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【基础护理学2】</w:t>
      </w:r>
    </w:p>
    <w:p>
      <w:pPr>
        <w:shd w:val="clear" w:color="auto" w:fill="F5F5F5"/>
        <w:jc w:val="center"/>
        <w:textAlignment w:val="top"/>
        <w:rPr>
          <w:rFonts w:ascii="Arial" w:hAnsi="Arial" w:cs="Arial"/>
          <w:color w:val="888888"/>
          <w:kern w:val="0"/>
          <w:sz w:val="20"/>
          <w:szCs w:val="20"/>
        </w:rPr>
      </w:pPr>
      <w:r>
        <w:rPr>
          <w:rFonts w:hint="eastAsia"/>
          <w:b/>
          <w:sz w:val="28"/>
          <w:szCs w:val="30"/>
        </w:rPr>
        <w:t>【Basic Nursing2】</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【2070019】</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基础护理学，李小寒、尚少梅，人民卫生出版社，第6版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护理学基础，姜安丽、钱晓路，人民卫生出版社，第3版；新编护理学基础实训与实习指导，叶旭春、吴菁，人民卫生出版社；全国护士执业资格考试指导，全国护士执业资格考试用书编写专家委员会，人民卫生出版社，第2019版</w:t>
      </w:r>
      <w:r>
        <w:rPr>
          <w:color w:val="000000"/>
          <w:sz w:val="20"/>
          <w:szCs w:val="20"/>
        </w:rPr>
        <w:t>】</w:t>
      </w:r>
    </w:p>
    <w:p>
      <w:pPr>
        <w:snapToGrid w:val="0"/>
        <w:spacing w:line="288" w:lineRule="auto"/>
        <w:ind w:firstLine="392"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rFonts w:hint="eastAsia"/>
          <w:color w:val="000000"/>
          <w:sz w:val="20"/>
          <w:szCs w:val="20"/>
        </w:rPr>
        <w:t>4</w:t>
      </w:r>
      <w:r>
        <w:rPr>
          <w:color w:val="000000"/>
          <w:sz w:val="20"/>
          <w:szCs w:val="20"/>
        </w:rPr>
        <w:t>）</w:t>
      </w:r>
      <w:r>
        <w:rPr>
          <w:rFonts w:hint="eastAsia"/>
          <w:color w:val="000000"/>
          <w:sz w:val="20"/>
          <w:szCs w:val="20"/>
        </w:rPr>
        <w:t>，病理学与病理生理学A 010001（3），药理学</w:t>
      </w:r>
      <w:r>
        <w:rPr>
          <w:color w:val="000000"/>
          <w:sz w:val="20"/>
          <w:szCs w:val="20"/>
        </w:rPr>
        <w:t>A 010001（</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，护理伦理学</w:t>
      </w:r>
      <w:r>
        <w:rPr>
          <w:color w:val="000000"/>
          <w:sz w:val="20"/>
          <w:szCs w:val="20"/>
        </w:rPr>
        <w:t>A 010001（</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，基础护理学1</w:t>
      </w:r>
      <w:r>
        <w:rPr>
          <w:color w:val="000000"/>
          <w:sz w:val="20"/>
          <w:szCs w:val="20"/>
        </w:rPr>
        <w:t>A 010001（</w:t>
      </w:r>
      <w:r>
        <w:rPr>
          <w:rFonts w:hint="eastAsia"/>
          <w:color w:val="000000"/>
          <w:sz w:val="20"/>
          <w:szCs w:val="20"/>
        </w:rPr>
        <w:t>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基础护理学2》是护理学科的基础，是护理学专业课程体系中最基本、最重要的课程之一，也是护理学专业学生（以下简称护生）在学校学习期间的必修课程，在护理教育教学中发挥着重要的作用。《基础护理学2》是护生学习临床专业课（如《内科护理学》、《外科护理学》、《妇产科护理学》、《儿科护理学》等）的必备前期课程，为临床各专科护理提供了必要的基础知识和基本技能。在《基础护理学2》的课程中，护生将学习从事护理工作所必需的护理基本理论、基本知识和基本技能，其内容包括病人的生活护理、满足病人治疗需要的护理、病人病情变化的观察技术和健康教育技术等。</w:t>
      </w:r>
    </w:p>
    <w:p>
      <w:pPr>
        <w:snapToGrid w:val="0"/>
        <w:spacing w:line="288" w:lineRule="auto"/>
        <w:ind w:firstLine="400" w:firstLineChars="200"/>
        <w:rPr>
          <w:color w:val="000000"/>
          <w:sz w:val="20"/>
          <w:szCs w:val="20"/>
        </w:rPr>
      </w:pPr>
      <w:r>
        <w:rPr>
          <w:rFonts w:hint="eastAsia"/>
          <w:color w:val="000000"/>
          <w:sz w:val="20"/>
          <w:szCs w:val="20"/>
        </w:rPr>
        <w:t>《基础护理学2》课程的基本任务是以培养护生良好的职业道德和职业情感为核心，使护生树立整体护理的观念，掌握《基础护理学2》中的基本理论知识和基本操作技能并将所学的知识和技能灵活地运用于临床护理实践中，履行护理人员的角色和功能，实现“促进健康、预防疾病、恢复健康和减轻痛苦”的护理目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学生需要对专业有一定的认识并初步具有一定的职业情感，而且需要具备《基础护理学1》的理论和基本知识</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LO31</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1.能正确陈述冷、热疗法的生理效应和继发效应、影响冷、热疗法效果的因素；</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能正确描述并解释冷、热疗法、继发效应的概念；能正确理解冷疗法和热疗法的禁忌；能正确比较各种冷疗法和热疗法的目的和方法。</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正确列出六大营养素的种类；能正确说出医院饮食的类别及各类饮食的种类、原则与适用范围；能正确陈述鼻饲术的适应证、禁忌证及注意事项；能正确描述各种营养素的主要功能；能正确描述并解释营养素、治疗饮食、试验饮食、鼻饲法、要素饮食、胃肠外营养的概念；能正确说明饮食、营养与健康的关系；能正确理解要素饮食的并发症及注意事项；能正确说明胃肠外营养的并发症及注意事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描述与排便、排尿有关的解剖和生理；能陈述尿液、粪便观察的主要内容；能描述并解释多尿、少尿、无尿、膀胱刺激征、尿潴留、尿失禁、导尿术、便秘、腹泻、排便失禁、灌肠法及肛管排气的概念；能说明影响排便、排尿的因素；能解释导致排尿、排便异常的原因；能理解留置导尿术病人的护理要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写出常用药物的种类和常用给药医嘱的外文缩写词；能正确说出给药途径和给药原则；能正确阐述注射原则；能正确描述各种注射方法的目的、常用部位及注意事项；能正确说出常用过敏试验液的配制浓度、注入剂量和试验结果判断；能正确说出青霉素过敏反应的原因和预防措施；能正确陈述破伤风抗毒素脱敏注射的原理和方法；能正确描述并解释口服给药法、注射法、皮内注射法、皮下注射法、肌内注射法、静脉注射、雾化吸入法、超声雾化吸入法、氧气雾化吸入法、过敏反应及破伤风抗毒素脱敏注射法的概念；能举例说明药物保管的要求、影响药物作用的因素、不同性能药物口服时的注意事项、静脉注射失败的原因；能正确识别青霉素过敏性休克的临床表现。</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5.能正确陈述静脉输液的目的；能正确说出静脉补液应遵循的原则及补钾的</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四不宜”原则；能正确列出常见输液障碍的种类；能正确描述静脉输血的目的和原则；能正确陈述自体输血的优点；能正确描述成分输血的特点；能正确描述并解释静脉输液、输液微粒、输液微粒污染、密闭式输液法、开放式输液法、静脉输血、间接输血法、直接输血法、</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血型、ABO血型鉴定、直接交叉配血试验及间接交叉配血试验的概念；能正确解释静脉输液的原理；能正确识别静脉输液常用溶液的种类及作用；能正确说明周围静脉输液法、静脉输血法及成</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分输血的注意事项；能正确解释输液过程中溶液不滴的原因；能正确解释常见输液反应及常见输血反应的原因；能正确区分各种血液制品的种类及作用；能正确理解ABO血型系统和Rh血型系统；能正确解释血型鉴定及交叉配血试验的意义。</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正确陈述标本采集的基本原则；能正确描述血液标本、尿液标本、粪便标本、痰液标本及咽拭子标本采集的目的及注意事项；能正确说出留取12小时或24小时尿标本常用防腐剂的种类、作用与用法；能正确理解标本采集的意义；能比较不同类型的静脉血标本采集的目的、采血量、方法及标本容器选择的不同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列出影响疼痛的因素；能正确描述WHO的疼痛分级内容；能正确说出疼痛控制标准；能正确说出常用镇痛药物和常见的给药途径及其不良反应；能正确描述并解释疼痛、痛觉、痛反应、疼痛阈及疼痛耐受力的概念；能正确解释疼痛的发生机制并举例说明疼痛的原因；能正确说明疼痛对个体的影响；能正确解释疼痛的护理流程；能正确说明疼痛的评估内容和方法；能正确说明WHO推荐的三阶梯镇痛疗法的基本原则和内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0"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能描述病情观察的内容及方法；能陈述呼吸心脏骤停的原因及临床表现；能描述洗胃的目的、常用洗胃溶液；能列出简易呼吸器的操作要点；能描述并解释意识状态、意识障碍、轻度昏迷、深度昏迷、洗胃、心肺复苏（CPR）的概念；能说明意识障碍的种类；能进行格拉斯哥昏迷评分分级；能分析和说明CPR的注意事项；能理解洗胃的注意事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正确陈述脑死亡的诊断标准；能正确描述死亡教育的目的和内容；能正确描述临终病人各阶段的生理评估內容；能正确叙述濒死病人的临床表现及死亡诊断依据；能正确描述临终关怀的组织机构的类别及基本服务项目；能正确描述和解释临终关怀、死亡教育、濒死、脑死亡的概念；能正确解释临终关怀的理念；能正确比较死亡过程各期的表现和特点；能正确说明临终病人的护理原则；能正确识别临终病人的各个心理反应期。</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1.能运用所学知识，正确选择并实施冷、热疗法。</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视频学习</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见习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olor w:val="000000"/>
                <w:sz w:val="20"/>
                <w:szCs w:val="20"/>
              </w:rPr>
              <w:t>能规范地进行鼻饲法管喂饮食操作；能正确运用三种方法检查胃管是否在胃内。</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3.能规范完成导尿术、留置导尿术、大量不保留灌肠和保留灌肠的操作技术。</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4.能正确完成发药操作；能以正确的方法进行各种药物抽吸的操作和各种注射法的操作；能正确进行超声雾化吸入法、氧气雾化吸入法的操作。</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5.在静脉输液过程中能够正确、合理地选择穿刺部位，并能有意识地保护静脉；能正确计算静脉输液的速度和时间；能用正确的方法排除输液过程中出现的各种障碍。</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6.能熟练进行各种标本的采集，方法正确、操作规范。</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7.能结合疼痛病人的实际情况，选择合适的评估工具对其疼痛程度进行正确评估；能结合疼痛病人的实际情况，采取有针对性及有效的控制疼痛的护理措施。</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8.按照正确的原则和方法完成洗胃法和简易人工呼吸器的操作。</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9.能按正确的操作规程对逝者进行尸体料理。</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情景演示</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690"/>
        <w:gridCol w:w="1988"/>
        <w:gridCol w:w="1674"/>
        <w:gridCol w:w="1312"/>
        <w:gridCol w:w="1312"/>
        <w:gridCol w:w="344"/>
        <w:gridCol w:w="440"/>
        <w:gridCol w:w="418"/>
      </w:tblGrid>
      <w:tr>
        <w:trPr>
          <w:cantSplit/>
          <w:trHeight w:val="1134" w:hRule="atLeast"/>
          <w:jc w:val="center"/>
        </w:trPr>
        <w:tc>
          <w:tcPr>
            <w:tcW w:w="34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44"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44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rPr>
          <w:trHeight w:val="503" w:hRule="atLeast"/>
          <w:jc w:val="center"/>
        </w:trPr>
        <w:tc>
          <w:tcPr>
            <w:tcW w:w="341"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冷热疗法</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1.知道冷、热疗法的生理效应和继发效应。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2.知道影响冷、热疗法效果的因素。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3.理解冷、热疗法、继发效应的概念。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4.理解冷疗法和热疗法的禁忌。</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5.理解各种冷疗法、热疗法的目的和方法。</w:t>
            </w:r>
          </w:p>
        </w:tc>
        <w:tc>
          <w:tcPr>
            <w:tcW w:w="1674"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能运用所学知识，正确选择并实施冷、热疗法,操作规范、正确、认真，关心病人。</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1.冷疗法和热疗法的禁忌</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2.各种冷疗法、热疗法的目的和方法</w:t>
            </w:r>
          </w:p>
        </w:tc>
        <w:tc>
          <w:tcPr>
            <w:tcW w:w="344"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440"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饮食护理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1.知道六大营养素的种类。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2.知道说出医院饮食的类别及各类饮食的种类、原则与适用范围。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3.知道鼻饲术的适应证、禁忌证及注意</w:t>
            </w:r>
          </w:p>
          <w:p>
            <w:pPr>
              <w:snapToGrid w:val="0"/>
              <w:spacing w:line="288" w:lineRule="auto"/>
              <w:jc w:val="left"/>
              <w:rPr>
                <w:rFonts w:ascii="宋体" w:hAnsi="宋体"/>
                <w:color w:val="000000"/>
                <w:sz w:val="20"/>
                <w:szCs w:val="20"/>
              </w:rPr>
            </w:pPr>
            <w:r>
              <w:rPr>
                <w:rFonts w:hint="eastAsia" w:ascii="宋体" w:hAnsi="宋体"/>
                <w:color w:val="000000"/>
                <w:sz w:val="20"/>
                <w:szCs w:val="20"/>
              </w:rPr>
              <w:t>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4.知道各种营养素的主要功能。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5.理解营养素、治疗饮食、试验饮食、鼻饲法、要素饮食、胃肠外营养的概念。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6.理解饮食、营养与健康的关系。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7.理解要素饮食的并发症及注意事项。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8.理解胃肠外营养的并发症及注意事项。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1.能运用所学方法进行病人营养状态的评估。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2.能规范地进行鼻饲法管喂饮食操作。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3.能正确运用三种方法检查胃管是否在胃内。</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4.能正确运用一般饮食护理的措施对病人进行饮</w:t>
            </w:r>
          </w:p>
          <w:p>
            <w:pPr>
              <w:snapToGrid w:val="0"/>
              <w:spacing w:line="288" w:lineRule="auto"/>
              <w:jc w:val="left"/>
              <w:rPr>
                <w:rFonts w:ascii="宋体" w:hAnsi="宋体"/>
                <w:color w:val="000000"/>
                <w:sz w:val="20"/>
                <w:szCs w:val="20"/>
              </w:rPr>
            </w:pPr>
            <w:r>
              <w:rPr>
                <w:rFonts w:hint="eastAsia" w:ascii="宋体" w:hAnsi="宋体"/>
                <w:color w:val="000000"/>
                <w:sz w:val="20"/>
                <w:szCs w:val="20"/>
              </w:rPr>
              <w:t>食护理。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1.医院饮食的类别及各类饮食的种类、原则与适用范围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2.鼻饲法管喂饮食操作</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排泄护理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1.知道与排便、排尿有关的解剖和生理。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2.知道尿液、粪便观察的主要内容。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3.理解多尿、少尿、无尿、膀胱刺激征、尿潴留、尿失禁、导尿术、便秘、腹泻、排便失禁、灌肠法及肛管排气的概念。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4.理解影响排便、排尿的因素。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5.理解导致排尿、排便异常的原因。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6.理解留置导尿术病人的护理要点。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1.能规范完成导尿术、留置导尿术、大量不保留</w:t>
            </w:r>
          </w:p>
          <w:p>
            <w:pPr>
              <w:snapToGrid w:val="0"/>
              <w:spacing w:line="288" w:lineRule="auto"/>
              <w:jc w:val="left"/>
              <w:rPr>
                <w:rFonts w:ascii="宋体" w:hAnsi="宋体"/>
                <w:color w:val="000000"/>
                <w:sz w:val="20"/>
                <w:szCs w:val="20"/>
              </w:rPr>
            </w:pPr>
            <w:r>
              <w:rPr>
                <w:rFonts w:hint="eastAsia" w:ascii="宋体" w:hAnsi="宋体"/>
                <w:color w:val="000000"/>
                <w:sz w:val="20"/>
                <w:szCs w:val="20"/>
              </w:rPr>
              <w:t>灌肠和保留灌肠的操作技术。</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2.能选择恰当的护理措施对排尿异常及排便异常</w:t>
            </w:r>
          </w:p>
          <w:p>
            <w:pPr>
              <w:snapToGrid w:val="0"/>
              <w:spacing w:line="288" w:lineRule="auto"/>
              <w:jc w:val="left"/>
              <w:rPr>
                <w:rFonts w:ascii="宋体" w:hAnsi="宋体"/>
                <w:color w:val="000000"/>
                <w:sz w:val="20"/>
                <w:szCs w:val="20"/>
              </w:rPr>
            </w:pPr>
            <w:r>
              <w:rPr>
                <w:rFonts w:hint="eastAsia" w:ascii="宋体" w:hAnsi="宋体"/>
                <w:color w:val="000000"/>
                <w:sz w:val="20"/>
                <w:szCs w:val="20"/>
              </w:rPr>
              <w:t>病人进行护理。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3.能用所学知识对留置导尿术、保留灌肠病人进</w:t>
            </w:r>
          </w:p>
          <w:p>
            <w:pPr>
              <w:snapToGrid w:val="0"/>
              <w:spacing w:line="288" w:lineRule="auto"/>
              <w:jc w:val="left"/>
              <w:rPr>
                <w:rFonts w:ascii="宋体" w:hAnsi="宋体"/>
                <w:color w:val="000000"/>
                <w:sz w:val="20"/>
                <w:szCs w:val="20"/>
              </w:rPr>
            </w:pPr>
            <w:r>
              <w:rPr>
                <w:rFonts w:hint="eastAsia" w:ascii="宋体" w:hAnsi="宋体"/>
                <w:color w:val="000000"/>
                <w:sz w:val="20"/>
                <w:szCs w:val="20"/>
              </w:rPr>
              <w:t>行健康教育。</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4.能用所学知识对排尿异常和排便异常病人进行</w:t>
            </w:r>
          </w:p>
          <w:p>
            <w:pPr>
              <w:snapToGrid w:val="0"/>
              <w:spacing w:line="288" w:lineRule="auto"/>
              <w:jc w:val="left"/>
              <w:rPr>
                <w:rFonts w:ascii="宋体" w:hAnsi="宋体"/>
                <w:color w:val="000000"/>
                <w:sz w:val="20"/>
                <w:szCs w:val="20"/>
              </w:rPr>
            </w:pPr>
            <w:r>
              <w:rPr>
                <w:rFonts w:hint="eastAsia" w:ascii="宋体" w:hAnsi="宋体"/>
                <w:color w:val="000000"/>
                <w:sz w:val="20"/>
                <w:szCs w:val="20"/>
              </w:rPr>
              <w:t>健康教育。</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1.留置导尿术病人的护理要点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2.导尿术、留置导尿术、大量不保留灌肠和保留灌肠的操作技术</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给药护理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1.知道常用药物的种类和常用给药医嘱的外文缩写词。</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2.知道给药途径和给药原则。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3.知道注射原则。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4.知道各种注射方法的目的、常用部位及注意事项。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5.知道常用过敏试验液的配制浓度、注入剂量和试验结果判断。</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6.知道青霉素过敏反应的原因和预防措施。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7.知道破伤风抗毒素脱敏注射的原理和方法。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8.理解口服给药法、注射法、皮内注射法、皮下注射法、肌内注射法、静脉注射、雾化吸入法、超声雾化吸入法、氧</w:t>
            </w:r>
          </w:p>
          <w:p>
            <w:pPr>
              <w:snapToGrid w:val="0"/>
              <w:spacing w:line="288" w:lineRule="auto"/>
              <w:jc w:val="left"/>
              <w:rPr>
                <w:rFonts w:ascii="宋体" w:hAnsi="宋体"/>
                <w:color w:val="000000"/>
                <w:sz w:val="20"/>
                <w:szCs w:val="20"/>
              </w:rPr>
            </w:pPr>
            <w:r>
              <w:rPr>
                <w:rFonts w:hint="eastAsia" w:ascii="宋体" w:hAnsi="宋体"/>
                <w:color w:val="000000"/>
                <w:sz w:val="20"/>
                <w:szCs w:val="20"/>
              </w:rPr>
              <w:t>气雾化吸入法、过敏反应及破伤风抗毒素脱敏注射法的概念。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9.理解药物保管的要求。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10.理解影响药物作用的因素。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11.理解不同性能药物口服时的注意事项。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12.理解静脉注射失败的原因。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13.理解青霉素过敏性休克的临床表现。</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1.能正确完成发药操作。做到态度认真负责、严</w:t>
            </w:r>
          </w:p>
          <w:p>
            <w:pPr>
              <w:snapToGrid w:val="0"/>
              <w:spacing w:line="288" w:lineRule="auto"/>
              <w:jc w:val="left"/>
              <w:rPr>
                <w:rFonts w:ascii="宋体" w:hAnsi="宋体"/>
                <w:color w:val="000000"/>
                <w:sz w:val="20"/>
                <w:szCs w:val="20"/>
              </w:rPr>
            </w:pPr>
            <w:r>
              <w:rPr>
                <w:rFonts w:hint="eastAsia" w:ascii="宋体" w:hAnsi="宋体"/>
                <w:color w:val="000000"/>
                <w:sz w:val="20"/>
                <w:szCs w:val="20"/>
              </w:rPr>
              <w:t>格查对、方法正确、解释合理、过程完整、无</w:t>
            </w:r>
          </w:p>
          <w:p>
            <w:pPr>
              <w:snapToGrid w:val="0"/>
              <w:spacing w:line="288" w:lineRule="auto"/>
              <w:jc w:val="left"/>
              <w:rPr>
                <w:rFonts w:ascii="宋体" w:hAnsi="宋体"/>
                <w:color w:val="000000"/>
                <w:sz w:val="20"/>
                <w:szCs w:val="20"/>
              </w:rPr>
            </w:pPr>
            <w:r>
              <w:rPr>
                <w:rFonts w:hint="eastAsia" w:ascii="宋体" w:hAnsi="宋体"/>
                <w:color w:val="000000"/>
                <w:sz w:val="20"/>
                <w:szCs w:val="20"/>
              </w:rPr>
              <w:t>差错发生。</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2.能以正确的方法进行各种药物抽吸的操作。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3.能以正确的方法完成各种注射法的操作。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4.能正确进行超声雾化吸入法、氧气雾化吸入法</w:t>
            </w:r>
          </w:p>
          <w:p>
            <w:pPr>
              <w:snapToGrid w:val="0"/>
              <w:spacing w:line="288" w:lineRule="auto"/>
              <w:jc w:val="left"/>
              <w:rPr>
                <w:rFonts w:ascii="宋体" w:hAnsi="宋体"/>
                <w:color w:val="000000"/>
                <w:sz w:val="20"/>
                <w:szCs w:val="20"/>
              </w:rPr>
            </w:pPr>
            <w:r>
              <w:rPr>
                <w:rFonts w:hint="eastAsia" w:ascii="宋体" w:hAnsi="宋体"/>
                <w:color w:val="000000"/>
                <w:sz w:val="20"/>
                <w:szCs w:val="20"/>
              </w:rPr>
              <w:t>的操作。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1.静脉注射失败的原因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2.各种注射法的操作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3.常用过敏试验液的配制浓度、注入剂量和试验结果判断</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输液与输血</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1.知道静脉输液的目的。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2.知道静脉补液应遵循的原则及补钾的“四不宜”原则。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3.知道常见输液障碍的种类。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4.知道静脉输血的目的和原则。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5.知道自体输血的优点。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6.知道成分输血的特点。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7.理解静脉输液、输液微粒、输液微粒污染、密闭式输液法、开放式输液法、静脉输血、间接输血法、直接输血法、血型、ABO血型鉴定、直接交叉配血试验及间接交叉配血试验的概念。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8.理解静脉输液的原理。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9.理解静脉输液常用溶液的种类及作用。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10.理解周围静脉输液法、静脉输血法及成分输血的注意事项。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11.理解输液过程中溶液不滴的原因。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12.理解常见输液反应及常见输血反应的原因。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13.理解各种血液制品的种类及作用。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14.理解ABO血型系统和Rh血型系统。</w:t>
            </w:r>
          </w:p>
          <w:p>
            <w:pPr>
              <w:snapToGrid w:val="0"/>
              <w:spacing w:line="288" w:lineRule="auto"/>
              <w:jc w:val="left"/>
              <w:rPr>
                <w:rFonts w:ascii="宋体" w:hAnsi="宋体"/>
                <w:color w:val="000000"/>
                <w:sz w:val="20"/>
                <w:szCs w:val="20"/>
              </w:rPr>
            </w:pPr>
            <w:r>
              <w:rPr>
                <w:rFonts w:hint="eastAsia" w:ascii="宋体" w:hAnsi="宋体"/>
                <w:color w:val="000000"/>
                <w:sz w:val="20"/>
                <w:szCs w:val="20"/>
              </w:rPr>
              <w:t>15.理解血型鉴定及交叉配血试验的意义。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1.在静脉输液过程中能够正确、合理地选择穿刺</w:t>
            </w:r>
          </w:p>
          <w:p>
            <w:pPr>
              <w:snapToGrid w:val="0"/>
              <w:spacing w:line="288" w:lineRule="auto"/>
              <w:jc w:val="left"/>
              <w:rPr>
                <w:rFonts w:ascii="宋体" w:hAnsi="宋体"/>
                <w:color w:val="000000"/>
                <w:sz w:val="20"/>
                <w:szCs w:val="20"/>
              </w:rPr>
            </w:pPr>
            <w:r>
              <w:rPr>
                <w:rFonts w:hint="eastAsia" w:ascii="宋体" w:hAnsi="宋体"/>
                <w:color w:val="000000"/>
                <w:sz w:val="20"/>
                <w:szCs w:val="20"/>
              </w:rPr>
              <w:t>部位,并能有意识地保护静脉。</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2.能正确计算静脉输液的速度和时间。</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3.能用正确的方法排除输液过程中出现的各种障碍。</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1.周围静脉输液法、静脉输血法及成分输血的注意事项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2.输液过程中溶液不滴的原因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3.常见输液反应及常见输血反应的原因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4.输液故障的排除</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标本采集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1.知道标本采集的基本原则。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2.知道血液标本、尿液标本、粪便标本、</w:t>
            </w:r>
          </w:p>
          <w:p>
            <w:pPr>
              <w:snapToGrid w:val="0"/>
              <w:spacing w:line="288" w:lineRule="auto"/>
              <w:jc w:val="left"/>
              <w:rPr>
                <w:rFonts w:ascii="宋体" w:hAnsi="宋体"/>
                <w:color w:val="000000"/>
                <w:sz w:val="20"/>
                <w:szCs w:val="20"/>
              </w:rPr>
            </w:pPr>
            <w:r>
              <w:rPr>
                <w:rFonts w:hint="eastAsia" w:ascii="宋体" w:hAnsi="宋体"/>
                <w:color w:val="000000"/>
                <w:sz w:val="20"/>
                <w:szCs w:val="20"/>
              </w:rPr>
              <w:t>痰液标本及咽拭子标本采集的目的及注意事项。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3.知道留取12小时或24小时尿标本常用防腐剂的种类、作用与用法。</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4.理解标本采集的意义。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5.理解不同类型的静脉血标本采集的目的、采血量、方法及标本容器选择的不同点。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能熟练进行各种标本的采集，方法正确、操作规范。</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1.12小时或24小时尿标本常用防腐剂的种类、作用与用法</w:t>
            </w:r>
          </w:p>
          <w:p>
            <w:pPr>
              <w:snapToGrid w:val="0"/>
              <w:spacing w:line="288" w:lineRule="auto"/>
              <w:jc w:val="left"/>
              <w:rPr>
                <w:rFonts w:ascii="宋体" w:hAnsi="宋体"/>
                <w:color w:val="000000"/>
                <w:sz w:val="20"/>
                <w:szCs w:val="20"/>
              </w:rPr>
            </w:pPr>
            <w:r>
              <w:rPr>
                <w:rFonts w:hint="eastAsia" w:ascii="宋体" w:hAnsi="宋体"/>
                <w:color w:val="000000"/>
                <w:sz w:val="20"/>
                <w:szCs w:val="20"/>
              </w:rPr>
              <w:t>2.不同类型的静脉血标本采集的目的、采血量、方法及标本容器选择</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疼痛护理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1.知道影响疼痛的因素。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2.知道WHO的疼痛分级内容。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3.知道疼痛控制标准。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4.知道常用镇痛药物和常见的给药途径及其不良反应。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5.理解疼痛、痛觉、痛反应、疼痛阈及疼痛耐受力的概念。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6.理解疼痛的发生机制并举例说明疼痛的原因。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7.理解疼痛对个体的影响。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8.理解疼痛的护理流程。</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9.理解疼痛的评估内容和方法。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10.能正确说明WHO推荐的三阶梯镇痛疗法的基本原则和内容。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1.能结合疼痛病人的实际情况，选择合适的评估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工具对其疼痛程度进行正确评估。</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2.能结合疼痛病人的实际情况，采取有针对性及</w:t>
            </w:r>
          </w:p>
          <w:p>
            <w:pPr>
              <w:snapToGrid w:val="0"/>
              <w:spacing w:line="288" w:lineRule="auto"/>
              <w:jc w:val="left"/>
              <w:rPr>
                <w:rFonts w:ascii="宋体" w:hAnsi="宋体"/>
                <w:color w:val="000000"/>
                <w:sz w:val="20"/>
                <w:szCs w:val="20"/>
              </w:rPr>
            </w:pPr>
            <w:r>
              <w:rPr>
                <w:rFonts w:hint="eastAsia" w:ascii="宋体" w:hAnsi="宋体"/>
                <w:color w:val="000000"/>
                <w:sz w:val="20"/>
                <w:szCs w:val="20"/>
              </w:rPr>
              <w:t>有效的控制疼痛的护理措施。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1.常用镇痛药物和常见的给药途径及其不良反应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2.疼痛的评估内容和方法</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病情观察及危重病人管理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1.知道病情观察的内容及方法。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2.知道洗胃的目的、常用洗胃溶液。</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3.知道简易呼吸器的操作要点。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4.理解意识状态、意识障碍、轻度昏迷、深度昏迷、洗胃的概念。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5.理解意识障碍的种类。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6.运用格拉斯哥昏迷评分分级。</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7.理解洗胃的注意事项。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1.按照正确的原则和方法完成洗胃法的操作。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2.按照正确的原则和方法完成简易人工呼吸器操作。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1.意识障碍的种类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2.格拉斯哥昏迷评分分级</w:t>
            </w:r>
          </w:p>
          <w:p>
            <w:pPr>
              <w:snapToGrid w:val="0"/>
              <w:spacing w:line="288" w:lineRule="auto"/>
              <w:jc w:val="left"/>
              <w:rPr>
                <w:rFonts w:ascii="宋体" w:hAnsi="宋体"/>
                <w:color w:val="000000"/>
                <w:sz w:val="20"/>
                <w:szCs w:val="20"/>
              </w:rPr>
            </w:pPr>
            <w:r>
              <w:rPr>
                <w:rFonts w:hint="eastAsia" w:ascii="宋体" w:hAnsi="宋体"/>
                <w:color w:val="000000"/>
                <w:sz w:val="20"/>
                <w:szCs w:val="20"/>
              </w:rPr>
              <w:t>3.洗胃的注意事项</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临终护理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1.知道脑死亡的诊断标准。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2.知道死亡教育的目的和内容。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3.知道临终病人各阶段的生理评估內容。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4.知道濒死病人的临床表现及死亡诊断依据。</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5.知道临终关怀的组织机构的类别及基本服务项目。</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6.理解临终关怀、死亡教育、濒死、脑死亡的概念。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7.理解临终关怀的理念。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8.理解死亡过程各期的表现和特点。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9.理解临终病人的护理原则。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10.理解临终病人的各个心理反应期。</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1.能应用护理程序为临终病人及家属提供身心支持。</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2.能按正确的操作规程对逝者进行尸体料理。</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3.能应用适当的护理措施对处于居丧期的家属进</w:t>
            </w:r>
          </w:p>
          <w:p>
            <w:pPr>
              <w:snapToGrid w:val="0"/>
              <w:spacing w:line="288" w:lineRule="auto"/>
              <w:jc w:val="left"/>
              <w:rPr>
                <w:rFonts w:ascii="宋体" w:hAnsi="宋体"/>
                <w:color w:val="000000"/>
                <w:sz w:val="20"/>
                <w:szCs w:val="20"/>
              </w:rPr>
            </w:pPr>
            <w:r>
              <w:rPr>
                <w:rFonts w:hint="eastAsia" w:ascii="宋体" w:hAnsi="宋体"/>
                <w:color w:val="000000"/>
                <w:sz w:val="20"/>
                <w:szCs w:val="20"/>
              </w:rPr>
              <w:t>行护理。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1.临终病人的护理原则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2.临终病人的各个心理反应期</w:t>
            </w:r>
          </w:p>
        </w:tc>
        <w:tc>
          <w:tcPr>
            <w:tcW w:w="3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40"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冷、热疗法的应用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冰袋、热水袋的使用、温水/乙醇拭浴</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特殊饮食护理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鼻饲法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与排尿有关的护理技术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导尿术、留置导尿管术</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与排便有关的护理技术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大量不保留灌肠、小量不保留灌肠、保留灌肠、肛管排气法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注射给药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抽吸药液、皮内注射、皮下注射、肌内注射、静脉注射</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雾化吸入</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超声波雾化吸入法、氧气雾化吸入法、手压式雾化器雾化吸入法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皮试液配制</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青霉素、头孢菌素、破伤风抗毒素、普鲁卡因、链霉素皮试液的配制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静脉输液与输血</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密闭式周围静脉输液、密闭式输血</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标本采集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血液标本采集、尿液标本采集、粪便标本采集、痰液标本采集、咽拭子标本采集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常用急救技术</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洗胃法、人工呼吸器的使用</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死亡后护理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尸体护理、丧亲者护理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1871" w:tblpY="29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sz w:val="20"/>
                <w:szCs w:val="20"/>
              </w:rPr>
              <w:t>期</w:t>
            </w:r>
            <w:r>
              <w:rPr>
                <w:rFonts w:hint="eastAsia" w:ascii="宋体" w:hAnsi="宋体"/>
                <w:sz w:val="20"/>
                <w:szCs w:val="20"/>
              </w:rPr>
              <w:t>末</w:t>
            </w:r>
            <w:r>
              <w:rPr>
                <w:rFonts w:ascii="宋体" w:hAnsi="宋体"/>
                <w:sz w:val="20"/>
                <w:szCs w:val="20"/>
              </w:rPr>
              <w:t>闭卷</w:t>
            </w:r>
            <w:r>
              <w:rPr>
                <w:rFonts w:hint="eastAsia" w:ascii="宋体" w:hAnsi="宋体"/>
                <w:sz w:val="20"/>
                <w:szCs w:val="20"/>
              </w:rPr>
              <w:t>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操作考试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rPr>
          <w:rFonts w:hint="eastAsia"/>
          <w:sz w:val="28"/>
          <w:szCs w:val="28"/>
        </w:rPr>
      </w:pPr>
    </w:p>
    <w:p>
      <w:pPr>
        <w:snapToGrid w:val="0"/>
        <w:spacing w:line="288" w:lineRule="auto"/>
        <w:rPr>
          <w:rFonts w:hint="eastAsia"/>
          <w:sz w:val="28"/>
          <w:szCs w:val="28"/>
        </w:rPr>
      </w:pPr>
      <w:r>
        <w:rPr>
          <w:sz w:val="28"/>
          <w:szCs w:val="28"/>
        </w:rPr>
        <w:drawing>
          <wp:anchor distT="0" distB="0" distL="114935" distR="114935" simplePos="0" relativeHeight="251661312" behindDoc="0" locked="0" layoutInCell="1" allowOverlap="1">
            <wp:simplePos x="0" y="0"/>
            <wp:positionH relativeFrom="column">
              <wp:posOffset>4271645</wp:posOffset>
            </wp:positionH>
            <wp:positionV relativeFrom="paragraph">
              <wp:posOffset>116840</wp:posOffset>
            </wp:positionV>
            <wp:extent cx="981710" cy="422910"/>
            <wp:effectExtent l="0" t="0" r="8890" b="3810"/>
            <wp:wrapNone/>
            <wp:docPr id="5" name="图片 2" descr="屏幕快照 2020-09-15 下午8.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屏幕快照 2020-09-15 下午8.42.41"/>
                    <pic:cNvPicPr>
                      <a:picLocks noChangeAspect="1"/>
                    </pic:cNvPicPr>
                  </pic:nvPicPr>
                  <pic:blipFill>
                    <a:blip r:embed="rId4"/>
                    <a:stretch>
                      <a:fillRect/>
                    </a:stretch>
                  </pic:blipFill>
                  <pic:spPr>
                    <a:xfrm>
                      <a:off x="0" y="0"/>
                      <a:ext cx="981710" cy="422910"/>
                    </a:xfrm>
                    <a:prstGeom prst="rect">
                      <a:avLst/>
                    </a:prstGeom>
                    <a:noFill/>
                    <a:ln>
                      <a:noFill/>
                    </a:ln>
                  </pic:spPr>
                </pic:pic>
              </a:graphicData>
            </a:graphic>
          </wp:anchor>
        </w:drawing>
      </w:r>
      <w:r>
        <w:rPr>
          <w:sz w:val="28"/>
          <w:szCs w:val="28"/>
        </w:rPr>
        <w:drawing>
          <wp:anchor distT="0" distB="0" distL="114935" distR="114935" simplePos="0" relativeHeight="251660288" behindDoc="0" locked="0" layoutInCell="1" allowOverlap="1">
            <wp:simplePos x="0" y="0"/>
            <wp:positionH relativeFrom="column">
              <wp:posOffset>683895</wp:posOffset>
            </wp:positionH>
            <wp:positionV relativeFrom="paragraph">
              <wp:posOffset>197485</wp:posOffset>
            </wp:positionV>
            <wp:extent cx="782320" cy="265430"/>
            <wp:effectExtent l="0" t="0" r="10160" b="8890"/>
            <wp:wrapNone/>
            <wp:docPr id="4" name="图片 1" descr="电子签名 吴琳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电子签名 吴琳凤"/>
                    <pic:cNvPicPr>
                      <a:picLocks noChangeAspect="1"/>
                    </pic:cNvPicPr>
                  </pic:nvPicPr>
                  <pic:blipFill>
                    <a:blip r:embed="rId5"/>
                    <a:stretch>
                      <a:fillRect/>
                    </a:stretch>
                  </pic:blipFill>
                  <pic:spPr>
                    <a:xfrm>
                      <a:off x="0" y="0"/>
                      <a:ext cx="782320" cy="265430"/>
                    </a:xfrm>
                    <a:prstGeom prst="rect">
                      <a:avLst/>
                    </a:prstGeom>
                    <a:noFill/>
                    <a:ln>
                      <a:noFill/>
                    </a:ln>
                  </pic:spPr>
                </pic:pic>
              </a:graphicData>
            </a:graphic>
          </wp:anchor>
        </w:drawing>
      </w:r>
    </w:p>
    <w:p>
      <w:pPr>
        <w:snapToGrid w:val="0"/>
        <w:spacing w:line="288" w:lineRule="auto"/>
        <w:rPr>
          <w:sz w:val="28"/>
          <w:szCs w:val="28"/>
        </w:rPr>
      </w:pPr>
      <w:r>
        <w:rPr>
          <w:rFonts w:hint="eastAsia"/>
          <w:sz w:val="28"/>
          <w:szCs w:val="28"/>
        </w:rPr>
        <w:t>撰写人：                         系主任审核签名：</w:t>
      </w:r>
    </w:p>
    <w:p>
      <w:pPr>
        <w:snapToGrid w:val="0"/>
        <w:spacing w:line="288" w:lineRule="auto"/>
        <w:ind w:firstLine="1400" w:firstLineChars="500"/>
        <w:jc w:val="left"/>
        <w:rPr>
          <w:rFonts w:hint="eastAsia"/>
          <w:sz w:val="28"/>
          <w:szCs w:val="28"/>
        </w:rPr>
      </w:pPr>
    </w:p>
    <w:p>
      <w:pPr>
        <w:snapToGrid w:val="0"/>
        <w:spacing w:line="288" w:lineRule="auto"/>
        <w:ind w:firstLine="1400" w:firstLineChars="500"/>
        <w:jc w:val="right"/>
        <w:rPr>
          <w:sz w:val="28"/>
          <w:szCs w:val="28"/>
        </w:rPr>
      </w:pPr>
      <w:bookmarkStart w:id="1" w:name="_GoBack"/>
      <w:bookmarkEnd w:id="1"/>
      <w:r>
        <w:rPr>
          <w:rFonts w:hint="eastAsia"/>
          <w:sz w:val="28"/>
          <w:szCs w:val="28"/>
        </w:rPr>
        <w:t>审核时间：202</w:t>
      </w:r>
      <w:r>
        <w:rPr>
          <w:rFonts w:hint="eastAsia"/>
          <w:sz w:val="28"/>
          <w:szCs w:val="28"/>
          <w:lang w:val="en-US" w:eastAsia="zh-CN"/>
        </w:rPr>
        <w:t>2</w:t>
      </w:r>
      <w:r>
        <w:rPr>
          <w:rFonts w:hint="eastAsia"/>
          <w:sz w:val="28"/>
          <w:szCs w:val="28"/>
        </w:rPr>
        <w:t>年9月</w:t>
      </w:r>
      <w:r>
        <w:rPr>
          <w:rFonts w:hint="eastAsia"/>
          <w:sz w:val="28"/>
          <w:szCs w:val="28"/>
          <w:lang w:val="en-US" w:eastAsia="zh-CN"/>
        </w:rPr>
        <w:t>22</w:t>
      </w:r>
      <w:r>
        <w:rPr>
          <w:rFonts w:hint="eastAsia"/>
          <w:sz w:val="28"/>
          <w:szCs w:val="28"/>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jZWUzMGU2MDFiYWRhN2Y0NWZiMWNjOTU3YjM3YTUifQ=="/>
  </w:docVars>
  <w:rsids>
    <w:rsidRoot w:val="00B7651F"/>
    <w:rsid w:val="001072BC"/>
    <w:rsid w:val="00151AD6"/>
    <w:rsid w:val="00197502"/>
    <w:rsid w:val="00256B39"/>
    <w:rsid w:val="0026033C"/>
    <w:rsid w:val="002E3721"/>
    <w:rsid w:val="00313BBA"/>
    <w:rsid w:val="0032602E"/>
    <w:rsid w:val="003367AE"/>
    <w:rsid w:val="0036372E"/>
    <w:rsid w:val="003B1258"/>
    <w:rsid w:val="004100B0"/>
    <w:rsid w:val="0049206D"/>
    <w:rsid w:val="004E5D34"/>
    <w:rsid w:val="0050032A"/>
    <w:rsid w:val="005467DC"/>
    <w:rsid w:val="00553D03"/>
    <w:rsid w:val="005B2B6D"/>
    <w:rsid w:val="005B2C6E"/>
    <w:rsid w:val="005B4B4E"/>
    <w:rsid w:val="00624FE1"/>
    <w:rsid w:val="00631352"/>
    <w:rsid w:val="007208D6"/>
    <w:rsid w:val="007C1A26"/>
    <w:rsid w:val="008075C7"/>
    <w:rsid w:val="008B397C"/>
    <w:rsid w:val="008B47F4"/>
    <w:rsid w:val="00900019"/>
    <w:rsid w:val="0099063E"/>
    <w:rsid w:val="009E4816"/>
    <w:rsid w:val="00A35633"/>
    <w:rsid w:val="00A43D7C"/>
    <w:rsid w:val="00A769B1"/>
    <w:rsid w:val="00A82483"/>
    <w:rsid w:val="00A837D5"/>
    <w:rsid w:val="00AC4C45"/>
    <w:rsid w:val="00B46F21"/>
    <w:rsid w:val="00B511A5"/>
    <w:rsid w:val="00B736A7"/>
    <w:rsid w:val="00B7651F"/>
    <w:rsid w:val="00BB2AD2"/>
    <w:rsid w:val="00BB4EAF"/>
    <w:rsid w:val="00C56E09"/>
    <w:rsid w:val="00CF096B"/>
    <w:rsid w:val="00E16D30"/>
    <w:rsid w:val="00E33169"/>
    <w:rsid w:val="00E70904"/>
    <w:rsid w:val="00EB6B6A"/>
    <w:rsid w:val="00EF44B1"/>
    <w:rsid w:val="00F35AA0"/>
    <w:rsid w:val="00F43A00"/>
    <w:rsid w:val="00FC3E78"/>
    <w:rsid w:val="01231DAC"/>
    <w:rsid w:val="01625047"/>
    <w:rsid w:val="01667474"/>
    <w:rsid w:val="016E63C2"/>
    <w:rsid w:val="01727B94"/>
    <w:rsid w:val="017A0917"/>
    <w:rsid w:val="01971B39"/>
    <w:rsid w:val="019D53D3"/>
    <w:rsid w:val="01C42224"/>
    <w:rsid w:val="020D1098"/>
    <w:rsid w:val="02110665"/>
    <w:rsid w:val="02283E26"/>
    <w:rsid w:val="022A709B"/>
    <w:rsid w:val="022F1507"/>
    <w:rsid w:val="024A0E42"/>
    <w:rsid w:val="024B0C39"/>
    <w:rsid w:val="02B12FF3"/>
    <w:rsid w:val="02D61489"/>
    <w:rsid w:val="02DE588D"/>
    <w:rsid w:val="02EE5BC0"/>
    <w:rsid w:val="03125AFA"/>
    <w:rsid w:val="031A25E6"/>
    <w:rsid w:val="03217FED"/>
    <w:rsid w:val="03293A42"/>
    <w:rsid w:val="03422622"/>
    <w:rsid w:val="03440793"/>
    <w:rsid w:val="03497F22"/>
    <w:rsid w:val="034B1CBD"/>
    <w:rsid w:val="0365667A"/>
    <w:rsid w:val="03694906"/>
    <w:rsid w:val="03807341"/>
    <w:rsid w:val="03B32884"/>
    <w:rsid w:val="040A75BF"/>
    <w:rsid w:val="04231D14"/>
    <w:rsid w:val="0433169F"/>
    <w:rsid w:val="04761496"/>
    <w:rsid w:val="04A174C8"/>
    <w:rsid w:val="04C2254D"/>
    <w:rsid w:val="04E0453C"/>
    <w:rsid w:val="04E52439"/>
    <w:rsid w:val="04E60909"/>
    <w:rsid w:val="05117402"/>
    <w:rsid w:val="05194290"/>
    <w:rsid w:val="055A3B03"/>
    <w:rsid w:val="05691E82"/>
    <w:rsid w:val="05C8461C"/>
    <w:rsid w:val="05D12214"/>
    <w:rsid w:val="05F00F5E"/>
    <w:rsid w:val="067462BA"/>
    <w:rsid w:val="06807C5C"/>
    <w:rsid w:val="068425C2"/>
    <w:rsid w:val="06A71625"/>
    <w:rsid w:val="06B74A29"/>
    <w:rsid w:val="06BE567E"/>
    <w:rsid w:val="06EF5702"/>
    <w:rsid w:val="07444E34"/>
    <w:rsid w:val="0753027B"/>
    <w:rsid w:val="077867DE"/>
    <w:rsid w:val="07B6221F"/>
    <w:rsid w:val="07C21B82"/>
    <w:rsid w:val="07C67109"/>
    <w:rsid w:val="07F56DAD"/>
    <w:rsid w:val="07FD7098"/>
    <w:rsid w:val="08114077"/>
    <w:rsid w:val="081D27EC"/>
    <w:rsid w:val="08220A5C"/>
    <w:rsid w:val="08647484"/>
    <w:rsid w:val="08716DC3"/>
    <w:rsid w:val="08846442"/>
    <w:rsid w:val="08866EF7"/>
    <w:rsid w:val="08981AF2"/>
    <w:rsid w:val="08B03B91"/>
    <w:rsid w:val="08B6741D"/>
    <w:rsid w:val="08F539CE"/>
    <w:rsid w:val="093F6771"/>
    <w:rsid w:val="094477E2"/>
    <w:rsid w:val="097202B1"/>
    <w:rsid w:val="09B41789"/>
    <w:rsid w:val="09D257E7"/>
    <w:rsid w:val="09DB18EE"/>
    <w:rsid w:val="09DF4F7C"/>
    <w:rsid w:val="09DF732F"/>
    <w:rsid w:val="0A0C3D4E"/>
    <w:rsid w:val="0A0C6139"/>
    <w:rsid w:val="0A0F4366"/>
    <w:rsid w:val="0A156A99"/>
    <w:rsid w:val="0A30077D"/>
    <w:rsid w:val="0A404A4C"/>
    <w:rsid w:val="0A4849C6"/>
    <w:rsid w:val="0A514AE1"/>
    <w:rsid w:val="0A520011"/>
    <w:rsid w:val="0A52306E"/>
    <w:rsid w:val="0A6A3B9C"/>
    <w:rsid w:val="0A7F04BA"/>
    <w:rsid w:val="0A8128A6"/>
    <w:rsid w:val="0A8E2F38"/>
    <w:rsid w:val="0AAF3780"/>
    <w:rsid w:val="0AF26C16"/>
    <w:rsid w:val="0B091B9C"/>
    <w:rsid w:val="0B834628"/>
    <w:rsid w:val="0BC0627E"/>
    <w:rsid w:val="0BF32A1B"/>
    <w:rsid w:val="0BFB7DC7"/>
    <w:rsid w:val="0BFF3AF7"/>
    <w:rsid w:val="0C0128AF"/>
    <w:rsid w:val="0C0817DC"/>
    <w:rsid w:val="0C14357A"/>
    <w:rsid w:val="0C2D0D30"/>
    <w:rsid w:val="0C3C573B"/>
    <w:rsid w:val="0C5B2C29"/>
    <w:rsid w:val="0C69598C"/>
    <w:rsid w:val="0C757ABF"/>
    <w:rsid w:val="0C9A3F2E"/>
    <w:rsid w:val="0CB82BF2"/>
    <w:rsid w:val="0CEA7342"/>
    <w:rsid w:val="0CEF5A77"/>
    <w:rsid w:val="0D1A23EA"/>
    <w:rsid w:val="0D1C35B3"/>
    <w:rsid w:val="0D413F10"/>
    <w:rsid w:val="0D747E41"/>
    <w:rsid w:val="0D7B10A8"/>
    <w:rsid w:val="0D7F4BEE"/>
    <w:rsid w:val="0D846650"/>
    <w:rsid w:val="0D930BE2"/>
    <w:rsid w:val="0D966197"/>
    <w:rsid w:val="0DA74D11"/>
    <w:rsid w:val="0DA81AD9"/>
    <w:rsid w:val="0DAE3601"/>
    <w:rsid w:val="0DF50AB4"/>
    <w:rsid w:val="0E1E67E1"/>
    <w:rsid w:val="0E1F4E68"/>
    <w:rsid w:val="0E3124E9"/>
    <w:rsid w:val="0E3677EF"/>
    <w:rsid w:val="0E3B40D3"/>
    <w:rsid w:val="0E546E89"/>
    <w:rsid w:val="0E8D130B"/>
    <w:rsid w:val="0E8D2C0F"/>
    <w:rsid w:val="0EA4455B"/>
    <w:rsid w:val="0ED739A6"/>
    <w:rsid w:val="0F0244C9"/>
    <w:rsid w:val="0F314925"/>
    <w:rsid w:val="0F3A39E1"/>
    <w:rsid w:val="0F436FC6"/>
    <w:rsid w:val="0F811279"/>
    <w:rsid w:val="0F8D754C"/>
    <w:rsid w:val="0FF35FCF"/>
    <w:rsid w:val="0FFB3C47"/>
    <w:rsid w:val="0FFB7362"/>
    <w:rsid w:val="102722EE"/>
    <w:rsid w:val="102D0860"/>
    <w:rsid w:val="10521951"/>
    <w:rsid w:val="10A3703B"/>
    <w:rsid w:val="10A73EB3"/>
    <w:rsid w:val="10BD2C22"/>
    <w:rsid w:val="10E34313"/>
    <w:rsid w:val="110F0C4F"/>
    <w:rsid w:val="113E2BE3"/>
    <w:rsid w:val="116568DD"/>
    <w:rsid w:val="118C09F2"/>
    <w:rsid w:val="11E7119A"/>
    <w:rsid w:val="11F43AC9"/>
    <w:rsid w:val="1219405B"/>
    <w:rsid w:val="1224562C"/>
    <w:rsid w:val="122837AD"/>
    <w:rsid w:val="122E3583"/>
    <w:rsid w:val="12381FAF"/>
    <w:rsid w:val="125E4B6A"/>
    <w:rsid w:val="126774A8"/>
    <w:rsid w:val="12783EE1"/>
    <w:rsid w:val="129D0A7B"/>
    <w:rsid w:val="12A409A1"/>
    <w:rsid w:val="12DD3146"/>
    <w:rsid w:val="12DD32D3"/>
    <w:rsid w:val="131D5A64"/>
    <w:rsid w:val="136030AD"/>
    <w:rsid w:val="136B7C77"/>
    <w:rsid w:val="136C269D"/>
    <w:rsid w:val="138A2B00"/>
    <w:rsid w:val="13A84021"/>
    <w:rsid w:val="13CB121F"/>
    <w:rsid w:val="13F24961"/>
    <w:rsid w:val="13F50DB6"/>
    <w:rsid w:val="140465FF"/>
    <w:rsid w:val="14111F03"/>
    <w:rsid w:val="144B6CDC"/>
    <w:rsid w:val="14573B47"/>
    <w:rsid w:val="147237D4"/>
    <w:rsid w:val="147B39B0"/>
    <w:rsid w:val="148A4A2A"/>
    <w:rsid w:val="14945406"/>
    <w:rsid w:val="14E21F46"/>
    <w:rsid w:val="14E30D69"/>
    <w:rsid w:val="14F309CF"/>
    <w:rsid w:val="14F80B7E"/>
    <w:rsid w:val="15081457"/>
    <w:rsid w:val="150A0AAD"/>
    <w:rsid w:val="1523732A"/>
    <w:rsid w:val="15243028"/>
    <w:rsid w:val="15640D32"/>
    <w:rsid w:val="15770C7B"/>
    <w:rsid w:val="158D7C4D"/>
    <w:rsid w:val="158F0461"/>
    <w:rsid w:val="1593647F"/>
    <w:rsid w:val="15D1656B"/>
    <w:rsid w:val="15F74E28"/>
    <w:rsid w:val="163B02E7"/>
    <w:rsid w:val="163C4DCE"/>
    <w:rsid w:val="164A6E49"/>
    <w:rsid w:val="165D1D43"/>
    <w:rsid w:val="167804EC"/>
    <w:rsid w:val="169A0512"/>
    <w:rsid w:val="16AE4AF9"/>
    <w:rsid w:val="16C6071E"/>
    <w:rsid w:val="16CC58F8"/>
    <w:rsid w:val="16E01287"/>
    <w:rsid w:val="16ED74A9"/>
    <w:rsid w:val="16F934ED"/>
    <w:rsid w:val="17094D46"/>
    <w:rsid w:val="1737648B"/>
    <w:rsid w:val="17D02788"/>
    <w:rsid w:val="17D575C9"/>
    <w:rsid w:val="17DB5D05"/>
    <w:rsid w:val="17DE6018"/>
    <w:rsid w:val="17E972BA"/>
    <w:rsid w:val="18092060"/>
    <w:rsid w:val="180E15AF"/>
    <w:rsid w:val="18342C9C"/>
    <w:rsid w:val="184629B2"/>
    <w:rsid w:val="185E6AE9"/>
    <w:rsid w:val="18726592"/>
    <w:rsid w:val="189730E9"/>
    <w:rsid w:val="18D4072D"/>
    <w:rsid w:val="18D74463"/>
    <w:rsid w:val="18DC32DA"/>
    <w:rsid w:val="18F02CE1"/>
    <w:rsid w:val="190F0053"/>
    <w:rsid w:val="192156FC"/>
    <w:rsid w:val="19394A77"/>
    <w:rsid w:val="194C5A19"/>
    <w:rsid w:val="19572D69"/>
    <w:rsid w:val="19B45356"/>
    <w:rsid w:val="19F12C6A"/>
    <w:rsid w:val="1A19209A"/>
    <w:rsid w:val="1A34741D"/>
    <w:rsid w:val="1A467091"/>
    <w:rsid w:val="1A591AB9"/>
    <w:rsid w:val="1A7164CC"/>
    <w:rsid w:val="1ACA362B"/>
    <w:rsid w:val="1ACB25B9"/>
    <w:rsid w:val="1AD233F6"/>
    <w:rsid w:val="1AF55AF8"/>
    <w:rsid w:val="1B0E55E0"/>
    <w:rsid w:val="1B142408"/>
    <w:rsid w:val="1B1B7589"/>
    <w:rsid w:val="1B2303F4"/>
    <w:rsid w:val="1B267864"/>
    <w:rsid w:val="1B295482"/>
    <w:rsid w:val="1B3C47C0"/>
    <w:rsid w:val="1B443D24"/>
    <w:rsid w:val="1B7D0522"/>
    <w:rsid w:val="1BAD0614"/>
    <w:rsid w:val="1BB12276"/>
    <w:rsid w:val="1BC4622C"/>
    <w:rsid w:val="1BC50885"/>
    <w:rsid w:val="1BDA15E1"/>
    <w:rsid w:val="1C14179F"/>
    <w:rsid w:val="1C366217"/>
    <w:rsid w:val="1C6F5F5B"/>
    <w:rsid w:val="1C8731E0"/>
    <w:rsid w:val="1C8D08DE"/>
    <w:rsid w:val="1C993405"/>
    <w:rsid w:val="1C9F0C55"/>
    <w:rsid w:val="1CAC444A"/>
    <w:rsid w:val="1D000CBA"/>
    <w:rsid w:val="1D1C44E8"/>
    <w:rsid w:val="1D6E76B2"/>
    <w:rsid w:val="1D7B0B05"/>
    <w:rsid w:val="1D8C3A3F"/>
    <w:rsid w:val="1DA71037"/>
    <w:rsid w:val="1DAD7300"/>
    <w:rsid w:val="1DB94BD2"/>
    <w:rsid w:val="1DDF037E"/>
    <w:rsid w:val="1DDF7BA0"/>
    <w:rsid w:val="1DE04BDC"/>
    <w:rsid w:val="1E017314"/>
    <w:rsid w:val="1E3003E1"/>
    <w:rsid w:val="1E332380"/>
    <w:rsid w:val="1E466B8C"/>
    <w:rsid w:val="1E7206C3"/>
    <w:rsid w:val="1E7F5BD3"/>
    <w:rsid w:val="1EE31F52"/>
    <w:rsid w:val="1EE76B2C"/>
    <w:rsid w:val="1F147360"/>
    <w:rsid w:val="1F173055"/>
    <w:rsid w:val="1F20274B"/>
    <w:rsid w:val="1F48352B"/>
    <w:rsid w:val="1F733318"/>
    <w:rsid w:val="1F804FE7"/>
    <w:rsid w:val="1FA57657"/>
    <w:rsid w:val="1FA7202A"/>
    <w:rsid w:val="1FC37A59"/>
    <w:rsid w:val="1FC6346F"/>
    <w:rsid w:val="1FE334B8"/>
    <w:rsid w:val="1FE63AA5"/>
    <w:rsid w:val="202F3061"/>
    <w:rsid w:val="203839F0"/>
    <w:rsid w:val="205B1F0D"/>
    <w:rsid w:val="206654C3"/>
    <w:rsid w:val="209E4344"/>
    <w:rsid w:val="20B37EC2"/>
    <w:rsid w:val="20B87E4C"/>
    <w:rsid w:val="20E45E57"/>
    <w:rsid w:val="210164FF"/>
    <w:rsid w:val="2103720E"/>
    <w:rsid w:val="21203039"/>
    <w:rsid w:val="21533F5D"/>
    <w:rsid w:val="216B2490"/>
    <w:rsid w:val="21714B2A"/>
    <w:rsid w:val="2171788D"/>
    <w:rsid w:val="21832E58"/>
    <w:rsid w:val="21985429"/>
    <w:rsid w:val="21B454B6"/>
    <w:rsid w:val="21C66A13"/>
    <w:rsid w:val="21DF2CC7"/>
    <w:rsid w:val="22023292"/>
    <w:rsid w:val="220752D8"/>
    <w:rsid w:val="22105472"/>
    <w:rsid w:val="221E4E4B"/>
    <w:rsid w:val="228B63E3"/>
    <w:rsid w:val="22987C80"/>
    <w:rsid w:val="22B1729F"/>
    <w:rsid w:val="22B72F27"/>
    <w:rsid w:val="22C475DF"/>
    <w:rsid w:val="22FD1EA6"/>
    <w:rsid w:val="230F0BA0"/>
    <w:rsid w:val="2326791D"/>
    <w:rsid w:val="233F2ED5"/>
    <w:rsid w:val="235146F4"/>
    <w:rsid w:val="23610BF7"/>
    <w:rsid w:val="23816C55"/>
    <w:rsid w:val="238A21EB"/>
    <w:rsid w:val="23A11008"/>
    <w:rsid w:val="23A8142C"/>
    <w:rsid w:val="23A8484A"/>
    <w:rsid w:val="23B24762"/>
    <w:rsid w:val="23E30554"/>
    <w:rsid w:val="23EF3FC4"/>
    <w:rsid w:val="23F8120F"/>
    <w:rsid w:val="24031752"/>
    <w:rsid w:val="240C6A6E"/>
    <w:rsid w:val="24192CCC"/>
    <w:rsid w:val="242C10F6"/>
    <w:rsid w:val="24844578"/>
    <w:rsid w:val="24A36C2A"/>
    <w:rsid w:val="24A97E6E"/>
    <w:rsid w:val="24BB76EA"/>
    <w:rsid w:val="24E317DD"/>
    <w:rsid w:val="24E73035"/>
    <w:rsid w:val="2502111A"/>
    <w:rsid w:val="25574908"/>
    <w:rsid w:val="255C077F"/>
    <w:rsid w:val="25AE592D"/>
    <w:rsid w:val="26490B05"/>
    <w:rsid w:val="266E79C8"/>
    <w:rsid w:val="26771561"/>
    <w:rsid w:val="26844F9B"/>
    <w:rsid w:val="268F6DC3"/>
    <w:rsid w:val="26B637C9"/>
    <w:rsid w:val="26F26878"/>
    <w:rsid w:val="273E20D5"/>
    <w:rsid w:val="274D6A46"/>
    <w:rsid w:val="275849AD"/>
    <w:rsid w:val="27AC20E2"/>
    <w:rsid w:val="27C049D0"/>
    <w:rsid w:val="27F14C5E"/>
    <w:rsid w:val="28170D78"/>
    <w:rsid w:val="281E2A5E"/>
    <w:rsid w:val="28243546"/>
    <w:rsid w:val="283B519C"/>
    <w:rsid w:val="2846302D"/>
    <w:rsid w:val="2855082E"/>
    <w:rsid w:val="28582EEA"/>
    <w:rsid w:val="285B63D9"/>
    <w:rsid w:val="288F490C"/>
    <w:rsid w:val="28A96B5B"/>
    <w:rsid w:val="29150578"/>
    <w:rsid w:val="293E6618"/>
    <w:rsid w:val="29431576"/>
    <w:rsid w:val="298E7EBA"/>
    <w:rsid w:val="2995698F"/>
    <w:rsid w:val="29A44630"/>
    <w:rsid w:val="29AA7A01"/>
    <w:rsid w:val="29DE489B"/>
    <w:rsid w:val="29DF7A9D"/>
    <w:rsid w:val="2A1774EF"/>
    <w:rsid w:val="2A1953A4"/>
    <w:rsid w:val="2A3023E7"/>
    <w:rsid w:val="2A392113"/>
    <w:rsid w:val="2A9B7870"/>
    <w:rsid w:val="2A9E7C76"/>
    <w:rsid w:val="2AC90DE1"/>
    <w:rsid w:val="2ADC07B5"/>
    <w:rsid w:val="2AE13576"/>
    <w:rsid w:val="2B04781F"/>
    <w:rsid w:val="2B195D8A"/>
    <w:rsid w:val="2B3F2C60"/>
    <w:rsid w:val="2B8A0892"/>
    <w:rsid w:val="2BAE7EC7"/>
    <w:rsid w:val="2BC4791E"/>
    <w:rsid w:val="2BC7515F"/>
    <w:rsid w:val="2BDA00C6"/>
    <w:rsid w:val="2BDA114F"/>
    <w:rsid w:val="2BDC106F"/>
    <w:rsid w:val="2BF26446"/>
    <w:rsid w:val="2C36549E"/>
    <w:rsid w:val="2C533B27"/>
    <w:rsid w:val="2C6C5A06"/>
    <w:rsid w:val="2C871D1D"/>
    <w:rsid w:val="2C9848C0"/>
    <w:rsid w:val="2CA40C82"/>
    <w:rsid w:val="2CB04B70"/>
    <w:rsid w:val="2CD514D4"/>
    <w:rsid w:val="2CD90DC8"/>
    <w:rsid w:val="2CF9023A"/>
    <w:rsid w:val="2D3A3874"/>
    <w:rsid w:val="2D42027F"/>
    <w:rsid w:val="2D4421C9"/>
    <w:rsid w:val="2D5357F6"/>
    <w:rsid w:val="2D690B30"/>
    <w:rsid w:val="2D7B5E84"/>
    <w:rsid w:val="2D842845"/>
    <w:rsid w:val="2D855A41"/>
    <w:rsid w:val="2DCA02E4"/>
    <w:rsid w:val="2DE468E1"/>
    <w:rsid w:val="2E1F21FB"/>
    <w:rsid w:val="2E4B2C14"/>
    <w:rsid w:val="2E5E5C91"/>
    <w:rsid w:val="2E780057"/>
    <w:rsid w:val="2EF94E09"/>
    <w:rsid w:val="2F05570A"/>
    <w:rsid w:val="2F15578F"/>
    <w:rsid w:val="2F174AD1"/>
    <w:rsid w:val="2F2D7A62"/>
    <w:rsid w:val="2F652D19"/>
    <w:rsid w:val="2FB75B63"/>
    <w:rsid w:val="2FCF1DBF"/>
    <w:rsid w:val="2FED4B8E"/>
    <w:rsid w:val="30017E07"/>
    <w:rsid w:val="301A1A20"/>
    <w:rsid w:val="301D15E9"/>
    <w:rsid w:val="30241191"/>
    <w:rsid w:val="303F0EDE"/>
    <w:rsid w:val="3113463B"/>
    <w:rsid w:val="315622E0"/>
    <w:rsid w:val="31913F81"/>
    <w:rsid w:val="31A02413"/>
    <w:rsid w:val="31E247A4"/>
    <w:rsid w:val="31E930E8"/>
    <w:rsid w:val="31EE3AC7"/>
    <w:rsid w:val="31EF4AE2"/>
    <w:rsid w:val="32042D3A"/>
    <w:rsid w:val="32156ECF"/>
    <w:rsid w:val="32394A0C"/>
    <w:rsid w:val="32397BCE"/>
    <w:rsid w:val="325D6AF0"/>
    <w:rsid w:val="3265587A"/>
    <w:rsid w:val="326709FD"/>
    <w:rsid w:val="327632E9"/>
    <w:rsid w:val="32806F50"/>
    <w:rsid w:val="32881B7F"/>
    <w:rsid w:val="32903760"/>
    <w:rsid w:val="32AE0E82"/>
    <w:rsid w:val="32EA7127"/>
    <w:rsid w:val="32FE135A"/>
    <w:rsid w:val="33023F4C"/>
    <w:rsid w:val="330A047F"/>
    <w:rsid w:val="3336088F"/>
    <w:rsid w:val="337B1F13"/>
    <w:rsid w:val="33806E3B"/>
    <w:rsid w:val="33865765"/>
    <w:rsid w:val="33C74771"/>
    <w:rsid w:val="33D67A3D"/>
    <w:rsid w:val="3407390A"/>
    <w:rsid w:val="34150434"/>
    <w:rsid w:val="341A6918"/>
    <w:rsid w:val="342333CC"/>
    <w:rsid w:val="34416D1A"/>
    <w:rsid w:val="346E2341"/>
    <w:rsid w:val="34B40FFE"/>
    <w:rsid w:val="34C36260"/>
    <w:rsid w:val="34D41FCA"/>
    <w:rsid w:val="34D53EBC"/>
    <w:rsid w:val="34D86314"/>
    <w:rsid w:val="350B2285"/>
    <w:rsid w:val="35160A40"/>
    <w:rsid w:val="35301430"/>
    <w:rsid w:val="353E5A6D"/>
    <w:rsid w:val="3565798B"/>
    <w:rsid w:val="35895F67"/>
    <w:rsid w:val="35BA7D84"/>
    <w:rsid w:val="35C4234E"/>
    <w:rsid w:val="35CF4D5E"/>
    <w:rsid w:val="35D93923"/>
    <w:rsid w:val="36032070"/>
    <w:rsid w:val="363D2065"/>
    <w:rsid w:val="36672E9B"/>
    <w:rsid w:val="366B5545"/>
    <w:rsid w:val="36AB7BBC"/>
    <w:rsid w:val="36B751BA"/>
    <w:rsid w:val="36EA70B8"/>
    <w:rsid w:val="3705787D"/>
    <w:rsid w:val="3718238B"/>
    <w:rsid w:val="37235F3E"/>
    <w:rsid w:val="37567C01"/>
    <w:rsid w:val="37753A6C"/>
    <w:rsid w:val="37877610"/>
    <w:rsid w:val="37B9152E"/>
    <w:rsid w:val="37CA2CCC"/>
    <w:rsid w:val="37CD0323"/>
    <w:rsid w:val="37E07593"/>
    <w:rsid w:val="37F025EB"/>
    <w:rsid w:val="37F16651"/>
    <w:rsid w:val="37FD0FE3"/>
    <w:rsid w:val="38180A4E"/>
    <w:rsid w:val="38257115"/>
    <w:rsid w:val="388C2F20"/>
    <w:rsid w:val="38916622"/>
    <w:rsid w:val="38BB22DD"/>
    <w:rsid w:val="38C4534A"/>
    <w:rsid w:val="38CF63FF"/>
    <w:rsid w:val="38E42119"/>
    <w:rsid w:val="38F06467"/>
    <w:rsid w:val="38F75E7F"/>
    <w:rsid w:val="391F2D48"/>
    <w:rsid w:val="39210231"/>
    <w:rsid w:val="3923425B"/>
    <w:rsid w:val="39385EC8"/>
    <w:rsid w:val="39477418"/>
    <w:rsid w:val="39711927"/>
    <w:rsid w:val="397C5051"/>
    <w:rsid w:val="397E765A"/>
    <w:rsid w:val="39A66CD4"/>
    <w:rsid w:val="3A1800E6"/>
    <w:rsid w:val="3A2D7602"/>
    <w:rsid w:val="3A3737D2"/>
    <w:rsid w:val="3A387BE8"/>
    <w:rsid w:val="3A4C5BB1"/>
    <w:rsid w:val="3A585D7E"/>
    <w:rsid w:val="3A5E5646"/>
    <w:rsid w:val="3A643C22"/>
    <w:rsid w:val="3A737D8B"/>
    <w:rsid w:val="3AB57FE4"/>
    <w:rsid w:val="3ABF22D4"/>
    <w:rsid w:val="3AC44953"/>
    <w:rsid w:val="3ACF10E3"/>
    <w:rsid w:val="3B23703F"/>
    <w:rsid w:val="3B680794"/>
    <w:rsid w:val="3B6C6530"/>
    <w:rsid w:val="3B731E54"/>
    <w:rsid w:val="3BAA478F"/>
    <w:rsid w:val="3BBD0EB9"/>
    <w:rsid w:val="3BE17720"/>
    <w:rsid w:val="3BE3445E"/>
    <w:rsid w:val="3C0E2AD8"/>
    <w:rsid w:val="3C122A8F"/>
    <w:rsid w:val="3C1D57FA"/>
    <w:rsid w:val="3C271F92"/>
    <w:rsid w:val="3C402741"/>
    <w:rsid w:val="3C4A37C6"/>
    <w:rsid w:val="3C83378D"/>
    <w:rsid w:val="3C853E5F"/>
    <w:rsid w:val="3C97237D"/>
    <w:rsid w:val="3CA5589B"/>
    <w:rsid w:val="3CC45689"/>
    <w:rsid w:val="3CCE5275"/>
    <w:rsid w:val="3CD52CE1"/>
    <w:rsid w:val="3CF8483E"/>
    <w:rsid w:val="3D0735D2"/>
    <w:rsid w:val="3D4E4DAD"/>
    <w:rsid w:val="3DAB6F09"/>
    <w:rsid w:val="3DC61F94"/>
    <w:rsid w:val="3DFA2D04"/>
    <w:rsid w:val="3E155A6B"/>
    <w:rsid w:val="3E1F60EE"/>
    <w:rsid w:val="3E2B071C"/>
    <w:rsid w:val="3E36696E"/>
    <w:rsid w:val="3E54799D"/>
    <w:rsid w:val="3E642150"/>
    <w:rsid w:val="3EFB7DD5"/>
    <w:rsid w:val="3EFF5CF2"/>
    <w:rsid w:val="3F07250C"/>
    <w:rsid w:val="3F171317"/>
    <w:rsid w:val="3F2A0CC5"/>
    <w:rsid w:val="3F3A3C1D"/>
    <w:rsid w:val="3F4149A8"/>
    <w:rsid w:val="3F8C5CF7"/>
    <w:rsid w:val="3F973A63"/>
    <w:rsid w:val="3FCC1D5F"/>
    <w:rsid w:val="3FCC62D8"/>
    <w:rsid w:val="3FCE573A"/>
    <w:rsid w:val="3FD221AE"/>
    <w:rsid w:val="3FED574A"/>
    <w:rsid w:val="3FFA0CED"/>
    <w:rsid w:val="40086F94"/>
    <w:rsid w:val="40142058"/>
    <w:rsid w:val="401B55C7"/>
    <w:rsid w:val="401D5A4F"/>
    <w:rsid w:val="40592D05"/>
    <w:rsid w:val="405C6A14"/>
    <w:rsid w:val="40691C1C"/>
    <w:rsid w:val="408D2573"/>
    <w:rsid w:val="409C3DB1"/>
    <w:rsid w:val="40BE1B89"/>
    <w:rsid w:val="410F2E6A"/>
    <w:rsid w:val="411E54DE"/>
    <w:rsid w:val="413F7806"/>
    <w:rsid w:val="41972FC5"/>
    <w:rsid w:val="419A077C"/>
    <w:rsid w:val="41A340FA"/>
    <w:rsid w:val="41B36A6E"/>
    <w:rsid w:val="41FF1F9A"/>
    <w:rsid w:val="420B3256"/>
    <w:rsid w:val="421E0FA9"/>
    <w:rsid w:val="421F0BD7"/>
    <w:rsid w:val="4225173F"/>
    <w:rsid w:val="42310BA1"/>
    <w:rsid w:val="4276742F"/>
    <w:rsid w:val="4280191E"/>
    <w:rsid w:val="428D491F"/>
    <w:rsid w:val="42A278C9"/>
    <w:rsid w:val="42B9722A"/>
    <w:rsid w:val="42BA5381"/>
    <w:rsid w:val="42BF405B"/>
    <w:rsid w:val="42D12F45"/>
    <w:rsid w:val="42D56A46"/>
    <w:rsid w:val="431A7008"/>
    <w:rsid w:val="431B040C"/>
    <w:rsid w:val="434E5551"/>
    <w:rsid w:val="436C229B"/>
    <w:rsid w:val="438F7631"/>
    <w:rsid w:val="43972546"/>
    <w:rsid w:val="43D54207"/>
    <w:rsid w:val="43DC77DA"/>
    <w:rsid w:val="43E77761"/>
    <w:rsid w:val="43FC0F93"/>
    <w:rsid w:val="4430136C"/>
    <w:rsid w:val="443A7A31"/>
    <w:rsid w:val="44437E8F"/>
    <w:rsid w:val="444B2B75"/>
    <w:rsid w:val="44733816"/>
    <w:rsid w:val="44743A58"/>
    <w:rsid w:val="447A3132"/>
    <w:rsid w:val="448A1134"/>
    <w:rsid w:val="44C13441"/>
    <w:rsid w:val="44C30742"/>
    <w:rsid w:val="44E33A93"/>
    <w:rsid w:val="4594110B"/>
    <w:rsid w:val="459C5DAD"/>
    <w:rsid w:val="45B62C82"/>
    <w:rsid w:val="45BE7FFE"/>
    <w:rsid w:val="45C70A1D"/>
    <w:rsid w:val="45DC6F1D"/>
    <w:rsid w:val="45EC04E2"/>
    <w:rsid w:val="46084096"/>
    <w:rsid w:val="46363119"/>
    <w:rsid w:val="465F3B1D"/>
    <w:rsid w:val="468545C6"/>
    <w:rsid w:val="46D16D7F"/>
    <w:rsid w:val="46E97C7D"/>
    <w:rsid w:val="4703773B"/>
    <w:rsid w:val="47280AD2"/>
    <w:rsid w:val="47362DF8"/>
    <w:rsid w:val="4760505D"/>
    <w:rsid w:val="47B85339"/>
    <w:rsid w:val="47CA1346"/>
    <w:rsid w:val="47DC112B"/>
    <w:rsid w:val="47FF401E"/>
    <w:rsid w:val="481C5DD4"/>
    <w:rsid w:val="48260563"/>
    <w:rsid w:val="48475982"/>
    <w:rsid w:val="48A02014"/>
    <w:rsid w:val="48AD1802"/>
    <w:rsid w:val="48C17067"/>
    <w:rsid w:val="48C968B3"/>
    <w:rsid w:val="48DF4792"/>
    <w:rsid w:val="48EB79DC"/>
    <w:rsid w:val="49094F49"/>
    <w:rsid w:val="49344631"/>
    <w:rsid w:val="4936240A"/>
    <w:rsid w:val="49515BD4"/>
    <w:rsid w:val="49581C7F"/>
    <w:rsid w:val="497F4E3D"/>
    <w:rsid w:val="49907998"/>
    <w:rsid w:val="499921B5"/>
    <w:rsid w:val="49A218D4"/>
    <w:rsid w:val="49DC143D"/>
    <w:rsid w:val="49EC0E95"/>
    <w:rsid w:val="49FC3CD4"/>
    <w:rsid w:val="4A044D46"/>
    <w:rsid w:val="4A0C3BD4"/>
    <w:rsid w:val="4A1F0491"/>
    <w:rsid w:val="4A34525F"/>
    <w:rsid w:val="4A3604F6"/>
    <w:rsid w:val="4A7A7AC5"/>
    <w:rsid w:val="4A7C1AAC"/>
    <w:rsid w:val="4AB0382B"/>
    <w:rsid w:val="4AB51ACD"/>
    <w:rsid w:val="4AC05646"/>
    <w:rsid w:val="4AC15D2C"/>
    <w:rsid w:val="4ACD1211"/>
    <w:rsid w:val="4ADA15A1"/>
    <w:rsid w:val="4B00252A"/>
    <w:rsid w:val="4B112C27"/>
    <w:rsid w:val="4B98061C"/>
    <w:rsid w:val="4B9A5778"/>
    <w:rsid w:val="4B9E2DF2"/>
    <w:rsid w:val="4BF64AEA"/>
    <w:rsid w:val="4C1D2B04"/>
    <w:rsid w:val="4C861C1D"/>
    <w:rsid w:val="4CA27482"/>
    <w:rsid w:val="4CA700EB"/>
    <w:rsid w:val="4CCC571F"/>
    <w:rsid w:val="4CEC1CEC"/>
    <w:rsid w:val="4CFA26C6"/>
    <w:rsid w:val="4CFA4B4A"/>
    <w:rsid w:val="4D373989"/>
    <w:rsid w:val="4D4D5C21"/>
    <w:rsid w:val="4D6A045B"/>
    <w:rsid w:val="4D6E02BF"/>
    <w:rsid w:val="4D73701C"/>
    <w:rsid w:val="4D880DE1"/>
    <w:rsid w:val="4DA70531"/>
    <w:rsid w:val="4DDC7B15"/>
    <w:rsid w:val="4DF67525"/>
    <w:rsid w:val="4E380987"/>
    <w:rsid w:val="4E3B2123"/>
    <w:rsid w:val="4E3E78D7"/>
    <w:rsid w:val="4E503938"/>
    <w:rsid w:val="4E5C69D6"/>
    <w:rsid w:val="4E65730F"/>
    <w:rsid w:val="4E755B89"/>
    <w:rsid w:val="4E88547F"/>
    <w:rsid w:val="4EB46678"/>
    <w:rsid w:val="4EC1071A"/>
    <w:rsid w:val="4EF84D5E"/>
    <w:rsid w:val="4EFF4B74"/>
    <w:rsid w:val="502744E6"/>
    <w:rsid w:val="50504B24"/>
    <w:rsid w:val="50653AAC"/>
    <w:rsid w:val="508A3130"/>
    <w:rsid w:val="50E44AC5"/>
    <w:rsid w:val="513D65EF"/>
    <w:rsid w:val="51620B0E"/>
    <w:rsid w:val="516B5E1B"/>
    <w:rsid w:val="5182251A"/>
    <w:rsid w:val="51A118EB"/>
    <w:rsid w:val="51CD4B72"/>
    <w:rsid w:val="51CF46B5"/>
    <w:rsid w:val="51EB41DA"/>
    <w:rsid w:val="5203657F"/>
    <w:rsid w:val="52096DE9"/>
    <w:rsid w:val="521C1091"/>
    <w:rsid w:val="52337674"/>
    <w:rsid w:val="52353417"/>
    <w:rsid w:val="5292278C"/>
    <w:rsid w:val="52CC5E4C"/>
    <w:rsid w:val="52E952FD"/>
    <w:rsid w:val="52F9620C"/>
    <w:rsid w:val="52FB6134"/>
    <w:rsid w:val="530442A8"/>
    <w:rsid w:val="53535C81"/>
    <w:rsid w:val="53754995"/>
    <w:rsid w:val="53773725"/>
    <w:rsid w:val="539C1E69"/>
    <w:rsid w:val="53BA598E"/>
    <w:rsid w:val="53F6493C"/>
    <w:rsid w:val="5410247D"/>
    <w:rsid w:val="54514E55"/>
    <w:rsid w:val="545A2B3B"/>
    <w:rsid w:val="546E2F20"/>
    <w:rsid w:val="547A7DCD"/>
    <w:rsid w:val="5483345D"/>
    <w:rsid w:val="549A460E"/>
    <w:rsid w:val="54AC7F76"/>
    <w:rsid w:val="54D73C3B"/>
    <w:rsid w:val="55045418"/>
    <w:rsid w:val="550963E9"/>
    <w:rsid w:val="554A4F09"/>
    <w:rsid w:val="556E0923"/>
    <w:rsid w:val="55760812"/>
    <w:rsid w:val="557833BF"/>
    <w:rsid w:val="55A02B8C"/>
    <w:rsid w:val="55BB2ACF"/>
    <w:rsid w:val="55F011E1"/>
    <w:rsid w:val="562777A0"/>
    <w:rsid w:val="562831D9"/>
    <w:rsid w:val="56347BAE"/>
    <w:rsid w:val="5658254F"/>
    <w:rsid w:val="567F2A46"/>
    <w:rsid w:val="56840005"/>
    <w:rsid w:val="569868B5"/>
    <w:rsid w:val="569A502D"/>
    <w:rsid w:val="56B54F0E"/>
    <w:rsid w:val="56DA4DF5"/>
    <w:rsid w:val="571B46B4"/>
    <w:rsid w:val="572002A9"/>
    <w:rsid w:val="572101AE"/>
    <w:rsid w:val="57501873"/>
    <w:rsid w:val="57667506"/>
    <w:rsid w:val="578568D1"/>
    <w:rsid w:val="57A6736D"/>
    <w:rsid w:val="57C26159"/>
    <w:rsid w:val="57E06EC7"/>
    <w:rsid w:val="57E33828"/>
    <w:rsid w:val="57F77E8B"/>
    <w:rsid w:val="57FC6CFC"/>
    <w:rsid w:val="580A40A5"/>
    <w:rsid w:val="583D1AFC"/>
    <w:rsid w:val="585E5005"/>
    <w:rsid w:val="585F10C4"/>
    <w:rsid w:val="5862163C"/>
    <w:rsid w:val="58732B08"/>
    <w:rsid w:val="58A7150F"/>
    <w:rsid w:val="58B05F31"/>
    <w:rsid w:val="58C04846"/>
    <w:rsid w:val="59035465"/>
    <w:rsid w:val="59506A2A"/>
    <w:rsid w:val="59603819"/>
    <w:rsid w:val="59854791"/>
    <w:rsid w:val="59954201"/>
    <w:rsid w:val="59B801AD"/>
    <w:rsid w:val="59BE653B"/>
    <w:rsid w:val="59C220B9"/>
    <w:rsid w:val="5A191F05"/>
    <w:rsid w:val="5A491E98"/>
    <w:rsid w:val="5A5B7912"/>
    <w:rsid w:val="5A6F0D98"/>
    <w:rsid w:val="5A9C38BA"/>
    <w:rsid w:val="5AAC54A6"/>
    <w:rsid w:val="5AE7565E"/>
    <w:rsid w:val="5AF16EAE"/>
    <w:rsid w:val="5B096877"/>
    <w:rsid w:val="5B2915D8"/>
    <w:rsid w:val="5B494682"/>
    <w:rsid w:val="5B635C82"/>
    <w:rsid w:val="5B7D5633"/>
    <w:rsid w:val="5B9529FF"/>
    <w:rsid w:val="5BBD2A62"/>
    <w:rsid w:val="5BD0664E"/>
    <w:rsid w:val="5BD10247"/>
    <w:rsid w:val="5BDE7431"/>
    <w:rsid w:val="5BF87EB2"/>
    <w:rsid w:val="5BFF156E"/>
    <w:rsid w:val="5C06044D"/>
    <w:rsid w:val="5C086B20"/>
    <w:rsid w:val="5C3052C4"/>
    <w:rsid w:val="5C6A0246"/>
    <w:rsid w:val="5C6D6757"/>
    <w:rsid w:val="5C75167A"/>
    <w:rsid w:val="5C8D250E"/>
    <w:rsid w:val="5C90437A"/>
    <w:rsid w:val="5CAB6356"/>
    <w:rsid w:val="5CF0708A"/>
    <w:rsid w:val="5CFC036E"/>
    <w:rsid w:val="5D185C34"/>
    <w:rsid w:val="5D3271CE"/>
    <w:rsid w:val="5D3E7524"/>
    <w:rsid w:val="5E6F0850"/>
    <w:rsid w:val="5E793CDF"/>
    <w:rsid w:val="5E81387C"/>
    <w:rsid w:val="5E9778FF"/>
    <w:rsid w:val="5E9A0EE4"/>
    <w:rsid w:val="5EBE499A"/>
    <w:rsid w:val="5ED97E4F"/>
    <w:rsid w:val="5EE30AF4"/>
    <w:rsid w:val="5EEC4A06"/>
    <w:rsid w:val="5F177884"/>
    <w:rsid w:val="5F350D1E"/>
    <w:rsid w:val="5F3A5724"/>
    <w:rsid w:val="5F432B74"/>
    <w:rsid w:val="5F6333F4"/>
    <w:rsid w:val="5F6969CE"/>
    <w:rsid w:val="5F7506B0"/>
    <w:rsid w:val="5F7E11D0"/>
    <w:rsid w:val="5F7F4FE4"/>
    <w:rsid w:val="5F8C2CA8"/>
    <w:rsid w:val="5FAC0D6D"/>
    <w:rsid w:val="5FB24DFC"/>
    <w:rsid w:val="5FB27450"/>
    <w:rsid w:val="5FBF151B"/>
    <w:rsid w:val="5FC51810"/>
    <w:rsid w:val="5FD228F5"/>
    <w:rsid w:val="5FEF1085"/>
    <w:rsid w:val="60491D30"/>
    <w:rsid w:val="604B5333"/>
    <w:rsid w:val="60601EB3"/>
    <w:rsid w:val="60A32CCD"/>
    <w:rsid w:val="60BE1C31"/>
    <w:rsid w:val="60DB3716"/>
    <w:rsid w:val="60E40127"/>
    <w:rsid w:val="60EA2718"/>
    <w:rsid w:val="60F9072E"/>
    <w:rsid w:val="61102D83"/>
    <w:rsid w:val="611F6817"/>
    <w:rsid w:val="613731AD"/>
    <w:rsid w:val="614158EE"/>
    <w:rsid w:val="61551B3E"/>
    <w:rsid w:val="61684843"/>
    <w:rsid w:val="618B4BB7"/>
    <w:rsid w:val="618B50A5"/>
    <w:rsid w:val="61951AA4"/>
    <w:rsid w:val="61A41573"/>
    <w:rsid w:val="61B96970"/>
    <w:rsid w:val="61D317A0"/>
    <w:rsid w:val="61E0741D"/>
    <w:rsid w:val="61F4351A"/>
    <w:rsid w:val="61F609D7"/>
    <w:rsid w:val="62383F10"/>
    <w:rsid w:val="627C475A"/>
    <w:rsid w:val="62812FC5"/>
    <w:rsid w:val="62944F83"/>
    <w:rsid w:val="62D50C1F"/>
    <w:rsid w:val="62EF74AE"/>
    <w:rsid w:val="62FE3846"/>
    <w:rsid w:val="6318492A"/>
    <w:rsid w:val="63506CFE"/>
    <w:rsid w:val="63637278"/>
    <w:rsid w:val="63D837DF"/>
    <w:rsid w:val="645E4F7F"/>
    <w:rsid w:val="646F69A6"/>
    <w:rsid w:val="6491056B"/>
    <w:rsid w:val="64931A70"/>
    <w:rsid w:val="64E246AA"/>
    <w:rsid w:val="652B261A"/>
    <w:rsid w:val="652E6566"/>
    <w:rsid w:val="65411A26"/>
    <w:rsid w:val="654C1D9B"/>
    <w:rsid w:val="6566229C"/>
    <w:rsid w:val="65902FD0"/>
    <w:rsid w:val="65A3246D"/>
    <w:rsid w:val="65DD6D0B"/>
    <w:rsid w:val="65E75355"/>
    <w:rsid w:val="65ED46CD"/>
    <w:rsid w:val="66032197"/>
    <w:rsid w:val="66067A8C"/>
    <w:rsid w:val="66243049"/>
    <w:rsid w:val="66520E8A"/>
    <w:rsid w:val="666A5022"/>
    <w:rsid w:val="66764F7E"/>
    <w:rsid w:val="66C130A1"/>
    <w:rsid w:val="66CA1754"/>
    <w:rsid w:val="66CE51DB"/>
    <w:rsid w:val="671762BF"/>
    <w:rsid w:val="676A1D76"/>
    <w:rsid w:val="67B61002"/>
    <w:rsid w:val="67D83EE9"/>
    <w:rsid w:val="67E80C7C"/>
    <w:rsid w:val="67FC36B1"/>
    <w:rsid w:val="68096E71"/>
    <w:rsid w:val="688E79E8"/>
    <w:rsid w:val="68D720AA"/>
    <w:rsid w:val="68D81B34"/>
    <w:rsid w:val="68E720A5"/>
    <w:rsid w:val="69034E29"/>
    <w:rsid w:val="69270B10"/>
    <w:rsid w:val="694411DB"/>
    <w:rsid w:val="695A3ECF"/>
    <w:rsid w:val="69674B68"/>
    <w:rsid w:val="69797527"/>
    <w:rsid w:val="697D63B9"/>
    <w:rsid w:val="69DF0952"/>
    <w:rsid w:val="69F22C02"/>
    <w:rsid w:val="6A0364D5"/>
    <w:rsid w:val="6A1108F3"/>
    <w:rsid w:val="6A1473BF"/>
    <w:rsid w:val="6A37672D"/>
    <w:rsid w:val="6A5A72F3"/>
    <w:rsid w:val="6A705EA0"/>
    <w:rsid w:val="6A7454C3"/>
    <w:rsid w:val="6AAF0E18"/>
    <w:rsid w:val="6ACA4237"/>
    <w:rsid w:val="6AD67AF9"/>
    <w:rsid w:val="6AE36D75"/>
    <w:rsid w:val="6B2A119A"/>
    <w:rsid w:val="6B2C5E54"/>
    <w:rsid w:val="6B382C68"/>
    <w:rsid w:val="6B38333F"/>
    <w:rsid w:val="6B620B0F"/>
    <w:rsid w:val="6B8117D9"/>
    <w:rsid w:val="6BA21602"/>
    <w:rsid w:val="6BC32EE8"/>
    <w:rsid w:val="6BD12BB7"/>
    <w:rsid w:val="6BE54432"/>
    <w:rsid w:val="6C144E7B"/>
    <w:rsid w:val="6C286B97"/>
    <w:rsid w:val="6C4646F6"/>
    <w:rsid w:val="6C8D31CC"/>
    <w:rsid w:val="6CB247C1"/>
    <w:rsid w:val="6CC206EE"/>
    <w:rsid w:val="6CE12EE2"/>
    <w:rsid w:val="6CFF6D4D"/>
    <w:rsid w:val="6D5A1C5F"/>
    <w:rsid w:val="6D7E26B7"/>
    <w:rsid w:val="6DDB6E3B"/>
    <w:rsid w:val="6DDE5C6E"/>
    <w:rsid w:val="6DE71817"/>
    <w:rsid w:val="6E060B1F"/>
    <w:rsid w:val="6E176931"/>
    <w:rsid w:val="6E231C0A"/>
    <w:rsid w:val="6E410C1E"/>
    <w:rsid w:val="6E551418"/>
    <w:rsid w:val="6E6C5DF8"/>
    <w:rsid w:val="6E7B7FE4"/>
    <w:rsid w:val="6E8C439E"/>
    <w:rsid w:val="6E905E02"/>
    <w:rsid w:val="6EB80B6A"/>
    <w:rsid w:val="6ECA2060"/>
    <w:rsid w:val="6EE54DBD"/>
    <w:rsid w:val="6EEB10E9"/>
    <w:rsid w:val="6F1E1540"/>
    <w:rsid w:val="6F1E65D4"/>
    <w:rsid w:val="6F266C86"/>
    <w:rsid w:val="6F3D3975"/>
    <w:rsid w:val="6F5042C2"/>
    <w:rsid w:val="6F752A70"/>
    <w:rsid w:val="6F8C015F"/>
    <w:rsid w:val="6F8E53E2"/>
    <w:rsid w:val="6FAC1A83"/>
    <w:rsid w:val="6FC36B2F"/>
    <w:rsid w:val="6FCE6277"/>
    <w:rsid w:val="6FE335C7"/>
    <w:rsid w:val="6FEC1F55"/>
    <w:rsid w:val="700115CD"/>
    <w:rsid w:val="70246E58"/>
    <w:rsid w:val="703C4D68"/>
    <w:rsid w:val="707B235F"/>
    <w:rsid w:val="707D4D55"/>
    <w:rsid w:val="70842DEF"/>
    <w:rsid w:val="708609E1"/>
    <w:rsid w:val="708A390D"/>
    <w:rsid w:val="7093094C"/>
    <w:rsid w:val="70F900D9"/>
    <w:rsid w:val="710A6D12"/>
    <w:rsid w:val="71101AF5"/>
    <w:rsid w:val="71185D76"/>
    <w:rsid w:val="712C0608"/>
    <w:rsid w:val="713C6FCC"/>
    <w:rsid w:val="71987004"/>
    <w:rsid w:val="71AB2962"/>
    <w:rsid w:val="720141FF"/>
    <w:rsid w:val="724564CB"/>
    <w:rsid w:val="729A746D"/>
    <w:rsid w:val="729F6337"/>
    <w:rsid w:val="72B47877"/>
    <w:rsid w:val="72B844D3"/>
    <w:rsid w:val="72CF5BB3"/>
    <w:rsid w:val="72E56902"/>
    <w:rsid w:val="73091F11"/>
    <w:rsid w:val="73117FA8"/>
    <w:rsid w:val="736142BB"/>
    <w:rsid w:val="73981534"/>
    <w:rsid w:val="73D11F92"/>
    <w:rsid w:val="73EE7862"/>
    <w:rsid w:val="73F463DF"/>
    <w:rsid w:val="73F75C90"/>
    <w:rsid w:val="73FE6191"/>
    <w:rsid w:val="73FF0D8E"/>
    <w:rsid w:val="740623E2"/>
    <w:rsid w:val="74063D7B"/>
    <w:rsid w:val="74316312"/>
    <w:rsid w:val="7451459A"/>
    <w:rsid w:val="745A117A"/>
    <w:rsid w:val="75223783"/>
    <w:rsid w:val="75300B52"/>
    <w:rsid w:val="75342930"/>
    <w:rsid w:val="75396B55"/>
    <w:rsid w:val="75A15EFB"/>
    <w:rsid w:val="75B86E09"/>
    <w:rsid w:val="75C14178"/>
    <w:rsid w:val="762F5542"/>
    <w:rsid w:val="76547061"/>
    <w:rsid w:val="76633F34"/>
    <w:rsid w:val="76670CF9"/>
    <w:rsid w:val="768B0430"/>
    <w:rsid w:val="7699266A"/>
    <w:rsid w:val="76A92F96"/>
    <w:rsid w:val="76A975CA"/>
    <w:rsid w:val="76A97B76"/>
    <w:rsid w:val="76F15AD0"/>
    <w:rsid w:val="76FC321D"/>
    <w:rsid w:val="76FD408F"/>
    <w:rsid w:val="77535974"/>
    <w:rsid w:val="775A4920"/>
    <w:rsid w:val="77724AD1"/>
    <w:rsid w:val="777B3C70"/>
    <w:rsid w:val="777E0D0B"/>
    <w:rsid w:val="77A45525"/>
    <w:rsid w:val="77B03877"/>
    <w:rsid w:val="77C347B2"/>
    <w:rsid w:val="77CD2343"/>
    <w:rsid w:val="77E33E0B"/>
    <w:rsid w:val="77ED44C7"/>
    <w:rsid w:val="77EF1B33"/>
    <w:rsid w:val="77F0695C"/>
    <w:rsid w:val="780F13C8"/>
    <w:rsid w:val="781B0E10"/>
    <w:rsid w:val="783116A8"/>
    <w:rsid w:val="78A64753"/>
    <w:rsid w:val="78E308E6"/>
    <w:rsid w:val="78E41BB2"/>
    <w:rsid w:val="78FB7B2D"/>
    <w:rsid w:val="79363B9C"/>
    <w:rsid w:val="795E1CAB"/>
    <w:rsid w:val="796C58DE"/>
    <w:rsid w:val="796C7723"/>
    <w:rsid w:val="797B6041"/>
    <w:rsid w:val="798706CD"/>
    <w:rsid w:val="79F212F4"/>
    <w:rsid w:val="79FA1B3E"/>
    <w:rsid w:val="7A6666B0"/>
    <w:rsid w:val="7A78224D"/>
    <w:rsid w:val="7A791A39"/>
    <w:rsid w:val="7A8C1F72"/>
    <w:rsid w:val="7A9F5E24"/>
    <w:rsid w:val="7AA36868"/>
    <w:rsid w:val="7AA63D37"/>
    <w:rsid w:val="7AAC2199"/>
    <w:rsid w:val="7AD856F0"/>
    <w:rsid w:val="7AE94F97"/>
    <w:rsid w:val="7B147652"/>
    <w:rsid w:val="7B15568F"/>
    <w:rsid w:val="7B227F69"/>
    <w:rsid w:val="7B305D8F"/>
    <w:rsid w:val="7B4F5636"/>
    <w:rsid w:val="7BAB2387"/>
    <w:rsid w:val="7C042CA1"/>
    <w:rsid w:val="7C266E26"/>
    <w:rsid w:val="7C276E27"/>
    <w:rsid w:val="7C2838FC"/>
    <w:rsid w:val="7C385448"/>
    <w:rsid w:val="7C5835DA"/>
    <w:rsid w:val="7C635CB1"/>
    <w:rsid w:val="7C685F5C"/>
    <w:rsid w:val="7C9A0E6D"/>
    <w:rsid w:val="7CB3663D"/>
    <w:rsid w:val="7CB62F58"/>
    <w:rsid w:val="7CEE337D"/>
    <w:rsid w:val="7D220D5B"/>
    <w:rsid w:val="7D27592E"/>
    <w:rsid w:val="7D2A1BB3"/>
    <w:rsid w:val="7D4D29F0"/>
    <w:rsid w:val="7D540882"/>
    <w:rsid w:val="7D6D7874"/>
    <w:rsid w:val="7D7C1880"/>
    <w:rsid w:val="7D835BA3"/>
    <w:rsid w:val="7D987618"/>
    <w:rsid w:val="7DCA4D96"/>
    <w:rsid w:val="7E127BB9"/>
    <w:rsid w:val="7E133488"/>
    <w:rsid w:val="7E7E5C9E"/>
    <w:rsid w:val="7E810220"/>
    <w:rsid w:val="7E8B787F"/>
    <w:rsid w:val="7E8E4DD4"/>
    <w:rsid w:val="7E9A2B15"/>
    <w:rsid w:val="7EB80504"/>
    <w:rsid w:val="7EBE5ECB"/>
    <w:rsid w:val="7EC60F44"/>
    <w:rsid w:val="7ECE0E29"/>
    <w:rsid w:val="7EDE0F62"/>
    <w:rsid w:val="7F235DCE"/>
    <w:rsid w:val="7F3A16E7"/>
    <w:rsid w:val="7F4A1A7B"/>
    <w:rsid w:val="7F5D0C01"/>
    <w:rsid w:val="7FBE4413"/>
    <w:rsid w:val="BFE35F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7519</Words>
  <Characters>7966</Characters>
  <Lines>61</Lines>
  <Paragraphs>17</Paragraphs>
  <ScaleCrop>false</ScaleCrop>
  <LinksUpToDate>false</LinksUpToDate>
  <CharactersWithSpaces>8040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dcterms:modified xsi:type="dcterms:W3CDTF">2022-10-08T16:12:43Z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77E092A4739645E7A0216881F82FFAA5</vt:lpwstr>
  </property>
</Properties>
</file>