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14B4" w14:textId="77777777" w:rsidR="008921D1" w:rsidRDefault="00000000">
      <w:pPr>
        <w:jc w:val="center"/>
        <w:rPr>
          <w:rFonts w:ascii="黑体" w:eastAsia="黑体" w:hAnsi="黑体" w:hint="eastAsia"/>
          <w:bCs/>
          <w:sz w:val="32"/>
          <w:szCs w:val="32"/>
        </w:rPr>
      </w:pPr>
      <w:r>
        <w:rPr>
          <w:rFonts w:ascii="黑体" w:eastAsia="黑体" w:hAnsi="黑体" w:hint="eastAsia"/>
          <w:bCs/>
          <w:sz w:val="32"/>
          <w:szCs w:val="32"/>
        </w:rPr>
        <w:t>《康复护理学》本科课程教学大纲</w:t>
      </w:r>
    </w:p>
    <w:p w14:paraId="620417F1" w14:textId="77777777" w:rsidR="008921D1"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921D1" w14:paraId="7280F69F" w14:textId="77777777">
        <w:trPr>
          <w:trHeight w:val="340"/>
        </w:trPr>
        <w:tc>
          <w:tcPr>
            <w:tcW w:w="1691" w:type="dxa"/>
            <w:vMerge w:val="restart"/>
            <w:tcBorders>
              <w:top w:val="single" w:sz="12" w:space="0" w:color="auto"/>
              <w:left w:val="single" w:sz="12" w:space="0" w:color="auto"/>
            </w:tcBorders>
            <w:vAlign w:val="center"/>
          </w:tcPr>
          <w:p w14:paraId="521752EA" w14:textId="77777777" w:rsidR="008921D1"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3D4B718" w14:textId="77777777" w:rsidR="008921D1" w:rsidRDefault="00000000">
            <w:pPr>
              <w:jc w:val="left"/>
              <w:rPr>
                <w:rFonts w:hint="eastAsia"/>
                <w:color w:val="000000" w:themeColor="text1"/>
                <w:sz w:val="21"/>
                <w:szCs w:val="21"/>
              </w:rPr>
            </w:pPr>
            <w:r>
              <w:rPr>
                <w:rFonts w:ascii="黑体" w:eastAsia="黑体" w:hAnsi="黑体" w:hint="eastAsia"/>
                <w:color w:val="000000" w:themeColor="text1"/>
                <w:sz w:val="21"/>
                <w:szCs w:val="21"/>
              </w:rPr>
              <w:t>（中文）康复护理学</w:t>
            </w:r>
          </w:p>
        </w:tc>
      </w:tr>
      <w:tr w:rsidR="008921D1" w14:paraId="5C3B5FCC" w14:textId="77777777">
        <w:trPr>
          <w:trHeight w:val="340"/>
        </w:trPr>
        <w:tc>
          <w:tcPr>
            <w:tcW w:w="1691" w:type="dxa"/>
            <w:vMerge/>
            <w:tcBorders>
              <w:left w:val="single" w:sz="12" w:space="0" w:color="auto"/>
            </w:tcBorders>
            <w:vAlign w:val="center"/>
          </w:tcPr>
          <w:p w14:paraId="588228F9" w14:textId="77777777" w:rsidR="008921D1" w:rsidRDefault="008921D1">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146AB200" w14:textId="77777777" w:rsidR="008921D1" w:rsidRDefault="00000000">
            <w:pPr>
              <w:jc w:val="left"/>
              <w:rPr>
                <w:rFonts w:hint="eastAsia"/>
                <w:color w:val="000000" w:themeColor="text1"/>
                <w:sz w:val="21"/>
                <w:szCs w:val="21"/>
              </w:rPr>
            </w:pPr>
            <w:r>
              <w:rPr>
                <w:rFonts w:ascii="黑体" w:eastAsia="黑体" w:hAnsi="黑体" w:hint="eastAsia"/>
                <w:color w:val="000000" w:themeColor="text1"/>
                <w:sz w:val="21"/>
                <w:szCs w:val="21"/>
              </w:rPr>
              <w:t>（英文）Rehabilitation Nursing</w:t>
            </w:r>
          </w:p>
        </w:tc>
      </w:tr>
      <w:tr w:rsidR="008921D1" w14:paraId="2045310D" w14:textId="77777777">
        <w:trPr>
          <w:trHeight w:val="340"/>
        </w:trPr>
        <w:tc>
          <w:tcPr>
            <w:tcW w:w="1691" w:type="dxa"/>
            <w:tcBorders>
              <w:left w:val="single" w:sz="12" w:space="0" w:color="auto"/>
            </w:tcBorders>
            <w:vAlign w:val="center"/>
          </w:tcPr>
          <w:p w14:paraId="6CD6FEFB" w14:textId="77777777" w:rsidR="008921D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F00D647" w14:textId="77777777" w:rsidR="008921D1" w:rsidRDefault="00000000">
            <w:pPr>
              <w:jc w:val="center"/>
              <w:rPr>
                <w:rFonts w:ascii="黑体" w:eastAsia="黑体" w:hAnsi="黑体" w:hint="eastAsia"/>
                <w:color w:val="000000" w:themeColor="text1"/>
                <w:sz w:val="21"/>
                <w:szCs w:val="21"/>
              </w:rPr>
            </w:pPr>
            <w:r>
              <w:rPr>
                <w:rFonts w:ascii="Times New Roman" w:hAnsi="Times New Roman" w:hint="eastAsia"/>
                <w:color w:val="000000" w:themeColor="text1"/>
                <w:sz w:val="21"/>
                <w:szCs w:val="21"/>
              </w:rPr>
              <w:t>1170019</w:t>
            </w:r>
          </w:p>
        </w:tc>
        <w:tc>
          <w:tcPr>
            <w:tcW w:w="2126" w:type="dxa"/>
            <w:gridSpan w:val="2"/>
            <w:vAlign w:val="center"/>
          </w:tcPr>
          <w:p w14:paraId="2E291545" w14:textId="77777777" w:rsidR="008921D1"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921C9BC" w14:textId="77777777" w:rsidR="008921D1" w:rsidRDefault="00000000">
            <w:pPr>
              <w:jc w:val="center"/>
              <w:rPr>
                <w:rFonts w:hint="eastAsia"/>
                <w:color w:val="000000" w:themeColor="text1"/>
                <w:sz w:val="21"/>
                <w:szCs w:val="21"/>
              </w:rPr>
            </w:pPr>
            <w:r>
              <w:rPr>
                <w:rFonts w:ascii="Times New Roman" w:hAnsi="Times New Roman" w:hint="eastAsia"/>
                <w:color w:val="000000" w:themeColor="text1"/>
                <w:sz w:val="21"/>
                <w:szCs w:val="21"/>
              </w:rPr>
              <w:t>2</w:t>
            </w:r>
          </w:p>
        </w:tc>
      </w:tr>
      <w:tr w:rsidR="008921D1" w14:paraId="529A6F85" w14:textId="77777777">
        <w:trPr>
          <w:trHeight w:val="340"/>
        </w:trPr>
        <w:tc>
          <w:tcPr>
            <w:tcW w:w="1691" w:type="dxa"/>
            <w:tcBorders>
              <w:left w:val="single" w:sz="12" w:space="0" w:color="auto"/>
            </w:tcBorders>
            <w:vAlign w:val="center"/>
          </w:tcPr>
          <w:p w14:paraId="19778E07" w14:textId="77777777" w:rsidR="008921D1"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A904EE7" w14:textId="77777777" w:rsidR="008921D1"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2D2FBBC7" w14:textId="77777777" w:rsidR="008921D1"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B437C30" w14:textId="77777777" w:rsidR="008921D1" w:rsidRDefault="00000000">
            <w:pPr>
              <w:jc w:val="center"/>
              <w:rPr>
                <w:rFonts w:hint="eastAsia"/>
                <w:color w:val="000000" w:themeColor="text1"/>
                <w:sz w:val="21"/>
                <w:szCs w:val="21"/>
              </w:rPr>
            </w:pPr>
            <w:r>
              <w:rPr>
                <w:rFonts w:ascii="Times New Roman" w:hAnsi="Times New Roman" w:hint="eastAsia"/>
                <w:color w:val="000000" w:themeColor="text1"/>
                <w:sz w:val="21"/>
                <w:szCs w:val="21"/>
              </w:rPr>
              <w:t>24</w:t>
            </w:r>
          </w:p>
        </w:tc>
        <w:tc>
          <w:tcPr>
            <w:tcW w:w="1413" w:type="dxa"/>
            <w:gridSpan w:val="2"/>
            <w:vAlign w:val="center"/>
          </w:tcPr>
          <w:p w14:paraId="07000E70" w14:textId="77777777" w:rsidR="008921D1"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8369FBA" w14:textId="77777777" w:rsidR="008921D1"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8</w:t>
            </w:r>
          </w:p>
        </w:tc>
      </w:tr>
      <w:tr w:rsidR="008921D1" w14:paraId="5D674A4D" w14:textId="77777777">
        <w:trPr>
          <w:trHeight w:val="340"/>
        </w:trPr>
        <w:tc>
          <w:tcPr>
            <w:tcW w:w="1691" w:type="dxa"/>
            <w:tcBorders>
              <w:left w:val="single" w:sz="12" w:space="0" w:color="auto"/>
            </w:tcBorders>
            <w:vAlign w:val="center"/>
          </w:tcPr>
          <w:p w14:paraId="09B53010" w14:textId="77777777" w:rsidR="008921D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07019B20" w14:textId="77777777" w:rsidR="008921D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健康管理学院</w:t>
            </w:r>
          </w:p>
        </w:tc>
        <w:tc>
          <w:tcPr>
            <w:tcW w:w="2126" w:type="dxa"/>
            <w:gridSpan w:val="2"/>
            <w:vAlign w:val="center"/>
          </w:tcPr>
          <w:p w14:paraId="63A8CEC6" w14:textId="77777777" w:rsidR="008921D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E116BF4" w14:textId="77777777" w:rsidR="008921D1" w:rsidRDefault="00000000">
            <w:pPr>
              <w:jc w:val="center"/>
              <w:rPr>
                <w:rFonts w:hint="eastAsia"/>
                <w:color w:val="000000" w:themeColor="text1"/>
                <w:sz w:val="21"/>
                <w:szCs w:val="21"/>
              </w:rPr>
            </w:pPr>
            <w:r>
              <w:rPr>
                <w:rFonts w:hint="eastAsia"/>
                <w:color w:val="000000" w:themeColor="text1"/>
                <w:sz w:val="21"/>
                <w:szCs w:val="21"/>
              </w:rPr>
              <w:t>护理学，三年级</w:t>
            </w:r>
          </w:p>
        </w:tc>
      </w:tr>
      <w:tr w:rsidR="008921D1" w14:paraId="78F02FD8" w14:textId="77777777">
        <w:trPr>
          <w:trHeight w:val="340"/>
        </w:trPr>
        <w:tc>
          <w:tcPr>
            <w:tcW w:w="1691" w:type="dxa"/>
            <w:tcBorders>
              <w:left w:val="single" w:sz="12" w:space="0" w:color="auto"/>
            </w:tcBorders>
            <w:vAlign w:val="center"/>
          </w:tcPr>
          <w:p w14:paraId="5E9A63EE" w14:textId="77777777" w:rsidR="008921D1"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3F89A3E" w14:textId="77777777" w:rsidR="008921D1" w:rsidRDefault="00000000">
            <w:pPr>
              <w:jc w:val="center"/>
              <w:rPr>
                <w:rFonts w:hint="eastAsia"/>
                <w:color w:val="000000" w:themeColor="text1"/>
                <w:sz w:val="21"/>
                <w:szCs w:val="21"/>
              </w:rPr>
            </w:pPr>
            <w:r>
              <w:rPr>
                <w:rFonts w:hint="eastAsia"/>
                <w:color w:val="000000"/>
                <w:sz w:val="20"/>
                <w:szCs w:val="20"/>
              </w:rPr>
              <w:t>专业必修课</w:t>
            </w:r>
          </w:p>
        </w:tc>
        <w:tc>
          <w:tcPr>
            <w:tcW w:w="2126" w:type="dxa"/>
            <w:gridSpan w:val="2"/>
            <w:vAlign w:val="center"/>
          </w:tcPr>
          <w:p w14:paraId="5342353B" w14:textId="77777777" w:rsidR="008921D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E010A2D" w14:textId="77777777" w:rsidR="008921D1" w:rsidRDefault="00000000">
            <w:pPr>
              <w:jc w:val="center"/>
              <w:rPr>
                <w:rFonts w:hint="eastAsia"/>
                <w:color w:val="000000" w:themeColor="text1"/>
                <w:sz w:val="21"/>
                <w:szCs w:val="21"/>
              </w:rPr>
            </w:pPr>
            <w:r>
              <w:rPr>
                <w:rFonts w:hint="eastAsia"/>
                <w:color w:val="000000" w:themeColor="text1"/>
                <w:sz w:val="21"/>
                <w:szCs w:val="21"/>
              </w:rPr>
              <w:t>考试</w:t>
            </w:r>
          </w:p>
        </w:tc>
      </w:tr>
      <w:tr w:rsidR="008921D1" w14:paraId="4C50219E" w14:textId="77777777">
        <w:trPr>
          <w:trHeight w:val="340"/>
        </w:trPr>
        <w:tc>
          <w:tcPr>
            <w:tcW w:w="1691" w:type="dxa"/>
            <w:tcBorders>
              <w:left w:val="single" w:sz="12" w:space="0" w:color="auto"/>
            </w:tcBorders>
            <w:vAlign w:val="center"/>
          </w:tcPr>
          <w:p w14:paraId="316866F5" w14:textId="77777777" w:rsidR="008921D1"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0D4297A7" w14:textId="77777777" w:rsidR="008921D1" w:rsidRDefault="00000000">
            <w:pPr>
              <w:jc w:val="center"/>
              <w:rPr>
                <w:rFonts w:ascii="Times New Roman" w:hAnsi="Times New Roman"/>
                <w:color w:val="000000" w:themeColor="text1"/>
                <w:sz w:val="21"/>
                <w:szCs w:val="21"/>
              </w:rPr>
            </w:pPr>
            <w:r>
              <w:rPr>
                <w:rFonts w:hint="eastAsia"/>
                <w:color w:val="000000"/>
                <w:sz w:val="20"/>
                <w:szCs w:val="20"/>
              </w:rPr>
              <w:t>《康复护理学》主编</w:t>
            </w:r>
            <w:r>
              <w:rPr>
                <w:color w:val="000000"/>
                <w:sz w:val="20"/>
                <w:szCs w:val="20"/>
              </w:rPr>
              <w:t xml:space="preserve"> </w:t>
            </w:r>
            <w:r>
              <w:rPr>
                <w:rFonts w:hint="eastAsia"/>
                <w:color w:val="000000"/>
                <w:sz w:val="20"/>
                <w:szCs w:val="20"/>
              </w:rPr>
              <w:t>刘楠 李卡</w:t>
            </w:r>
            <w:r>
              <w:rPr>
                <w:rFonts w:ascii="Times New Roman" w:hAnsi="Times New Roman" w:hint="eastAsia"/>
                <w:color w:val="000000"/>
                <w:sz w:val="20"/>
                <w:szCs w:val="20"/>
              </w:rPr>
              <w:t>I</w:t>
            </w:r>
            <w:r>
              <w:rPr>
                <w:rFonts w:ascii="Times New Roman" w:hAnsi="Times New Roman"/>
                <w:color w:val="000000"/>
                <w:sz w:val="20"/>
                <w:szCs w:val="20"/>
              </w:rPr>
              <w:t>SBN9787117</w:t>
            </w:r>
            <w:r>
              <w:rPr>
                <w:rFonts w:ascii="Times New Roman" w:hAnsi="Times New Roman" w:hint="eastAsia"/>
                <w:color w:val="000000"/>
                <w:sz w:val="20"/>
                <w:szCs w:val="20"/>
              </w:rPr>
              <w:t>331883</w:t>
            </w:r>
            <w:r>
              <w:rPr>
                <w:rFonts w:ascii="Times New Roman" w:hAnsi="Times New Roman"/>
                <w:color w:val="000000"/>
                <w:sz w:val="20"/>
                <w:szCs w:val="20"/>
              </w:rPr>
              <w:t xml:space="preserve"> </w:t>
            </w:r>
            <w:r>
              <w:rPr>
                <w:color w:val="000000"/>
                <w:sz w:val="20"/>
                <w:szCs w:val="20"/>
              </w:rPr>
              <w:t xml:space="preserve"> </w:t>
            </w:r>
            <w:r>
              <w:rPr>
                <w:rFonts w:hint="eastAsia"/>
                <w:color w:val="000000"/>
                <w:sz w:val="20"/>
                <w:szCs w:val="20"/>
              </w:rPr>
              <w:t>人民卫生出版社</w:t>
            </w:r>
            <w:r>
              <w:rPr>
                <w:color w:val="000000"/>
                <w:sz w:val="20"/>
                <w:szCs w:val="20"/>
              </w:rPr>
              <w:t xml:space="preserve"> </w:t>
            </w:r>
            <w:r>
              <w:rPr>
                <w:rFonts w:hint="eastAsia"/>
                <w:color w:val="000000"/>
                <w:sz w:val="20"/>
                <w:szCs w:val="20"/>
              </w:rPr>
              <w:t>第五版</w:t>
            </w:r>
          </w:p>
        </w:tc>
        <w:tc>
          <w:tcPr>
            <w:tcW w:w="1413" w:type="dxa"/>
            <w:gridSpan w:val="2"/>
            <w:vAlign w:val="center"/>
          </w:tcPr>
          <w:p w14:paraId="4EC0A28E" w14:textId="77777777" w:rsidR="008921D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4F2906F7" w14:textId="77777777" w:rsidR="008921D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3FD025A" w14:textId="77777777" w:rsidR="008921D1"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921D1" w14:paraId="4BD16E66" w14:textId="77777777">
        <w:trPr>
          <w:trHeight w:val="680"/>
        </w:trPr>
        <w:tc>
          <w:tcPr>
            <w:tcW w:w="1691" w:type="dxa"/>
            <w:tcBorders>
              <w:left w:val="single" w:sz="12" w:space="0" w:color="auto"/>
            </w:tcBorders>
            <w:vAlign w:val="center"/>
          </w:tcPr>
          <w:p w14:paraId="39268C08" w14:textId="77777777" w:rsidR="008921D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6D6DC63" w14:textId="77777777" w:rsidR="008921D1" w:rsidRDefault="00000000">
            <w:pPr>
              <w:pStyle w:val="DG0"/>
              <w:jc w:val="both"/>
            </w:pPr>
            <w:r>
              <w:rPr>
                <w:rFonts w:hint="eastAsia"/>
                <w:sz w:val="20"/>
                <w:szCs w:val="20"/>
              </w:rPr>
              <w:t>人体解剖学</w:t>
            </w:r>
            <w:r>
              <w:rPr>
                <w:rFonts w:hint="eastAsia"/>
                <w:sz w:val="20"/>
                <w:szCs w:val="20"/>
              </w:rPr>
              <w:t>2</w:t>
            </w:r>
            <w:r>
              <w:rPr>
                <w:sz w:val="20"/>
                <w:szCs w:val="20"/>
              </w:rPr>
              <w:t>070001</w:t>
            </w:r>
            <w:r>
              <w:rPr>
                <w:rFonts w:hint="eastAsia"/>
                <w:sz w:val="20"/>
                <w:szCs w:val="20"/>
              </w:rPr>
              <w:t>（</w:t>
            </w:r>
            <w:r>
              <w:rPr>
                <w:rFonts w:hint="eastAsia"/>
                <w:sz w:val="20"/>
                <w:szCs w:val="20"/>
              </w:rPr>
              <w:t>6</w:t>
            </w:r>
            <w:r>
              <w:rPr>
                <w:rFonts w:hint="eastAsia"/>
                <w:sz w:val="20"/>
                <w:szCs w:val="20"/>
              </w:rPr>
              <w:t>）、组织组织胚胎学</w:t>
            </w:r>
            <w:r>
              <w:rPr>
                <w:rFonts w:hint="eastAsia"/>
                <w:sz w:val="20"/>
                <w:szCs w:val="20"/>
              </w:rPr>
              <w:t>2</w:t>
            </w:r>
            <w:r>
              <w:rPr>
                <w:sz w:val="20"/>
                <w:szCs w:val="20"/>
              </w:rPr>
              <w:t>070002</w:t>
            </w:r>
            <w:r>
              <w:rPr>
                <w:rFonts w:hint="eastAsia"/>
                <w:sz w:val="20"/>
                <w:szCs w:val="20"/>
              </w:rPr>
              <w:t>（</w:t>
            </w:r>
            <w:r>
              <w:rPr>
                <w:rFonts w:hint="eastAsia"/>
                <w:sz w:val="20"/>
                <w:szCs w:val="20"/>
              </w:rPr>
              <w:t>2</w:t>
            </w:r>
            <w:r>
              <w:rPr>
                <w:rFonts w:hint="eastAsia"/>
                <w:sz w:val="20"/>
                <w:szCs w:val="20"/>
              </w:rPr>
              <w:t>）、生理学</w:t>
            </w:r>
            <w:r>
              <w:rPr>
                <w:rFonts w:hint="eastAsia"/>
                <w:sz w:val="20"/>
                <w:szCs w:val="20"/>
              </w:rPr>
              <w:t>2</w:t>
            </w:r>
            <w:r>
              <w:rPr>
                <w:sz w:val="20"/>
                <w:szCs w:val="20"/>
              </w:rPr>
              <w:t>070003</w:t>
            </w:r>
            <w:r>
              <w:rPr>
                <w:rFonts w:hint="eastAsia"/>
                <w:sz w:val="20"/>
                <w:szCs w:val="20"/>
              </w:rPr>
              <w:t>（</w:t>
            </w:r>
            <w:r>
              <w:rPr>
                <w:rFonts w:hint="eastAsia"/>
                <w:sz w:val="20"/>
                <w:szCs w:val="20"/>
              </w:rPr>
              <w:t>4</w:t>
            </w:r>
            <w:r>
              <w:rPr>
                <w:rFonts w:hint="eastAsia"/>
                <w:sz w:val="20"/>
                <w:szCs w:val="20"/>
              </w:rPr>
              <w:t>）、病理学与病理生理学</w:t>
            </w:r>
            <w:r>
              <w:rPr>
                <w:rFonts w:hint="eastAsia"/>
                <w:sz w:val="20"/>
                <w:szCs w:val="20"/>
              </w:rPr>
              <w:t>2</w:t>
            </w:r>
            <w:r>
              <w:rPr>
                <w:sz w:val="20"/>
                <w:szCs w:val="20"/>
              </w:rPr>
              <w:t>070005</w:t>
            </w:r>
            <w:r>
              <w:rPr>
                <w:rFonts w:hint="eastAsia"/>
                <w:sz w:val="20"/>
                <w:szCs w:val="20"/>
              </w:rPr>
              <w:t>（</w:t>
            </w:r>
            <w:r>
              <w:rPr>
                <w:rFonts w:hint="eastAsia"/>
                <w:sz w:val="20"/>
                <w:szCs w:val="20"/>
              </w:rPr>
              <w:t>3</w:t>
            </w:r>
            <w:r>
              <w:rPr>
                <w:rFonts w:hint="eastAsia"/>
                <w:sz w:val="20"/>
                <w:szCs w:val="20"/>
              </w:rPr>
              <w:t>）、药理学</w:t>
            </w:r>
            <w:r>
              <w:rPr>
                <w:rFonts w:hint="eastAsia"/>
                <w:sz w:val="20"/>
                <w:szCs w:val="20"/>
              </w:rPr>
              <w:t>2</w:t>
            </w:r>
            <w:r>
              <w:rPr>
                <w:sz w:val="20"/>
                <w:szCs w:val="20"/>
              </w:rPr>
              <w:t>070006</w:t>
            </w:r>
            <w:r>
              <w:rPr>
                <w:rFonts w:hint="eastAsia"/>
                <w:sz w:val="20"/>
                <w:szCs w:val="20"/>
              </w:rPr>
              <w:t>（</w:t>
            </w:r>
            <w:r>
              <w:rPr>
                <w:rFonts w:hint="eastAsia"/>
                <w:sz w:val="20"/>
                <w:szCs w:val="20"/>
              </w:rPr>
              <w:t>3</w:t>
            </w:r>
            <w:r>
              <w:rPr>
                <w:rFonts w:hint="eastAsia"/>
                <w:sz w:val="20"/>
                <w:szCs w:val="20"/>
              </w:rPr>
              <w:t>）、健康评估</w:t>
            </w:r>
            <w:r>
              <w:rPr>
                <w:rFonts w:hint="eastAsia"/>
                <w:sz w:val="20"/>
                <w:szCs w:val="20"/>
              </w:rPr>
              <w:t>2</w:t>
            </w:r>
            <w:r>
              <w:rPr>
                <w:sz w:val="20"/>
                <w:szCs w:val="20"/>
              </w:rPr>
              <w:t>070017</w:t>
            </w:r>
            <w:r>
              <w:rPr>
                <w:rFonts w:hint="eastAsia"/>
                <w:sz w:val="20"/>
                <w:szCs w:val="20"/>
              </w:rPr>
              <w:t>（</w:t>
            </w:r>
            <w:r>
              <w:rPr>
                <w:rFonts w:hint="eastAsia"/>
                <w:sz w:val="20"/>
                <w:szCs w:val="20"/>
              </w:rPr>
              <w:t>4</w:t>
            </w:r>
            <w:r>
              <w:rPr>
                <w:rFonts w:hint="eastAsia"/>
                <w:sz w:val="20"/>
                <w:szCs w:val="20"/>
              </w:rPr>
              <w:t>）、基础护理学</w:t>
            </w:r>
            <w:r>
              <w:rPr>
                <w:sz w:val="20"/>
                <w:szCs w:val="20"/>
              </w:rPr>
              <w:t>1 2070018</w:t>
            </w:r>
            <w:r>
              <w:rPr>
                <w:rFonts w:hint="eastAsia"/>
                <w:sz w:val="20"/>
                <w:szCs w:val="20"/>
              </w:rPr>
              <w:t>（</w:t>
            </w:r>
            <w:r>
              <w:rPr>
                <w:rFonts w:hint="eastAsia"/>
                <w:sz w:val="20"/>
                <w:szCs w:val="20"/>
              </w:rPr>
              <w:t>4</w:t>
            </w:r>
            <w:r>
              <w:rPr>
                <w:rFonts w:hint="eastAsia"/>
                <w:sz w:val="20"/>
                <w:szCs w:val="20"/>
              </w:rPr>
              <w:t>）、基础护理</w:t>
            </w:r>
            <w:r>
              <w:rPr>
                <w:rFonts w:hint="eastAsia"/>
                <w:sz w:val="20"/>
                <w:szCs w:val="20"/>
              </w:rPr>
              <w:t>2</w:t>
            </w:r>
            <w:r>
              <w:rPr>
                <w:sz w:val="20"/>
                <w:szCs w:val="20"/>
              </w:rPr>
              <w:t>2070019</w:t>
            </w:r>
            <w:r>
              <w:rPr>
                <w:rFonts w:hint="eastAsia"/>
                <w:sz w:val="20"/>
                <w:szCs w:val="20"/>
              </w:rPr>
              <w:t>（</w:t>
            </w:r>
            <w:r>
              <w:rPr>
                <w:rFonts w:hint="eastAsia"/>
                <w:sz w:val="20"/>
                <w:szCs w:val="20"/>
              </w:rPr>
              <w:t>4</w:t>
            </w:r>
            <w:r>
              <w:rPr>
                <w:rFonts w:hint="eastAsia"/>
                <w:sz w:val="20"/>
                <w:szCs w:val="20"/>
              </w:rPr>
              <w:t>）、外科护理学</w:t>
            </w:r>
            <w:r>
              <w:rPr>
                <w:rFonts w:hint="eastAsia"/>
                <w:sz w:val="20"/>
                <w:szCs w:val="20"/>
              </w:rPr>
              <w:t>2070022</w:t>
            </w:r>
            <w:r>
              <w:rPr>
                <w:rFonts w:hint="eastAsia"/>
                <w:sz w:val="20"/>
                <w:szCs w:val="20"/>
              </w:rPr>
              <w:t>（</w:t>
            </w:r>
            <w:r>
              <w:rPr>
                <w:rFonts w:hint="eastAsia"/>
                <w:sz w:val="20"/>
                <w:szCs w:val="20"/>
              </w:rPr>
              <w:t>6</w:t>
            </w:r>
            <w:r>
              <w:rPr>
                <w:rFonts w:hint="eastAsia"/>
                <w:sz w:val="20"/>
                <w:szCs w:val="20"/>
              </w:rPr>
              <w:t>）、</w:t>
            </w:r>
            <w:r>
              <w:rPr>
                <w:sz w:val="20"/>
                <w:szCs w:val="20"/>
              </w:rPr>
              <w:t xml:space="preserve"> </w:t>
            </w:r>
            <w:r>
              <w:rPr>
                <w:sz w:val="20"/>
                <w:szCs w:val="20"/>
              </w:rPr>
              <w:t>内科护理学</w:t>
            </w:r>
            <w:r>
              <w:rPr>
                <w:rFonts w:hint="eastAsia"/>
                <w:sz w:val="20"/>
                <w:szCs w:val="20"/>
              </w:rPr>
              <w:t>2070021(6)</w:t>
            </w:r>
            <w:r>
              <w:rPr>
                <w:rFonts w:hint="eastAsia"/>
                <w:sz w:val="20"/>
                <w:szCs w:val="20"/>
              </w:rPr>
              <w:t>、</w:t>
            </w:r>
            <w:r>
              <w:rPr>
                <w:sz w:val="20"/>
                <w:szCs w:val="20"/>
              </w:rPr>
              <w:t>急危重症护理学</w:t>
            </w:r>
            <w:r>
              <w:rPr>
                <w:rFonts w:hint="eastAsia"/>
                <w:sz w:val="20"/>
                <w:szCs w:val="20"/>
              </w:rPr>
              <w:t>2070025</w:t>
            </w:r>
            <w:r>
              <w:rPr>
                <w:rFonts w:hint="eastAsia"/>
                <w:sz w:val="20"/>
                <w:szCs w:val="20"/>
              </w:rPr>
              <w:t>（</w:t>
            </w:r>
            <w:r>
              <w:rPr>
                <w:rFonts w:hint="eastAsia"/>
                <w:sz w:val="20"/>
                <w:szCs w:val="20"/>
              </w:rPr>
              <w:t>2</w:t>
            </w:r>
            <w:r>
              <w:rPr>
                <w:rFonts w:hint="eastAsia"/>
                <w:sz w:val="20"/>
                <w:szCs w:val="20"/>
              </w:rPr>
              <w:t>）等</w:t>
            </w:r>
          </w:p>
        </w:tc>
      </w:tr>
      <w:tr w:rsidR="008921D1" w14:paraId="5C269244" w14:textId="77777777">
        <w:trPr>
          <w:trHeight w:val="500"/>
        </w:trPr>
        <w:tc>
          <w:tcPr>
            <w:tcW w:w="1691" w:type="dxa"/>
            <w:tcBorders>
              <w:left w:val="single" w:sz="12" w:space="0" w:color="auto"/>
            </w:tcBorders>
            <w:vAlign w:val="center"/>
          </w:tcPr>
          <w:p w14:paraId="3C850DE1" w14:textId="77777777" w:rsidR="008921D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7724DDF" w14:textId="77777777" w:rsidR="008921D1" w:rsidRDefault="00000000">
            <w:pPr>
              <w:snapToGrid w:val="0"/>
              <w:spacing w:line="288" w:lineRule="auto"/>
              <w:ind w:firstLineChars="200" w:firstLine="400"/>
              <w:rPr>
                <w:rFonts w:hint="eastAsia"/>
                <w:color w:val="000000"/>
                <w:sz w:val="20"/>
                <w:szCs w:val="20"/>
              </w:rPr>
            </w:pPr>
            <w:r>
              <w:rPr>
                <w:rFonts w:hint="eastAsia"/>
                <w:color w:val="000000"/>
                <w:sz w:val="20"/>
                <w:szCs w:val="20"/>
              </w:rPr>
              <w:t>《康复护理学》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本课程能够让护理专业的学生认识到当前学习康复护理学基础的重要性和必要性，并重视康复护理学基础的研究，为残疾人、老年人、老年病和慢性病者提供专业化、规范化、普及化和优质化的护理服务，以提高和增强学生的实际动手能力和良好职业素质。</w:t>
            </w:r>
          </w:p>
          <w:p w14:paraId="57225BBF" w14:textId="77777777" w:rsidR="008921D1" w:rsidRDefault="00000000">
            <w:pPr>
              <w:snapToGrid w:val="0"/>
              <w:spacing w:line="288" w:lineRule="auto"/>
              <w:ind w:firstLineChars="200" w:firstLine="400"/>
              <w:rPr>
                <w:rFonts w:hint="eastAsia"/>
                <w:color w:val="000000"/>
                <w:szCs w:val="21"/>
              </w:rPr>
            </w:pPr>
            <w:r>
              <w:rPr>
                <w:rFonts w:hint="eastAsia"/>
                <w:color w:val="000000"/>
                <w:sz w:val="20"/>
                <w:szCs w:val="20"/>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tc>
      </w:tr>
      <w:tr w:rsidR="008921D1" w14:paraId="771B2FE7" w14:textId="77777777">
        <w:trPr>
          <w:trHeight w:val="1300"/>
        </w:trPr>
        <w:tc>
          <w:tcPr>
            <w:tcW w:w="1691" w:type="dxa"/>
            <w:tcBorders>
              <w:left w:val="single" w:sz="12" w:space="0" w:color="auto"/>
              <w:bottom w:val="double" w:sz="4" w:space="0" w:color="auto"/>
            </w:tcBorders>
            <w:vAlign w:val="center"/>
          </w:tcPr>
          <w:p w14:paraId="4EC61969" w14:textId="77777777" w:rsidR="008921D1"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0C9C1C4" w14:textId="77777777" w:rsidR="008921D1" w:rsidRDefault="00000000">
            <w:pPr>
              <w:snapToGrid w:val="0"/>
              <w:spacing w:line="288" w:lineRule="auto"/>
              <w:ind w:firstLineChars="200" w:firstLine="400"/>
              <w:rPr>
                <w:rFonts w:hint="eastAsia"/>
                <w:color w:val="000000"/>
                <w:sz w:val="20"/>
                <w:szCs w:val="20"/>
              </w:rPr>
            </w:pPr>
            <w:r>
              <w:rPr>
                <w:rFonts w:hint="eastAsia"/>
                <w:color w:val="000000"/>
                <w:sz w:val="20"/>
                <w:szCs w:val="20"/>
              </w:rPr>
              <w:t>为了促进护理学科的发展，为了维护和促进残疾人、老年人、老年病和慢性病者的健康状态，提高残疾人、老年人、老年病和慢性病者的生命质量。康复护理已成为护理领域的一个重要课题。本课程是目前护理专业培养的需要</w:t>
            </w:r>
          </w:p>
        </w:tc>
      </w:tr>
      <w:tr w:rsidR="008921D1" w14:paraId="0B4DFA04" w14:textId="77777777">
        <w:trPr>
          <w:trHeight w:val="510"/>
        </w:trPr>
        <w:tc>
          <w:tcPr>
            <w:tcW w:w="1691" w:type="dxa"/>
            <w:tcBorders>
              <w:top w:val="double" w:sz="4" w:space="0" w:color="auto"/>
              <w:left w:val="single" w:sz="12" w:space="0" w:color="auto"/>
            </w:tcBorders>
            <w:vAlign w:val="center"/>
          </w:tcPr>
          <w:p w14:paraId="6909977E" w14:textId="77777777" w:rsidR="008921D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005B03D" w14:textId="77777777" w:rsidR="008921D1" w:rsidRDefault="00000000">
            <w:pPr>
              <w:jc w:val="right"/>
              <w:rPr>
                <w:rFonts w:ascii="黑体" w:eastAsia="黑体" w:hAnsi="黑体" w:hint="eastAsia"/>
                <w:color w:val="000000" w:themeColor="text1"/>
                <w:sz w:val="21"/>
                <w:szCs w:val="21"/>
              </w:rPr>
            </w:pPr>
            <w:r>
              <w:rPr>
                <w:rFonts w:hint="eastAsia"/>
                <w:noProof/>
                <w:sz w:val="21"/>
                <w:szCs w:val="21"/>
              </w:rPr>
              <w:drawing>
                <wp:anchor distT="0" distB="0" distL="114300" distR="114300" simplePos="0" relativeHeight="251659264" behindDoc="0" locked="0" layoutInCell="1" allowOverlap="1" wp14:anchorId="2CCCA372" wp14:editId="41A70AE8">
                  <wp:simplePos x="0" y="0"/>
                  <wp:positionH relativeFrom="column">
                    <wp:posOffset>73025</wp:posOffset>
                  </wp:positionH>
                  <wp:positionV relativeFrom="paragraph">
                    <wp:posOffset>62230</wp:posOffset>
                  </wp:positionV>
                  <wp:extent cx="457200" cy="285750"/>
                  <wp:effectExtent l="19050" t="0" r="0" b="0"/>
                  <wp:wrapSquare wrapText="bothSides"/>
                  <wp:docPr id="1" name="图片 0" descr="自己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自己签名.jpg"/>
                          <pic:cNvPicPr>
                            <a:picLocks noChangeAspect="1"/>
                          </pic:cNvPicPr>
                        </pic:nvPicPr>
                        <pic:blipFill>
                          <a:blip r:embed="rId9" cstate="print"/>
                          <a:stretch>
                            <a:fillRect/>
                          </a:stretch>
                        </pic:blipFill>
                        <pic:spPr>
                          <a:xfrm>
                            <a:off x="0" y="0"/>
                            <a:ext cx="457200" cy="285750"/>
                          </a:xfrm>
                          <a:prstGeom prst="rect">
                            <a:avLst/>
                          </a:prstGeom>
                        </pic:spPr>
                      </pic:pic>
                    </a:graphicData>
                  </a:graphic>
                </wp:anchor>
              </w:drawing>
            </w:r>
            <w:r>
              <w:rPr>
                <w:rFonts w:hint="eastAsia"/>
                <w:sz w:val="21"/>
                <w:szCs w:val="21"/>
              </w:rPr>
              <w:t>（签名）</w:t>
            </w:r>
          </w:p>
        </w:tc>
        <w:tc>
          <w:tcPr>
            <w:tcW w:w="1425" w:type="dxa"/>
            <w:gridSpan w:val="2"/>
            <w:tcBorders>
              <w:top w:val="double" w:sz="4" w:space="0" w:color="auto"/>
            </w:tcBorders>
            <w:vAlign w:val="center"/>
          </w:tcPr>
          <w:p w14:paraId="6546EA7A" w14:textId="77777777" w:rsidR="008921D1"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6C9E2DBF" w14:textId="77777777" w:rsidR="008921D1"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hint="eastAsia"/>
                <w:color w:val="000000"/>
                <w:sz w:val="21"/>
                <w:szCs w:val="21"/>
              </w:rPr>
              <w:t>．</w:t>
            </w:r>
            <w:r>
              <w:rPr>
                <w:rFonts w:ascii="Times New Roman" w:hAnsi="Times New Roman" w:hint="eastAsia"/>
                <w:color w:val="000000"/>
                <w:sz w:val="21"/>
                <w:szCs w:val="21"/>
              </w:rPr>
              <w:t>08</w:t>
            </w:r>
          </w:p>
        </w:tc>
      </w:tr>
      <w:tr w:rsidR="008921D1" w14:paraId="5194A2C2" w14:textId="77777777">
        <w:trPr>
          <w:trHeight w:val="510"/>
        </w:trPr>
        <w:tc>
          <w:tcPr>
            <w:tcW w:w="1691" w:type="dxa"/>
            <w:tcBorders>
              <w:left w:val="single" w:sz="12" w:space="0" w:color="auto"/>
            </w:tcBorders>
            <w:vAlign w:val="center"/>
          </w:tcPr>
          <w:p w14:paraId="497D2838" w14:textId="77777777" w:rsidR="008921D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专业负责人</w:t>
            </w:r>
          </w:p>
        </w:tc>
        <w:tc>
          <w:tcPr>
            <w:tcW w:w="3532" w:type="dxa"/>
            <w:gridSpan w:val="2"/>
            <w:vAlign w:val="center"/>
          </w:tcPr>
          <w:p w14:paraId="617CD218" w14:textId="77777777" w:rsidR="008921D1" w:rsidRDefault="00000000">
            <w:pPr>
              <w:jc w:val="right"/>
              <w:rPr>
                <w:rFonts w:ascii="黑体" w:eastAsia="黑体" w:hAnsi="黑体" w:hint="eastAsia"/>
                <w:color w:val="000000" w:themeColor="text1"/>
                <w:sz w:val="21"/>
                <w:szCs w:val="21"/>
              </w:rPr>
            </w:pPr>
            <w:r>
              <w:rPr>
                <w:rFonts w:hint="eastAsia"/>
                <w:noProof/>
                <w:sz w:val="21"/>
                <w:szCs w:val="21"/>
              </w:rPr>
              <w:drawing>
                <wp:inline distT="0" distB="0" distL="114300" distR="114300" wp14:anchorId="405A2C7D" wp14:editId="5E6998D1">
                  <wp:extent cx="683895" cy="603250"/>
                  <wp:effectExtent l="0" t="0" r="1905" b="6350"/>
                  <wp:docPr id="3" name="图片 3" descr="衣老师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衣老师签名"/>
                          <pic:cNvPicPr>
                            <a:picLocks noChangeAspect="1"/>
                          </pic:cNvPicPr>
                        </pic:nvPicPr>
                        <pic:blipFill>
                          <a:blip r:embed="rId10"/>
                          <a:stretch>
                            <a:fillRect/>
                          </a:stretch>
                        </pic:blipFill>
                        <pic:spPr>
                          <a:xfrm>
                            <a:off x="0" y="0"/>
                            <a:ext cx="683895" cy="603250"/>
                          </a:xfrm>
                          <a:prstGeom prst="rect">
                            <a:avLst/>
                          </a:prstGeom>
                        </pic:spPr>
                      </pic:pic>
                    </a:graphicData>
                  </a:graphic>
                </wp:inline>
              </w:drawing>
            </w:r>
            <w:r>
              <w:rPr>
                <w:rFonts w:hint="eastAsia"/>
                <w:sz w:val="21"/>
                <w:szCs w:val="21"/>
              </w:rPr>
              <w:t>（签名）</w:t>
            </w:r>
          </w:p>
        </w:tc>
        <w:tc>
          <w:tcPr>
            <w:tcW w:w="1425" w:type="dxa"/>
            <w:gridSpan w:val="2"/>
            <w:vAlign w:val="center"/>
          </w:tcPr>
          <w:p w14:paraId="0C94D630" w14:textId="77777777" w:rsidR="008921D1"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4E99F64" w14:textId="77777777" w:rsidR="008921D1" w:rsidRDefault="00000000">
            <w:pPr>
              <w:jc w:val="center"/>
              <w:rPr>
                <w:rFonts w:ascii="Times New Roman" w:hAnsi="Times New Roman"/>
                <w:color w:val="000000"/>
                <w:sz w:val="21"/>
                <w:szCs w:val="21"/>
              </w:rPr>
            </w:pPr>
            <w:r>
              <w:rPr>
                <w:rFonts w:ascii="Times New Roman" w:hAnsi="Times New Roman" w:hint="eastAsia"/>
                <w:color w:val="000000"/>
                <w:sz w:val="21"/>
                <w:szCs w:val="21"/>
              </w:rPr>
              <w:t>2025.09</w:t>
            </w:r>
          </w:p>
        </w:tc>
      </w:tr>
      <w:tr w:rsidR="008921D1" w14:paraId="3DC4C9EA" w14:textId="77777777">
        <w:trPr>
          <w:trHeight w:val="510"/>
        </w:trPr>
        <w:tc>
          <w:tcPr>
            <w:tcW w:w="1691" w:type="dxa"/>
            <w:tcBorders>
              <w:left w:val="single" w:sz="12" w:space="0" w:color="auto"/>
              <w:bottom w:val="single" w:sz="12" w:space="0" w:color="auto"/>
            </w:tcBorders>
            <w:vAlign w:val="center"/>
          </w:tcPr>
          <w:p w14:paraId="4E34C7BD" w14:textId="77777777" w:rsidR="008921D1"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59DF80A4" w14:textId="46C1AFE6" w:rsidR="008921D1" w:rsidRDefault="00944EA6">
            <w:pPr>
              <w:jc w:val="right"/>
              <w:rPr>
                <w:rFonts w:ascii="黑体" w:eastAsia="黑体" w:hAnsi="黑体" w:hint="eastAsia"/>
                <w:color w:val="000000" w:themeColor="text1"/>
                <w:sz w:val="21"/>
                <w:szCs w:val="21"/>
              </w:rPr>
            </w:pPr>
            <w:r>
              <w:rPr>
                <w:rFonts w:hint="eastAsia"/>
                <w:noProof/>
                <w:sz w:val="21"/>
                <w:szCs w:val="21"/>
              </w:rPr>
              <w:drawing>
                <wp:inline distT="0" distB="0" distL="0" distR="0" wp14:anchorId="0F85E0CD" wp14:editId="3AA689A6">
                  <wp:extent cx="635954" cy="432283"/>
                  <wp:effectExtent l="0" t="0" r="0" b="6350"/>
                  <wp:docPr id="971455137" name="图片 2" descr="卡通人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55137" name="图片 2" descr="卡通人物&#10;&#10;AI 生成的内容可能不正确。"/>
                          <pic:cNvPicPr/>
                        </pic:nvPicPr>
                        <pic:blipFill>
                          <a:blip r:embed="rId11">
                            <a:extLst>
                              <a:ext uri="{28A0092B-C50C-407E-A947-70E740481C1C}">
                                <a14:useLocalDpi xmlns:a14="http://schemas.microsoft.com/office/drawing/2010/main" val="0"/>
                              </a:ext>
                            </a:extLst>
                          </a:blip>
                          <a:stretch>
                            <a:fillRect/>
                          </a:stretch>
                        </pic:blipFill>
                        <pic:spPr>
                          <a:xfrm>
                            <a:off x="0" y="0"/>
                            <a:ext cx="635954" cy="432283"/>
                          </a:xfrm>
                          <a:prstGeom prst="rect">
                            <a:avLst/>
                          </a:prstGeom>
                        </pic:spPr>
                      </pic:pic>
                    </a:graphicData>
                  </a:graphic>
                </wp:inline>
              </w:drawing>
            </w:r>
            <w:r w:rsidR="00000000">
              <w:rPr>
                <w:rFonts w:hint="eastAsia"/>
                <w:sz w:val="21"/>
                <w:szCs w:val="21"/>
              </w:rPr>
              <w:t>（签名）</w:t>
            </w:r>
          </w:p>
        </w:tc>
        <w:tc>
          <w:tcPr>
            <w:tcW w:w="1425" w:type="dxa"/>
            <w:gridSpan w:val="2"/>
            <w:tcBorders>
              <w:bottom w:val="single" w:sz="12" w:space="0" w:color="auto"/>
            </w:tcBorders>
            <w:vAlign w:val="center"/>
          </w:tcPr>
          <w:p w14:paraId="6E56EB64" w14:textId="77777777" w:rsidR="008921D1"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791570A" w14:textId="66973641" w:rsidR="008921D1" w:rsidRDefault="00944EA6">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4182E116" w14:textId="77777777" w:rsidR="008921D1" w:rsidRDefault="00000000">
      <w:pPr>
        <w:spacing w:line="100" w:lineRule="exact"/>
        <w:rPr>
          <w:rFonts w:ascii="Arial" w:eastAsia="黑体" w:hAnsi="Arial"/>
        </w:rPr>
      </w:pPr>
      <w:r>
        <w:br w:type="page"/>
      </w:r>
    </w:p>
    <w:p w14:paraId="5501E2FB" w14:textId="77777777" w:rsidR="008921D1"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446D96CB" w14:textId="77777777" w:rsidR="008921D1"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8921D1" w14:paraId="4541E615" w14:textId="77777777">
        <w:trPr>
          <w:trHeight w:val="454"/>
          <w:jc w:val="center"/>
        </w:trPr>
        <w:tc>
          <w:tcPr>
            <w:tcW w:w="1206" w:type="dxa"/>
            <w:vAlign w:val="center"/>
          </w:tcPr>
          <w:p w14:paraId="3B3EBAE5" w14:textId="77777777" w:rsidR="008921D1"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7094B22A" w14:textId="77777777" w:rsidR="008921D1"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1383E055" w14:textId="77777777" w:rsidR="008921D1"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8921D1" w14:paraId="68F7FF26" w14:textId="77777777">
        <w:trPr>
          <w:trHeight w:val="340"/>
          <w:jc w:val="center"/>
        </w:trPr>
        <w:tc>
          <w:tcPr>
            <w:tcW w:w="1206" w:type="dxa"/>
            <w:vMerge w:val="restart"/>
            <w:vAlign w:val="center"/>
          </w:tcPr>
          <w:p w14:paraId="0C249F3B" w14:textId="77777777" w:rsidR="008921D1"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73FD479D" w14:textId="77777777" w:rsidR="008921D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56B1402E" w14:textId="77777777" w:rsidR="008921D1" w:rsidRDefault="00000000">
            <w:pPr>
              <w:pStyle w:val="DG0"/>
              <w:jc w:val="left"/>
              <w:rPr>
                <w:rFonts w:ascii="宋体" w:hAnsi="宋体" w:hint="eastAsia"/>
                <w:bCs/>
              </w:rPr>
            </w:pPr>
            <w:r>
              <w:rPr>
                <w:rFonts w:ascii="宋体" w:hAnsi="宋体" w:hint="eastAsia"/>
                <w:sz w:val="20"/>
                <w:szCs w:val="20"/>
              </w:rPr>
              <w:t>识记康复护理学理论基础、康复功能评定方法及康复护理评定的相关理论知识。</w:t>
            </w:r>
          </w:p>
        </w:tc>
      </w:tr>
      <w:tr w:rsidR="008921D1" w14:paraId="1F5C95C4" w14:textId="77777777">
        <w:trPr>
          <w:trHeight w:val="340"/>
          <w:jc w:val="center"/>
        </w:trPr>
        <w:tc>
          <w:tcPr>
            <w:tcW w:w="1206" w:type="dxa"/>
            <w:vMerge/>
            <w:vAlign w:val="center"/>
          </w:tcPr>
          <w:p w14:paraId="0D0437DD" w14:textId="77777777" w:rsidR="008921D1" w:rsidRDefault="008921D1">
            <w:pPr>
              <w:pStyle w:val="DG0"/>
              <w:rPr>
                <w:bCs/>
              </w:rPr>
            </w:pPr>
          </w:p>
        </w:tc>
        <w:tc>
          <w:tcPr>
            <w:tcW w:w="764" w:type="dxa"/>
            <w:vAlign w:val="center"/>
          </w:tcPr>
          <w:p w14:paraId="75DFD1B4" w14:textId="77777777" w:rsidR="008921D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267CDDFA" w14:textId="77777777" w:rsidR="008921D1" w:rsidRDefault="00000000">
            <w:pPr>
              <w:pStyle w:val="DG0"/>
              <w:jc w:val="left"/>
              <w:rPr>
                <w:rFonts w:ascii="宋体" w:hAnsi="宋体" w:hint="eastAsia"/>
                <w:bCs/>
              </w:rPr>
            </w:pPr>
            <w:r>
              <w:rPr>
                <w:rFonts w:ascii="宋体" w:hAnsi="宋体" w:hint="eastAsia"/>
                <w:sz w:val="20"/>
                <w:szCs w:val="20"/>
              </w:rPr>
              <w:t>运用常见疾病的康复护理技术。</w:t>
            </w:r>
          </w:p>
        </w:tc>
      </w:tr>
      <w:tr w:rsidR="008921D1" w14:paraId="05B5017D" w14:textId="77777777">
        <w:trPr>
          <w:trHeight w:val="340"/>
          <w:jc w:val="center"/>
        </w:trPr>
        <w:tc>
          <w:tcPr>
            <w:tcW w:w="1206" w:type="dxa"/>
            <w:vMerge w:val="restart"/>
            <w:vAlign w:val="center"/>
          </w:tcPr>
          <w:p w14:paraId="3DEA40CB" w14:textId="77777777" w:rsidR="008921D1"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5EC47540" w14:textId="77777777" w:rsidR="008921D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1D2F95C" w14:textId="77777777" w:rsidR="008921D1" w:rsidRDefault="00000000">
            <w:pPr>
              <w:pStyle w:val="DG0"/>
              <w:jc w:val="left"/>
              <w:rPr>
                <w:rFonts w:ascii="宋体" w:hAnsi="宋体" w:hint="eastAsia"/>
                <w:bCs/>
              </w:rPr>
            </w:pPr>
            <w:r>
              <w:rPr>
                <w:rFonts w:ascii="宋体" w:hAnsi="宋体" w:hint="eastAsia"/>
                <w:sz w:val="20"/>
                <w:szCs w:val="20"/>
              </w:rPr>
              <w:t>具有康复护理基本技术，和具有配合医生或康复治疗</w:t>
            </w:r>
            <w:proofErr w:type="gramStart"/>
            <w:r>
              <w:rPr>
                <w:rFonts w:ascii="宋体" w:hAnsi="宋体" w:hint="eastAsia"/>
                <w:sz w:val="20"/>
                <w:szCs w:val="20"/>
              </w:rPr>
              <w:t>师实施</w:t>
            </w:r>
            <w:proofErr w:type="gramEnd"/>
            <w:r>
              <w:rPr>
                <w:rFonts w:ascii="宋体" w:hAnsi="宋体" w:hint="eastAsia"/>
                <w:sz w:val="20"/>
                <w:szCs w:val="20"/>
              </w:rPr>
              <w:t>常用诊疗技术的能力，如物理治疗、作业治疗、言语治疗。</w:t>
            </w:r>
          </w:p>
        </w:tc>
      </w:tr>
      <w:tr w:rsidR="008921D1" w14:paraId="38D05239" w14:textId="77777777">
        <w:trPr>
          <w:trHeight w:val="340"/>
          <w:jc w:val="center"/>
        </w:trPr>
        <w:tc>
          <w:tcPr>
            <w:tcW w:w="1206" w:type="dxa"/>
            <w:vMerge/>
            <w:vAlign w:val="center"/>
          </w:tcPr>
          <w:p w14:paraId="0C06BB55" w14:textId="77777777" w:rsidR="008921D1" w:rsidRDefault="008921D1">
            <w:pPr>
              <w:pStyle w:val="DG0"/>
              <w:rPr>
                <w:rFonts w:ascii="宋体" w:hAnsi="宋体" w:hint="eastAsia"/>
              </w:rPr>
            </w:pPr>
          </w:p>
        </w:tc>
        <w:tc>
          <w:tcPr>
            <w:tcW w:w="764" w:type="dxa"/>
            <w:vAlign w:val="center"/>
          </w:tcPr>
          <w:p w14:paraId="794D51B7" w14:textId="77777777" w:rsidR="008921D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2644CF45" w14:textId="77777777" w:rsidR="008921D1" w:rsidRDefault="00000000">
            <w:pPr>
              <w:pStyle w:val="DG0"/>
              <w:jc w:val="left"/>
              <w:rPr>
                <w:rFonts w:ascii="宋体" w:hAnsi="宋体" w:hint="eastAsia"/>
                <w:bCs/>
              </w:rPr>
            </w:pPr>
            <w:r>
              <w:rPr>
                <w:rFonts w:ascii="宋体" w:hAnsi="宋体" w:hint="eastAsia"/>
                <w:sz w:val="20"/>
                <w:szCs w:val="20"/>
              </w:rPr>
              <w:t>具有应用多学科知识进行护理评估，制定护理计划并对护理对象实施康复护理的基本能力。</w:t>
            </w:r>
          </w:p>
        </w:tc>
      </w:tr>
      <w:tr w:rsidR="008921D1" w14:paraId="111124F2" w14:textId="77777777">
        <w:trPr>
          <w:trHeight w:val="340"/>
          <w:jc w:val="center"/>
        </w:trPr>
        <w:tc>
          <w:tcPr>
            <w:tcW w:w="1206" w:type="dxa"/>
            <w:vAlign w:val="center"/>
          </w:tcPr>
          <w:p w14:paraId="2AEF2B7A" w14:textId="77777777" w:rsidR="008921D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463A7D6" w14:textId="77777777" w:rsidR="008921D1"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vAlign w:val="center"/>
          </w:tcPr>
          <w:p w14:paraId="6E2A7F47" w14:textId="77777777" w:rsidR="008921D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6F61AC05" w14:textId="77777777" w:rsidR="008921D1" w:rsidRDefault="00000000">
            <w:pPr>
              <w:pStyle w:val="DG0"/>
              <w:jc w:val="left"/>
              <w:rPr>
                <w:rFonts w:ascii="宋体" w:hAnsi="宋体" w:hint="eastAsia"/>
                <w:bCs/>
              </w:rPr>
            </w:pPr>
            <w:r>
              <w:rPr>
                <w:rFonts w:ascii="宋体" w:hAnsi="宋体" w:hint="eastAsia"/>
                <w:sz w:val="20"/>
                <w:szCs w:val="20"/>
              </w:rPr>
              <w:t>培养学生助人为乐、富于爱心、懂得感恩的品质；建立学生具有服务医院、服务社会的意识；树立学生爱岗敬业、热爱专业、锤炼技能的职业精神。</w:t>
            </w:r>
          </w:p>
        </w:tc>
      </w:tr>
    </w:tbl>
    <w:p w14:paraId="59C30565" w14:textId="77777777" w:rsidR="008921D1" w:rsidRDefault="0000000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921D1" w14:paraId="03758456" w14:textId="77777777">
        <w:tc>
          <w:tcPr>
            <w:tcW w:w="8276" w:type="dxa"/>
          </w:tcPr>
          <w:p w14:paraId="29B2D759" w14:textId="77777777" w:rsidR="008921D1" w:rsidRDefault="00000000">
            <w:pPr>
              <w:pStyle w:val="DG0"/>
              <w:jc w:val="left"/>
              <w:rPr>
                <w:rFonts w:ascii="宋体" w:hAnsi="宋体" w:hint="eastAsia"/>
                <w:sz w:val="20"/>
                <w:szCs w:val="20"/>
              </w:rPr>
            </w:pPr>
            <w:r>
              <w:rPr>
                <w:rFonts w:ascii="宋体" w:hAnsi="宋体" w:hint="eastAsia"/>
                <w:sz w:val="20"/>
                <w:szCs w:val="20"/>
              </w:rPr>
              <w:t>LO1拥护中国共产党的领导，坚定理想信念，自觉涵养和积极弘扬社会主义核心价值观，增强政治认同、</w:t>
            </w:r>
            <w:proofErr w:type="gramStart"/>
            <w:r>
              <w:rPr>
                <w:rFonts w:ascii="宋体" w:hAnsi="宋体" w:hint="eastAsia"/>
                <w:sz w:val="20"/>
                <w:szCs w:val="20"/>
              </w:rPr>
              <w:t>厚植家国</w:t>
            </w:r>
            <w:proofErr w:type="gramEnd"/>
            <w:r>
              <w:rPr>
                <w:rFonts w:ascii="宋体" w:hAnsi="宋体" w:hint="eastAsia"/>
                <w:sz w:val="20"/>
                <w:szCs w:val="20"/>
              </w:rPr>
              <w:t>情怀、遵守法律法规、传承雷锋精神，</w:t>
            </w:r>
            <w:proofErr w:type="gramStart"/>
            <w:r>
              <w:rPr>
                <w:rFonts w:ascii="宋体" w:hAnsi="宋体" w:hint="eastAsia"/>
                <w:sz w:val="20"/>
                <w:szCs w:val="20"/>
              </w:rPr>
              <w:t>践行</w:t>
            </w:r>
            <w:proofErr w:type="gramEnd"/>
            <w:r>
              <w:rPr>
                <w:rFonts w:ascii="宋体" w:hAnsi="宋体" w:hint="eastAsia"/>
                <w:sz w:val="20"/>
                <w:szCs w:val="20"/>
              </w:rPr>
              <w:t>“感恩、回报、爱心、责任”八字校训，积极服务他人、服务社会、诚信尽责、爱岗敬业。</w:t>
            </w:r>
          </w:p>
          <w:p w14:paraId="4CFC3B23" w14:textId="77777777" w:rsidR="008921D1" w:rsidRDefault="00000000">
            <w:pPr>
              <w:pStyle w:val="DG0"/>
              <w:jc w:val="left"/>
              <w:rPr>
                <w:rFonts w:ascii="宋体" w:hAnsi="宋体" w:hint="eastAsia"/>
                <w:sz w:val="20"/>
                <w:szCs w:val="20"/>
              </w:rPr>
            </w:pPr>
            <w:r>
              <w:rPr>
                <w:rFonts w:ascii="宋体" w:hAnsi="宋体" w:hint="eastAsia"/>
                <w:sz w:val="20"/>
                <w:szCs w:val="20"/>
              </w:rPr>
              <w:t>⑤培养学生助人为乐、富于爱心、懂得感恩的品质；建立学生具有服务医院、服务社会的意识；树立学生爱岗敬业、热爱专业、锤炼技能的职业精神。M</w:t>
            </w:r>
          </w:p>
        </w:tc>
      </w:tr>
      <w:tr w:rsidR="008921D1" w14:paraId="0D9858A8" w14:textId="77777777">
        <w:tc>
          <w:tcPr>
            <w:tcW w:w="8276" w:type="dxa"/>
          </w:tcPr>
          <w:p w14:paraId="4E6289D1" w14:textId="77777777" w:rsidR="008921D1" w:rsidRDefault="00000000">
            <w:pPr>
              <w:pStyle w:val="DG0"/>
              <w:jc w:val="left"/>
              <w:rPr>
                <w:rFonts w:ascii="宋体" w:hAnsi="宋体" w:hint="eastAsia"/>
                <w:sz w:val="20"/>
                <w:szCs w:val="20"/>
              </w:rPr>
            </w:pPr>
            <w:r>
              <w:rPr>
                <w:rFonts w:ascii="宋体" w:hAnsi="宋体"/>
                <w:sz w:val="20"/>
                <w:szCs w:val="20"/>
              </w:rPr>
              <w:t>LO2专业能力：具有人文科学素养，具备从事护理工作或专业的理论知识、实践能力。</w:t>
            </w:r>
          </w:p>
          <w:p w14:paraId="354E0812" w14:textId="77777777" w:rsidR="008921D1" w:rsidRDefault="00000000">
            <w:pPr>
              <w:pStyle w:val="DG0"/>
              <w:jc w:val="left"/>
              <w:rPr>
                <w:rFonts w:ascii="宋体" w:hAnsi="宋体" w:hint="eastAsia"/>
                <w:sz w:val="20"/>
                <w:szCs w:val="20"/>
              </w:rPr>
            </w:pPr>
            <w:r>
              <w:rPr>
                <w:rFonts w:ascii="宋体" w:hAnsi="宋体" w:hint="eastAsia"/>
                <w:sz w:val="20"/>
                <w:szCs w:val="20"/>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H</w:t>
            </w:r>
          </w:p>
        </w:tc>
      </w:tr>
      <w:tr w:rsidR="008921D1" w14:paraId="68BA5E78" w14:textId="77777777">
        <w:tc>
          <w:tcPr>
            <w:tcW w:w="8276" w:type="dxa"/>
          </w:tcPr>
          <w:p w14:paraId="288DEEC3" w14:textId="77777777" w:rsidR="008921D1" w:rsidRDefault="00000000">
            <w:pPr>
              <w:pStyle w:val="DG0"/>
              <w:jc w:val="left"/>
              <w:rPr>
                <w:rFonts w:ascii="宋体" w:hAnsi="宋体" w:hint="eastAsia"/>
                <w:sz w:val="20"/>
                <w:szCs w:val="20"/>
              </w:rPr>
            </w:pPr>
            <w:r>
              <w:rPr>
                <w:rFonts w:ascii="宋体" w:hAnsi="宋体"/>
                <w:sz w:val="20"/>
                <w:szCs w:val="20"/>
              </w:rPr>
              <w:t>LO4自主学习：能根据环境需要确定自己的学习目标，并主动地通过搜集信息、分析信息、讨论、实践、质疑、创造等方法来实现学习目标。</w:t>
            </w:r>
          </w:p>
          <w:p w14:paraId="680D7E7D" w14:textId="77777777" w:rsidR="008921D1" w:rsidRDefault="00000000">
            <w:pPr>
              <w:pStyle w:val="DG0"/>
              <w:jc w:val="left"/>
              <w:rPr>
                <w:rFonts w:ascii="宋体" w:hAnsi="宋体" w:hint="eastAsia"/>
                <w:sz w:val="20"/>
                <w:szCs w:val="20"/>
              </w:rPr>
            </w:pPr>
            <w:r>
              <w:rPr>
                <w:rFonts w:ascii="宋体" w:hAnsi="宋体" w:hint="eastAsia"/>
                <w:sz w:val="20"/>
                <w:szCs w:val="20"/>
              </w:rPr>
              <w:t>②能搜集、获取达到目标所需要的学习资源，实施学习计划、反思学习计划、持续改进，达到学习目标。L</w:t>
            </w:r>
          </w:p>
        </w:tc>
      </w:tr>
    </w:tbl>
    <w:p w14:paraId="50C7125C" w14:textId="77777777" w:rsidR="008921D1"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8921D1" w14:paraId="5513BD73" w14:textId="77777777">
        <w:trPr>
          <w:trHeight w:val="391"/>
          <w:jc w:val="center"/>
        </w:trPr>
        <w:tc>
          <w:tcPr>
            <w:tcW w:w="777" w:type="dxa"/>
            <w:tcBorders>
              <w:top w:val="single" w:sz="12" w:space="0" w:color="auto"/>
              <w:left w:val="single" w:sz="12" w:space="0" w:color="auto"/>
              <w:right w:val="single" w:sz="4" w:space="0" w:color="auto"/>
            </w:tcBorders>
            <w:vAlign w:val="center"/>
          </w:tcPr>
          <w:p w14:paraId="00183B6D" w14:textId="77777777" w:rsidR="008921D1"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3CAC7C92" w14:textId="77777777" w:rsidR="008921D1" w:rsidRDefault="00000000">
            <w:pPr>
              <w:pStyle w:val="DG"/>
              <w:rPr>
                <w:szCs w:val="16"/>
              </w:rPr>
            </w:pPr>
            <w:r>
              <w:rPr>
                <w:rFonts w:hint="eastAsia"/>
                <w:szCs w:val="16"/>
              </w:rPr>
              <w:t>指标点</w:t>
            </w:r>
          </w:p>
        </w:tc>
        <w:tc>
          <w:tcPr>
            <w:tcW w:w="794" w:type="dxa"/>
            <w:tcBorders>
              <w:top w:val="single" w:sz="12" w:space="0" w:color="auto"/>
              <w:right w:val="double" w:sz="4" w:space="0" w:color="auto"/>
            </w:tcBorders>
            <w:vAlign w:val="center"/>
          </w:tcPr>
          <w:p w14:paraId="4033BAD1" w14:textId="77777777" w:rsidR="008921D1" w:rsidRDefault="00000000">
            <w:pPr>
              <w:pStyle w:val="DG"/>
              <w:rPr>
                <w:szCs w:val="16"/>
              </w:rPr>
            </w:pPr>
            <w:r>
              <w:rPr>
                <w:rFonts w:hint="eastAsia"/>
                <w:szCs w:val="16"/>
              </w:rPr>
              <w:t>支撑度</w:t>
            </w:r>
          </w:p>
        </w:tc>
        <w:tc>
          <w:tcPr>
            <w:tcW w:w="4763" w:type="dxa"/>
            <w:tcBorders>
              <w:top w:val="single" w:sz="12" w:space="0" w:color="auto"/>
            </w:tcBorders>
            <w:vAlign w:val="center"/>
          </w:tcPr>
          <w:p w14:paraId="1B92B9DF" w14:textId="77777777" w:rsidR="008921D1"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66F16099" w14:textId="77777777" w:rsidR="008921D1" w:rsidRDefault="00000000">
            <w:pPr>
              <w:pStyle w:val="DG"/>
              <w:rPr>
                <w:szCs w:val="16"/>
              </w:rPr>
            </w:pPr>
            <w:r>
              <w:rPr>
                <w:rFonts w:hint="eastAsia"/>
                <w:szCs w:val="16"/>
              </w:rPr>
              <w:t>对指标点的贡献度</w:t>
            </w:r>
          </w:p>
        </w:tc>
      </w:tr>
      <w:tr w:rsidR="008921D1" w14:paraId="5B031F67" w14:textId="77777777">
        <w:trPr>
          <w:trHeight w:val="340"/>
          <w:jc w:val="center"/>
        </w:trPr>
        <w:tc>
          <w:tcPr>
            <w:tcW w:w="777" w:type="dxa"/>
            <w:tcBorders>
              <w:left w:val="single" w:sz="12" w:space="0" w:color="auto"/>
              <w:right w:val="single" w:sz="4" w:space="0" w:color="auto"/>
            </w:tcBorders>
            <w:vAlign w:val="center"/>
          </w:tcPr>
          <w:p w14:paraId="7157C5E2" w14:textId="77777777" w:rsidR="008921D1" w:rsidRDefault="00000000">
            <w:pPr>
              <w:pStyle w:val="DG0"/>
              <w:rPr>
                <w:b/>
              </w:rPr>
            </w:pPr>
            <w:r>
              <w:rPr>
                <w:b/>
              </w:rPr>
              <w:t>L01</w:t>
            </w:r>
          </w:p>
        </w:tc>
        <w:tc>
          <w:tcPr>
            <w:tcW w:w="794" w:type="dxa"/>
            <w:tcBorders>
              <w:left w:val="single" w:sz="4" w:space="0" w:color="auto"/>
            </w:tcBorders>
            <w:vAlign w:val="center"/>
          </w:tcPr>
          <w:p w14:paraId="4F4F5886" w14:textId="77777777" w:rsidR="008921D1" w:rsidRDefault="00000000">
            <w:pPr>
              <w:pStyle w:val="DG0"/>
              <w:rPr>
                <w:bCs/>
              </w:rPr>
            </w:pPr>
            <w:r>
              <w:rPr>
                <w:rFonts w:hint="eastAsia"/>
                <w:bCs/>
              </w:rPr>
              <w:t>⑤</w:t>
            </w:r>
          </w:p>
        </w:tc>
        <w:tc>
          <w:tcPr>
            <w:tcW w:w="794" w:type="dxa"/>
            <w:tcBorders>
              <w:right w:val="double" w:sz="4" w:space="0" w:color="auto"/>
            </w:tcBorders>
            <w:vAlign w:val="center"/>
          </w:tcPr>
          <w:p w14:paraId="3203FC66" w14:textId="77777777" w:rsidR="008921D1" w:rsidRDefault="00000000">
            <w:pPr>
              <w:pStyle w:val="DG0"/>
              <w:rPr>
                <w:rFonts w:ascii="宋体" w:hAnsi="宋体" w:hint="eastAsia"/>
              </w:rPr>
            </w:pPr>
            <w:r>
              <w:rPr>
                <w:rFonts w:ascii="宋体" w:hAnsi="宋体" w:hint="eastAsia"/>
              </w:rPr>
              <w:t>M</w:t>
            </w:r>
          </w:p>
        </w:tc>
        <w:tc>
          <w:tcPr>
            <w:tcW w:w="4763" w:type="dxa"/>
            <w:vAlign w:val="center"/>
          </w:tcPr>
          <w:p w14:paraId="5DF6A839" w14:textId="77777777" w:rsidR="008921D1" w:rsidRDefault="00000000">
            <w:pPr>
              <w:pStyle w:val="DG0"/>
              <w:jc w:val="left"/>
              <w:rPr>
                <w:rFonts w:ascii="宋体" w:hAnsi="宋体" w:hint="eastAsia"/>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培养学生助人为乐、富于爱心、懂得感恩的品质；建立学生具有服务医院、服务社会的意识；树立学生</w:t>
            </w:r>
            <w:r>
              <w:rPr>
                <w:rFonts w:ascii="宋体" w:hAnsi="宋体" w:hint="eastAsia"/>
                <w:sz w:val="20"/>
                <w:szCs w:val="20"/>
              </w:rPr>
              <w:lastRenderedPageBreak/>
              <w:t>爱岗敬业、热爱专业、锤炼技能的职业精神。</w:t>
            </w:r>
          </w:p>
        </w:tc>
        <w:tc>
          <w:tcPr>
            <w:tcW w:w="1348" w:type="dxa"/>
            <w:tcBorders>
              <w:right w:val="single" w:sz="12" w:space="0" w:color="auto"/>
            </w:tcBorders>
            <w:vAlign w:val="center"/>
          </w:tcPr>
          <w:p w14:paraId="5AA0845F" w14:textId="77777777" w:rsidR="008921D1" w:rsidRDefault="00000000">
            <w:pPr>
              <w:pStyle w:val="DG0"/>
              <w:rPr>
                <w:rFonts w:ascii="宋体" w:hAnsi="宋体" w:hint="eastAsia"/>
                <w:bCs/>
              </w:rPr>
            </w:pPr>
            <w:r>
              <w:rPr>
                <w:rFonts w:ascii="宋体" w:hAnsi="宋体"/>
                <w:bCs/>
              </w:rPr>
              <w:lastRenderedPageBreak/>
              <w:t>100</w:t>
            </w:r>
            <w:r>
              <w:rPr>
                <w:rFonts w:ascii="宋体" w:hAnsi="宋体" w:hint="eastAsia"/>
                <w:bCs/>
              </w:rPr>
              <w:t>%</w:t>
            </w:r>
          </w:p>
        </w:tc>
      </w:tr>
      <w:tr w:rsidR="008921D1" w14:paraId="3A111670" w14:textId="77777777">
        <w:trPr>
          <w:trHeight w:val="340"/>
          <w:jc w:val="center"/>
        </w:trPr>
        <w:tc>
          <w:tcPr>
            <w:tcW w:w="777" w:type="dxa"/>
            <w:vMerge w:val="restart"/>
            <w:tcBorders>
              <w:left w:val="single" w:sz="12" w:space="0" w:color="auto"/>
              <w:right w:val="single" w:sz="4" w:space="0" w:color="auto"/>
            </w:tcBorders>
            <w:vAlign w:val="center"/>
          </w:tcPr>
          <w:p w14:paraId="21D8AC07" w14:textId="77777777" w:rsidR="008921D1" w:rsidRDefault="00000000">
            <w:pPr>
              <w:pStyle w:val="DG0"/>
              <w:rPr>
                <w:b/>
                <w:bCs/>
              </w:rPr>
            </w:pPr>
            <w:r>
              <w:rPr>
                <w:rFonts w:hint="eastAsia"/>
                <w:b/>
                <w:bCs/>
              </w:rPr>
              <w:t>L</w:t>
            </w:r>
            <w:r>
              <w:rPr>
                <w:b/>
                <w:bCs/>
              </w:rPr>
              <w:t>02</w:t>
            </w:r>
          </w:p>
        </w:tc>
        <w:tc>
          <w:tcPr>
            <w:tcW w:w="794" w:type="dxa"/>
            <w:vMerge w:val="restart"/>
            <w:tcBorders>
              <w:left w:val="single" w:sz="4" w:space="0" w:color="auto"/>
            </w:tcBorders>
            <w:vAlign w:val="center"/>
          </w:tcPr>
          <w:p w14:paraId="104C5AD1" w14:textId="77777777" w:rsidR="008921D1" w:rsidRDefault="00000000">
            <w:pPr>
              <w:pStyle w:val="DG0"/>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3 \* GB3</w:instrText>
            </w:r>
            <w:r>
              <w:rPr>
                <w:rFonts w:cs="Times New Roman"/>
                <w:bCs/>
              </w:rPr>
              <w:instrText xml:space="preserve"> </w:instrText>
            </w:r>
            <w:r>
              <w:rPr>
                <w:rFonts w:cs="Times New Roman"/>
                <w:bCs/>
              </w:rPr>
              <w:fldChar w:fldCharType="separate"/>
            </w:r>
            <w:r>
              <w:rPr>
                <w:rFonts w:cs="Times New Roman" w:hint="eastAsia"/>
                <w:bCs/>
              </w:rPr>
              <w:t>③</w:t>
            </w:r>
            <w:r>
              <w:rPr>
                <w:rFonts w:cs="Times New Roman"/>
                <w:bCs/>
              </w:rPr>
              <w:fldChar w:fldCharType="end"/>
            </w:r>
          </w:p>
        </w:tc>
        <w:tc>
          <w:tcPr>
            <w:tcW w:w="794" w:type="dxa"/>
            <w:vMerge w:val="restart"/>
            <w:tcBorders>
              <w:right w:val="double" w:sz="4" w:space="0" w:color="auto"/>
            </w:tcBorders>
            <w:vAlign w:val="center"/>
          </w:tcPr>
          <w:p w14:paraId="5C44C855" w14:textId="77777777" w:rsidR="008921D1" w:rsidRDefault="00000000">
            <w:pPr>
              <w:pStyle w:val="DG0"/>
              <w:rPr>
                <w:rFonts w:ascii="宋体" w:hAnsi="宋体" w:hint="eastAsia"/>
              </w:rPr>
            </w:pPr>
            <w:r>
              <w:rPr>
                <w:rFonts w:ascii="宋体" w:hAnsi="宋体" w:hint="eastAsia"/>
              </w:rPr>
              <w:t>H</w:t>
            </w:r>
          </w:p>
        </w:tc>
        <w:tc>
          <w:tcPr>
            <w:tcW w:w="4763" w:type="dxa"/>
            <w:vAlign w:val="center"/>
          </w:tcPr>
          <w:p w14:paraId="55C65EDC" w14:textId="77777777" w:rsidR="008921D1" w:rsidRDefault="00000000">
            <w:pPr>
              <w:rPr>
                <w:rFonts w:hint="eastAsia"/>
              </w:rPr>
            </w:pPr>
            <w:r>
              <w:rPr>
                <w:rFonts w:hint="eastAsia"/>
                <w:sz w:val="20"/>
                <w:szCs w:val="20"/>
              </w:rPr>
              <w:t>1</w:t>
            </w:r>
            <w:r>
              <w:rPr>
                <w:sz w:val="20"/>
                <w:szCs w:val="20"/>
              </w:rPr>
              <w:t>.</w:t>
            </w:r>
            <w:r>
              <w:rPr>
                <w:rFonts w:hint="eastAsia"/>
                <w:sz w:val="20"/>
                <w:szCs w:val="20"/>
              </w:rPr>
              <w:t>能够阐述康复护理学理论基础、康复功能评定方法及康复护理评定的相关理论知识和常见疾病的康复护理技术。</w:t>
            </w:r>
          </w:p>
        </w:tc>
        <w:tc>
          <w:tcPr>
            <w:tcW w:w="1348" w:type="dxa"/>
            <w:tcBorders>
              <w:right w:val="single" w:sz="12" w:space="0" w:color="auto"/>
            </w:tcBorders>
            <w:vAlign w:val="center"/>
          </w:tcPr>
          <w:p w14:paraId="36321309" w14:textId="77777777" w:rsidR="008921D1" w:rsidRDefault="00000000">
            <w:pPr>
              <w:pStyle w:val="DG0"/>
              <w:rPr>
                <w:rFonts w:ascii="宋体" w:hAnsi="宋体" w:hint="eastAsia"/>
                <w:bCs/>
              </w:rPr>
            </w:pPr>
            <w:r>
              <w:rPr>
                <w:rFonts w:ascii="宋体" w:hAnsi="宋体"/>
                <w:bCs/>
              </w:rPr>
              <w:t>50</w:t>
            </w:r>
            <w:r>
              <w:rPr>
                <w:rFonts w:ascii="宋体" w:hAnsi="宋体" w:hint="eastAsia"/>
                <w:bCs/>
              </w:rPr>
              <w:t>%</w:t>
            </w:r>
          </w:p>
        </w:tc>
      </w:tr>
      <w:tr w:rsidR="008921D1" w14:paraId="7C8EF74D" w14:textId="77777777">
        <w:trPr>
          <w:trHeight w:val="340"/>
          <w:jc w:val="center"/>
        </w:trPr>
        <w:tc>
          <w:tcPr>
            <w:tcW w:w="777" w:type="dxa"/>
            <w:vMerge/>
            <w:tcBorders>
              <w:left w:val="single" w:sz="12" w:space="0" w:color="auto"/>
              <w:right w:val="single" w:sz="4" w:space="0" w:color="auto"/>
            </w:tcBorders>
            <w:vAlign w:val="center"/>
          </w:tcPr>
          <w:p w14:paraId="3C969C2E" w14:textId="77777777" w:rsidR="008921D1" w:rsidRDefault="008921D1">
            <w:pPr>
              <w:pStyle w:val="DG0"/>
            </w:pPr>
          </w:p>
        </w:tc>
        <w:tc>
          <w:tcPr>
            <w:tcW w:w="794" w:type="dxa"/>
            <w:vMerge/>
            <w:tcBorders>
              <w:left w:val="single" w:sz="4" w:space="0" w:color="auto"/>
            </w:tcBorders>
            <w:vAlign w:val="center"/>
          </w:tcPr>
          <w:p w14:paraId="78F27436" w14:textId="77777777" w:rsidR="008921D1" w:rsidRDefault="008921D1">
            <w:pPr>
              <w:pStyle w:val="DG0"/>
              <w:rPr>
                <w:rFonts w:cs="Times New Roman"/>
                <w:bCs/>
              </w:rPr>
            </w:pPr>
          </w:p>
        </w:tc>
        <w:tc>
          <w:tcPr>
            <w:tcW w:w="794" w:type="dxa"/>
            <w:vMerge/>
            <w:tcBorders>
              <w:right w:val="double" w:sz="4" w:space="0" w:color="auto"/>
            </w:tcBorders>
            <w:vAlign w:val="center"/>
          </w:tcPr>
          <w:p w14:paraId="08614437" w14:textId="77777777" w:rsidR="008921D1" w:rsidRDefault="008921D1">
            <w:pPr>
              <w:pStyle w:val="DG0"/>
              <w:rPr>
                <w:rFonts w:ascii="宋体" w:hAnsi="宋体" w:hint="eastAsia"/>
              </w:rPr>
            </w:pPr>
          </w:p>
        </w:tc>
        <w:tc>
          <w:tcPr>
            <w:tcW w:w="4763" w:type="dxa"/>
            <w:vAlign w:val="center"/>
          </w:tcPr>
          <w:p w14:paraId="1682AA8E" w14:textId="77777777" w:rsidR="008921D1" w:rsidRDefault="00000000">
            <w:pPr>
              <w:pStyle w:val="DG0"/>
              <w:jc w:val="left"/>
              <w:rPr>
                <w:rFonts w:ascii="宋体" w:hAnsi="宋体" w:hint="eastAsia"/>
                <w:bCs/>
              </w:rPr>
            </w:pPr>
            <w:r>
              <w:rPr>
                <w:rFonts w:ascii="宋体" w:hAnsi="宋体" w:hint="eastAsia"/>
                <w:sz w:val="20"/>
                <w:szCs w:val="20"/>
              </w:rPr>
              <w:t>2</w:t>
            </w:r>
            <w:r>
              <w:rPr>
                <w:rFonts w:ascii="宋体" w:hAnsi="宋体"/>
                <w:sz w:val="20"/>
                <w:szCs w:val="20"/>
              </w:rPr>
              <w:t>.</w:t>
            </w:r>
            <w:r>
              <w:rPr>
                <w:rFonts w:ascii="宋体" w:hAnsi="宋体" w:hint="eastAsia"/>
                <w:sz w:val="20"/>
                <w:szCs w:val="20"/>
              </w:rPr>
              <w:t>具有康复护理基本技术，和具有配合医生或康复治疗</w:t>
            </w:r>
            <w:proofErr w:type="gramStart"/>
            <w:r>
              <w:rPr>
                <w:rFonts w:ascii="宋体" w:hAnsi="宋体" w:hint="eastAsia"/>
                <w:sz w:val="20"/>
                <w:szCs w:val="20"/>
              </w:rPr>
              <w:t>师实施</w:t>
            </w:r>
            <w:proofErr w:type="gramEnd"/>
            <w:r>
              <w:rPr>
                <w:rFonts w:ascii="宋体" w:hAnsi="宋体" w:hint="eastAsia"/>
                <w:sz w:val="20"/>
                <w:szCs w:val="20"/>
              </w:rPr>
              <w:t>常用诊疗技术的能力，如物理治疗、作业治疗、言语治疗。</w:t>
            </w:r>
          </w:p>
        </w:tc>
        <w:tc>
          <w:tcPr>
            <w:tcW w:w="1348" w:type="dxa"/>
            <w:tcBorders>
              <w:right w:val="single" w:sz="12" w:space="0" w:color="auto"/>
            </w:tcBorders>
            <w:vAlign w:val="center"/>
          </w:tcPr>
          <w:p w14:paraId="2DD5C262" w14:textId="77777777" w:rsidR="008921D1" w:rsidRDefault="00000000">
            <w:pPr>
              <w:pStyle w:val="DG0"/>
              <w:rPr>
                <w:rFonts w:ascii="宋体" w:hAnsi="宋体" w:hint="eastAsia"/>
                <w:bCs/>
              </w:rPr>
            </w:pPr>
            <w:r>
              <w:rPr>
                <w:rFonts w:ascii="宋体" w:hAnsi="宋体"/>
                <w:bCs/>
              </w:rPr>
              <w:t>30</w:t>
            </w:r>
            <w:r>
              <w:rPr>
                <w:rFonts w:ascii="宋体" w:hAnsi="宋体" w:hint="eastAsia"/>
                <w:bCs/>
              </w:rPr>
              <w:t>%</w:t>
            </w:r>
          </w:p>
        </w:tc>
      </w:tr>
      <w:tr w:rsidR="008921D1" w14:paraId="7B299541" w14:textId="77777777">
        <w:trPr>
          <w:trHeight w:val="340"/>
          <w:jc w:val="center"/>
        </w:trPr>
        <w:tc>
          <w:tcPr>
            <w:tcW w:w="777" w:type="dxa"/>
            <w:vMerge/>
            <w:tcBorders>
              <w:left w:val="single" w:sz="12" w:space="0" w:color="auto"/>
              <w:right w:val="single" w:sz="4" w:space="0" w:color="auto"/>
            </w:tcBorders>
            <w:vAlign w:val="center"/>
          </w:tcPr>
          <w:p w14:paraId="13B22CAD" w14:textId="77777777" w:rsidR="008921D1" w:rsidRDefault="008921D1">
            <w:pPr>
              <w:pStyle w:val="DG0"/>
            </w:pPr>
          </w:p>
        </w:tc>
        <w:tc>
          <w:tcPr>
            <w:tcW w:w="794" w:type="dxa"/>
            <w:vMerge/>
            <w:tcBorders>
              <w:left w:val="single" w:sz="4" w:space="0" w:color="auto"/>
            </w:tcBorders>
            <w:vAlign w:val="center"/>
          </w:tcPr>
          <w:p w14:paraId="3568AB4F" w14:textId="77777777" w:rsidR="008921D1" w:rsidRDefault="008921D1">
            <w:pPr>
              <w:pStyle w:val="DG0"/>
              <w:rPr>
                <w:rFonts w:cs="Times New Roman"/>
                <w:bCs/>
              </w:rPr>
            </w:pPr>
          </w:p>
        </w:tc>
        <w:tc>
          <w:tcPr>
            <w:tcW w:w="794" w:type="dxa"/>
            <w:vMerge/>
            <w:tcBorders>
              <w:right w:val="double" w:sz="4" w:space="0" w:color="auto"/>
            </w:tcBorders>
            <w:vAlign w:val="center"/>
          </w:tcPr>
          <w:p w14:paraId="0B80D3F6" w14:textId="77777777" w:rsidR="008921D1" w:rsidRDefault="008921D1">
            <w:pPr>
              <w:pStyle w:val="DG0"/>
              <w:rPr>
                <w:rFonts w:ascii="宋体" w:hAnsi="宋体" w:hint="eastAsia"/>
              </w:rPr>
            </w:pPr>
          </w:p>
        </w:tc>
        <w:tc>
          <w:tcPr>
            <w:tcW w:w="4763" w:type="dxa"/>
            <w:vAlign w:val="center"/>
          </w:tcPr>
          <w:p w14:paraId="68504B2C" w14:textId="77777777" w:rsidR="008921D1" w:rsidRDefault="00000000">
            <w:pPr>
              <w:pStyle w:val="DG0"/>
              <w:jc w:val="left"/>
              <w:rPr>
                <w:rFonts w:ascii="宋体" w:hAnsi="宋体" w:hint="eastAsia"/>
                <w:bCs/>
              </w:rPr>
            </w:pPr>
            <w:r>
              <w:rPr>
                <w:rFonts w:ascii="宋体" w:hAnsi="宋体" w:hint="eastAsia"/>
                <w:sz w:val="20"/>
                <w:szCs w:val="20"/>
              </w:rPr>
              <w:t>3</w:t>
            </w:r>
            <w:r>
              <w:rPr>
                <w:rFonts w:ascii="宋体" w:hAnsi="宋体"/>
                <w:sz w:val="20"/>
                <w:szCs w:val="20"/>
              </w:rPr>
              <w:t>.</w:t>
            </w:r>
            <w:r>
              <w:rPr>
                <w:rFonts w:ascii="宋体" w:hAnsi="宋体" w:hint="eastAsia"/>
                <w:sz w:val="20"/>
                <w:szCs w:val="20"/>
              </w:rPr>
              <w:t>具有运用多学科知识进行护理评估，制定护理计划并对护理对象实施康复护理的基本能力。</w:t>
            </w:r>
          </w:p>
        </w:tc>
        <w:tc>
          <w:tcPr>
            <w:tcW w:w="1348" w:type="dxa"/>
            <w:tcBorders>
              <w:right w:val="single" w:sz="12" w:space="0" w:color="auto"/>
            </w:tcBorders>
            <w:vAlign w:val="center"/>
          </w:tcPr>
          <w:p w14:paraId="6B60C9C6" w14:textId="77777777" w:rsidR="008921D1" w:rsidRDefault="00000000">
            <w:pPr>
              <w:pStyle w:val="DG0"/>
              <w:rPr>
                <w:rFonts w:ascii="宋体" w:hAnsi="宋体" w:hint="eastAsia"/>
                <w:bCs/>
              </w:rPr>
            </w:pPr>
            <w:r>
              <w:rPr>
                <w:rFonts w:ascii="宋体" w:hAnsi="宋体"/>
                <w:bCs/>
              </w:rPr>
              <w:t>20</w:t>
            </w:r>
            <w:r>
              <w:rPr>
                <w:rFonts w:ascii="宋体" w:hAnsi="宋体" w:hint="eastAsia"/>
                <w:bCs/>
              </w:rPr>
              <w:t>%</w:t>
            </w:r>
          </w:p>
        </w:tc>
      </w:tr>
      <w:tr w:rsidR="008921D1" w14:paraId="265AD563" w14:textId="77777777">
        <w:trPr>
          <w:trHeight w:val="340"/>
          <w:jc w:val="center"/>
        </w:trPr>
        <w:tc>
          <w:tcPr>
            <w:tcW w:w="777" w:type="dxa"/>
            <w:tcBorders>
              <w:left w:val="single" w:sz="12" w:space="0" w:color="auto"/>
              <w:right w:val="single" w:sz="4" w:space="0" w:color="auto"/>
            </w:tcBorders>
          </w:tcPr>
          <w:p w14:paraId="054FE736" w14:textId="77777777" w:rsidR="008921D1" w:rsidRDefault="00000000">
            <w:pPr>
              <w:pStyle w:val="DG0"/>
              <w:rPr>
                <w:b/>
                <w:bCs/>
              </w:rPr>
            </w:pPr>
            <w:r>
              <w:rPr>
                <w:rFonts w:hint="eastAsia"/>
                <w:b/>
                <w:bCs/>
              </w:rPr>
              <w:t>L</w:t>
            </w:r>
            <w:r>
              <w:rPr>
                <w:b/>
                <w:bCs/>
              </w:rPr>
              <w:t>04</w:t>
            </w:r>
          </w:p>
        </w:tc>
        <w:tc>
          <w:tcPr>
            <w:tcW w:w="794" w:type="dxa"/>
            <w:tcBorders>
              <w:left w:val="single" w:sz="4" w:space="0" w:color="auto"/>
            </w:tcBorders>
            <w:vAlign w:val="center"/>
          </w:tcPr>
          <w:p w14:paraId="6565BB30" w14:textId="77777777" w:rsidR="008921D1" w:rsidRDefault="00000000">
            <w:pPr>
              <w:pStyle w:val="DG0"/>
              <w:rPr>
                <w:rFonts w:cs="Times New Roman"/>
                <w:bCs/>
              </w:rPr>
            </w:pPr>
            <w:r>
              <w:rPr>
                <w:rFonts w:cs="Times New Roman" w:hint="eastAsia"/>
                <w:bCs/>
              </w:rPr>
              <w:t>②</w:t>
            </w:r>
          </w:p>
        </w:tc>
        <w:tc>
          <w:tcPr>
            <w:tcW w:w="794" w:type="dxa"/>
            <w:tcBorders>
              <w:right w:val="double" w:sz="4" w:space="0" w:color="auto"/>
            </w:tcBorders>
            <w:vAlign w:val="center"/>
          </w:tcPr>
          <w:p w14:paraId="0ACAFF9A" w14:textId="77777777" w:rsidR="008921D1" w:rsidRDefault="00000000">
            <w:pPr>
              <w:pStyle w:val="DG0"/>
              <w:rPr>
                <w:rFonts w:ascii="宋体" w:hAnsi="宋体" w:hint="eastAsia"/>
              </w:rPr>
            </w:pPr>
            <w:r>
              <w:rPr>
                <w:rFonts w:ascii="宋体" w:hAnsi="宋体"/>
              </w:rPr>
              <w:t>L</w:t>
            </w:r>
          </w:p>
        </w:tc>
        <w:tc>
          <w:tcPr>
            <w:tcW w:w="4763" w:type="dxa"/>
            <w:vAlign w:val="center"/>
          </w:tcPr>
          <w:p w14:paraId="28BC5E49" w14:textId="77777777" w:rsidR="008921D1" w:rsidRDefault="00000000">
            <w:pPr>
              <w:pStyle w:val="DG0"/>
              <w:jc w:val="left"/>
              <w:rPr>
                <w:rFonts w:ascii="宋体" w:hAnsi="宋体" w:hint="eastAsia"/>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能搜集、获取达到目标所需要的学习资源，实施学习计划、持续改进，达到学习目标。</w:t>
            </w:r>
          </w:p>
        </w:tc>
        <w:tc>
          <w:tcPr>
            <w:tcW w:w="1348" w:type="dxa"/>
            <w:tcBorders>
              <w:right w:val="single" w:sz="12" w:space="0" w:color="auto"/>
            </w:tcBorders>
            <w:vAlign w:val="center"/>
          </w:tcPr>
          <w:p w14:paraId="5D79D7DB" w14:textId="77777777" w:rsidR="008921D1" w:rsidRDefault="00000000">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bl>
    <w:p w14:paraId="05B8EEDE" w14:textId="77777777" w:rsidR="008921D1"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22B05B18" w14:textId="77777777" w:rsidR="008921D1" w:rsidRDefault="00000000">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2"/>
      </w:tblGrid>
      <w:tr w:rsidR="008921D1" w14:paraId="2F176719" w14:textId="77777777">
        <w:tc>
          <w:tcPr>
            <w:tcW w:w="8472" w:type="dxa"/>
          </w:tcPr>
          <w:p w14:paraId="62A37425" w14:textId="77777777" w:rsidR="008921D1" w:rsidRDefault="008921D1">
            <w:pPr>
              <w:pStyle w:val="DG0"/>
              <w:ind w:firstLineChars="200" w:firstLine="480"/>
              <w:jc w:val="left"/>
              <w:rPr>
                <w:rFonts w:ascii="黑体" w:eastAsia="黑体" w:hAnsi="宋体" w:hint="eastAsia"/>
                <w:color w:val="auto"/>
                <w:sz w:val="24"/>
                <w:szCs w:val="24"/>
              </w:rPr>
            </w:pPr>
            <w:bookmarkStart w:id="0" w:name="OLE_LINK6"/>
            <w:bookmarkStart w:id="1" w:name="OLE_LINK5"/>
          </w:p>
          <w:p w14:paraId="33AB93C5" w14:textId="77777777" w:rsidR="008921D1" w:rsidRDefault="00000000">
            <w:pPr>
              <w:pStyle w:val="DG0"/>
              <w:ind w:firstLineChars="200" w:firstLine="480"/>
              <w:jc w:val="left"/>
              <w:rPr>
                <w:rFonts w:ascii="黑体" w:eastAsia="黑体" w:hAnsi="宋体" w:hint="eastAsia"/>
                <w:color w:val="auto"/>
                <w:sz w:val="24"/>
                <w:szCs w:val="24"/>
              </w:rPr>
            </w:pPr>
            <w:r>
              <w:rPr>
                <w:rFonts w:ascii="黑体" w:eastAsia="黑体" w:hAnsi="宋体" w:hint="eastAsia"/>
                <w:color w:val="auto"/>
                <w:sz w:val="24"/>
                <w:szCs w:val="24"/>
              </w:rPr>
              <w:t>本课程总学时为32学时，其中教师课堂理论授课学时为24学时；学生课内实践环节学时为8学时；课外练习，查阅文献及作业等时间不计在内。</w:t>
            </w:r>
          </w:p>
          <w:p w14:paraId="5850CEB9" w14:textId="77777777" w:rsidR="008921D1" w:rsidRDefault="008921D1">
            <w:pPr>
              <w:pStyle w:val="DG0"/>
              <w:ind w:firstLineChars="200" w:firstLine="420"/>
              <w:jc w:val="left"/>
              <w:rPr>
                <w:rFonts w:ascii="宋体" w:hAnsi="宋体" w:hint="eastAsia"/>
                <w:bCs/>
              </w:rPr>
            </w:pPr>
          </w:p>
        </w:tc>
      </w:tr>
    </w:tbl>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96"/>
        <w:gridCol w:w="2270"/>
        <w:gridCol w:w="2268"/>
        <w:gridCol w:w="1342"/>
        <w:gridCol w:w="1500"/>
      </w:tblGrid>
      <w:tr w:rsidR="008921D1" w14:paraId="2AC438AA" w14:textId="77777777">
        <w:trPr>
          <w:cantSplit/>
          <w:trHeight w:val="1039"/>
          <w:jc w:val="center"/>
        </w:trPr>
        <w:tc>
          <w:tcPr>
            <w:tcW w:w="360" w:type="dxa"/>
            <w:vAlign w:val="center"/>
          </w:tcPr>
          <w:bookmarkEnd w:id="0"/>
          <w:bookmarkEnd w:id="1"/>
          <w:p w14:paraId="2FDB0665" w14:textId="77777777" w:rsidR="008921D1"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序号</w:t>
            </w:r>
          </w:p>
        </w:tc>
        <w:tc>
          <w:tcPr>
            <w:tcW w:w="696" w:type="dxa"/>
            <w:vAlign w:val="center"/>
          </w:tcPr>
          <w:p w14:paraId="00912225" w14:textId="77777777" w:rsidR="008921D1"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单元名称</w:t>
            </w:r>
          </w:p>
        </w:tc>
        <w:tc>
          <w:tcPr>
            <w:tcW w:w="2270" w:type="dxa"/>
            <w:vAlign w:val="center"/>
          </w:tcPr>
          <w:p w14:paraId="5AD78390" w14:textId="77777777" w:rsidR="008921D1"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知识目标</w:t>
            </w:r>
          </w:p>
        </w:tc>
        <w:tc>
          <w:tcPr>
            <w:tcW w:w="2268" w:type="dxa"/>
            <w:vAlign w:val="center"/>
          </w:tcPr>
          <w:p w14:paraId="18DF05E8" w14:textId="77777777" w:rsidR="008921D1"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能力目标</w:t>
            </w:r>
          </w:p>
        </w:tc>
        <w:tc>
          <w:tcPr>
            <w:tcW w:w="1342" w:type="dxa"/>
            <w:vAlign w:val="center"/>
          </w:tcPr>
          <w:p w14:paraId="3EF24503" w14:textId="77777777" w:rsidR="008921D1"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素质目标</w:t>
            </w:r>
          </w:p>
        </w:tc>
        <w:tc>
          <w:tcPr>
            <w:tcW w:w="1500" w:type="dxa"/>
            <w:vAlign w:val="center"/>
          </w:tcPr>
          <w:p w14:paraId="6F4E529D" w14:textId="77777777" w:rsidR="008921D1"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教学重点及难点</w:t>
            </w:r>
          </w:p>
        </w:tc>
      </w:tr>
      <w:tr w:rsidR="008921D1" w14:paraId="018F4652" w14:textId="77777777">
        <w:trPr>
          <w:trHeight w:val="503"/>
          <w:jc w:val="center"/>
        </w:trPr>
        <w:tc>
          <w:tcPr>
            <w:tcW w:w="360" w:type="dxa"/>
            <w:vAlign w:val="center"/>
          </w:tcPr>
          <w:p w14:paraId="44BE8D53" w14:textId="77777777" w:rsidR="008921D1"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w:t>
            </w:r>
          </w:p>
        </w:tc>
        <w:tc>
          <w:tcPr>
            <w:tcW w:w="696" w:type="dxa"/>
            <w:vAlign w:val="center"/>
          </w:tcPr>
          <w:p w14:paraId="5D409280" w14:textId="77777777" w:rsidR="008921D1"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康复护理概述</w:t>
            </w:r>
          </w:p>
        </w:tc>
        <w:tc>
          <w:tcPr>
            <w:tcW w:w="2270" w:type="dxa"/>
          </w:tcPr>
          <w:p w14:paraId="1141212E"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1．知道康复、康复医学、康复护理学的基本概念；康复护理工作对象；康复护理与临床护理的联系和区别；康复护理指导思想。</w:t>
            </w:r>
          </w:p>
          <w:p w14:paraId="0AA28BAD" w14:textId="77777777" w:rsidR="008921D1" w:rsidRDefault="008921D1">
            <w:pPr>
              <w:rPr>
                <w:rFonts w:asciiTheme="minorEastAsia" w:eastAsiaTheme="minorEastAsia" w:hAnsiTheme="minorEastAsia" w:cstheme="minorEastAsia" w:hint="eastAsia"/>
                <w:color w:val="000000"/>
                <w:sz w:val="21"/>
                <w:szCs w:val="21"/>
              </w:rPr>
            </w:pPr>
          </w:p>
        </w:tc>
        <w:tc>
          <w:tcPr>
            <w:tcW w:w="2268" w:type="dxa"/>
          </w:tcPr>
          <w:p w14:paraId="18D51489" w14:textId="77777777" w:rsidR="008921D1"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1.理解康复护理工作方式、康复护理工作流程、康复护理人员工作职责。</w:t>
            </w:r>
          </w:p>
          <w:p w14:paraId="41819773" w14:textId="77777777" w:rsidR="008921D1" w:rsidRDefault="00000000">
            <w:pPr>
              <w:snapToGrid w:val="0"/>
              <w:spacing w:line="288" w:lineRule="auto"/>
              <w:rPr>
                <w:rFonts w:asciiTheme="minorEastAsia" w:eastAsiaTheme="minorEastAsia" w:hAnsiTheme="minorEastAsia" w:cstheme="minorEastAsia" w:hint="eastAsia"/>
                <w:b/>
                <w:color w:val="000000"/>
                <w:sz w:val="21"/>
                <w:szCs w:val="21"/>
              </w:rPr>
            </w:pPr>
            <w:r>
              <w:rPr>
                <w:rFonts w:asciiTheme="minorEastAsia" w:eastAsiaTheme="minorEastAsia" w:hAnsiTheme="minorEastAsia" w:cstheme="minorEastAsia" w:hint="eastAsia"/>
                <w:color w:val="000000"/>
                <w:sz w:val="21"/>
                <w:szCs w:val="21"/>
              </w:rPr>
              <w:t>2.理解康复护理学发展简史、康复护理人员素质要求、康复护理工作领域。</w:t>
            </w:r>
          </w:p>
        </w:tc>
        <w:tc>
          <w:tcPr>
            <w:tcW w:w="1342" w:type="dxa"/>
          </w:tcPr>
          <w:p w14:paraId="239BDBCA" w14:textId="77777777" w:rsidR="008921D1"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了解与康复护理相关的法律法规，在学习和社会实践中遵守职业规范，具备职业道德操守。</w:t>
            </w:r>
          </w:p>
        </w:tc>
        <w:tc>
          <w:tcPr>
            <w:tcW w:w="1500" w:type="dxa"/>
          </w:tcPr>
          <w:p w14:paraId="2D4B9306"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重点：康复护理学指导思想</w:t>
            </w:r>
          </w:p>
          <w:p w14:paraId="47542153"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难点：康复护理与临床护理的联系和区别</w:t>
            </w:r>
          </w:p>
        </w:tc>
      </w:tr>
      <w:tr w:rsidR="008921D1" w14:paraId="3A7B0F4F" w14:textId="77777777">
        <w:trPr>
          <w:trHeight w:val="503"/>
          <w:jc w:val="center"/>
        </w:trPr>
        <w:tc>
          <w:tcPr>
            <w:tcW w:w="360" w:type="dxa"/>
            <w:vAlign w:val="center"/>
          </w:tcPr>
          <w:p w14:paraId="7089711B" w14:textId="77777777" w:rsidR="008921D1"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w:t>
            </w:r>
          </w:p>
        </w:tc>
        <w:tc>
          <w:tcPr>
            <w:tcW w:w="696" w:type="dxa"/>
            <w:vAlign w:val="center"/>
          </w:tcPr>
          <w:p w14:paraId="63C51749" w14:textId="77777777" w:rsidR="008921D1"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康复护理学理论基础</w:t>
            </w:r>
          </w:p>
        </w:tc>
        <w:tc>
          <w:tcPr>
            <w:tcW w:w="2270" w:type="dxa"/>
          </w:tcPr>
          <w:p w14:paraId="1B1B4847"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1.知道运动学的定义和运动的分类；正确概述肌肉的特性和关节的活动度和稳定性；概述神经损伤的实质及损伤后的退化现象；神经学基础，康复护理学的相关理论以及康复</w:t>
            </w:r>
            <w:r>
              <w:rPr>
                <w:rFonts w:asciiTheme="minorEastAsia" w:eastAsiaTheme="minorEastAsia" w:hAnsiTheme="minorEastAsia" w:cstheme="minorEastAsia" w:hint="eastAsia"/>
                <w:color w:val="000000"/>
                <w:sz w:val="21"/>
                <w:szCs w:val="21"/>
              </w:rPr>
              <w:lastRenderedPageBreak/>
              <w:t>护理程序。</w:t>
            </w:r>
          </w:p>
        </w:tc>
        <w:tc>
          <w:tcPr>
            <w:tcW w:w="2268" w:type="dxa"/>
          </w:tcPr>
          <w:p w14:paraId="00B08FD5" w14:textId="77777777" w:rsidR="008921D1"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1.分析比较运动对集体各系统功能的影响</w:t>
            </w:r>
          </w:p>
          <w:p w14:paraId="108A8F29" w14:textId="77777777" w:rsidR="008921D1"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2.能分析关节的运动链与杠杆原理，说明其在康复医学中的具体运用</w:t>
            </w:r>
          </w:p>
          <w:p w14:paraId="2EA2D4E4" w14:textId="77777777" w:rsidR="008921D1"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3.能根据评估内容制订出适合病人的护理</w:t>
            </w:r>
            <w:r>
              <w:rPr>
                <w:rFonts w:asciiTheme="minorEastAsia" w:eastAsiaTheme="minorEastAsia" w:hAnsiTheme="minorEastAsia" w:cstheme="minorEastAsia" w:hint="eastAsia"/>
                <w:color w:val="000000"/>
                <w:sz w:val="21"/>
                <w:szCs w:val="21"/>
              </w:rPr>
              <w:lastRenderedPageBreak/>
              <w:t>计划</w:t>
            </w:r>
          </w:p>
        </w:tc>
        <w:tc>
          <w:tcPr>
            <w:tcW w:w="1342" w:type="dxa"/>
          </w:tcPr>
          <w:p w14:paraId="37CDE843"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lastRenderedPageBreak/>
              <w:t>了解与康复护理相关的法律法规，在学习和社会实践中遵守职业规范，具备职业道德操</w:t>
            </w:r>
            <w:r>
              <w:rPr>
                <w:rFonts w:asciiTheme="minorEastAsia" w:eastAsiaTheme="minorEastAsia" w:hAnsiTheme="minorEastAsia" w:cstheme="minorEastAsia" w:hint="eastAsia"/>
                <w:color w:val="000000"/>
                <w:sz w:val="21"/>
                <w:szCs w:val="21"/>
              </w:rPr>
              <w:lastRenderedPageBreak/>
              <w:t>守。</w:t>
            </w:r>
          </w:p>
        </w:tc>
        <w:tc>
          <w:tcPr>
            <w:tcW w:w="1500" w:type="dxa"/>
          </w:tcPr>
          <w:p w14:paraId="715421B9"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重点：运动学的定义和运动的分类</w:t>
            </w:r>
          </w:p>
          <w:p w14:paraId="439EB463"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难点：康复护理程序</w:t>
            </w:r>
          </w:p>
        </w:tc>
      </w:tr>
      <w:tr w:rsidR="008921D1" w14:paraId="1E99DD81" w14:textId="77777777">
        <w:trPr>
          <w:trHeight w:val="1526"/>
          <w:jc w:val="center"/>
        </w:trPr>
        <w:tc>
          <w:tcPr>
            <w:tcW w:w="360" w:type="dxa"/>
            <w:vAlign w:val="center"/>
          </w:tcPr>
          <w:p w14:paraId="1E071F45" w14:textId="77777777" w:rsidR="008921D1"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w:t>
            </w:r>
          </w:p>
        </w:tc>
        <w:tc>
          <w:tcPr>
            <w:tcW w:w="696" w:type="dxa"/>
            <w:vAlign w:val="center"/>
          </w:tcPr>
          <w:p w14:paraId="12475E2E" w14:textId="77777777" w:rsidR="008921D1"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康复功能评定</w:t>
            </w:r>
          </w:p>
        </w:tc>
        <w:tc>
          <w:tcPr>
            <w:tcW w:w="2270" w:type="dxa"/>
          </w:tcPr>
          <w:p w14:paraId="56F4C275" w14:textId="77777777" w:rsidR="008921D1"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知道肌力、肌张力、关节活动范围，平衡和协调的定义；</w:t>
            </w:r>
          </w:p>
          <w:p w14:paraId="06D4E1BE" w14:textId="77777777" w:rsidR="008921D1"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知道步行周期、步幅、步长及步速的定义</w:t>
            </w:r>
          </w:p>
          <w:p w14:paraId="2FE4E455" w14:textId="77777777" w:rsidR="008921D1"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知道代谢当量、心电运动实验的定义及目的</w:t>
            </w:r>
          </w:p>
          <w:p w14:paraId="7B184E18" w14:textId="77777777" w:rsidR="008921D1"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理解</w:t>
            </w:r>
            <w:proofErr w:type="gramStart"/>
            <w:r>
              <w:rPr>
                <w:rFonts w:asciiTheme="minorEastAsia" w:eastAsiaTheme="minorEastAsia" w:hAnsiTheme="minorEastAsia" w:cstheme="minorEastAsia" w:hint="eastAsia"/>
                <w:color w:val="000000"/>
                <w:sz w:val="21"/>
                <w:szCs w:val="21"/>
              </w:rPr>
              <w:t>失语症及构音障</w:t>
            </w:r>
            <w:proofErr w:type="gramEnd"/>
            <w:r>
              <w:rPr>
                <w:rFonts w:asciiTheme="minorEastAsia" w:eastAsiaTheme="minorEastAsia" w:hAnsiTheme="minorEastAsia" w:cstheme="minorEastAsia" w:hint="eastAsia"/>
                <w:color w:val="000000"/>
                <w:sz w:val="21"/>
                <w:szCs w:val="21"/>
              </w:rPr>
              <w:t>碍的定义；</w:t>
            </w:r>
          </w:p>
          <w:p w14:paraId="6E78D7EA" w14:textId="77777777" w:rsidR="008921D1"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知道神经</w:t>
            </w:r>
            <w:proofErr w:type="gramStart"/>
            <w:r>
              <w:rPr>
                <w:rFonts w:asciiTheme="minorEastAsia" w:eastAsiaTheme="minorEastAsia" w:hAnsiTheme="minorEastAsia" w:cstheme="minorEastAsia" w:hint="eastAsia"/>
                <w:color w:val="000000"/>
                <w:sz w:val="21"/>
                <w:szCs w:val="21"/>
              </w:rPr>
              <w:t>肌肉电</w:t>
            </w:r>
            <w:proofErr w:type="gramEnd"/>
            <w:r>
              <w:rPr>
                <w:rFonts w:asciiTheme="minorEastAsia" w:eastAsiaTheme="minorEastAsia" w:hAnsiTheme="minorEastAsia" w:cstheme="minorEastAsia" w:hint="eastAsia"/>
                <w:color w:val="000000"/>
                <w:sz w:val="21"/>
                <w:szCs w:val="21"/>
              </w:rPr>
              <w:t>诊断的应用；</w:t>
            </w:r>
          </w:p>
        </w:tc>
        <w:tc>
          <w:tcPr>
            <w:tcW w:w="2268" w:type="dxa"/>
          </w:tcPr>
          <w:p w14:paraId="2D002D1C" w14:textId="77777777" w:rsidR="008921D1" w:rsidRDefault="00000000">
            <w:pPr>
              <w:widowControl w:val="0"/>
              <w:numPr>
                <w:ilvl w:val="0"/>
                <w:numId w:val="2"/>
              </w:num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理解肌力、肌张力、平衡和协调评定的分类及方法</w:t>
            </w:r>
          </w:p>
          <w:p w14:paraId="7ACF63CF" w14:textId="77777777" w:rsidR="008921D1" w:rsidRDefault="00000000">
            <w:pPr>
              <w:widowControl w:val="0"/>
              <w:numPr>
                <w:ilvl w:val="0"/>
                <w:numId w:val="2"/>
              </w:num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理解中枢神经及周围神经损伤出现的异常步态</w:t>
            </w:r>
          </w:p>
          <w:p w14:paraId="0134F7D6" w14:textId="77777777" w:rsidR="008921D1" w:rsidRDefault="00000000">
            <w:pPr>
              <w:widowControl w:val="0"/>
              <w:numPr>
                <w:ilvl w:val="0"/>
                <w:numId w:val="2"/>
              </w:num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应用心功能评定的分类及方法</w:t>
            </w:r>
          </w:p>
          <w:p w14:paraId="68147520" w14:textId="77777777" w:rsidR="008921D1" w:rsidRDefault="00000000">
            <w:pPr>
              <w:widowControl w:val="0"/>
              <w:numPr>
                <w:ilvl w:val="0"/>
                <w:numId w:val="2"/>
              </w:num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应用失语症的评定方法</w:t>
            </w:r>
          </w:p>
        </w:tc>
        <w:tc>
          <w:tcPr>
            <w:tcW w:w="1342" w:type="dxa"/>
          </w:tcPr>
          <w:p w14:paraId="73DE4927"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具有主动保护病人安全，关爱病人的能力；具有团队合作意识</w:t>
            </w:r>
          </w:p>
        </w:tc>
        <w:tc>
          <w:tcPr>
            <w:tcW w:w="1500" w:type="dxa"/>
          </w:tcPr>
          <w:p w14:paraId="31A9647D"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重点：运动功能评定的方法及注意事项；失语症的评定</w:t>
            </w:r>
          </w:p>
          <w:p w14:paraId="4A80EB0C" w14:textId="77777777" w:rsidR="008921D1"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难点：中枢神经及周围神经损伤出现的异常步态</w:t>
            </w:r>
          </w:p>
          <w:p w14:paraId="4EC60AD1" w14:textId="77777777" w:rsidR="008921D1" w:rsidRDefault="008921D1">
            <w:pPr>
              <w:rPr>
                <w:rFonts w:asciiTheme="minorEastAsia" w:eastAsiaTheme="minorEastAsia" w:hAnsiTheme="minorEastAsia" w:cstheme="minorEastAsia" w:hint="eastAsia"/>
                <w:color w:val="000000"/>
                <w:sz w:val="21"/>
                <w:szCs w:val="21"/>
              </w:rPr>
            </w:pPr>
          </w:p>
        </w:tc>
      </w:tr>
      <w:tr w:rsidR="008921D1" w14:paraId="2A1DE937" w14:textId="77777777">
        <w:trPr>
          <w:trHeight w:val="503"/>
          <w:jc w:val="center"/>
        </w:trPr>
        <w:tc>
          <w:tcPr>
            <w:tcW w:w="360" w:type="dxa"/>
            <w:vAlign w:val="center"/>
          </w:tcPr>
          <w:p w14:paraId="0FD34EB8" w14:textId="77777777" w:rsidR="008921D1"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4</w:t>
            </w:r>
          </w:p>
        </w:tc>
        <w:tc>
          <w:tcPr>
            <w:tcW w:w="696" w:type="dxa"/>
            <w:vAlign w:val="center"/>
          </w:tcPr>
          <w:p w14:paraId="387FACCE" w14:textId="77777777" w:rsidR="008921D1" w:rsidRDefault="008921D1">
            <w:pPr>
              <w:snapToGrid w:val="0"/>
              <w:spacing w:line="288" w:lineRule="auto"/>
              <w:rPr>
                <w:rFonts w:asciiTheme="minorEastAsia" w:eastAsiaTheme="minorEastAsia" w:hAnsiTheme="minorEastAsia" w:cstheme="minorEastAsia" w:hint="eastAsia"/>
                <w:color w:val="000000"/>
                <w:sz w:val="21"/>
                <w:szCs w:val="21"/>
              </w:rPr>
            </w:pPr>
          </w:p>
          <w:p w14:paraId="15152B03"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康复护理评定</w:t>
            </w:r>
          </w:p>
        </w:tc>
        <w:tc>
          <w:tcPr>
            <w:tcW w:w="2270" w:type="dxa"/>
          </w:tcPr>
          <w:p w14:paraId="681FD333" w14:textId="77777777" w:rsidR="008921D1" w:rsidRDefault="00000000">
            <w:pPr>
              <w:numPr>
                <w:ilvl w:val="0"/>
                <w:numId w:val="3"/>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知道疼痛评定的定义</w:t>
            </w:r>
          </w:p>
          <w:p w14:paraId="27F645D0" w14:textId="77777777" w:rsidR="008921D1" w:rsidRDefault="00000000">
            <w:pPr>
              <w:numPr>
                <w:ilvl w:val="0"/>
                <w:numId w:val="3"/>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熟记日常生活活动能力的评定</w:t>
            </w:r>
          </w:p>
        </w:tc>
        <w:tc>
          <w:tcPr>
            <w:tcW w:w="2268" w:type="dxa"/>
          </w:tcPr>
          <w:p w14:paraId="2DE100D3"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1.运用不同的量表评估日常生活活动能力</w:t>
            </w:r>
          </w:p>
        </w:tc>
        <w:tc>
          <w:tcPr>
            <w:tcW w:w="1342" w:type="dxa"/>
          </w:tcPr>
          <w:p w14:paraId="2BE96456"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具有主动保护病人安全，关爱病人的能力；具有团队合作意识</w:t>
            </w:r>
          </w:p>
        </w:tc>
        <w:tc>
          <w:tcPr>
            <w:tcW w:w="1500" w:type="dxa"/>
          </w:tcPr>
          <w:p w14:paraId="33BB0E3C"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重点：正确运用量表评估ADL能力</w:t>
            </w:r>
          </w:p>
        </w:tc>
      </w:tr>
      <w:tr w:rsidR="008921D1" w14:paraId="2A9D1E51" w14:textId="77777777">
        <w:trPr>
          <w:trHeight w:val="326"/>
          <w:jc w:val="center"/>
        </w:trPr>
        <w:tc>
          <w:tcPr>
            <w:tcW w:w="360" w:type="dxa"/>
            <w:vAlign w:val="center"/>
          </w:tcPr>
          <w:p w14:paraId="5888BF84" w14:textId="77777777" w:rsidR="008921D1"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5</w:t>
            </w:r>
          </w:p>
        </w:tc>
        <w:tc>
          <w:tcPr>
            <w:tcW w:w="696" w:type="dxa"/>
            <w:vAlign w:val="center"/>
          </w:tcPr>
          <w:p w14:paraId="1128114F"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常用康复治疗技术</w:t>
            </w:r>
          </w:p>
        </w:tc>
        <w:tc>
          <w:tcPr>
            <w:tcW w:w="2270" w:type="dxa"/>
          </w:tcPr>
          <w:p w14:paraId="492CBBD2"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1.知道物理治疗、作业治疗、言语治疗的基本概念</w:t>
            </w:r>
          </w:p>
        </w:tc>
        <w:tc>
          <w:tcPr>
            <w:tcW w:w="2268" w:type="dxa"/>
          </w:tcPr>
          <w:p w14:paraId="542E4300"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1．理解康复辅助器具的使用指导：概念、辅助器具配置原则、分类与使用</w:t>
            </w:r>
          </w:p>
        </w:tc>
        <w:tc>
          <w:tcPr>
            <w:tcW w:w="1342" w:type="dxa"/>
          </w:tcPr>
          <w:p w14:paraId="0DCD3D6E"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具有主动保护病人安全，关爱病人的能力；具有团队合作意识。</w:t>
            </w:r>
          </w:p>
        </w:tc>
        <w:tc>
          <w:tcPr>
            <w:tcW w:w="1500" w:type="dxa"/>
          </w:tcPr>
          <w:p w14:paraId="15BA640E"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难点：康复器具的使用指导</w:t>
            </w:r>
          </w:p>
        </w:tc>
      </w:tr>
      <w:tr w:rsidR="008921D1" w14:paraId="37DA8A7E" w14:textId="77777777">
        <w:trPr>
          <w:trHeight w:val="503"/>
          <w:jc w:val="center"/>
        </w:trPr>
        <w:tc>
          <w:tcPr>
            <w:tcW w:w="360" w:type="dxa"/>
            <w:vAlign w:val="center"/>
          </w:tcPr>
          <w:p w14:paraId="68A0C9DD"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6</w:t>
            </w:r>
          </w:p>
        </w:tc>
        <w:tc>
          <w:tcPr>
            <w:tcW w:w="696" w:type="dxa"/>
            <w:vAlign w:val="center"/>
          </w:tcPr>
          <w:p w14:paraId="7B6D0537"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常用康复护理技术</w:t>
            </w:r>
          </w:p>
        </w:tc>
        <w:tc>
          <w:tcPr>
            <w:tcW w:w="2270" w:type="dxa"/>
          </w:tcPr>
          <w:p w14:paraId="206DF855" w14:textId="77777777" w:rsidR="008921D1" w:rsidRDefault="00000000">
            <w:pPr>
              <w:numPr>
                <w:ilvl w:val="0"/>
                <w:numId w:val="4"/>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知道体位与转移的概念及其作用</w:t>
            </w:r>
          </w:p>
          <w:p w14:paraId="35DC9757"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知道康复心理护理：概述、护理原则、实施</w:t>
            </w:r>
          </w:p>
        </w:tc>
        <w:tc>
          <w:tcPr>
            <w:tcW w:w="2268" w:type="dxa"/>
          </w:tcPr>
          <w:p w14:paraId="6AA6C2DD"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1.学会正确体位的摆放：概念、基本原则、应用</w:t>
            </w:r>
          </w:p>
          <w:p w14:paraId="1A8E8575"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2．学会体位转移技术：概念、基本原则、应用</w:t>
            </w:r>
          </w:p>
          <w:p w14:paraId="68A2A5EE"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3.学会吞咽障碍的康复护理</w:t>
            </w:r>
          </w:p>
        </w:tc>
        <w:tc>
          <w:tcPr>
            <w:tcW w:w="1342" w:type="dxa"/>
          </w:tcPr>
          <w:p w14:paraId="42C47FCA"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具有关心麻醉病人心理和尊重其病人隐私的态度和行为 </w:t>
            </w:r>
          </w:p>
        </w:tc>
        <w:tc>
          <w:tcPr>
            <w:tcW w:w="1500" w:type="dxa"/>
          </w:tcPr>
          <w:p w14:paraId="07674A8B"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重点：体位摆放技术和体位转移技术</w:t>
            </w:r>
          </w:p>
          <w:p w14:paraId="20A36807"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难点：康复心理护理的实施</w:t>
            </w:r>
          </w:p>
        </w:tc>
      </w:tr>
      <w:tr w:rsidR="008921D1" w14:paraId="74188972" w14:textId="77777777">
        <w:trPr>
          <w:trHeight w:val="503"/>
          <w:jc w:val="center"/>
        </w:trPr>
        <w:tc>
          <w:tcPr>
            <w:tcW w:w="360" w:type="dxa"/>
            <w:vAlign w:val="center"/>
          </w:tcPr>
          <w:p w14:paraId="55FFD538"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7</w:t>
            </w:r>
          </w:p>
        </w:tc>
        <w:tc>
          <w:tcPr>
            <w:tcW w:w="696" w:type="dxa"/>
            <w:vAlign w:val="center"/>
          </w:tcPr>
          <w:p w14:paraId="52A3B031"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常见神经疾病病人的康复护理</w:t>
            </w:r>
          </w:p>
        </w:tc>
        <w:tc>
          <w:tcPr>
            <w:tcW w:w="2270" w:type="dxa"/>
          </w:tcPr>
          <w:p w14:paraId="6CAB2263" w14:textId="77777777" w:rsidR="008921D1" w:rsidRDefault="00000000">
            <w:pPr>
              <w:numPr>
                <w:ilvl w:val="0"/>
                <w:numId w:val="5"/>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知道神经功能障碍的表现</w:t>
            </w:r>
          </w:p>
          <w:p w14:paraId="7C5320F4"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2．知道脊髓损伤：康复护理评估、康复护理措施、健康教育</w:t>
            </w:r>
          </w:p>
          <w:p w14:paraId="1C242D8C" w14:textId="77777777" w:rsidR="008921D1" w:rsidRDefault="008921D1">
            <w:pPr>
              <w:rPr>
                <w:rFonts w:asciiTheme="minorEastAsia" w:eastAsiaTheme="minorEastAsia" w:hAnsiTheme="minorEastAsia" w:cstheme="minorEastAsia" w:hint="eastAsia"/>
                <w:color w:val="000000"/>
                <w:sz w:val="21"/>
                <w:szCs w:val="21"/>
              </w:rPr>
            </w:pPr>
          </w:p>
        </w:tc>
        <w:tc>
          <w:tcPr>
            <w:tcW w:w="2268" w:type="dxa"/>
          </w:tcPr>
          <w:p w14:paraId="32F425E8"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1．学会脑卒中患者的康复护理要点。</w:t>
            </w:r>
          </w:p>
          <w:p w14:paraId="5B5F0B26"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2．学会颅脑损伤患者的康复护理要点；</w:t>
            </w:r>
          </w:p>
        </w:tc>
        <w:tc>
          <w:tcPr>
            <w:tcW w:w="1342" w:type="dxa"/>
          </w:tcPr>
          <w:p w14:paraId="683B90C9"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w:t>
            </w:r>
            <w:r>
              <w:rPr>
                <w:rFonts w:asciiTheme="minorEastAsia" w:eastAsiaTheme="minorEastAsia" w:hAnsiTheme="minorEastAsia" w:cstheme="minorEastAsia" w:hint="eastAsia"/>
                <w:color w:val="000000"/>
                <w:sz w:val="21"/>
                <w:szCs w:val="21"/>
              </w:rPr>
              <w:t>神经疾病病人</w:t>
            </w:r>
            <w:r>
              <w:rPr>
                <w:rFonts w:asciiTheme="minorEastAsia" w:eastAsiaTheme="minorEastAsia" w:hAnsiTheme="minorEastAsia" w:cstheme="minorEastAsia" w:hint="eastAsia"/>
                <w:sz w:val="21"/>
                <w:szCs w:val="21"/>
              </w:rPr>
              <w:t>心理和保护患者尊严的态度和行为。</w:t>
            </w:r>
          </w:p>
        </w:tc>
        <w:tc>
          <w:tcPr>
            <w:tcW w:w="1500" w:type="dxa"/>
          </w:tcPr>
          <w:p w14:paraId="502E6302"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重点：脑卒中患者的康复护理要点</w:t>
            </w:r>
          </w:p>
          <w:p w14:paraId="1E992476"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难点：颅脑损伤患者的康复护理要点</w:t>
            </w:r>
          </w:p>
        </w:tc>
      </w:tr>
      <w:tr w:rsidR="008921D1" w14:paraId="1ABDC27A" w14:textId="77777777">
        <w:trPr>
          <w:trHeight w:val="503"/>
          <w:jc w:val="center"/>
        </w:trPr>
        <w:tc>
          <w:tcPr>
            <w:tcW w:w="360" w:type="dxa"/>
            <w:vAlign w:val="center"/>
          </w:tcPr>
          <w:p w14:paraId="6C5DDEA9"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8</w:t>
            </w:r>
          </w:p>
        </w:tc>
        <w:tc>
          <w:tcPr>
            <w:tcW w:w="696" w:type="dxa"/>
            <w:vAlign w:val="center"/>
          </w:tcPr>
          <w:p w14:paraId="6833EA29"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常见肌肉骨骼</w:t>
            </w:r>
            <w:r>
              <w:rPr>
                <w:rFonts w:asciiTheme="minorEastAsia" w:eastAsiaTheme="minorEastAsia" w:hAnsiTheme="minorEastAsia" w:cstheme="minorEastAsia" w:hint="eastAsia"/>
                <w:color w:val="000000"/>
                <w:sz w:val="21"/>
                <w:szCs w:val="21"/>
              </w:rPr>
              <w:lastRenderedPageBreak/>
              <w:t>疾病病人康复护理</w:t>
            </w:r>
          </w:p>
          <w:p w14:paraId="2AAB0EF9" w14:textId="77777777" w:rsidR="008921D1" w:rsidRDefault="008921D1">
            <w:pPr>
              <w:rPr>
                <w:rFonts w:asciiTheme="minorEastAsia" w:eastAsiaTheme="minorEastAsia" w:hAnsiTheme="minorEastAsia" w:cstheme="minorEastAsia" w:hint="eastAsia"/>
                <w:color w:val="000000"/>
                <w:sz w:val="21"/>
                <w:szCs w:val="21"/>
              </w:rPr>
            </w:pPr>
          </w:p>
        </w:tc>
        <w:tc>
          <w:tcPr>
            <w:tcW w:w="2270" w:type="dxa"/>
          </w:tcPr>
          <w:p w14:paraId="7F6A2565"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1．知道颈椎病：康复护理评估、康复护理措施、健康教育</w:t>
            </w:r>
          </w:p>
          <w:p w14:paraId="262983B6"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2．知道常见疾病的康复护理评估。</w:t>
            </w:r>
          </w:p>
          <w:p w14:paraId="21AEA5E0"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3．知道腰突症：康复护理评估、康复护理措施、健康教育</w:t>
            </w:r>
          </w:p>
          <w:p w14:paraId="441E442A" w14:textId="77777777" w:rsidR="008921D1" w:rsidRDefault="008921D1">
            <w:pPr>
              <w:rPr>
                <w:rFonts w:asciiTheme="minorEastAsia" w:eastAsiaTheme="minorEastAsia" w:hAnsiTheme="minorEastAsia" w:cstheme="minorEastAsia" w:hint="eastAsia"/>
                <w:color w:val="000000"/>
                <w:sz w:val="21"/>
                <w:szCs w:val="21"/>
              </w:rPr>
            </w:pPr>
          </w:p>
        </w:tc>
        <w:tc>
          <w:tcPr>
            <w:tcW w:w="2268" w:type="dxa"/>
          </w:tcPr>
          <w:p w14:paraId="5829C52A"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1．学会常见疾病的康复护理措施。</w:t>
            </w:r>
          </w:p>
          <w:p w14:paraId="557DC827"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w:t>
            </w:r>
            <w:r>
              <w:rPr>
                <w:rFonts w:asciiTheme="minorEastAsia" w:eastAsiaTheme="minorEastAsia" w:hAnsiTheme="minorEastAsia" w:cstheme="minorEastAsia" w:hint="eastAsia"/>
                <w:color w:val="000000"/>
                <w:sz w:val="21"/>
                <w:szCs w:val="21"/>
              </w:rPr>
              <w:lastRenderedPageBreak/>
              <w:t>护理过程中的健康教育。</w:t>
            </w:r>
          </w:p>
          <w:p w14:paraId="55746F96" w14:textId="77777777" w:rsidR="008921D1" w:rsidRDefault="008921D1">
            <w:pPr>
              <w:rPr>
                <w:rFonts w:asciiTheme="minorEastAsia" w:eastAsiaTheme="minorEastAsia" w:hAnsiTheme="minorEastAsia" w:cstheme="minorEastAsia" w:hint="eastAsia"/>
                <w:color w:val="000000"/>
                <w:sz w:val="21"/>
                <w:szCs w:val="21"/>
              </w:rPr>
            </w:pPr>
          </w:p>
        </w:tc>
        <w:tc>
          <w:tcPr>
            <w:tcW w:w="1342" w:type="dxa"/>
          </w:tcPr>
          <w:p w14:paraId="6EE9AB26"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具有关心肌肉骨骼疾病病人心理和</w:t>
            </w:r>
            <w:r>
              <w:rPr>
                <w:rFonts w:asciiTheme="minorEastAsia" w:eastAsiaTheme="minorEastAsia" w:hAnsiTheme="minorEastAsia" w:cstheme="minorEastAsia" w:hint="eastAsia"/>
                <w:sz w:val="21"/>
                <w:szCs w:val="21"/>
              </w:rPr>
              <w:lastRenderedPageBreak/>
              <w:t>尊重病人隐私的态度和行为</w:t>
            </w:r>
          </w:p>
        </w:tc>
        <w:tc>
          <w:tcPr>
            <w:tcW w:w="1500" w:type="dxa"/>
          </w:tcPr>
          <w:p w14:paraId="1557D2F5"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重点：颈椎病患者的康复护理指导</w:t>
            </w:r>
          </w:p>
          <w:p w14:paraId="6544C81C"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难点：腰突症患者的康复护理指导</w:t>
            </w:r>
          </w:p>
        </w:tc>
      </w:tr>
      <w:tr w:rsidR="008921D1" w14:paraId="0CC16D68" w14:textId="77777777">
        <w:trPr>
          <w:trHeight w:val="2505"/>
          <w:jc w:val="center"/>
        </w:trPr>
        <w:tc>
          <w:tcPr>
            <w:tcW w:w="360" w:type="dxa"/>
            <w:vAlign w:val="center"/>
          </w:tcPr>
          <w:p w14:paraId="7CDA6FCC"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9</w:t>
            </w:r>
          </w:p>
        </w:tc>
        <w:tc>
          <w:tcPr>
            <w:tcW w:w="696" w:type="dxa"/>
            <w:vAlign w:val="center"/>
          </w:tcPr>
          <w:p w14:paraId="62FFEF20"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常见呼吸疾病病人康复护理</w:t>
            </w:r>
          </w:p>
        </w:tc>
        <w:tc>
          <w:tcPr>
            <w:tcW w:w="2270" w:type="dxa"/>
          </w:tcPr>
          <w:p w14:paraId="0F858EF2"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1．知道慢性阻塞性肺疾病：康复护理评估、康复护理措施、健康教育</w:t>
            </w:r>
          </w:p>
          <w:p w14:paraId="11C9981C" w14:textId="77777777" w:rsidR="008921D1" w:rsidRDefault="008921D1">
            <w:pPr>
              <w:rPr>
                <w:rFonts w:asciiTheme="minorEastAsia" w:eastAsiaTheme="minorEastAsia" w:hAnsiTheme="minorEastAsia" w:cstheme="minorEastAsia" w:hint="eastAsia"/>
                <w:color w:val="000000"/>
                <w:sz w:val="21"/>
                <w:szCs w:val="21"/>
              </w:rPr>
            </w:pPr>
          </w:p>
        </w:tc>
        <w:tc>
          <w:tcPr>
            <w:tcW w:w="2268" w:type="dxa"/>
          </w:tcPr>
          <w:p w14:paraId="7DDD1481"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25688AC2"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369FEB8D"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3．知道常见疾病的康复护理评估。</w:t>
            </w:r>
          </w:p>
          <w:p w14:paraId="301C471B" w14:textId="77777777" w:rsidR="008921D1" w:rsidRDefault="008921D1">
            <w:pPr>
              <w:rPr>
                <w:rFonts w:asciiTheme="minorEastAsia" w:eastAsiaTheme="minorEastAsia" w:hAnsiTheme="minorEastAsia" w:cstheme="minorEastAsia" w:hint="eastAsia"/>
                <w:color w:val="000000"/>
                <w:sz w:val="21"/>
                <w:szCs w:val="21"/>
              </w:rPr>
            </w:pPr>
          </w:p>
        </w:tc>
        <w:tc>
          <w:tcPr>
            <w:tcW w:w="1342" w:type="dxa"/>
          </w:tcPr>
          <w:p w14:paraId="47E0AA34"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具有关心呼吸系统疾病病人心理和尊重病人隐私的态度和行为</w:t>
            </w:r>
          </w:p>
        </w:tc>
        <w:tc>
          <w:tcPr>
            <w:tcW w:w="1500" w:type="dxa"/>
          </w:tcPr>
          <w:p w14:paraId="10EE6D1A"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重点：慢阻肺患者的康复指导</w:t>
            </w:r>
          </w:p>
          <w:p w14:paraId="25DC3A9D"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难点：慢阻肺患者的康复护理</w:t>
            </w:r>
          </w:p>
        </w:tc>
      </w:tr>
      <w:tr w:rsidR="008921D1" w14:paraId="057AEA7A" w14:textId="77777777">
        <w:trPr>
          <w:trHeight w:val="503"/>
          <w:jc w:val="center"/>
        </w:trPr>
        <w:tc>
          <w:tcPr>
            <w:tcW w:w="360" w:type="dxa"/>
            <w:vAlign w:val="center"/>
          </w:tcPr>
          <w:p w14:paraId="738EF67C"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10</w:t>
            </w:r>
          </w:p>
        </w:tc>
        <w:tc>
          <w:tcPr>
            <w:tcW w:w="696" w:type="dxa"/>
            <w:vAlign w:val="center"/>
          </w:tcPr>
          <w:p w14:paraId="4E92ECBB"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常见心血管疾病病人康复护理</w:t>
            </w:r>
          </w:p>
        </w:tc>
        <w:tc>
          <w:tcPr>
            <w:tcW w:w="2270" w:type="dxa"/>
          </w:tcPr>
          <w:p w14:paraId="75909B2C"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1．知道冠心病：康复护理评估、康复护理措施、健康教育</w:t>
            </w:r>
          </w:p>
          <w:p w14:paraId="479DCDA3" w14:textId="77777777" w:rsidR="008921D1" w:rsidRDefault="008921D1">
            <w:pPr>
              <w:rPr>
                <w:rFonts w:asciiTheme="minorEastAsia" w:eastAsiaTheme="minorEastAsia" w:hAnsiTheme="minorEastAsia" w:cstheme="minorEastAsia" w:hint="eastAsia"/>
                <w:color w:val="000000"/>
                <w:sz w:val="21"/>
                <w:szCs w:val="21"/>
              </w:rPr>
            </w:pPr>
          </w:p>
        </w:tc>
        <w:tc>
          <w:tcPr>
            <w:tcW w:w="2268" w:type="dxa"/>
          </w:tcPr>
          <w:p w14:paraId="0BE6BA5D"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2D883497"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5D563E2D"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3．知道常见疾病的康复护理评估。</w:t>
            </w:r>
          </w:p>
          <w:p w14:paraId="509C1C76" w14:textId="77777777" w:rsidR="008921D1" w:rsidRDefault="008921D1">
            <w:pPr>
              <w:rPr>
                <w:rFonts w:asciiTheme="minorEastAsia" w:eastAsiaTheme="minorEastAsia" w:hAnsiTheme="minorEastAsia" w:cstheme="minorEastAsia" w:hint="eastAsia"/>
                <w:color w:val="000000"/>
                <w:sz w:val="21"/>
                <w:szCs w:val="21"/>
              </w:rPr>
            </w:pPr>
          </w:p>
        </w:tc>
        <w:tc>
          <w:tcPr>
            <w:tcW w:w="1342" w:type="dxa"/>
          </w:tcPr>
          <w:p w14:paraId="0FFCCC16"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具有关心心血管疾病病人心理和尊重病人隐私的态度和行为</w:t>
            </w:r>
          </w:p>
        </w:tc>
        <w:tc>
          <w:tcPr>
            <w:tcW w:w="1500" w:type="dxa"/>
          </w:tcPr>
          <w:p w14:paraId="702E2D13"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重点：冠心病患者的康复指导</w:t>
            </w:r>
          </w:p>
          <w:p w14:paraId="36841DE0"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难点：冠心病患者的康复护理</w:t>
            </w:r>
          </w:p>
        </w:tc>
      </w:tr>
      <w:tr w:rsidR="008921D1" w14:paraId="62B63B7E" w14:textId="77777777">
        <w:trPr>
          <w:trHeight w:val="503"/>
          <w:jc w:val="center"/>
        </w:trPr>
        <w:tc>
          <w:tcPr>
            <w:tcW w:w="360" w:type="dxa"/>
            <w:vAlign w:val="center"/>
          </w:tcPr>
          <w:p w14:paraId="57820477"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11</w:t>
            </w:r>
          </w:p>
        </w:tc>
        <w:tc>
          <w:tcPr>
            <w:tcW w:w="696" w:type="dxa"/>
            <w:vAlign w:val="center"/>
          </w:tcPr>
          <w:p w14:paraId="31F22146"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常见内分泌与代谢疾病病人康复护理</w:t>
            </w:r>
          </w:p>
        </w:tc>
        <w:tc>
          <w:tcPr>
            <w:tcW w:w="2270" w:type="dxa"/>
          </w:tcPr>
          <w:p w14:paraId="30F33E51" w14:textId="77777777" w:rsidR="008921D1" w:rsidRDefault="008921D1">
            <w:pPr>
              <w:rPr>
                <w:rFonts w:asciiTheme="minorEastAsia" w:eastAsiaTheme="minorEastAsia" w:hAnsiTheme="minorEastAsia" w:cstheme="minorEastAsia" w:hint="eastAsia"/>
                <w:color w:val="000000"/>
                <w:sz w:val="21"/>
                <w:szCs w:val="21"/>
              </w:rPr>
            </w:pPr>
          </w:p>
          <w:p w14:paraId="7EAA72A1"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 </w:t>
            </w:r>
          </w:p>
          <w:p w14:paraId="6BFC7615"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1．知道糖尿病：康复护理评估、康复护理措施、健康教育</w:t>
            </w:r>
          </w:p>
          <w:p w14:paraId="4F4AFD89" w14:textId="77777777" w:rsidR="008921D1" w:rsidRDefault="008921D1">
            <w:pPr>
              <w:rPr>
                <w:rFonts w:asciiTheme="minorEastAsia" w:eastAsiaTheme="minorEastAsia" w:hAnsiTheme="minorEastAsia" w:cstheme="minorEastAsia" w:hint="eastAsia"/>
                <w:color w:val="000000"/>
                <w:sz w:val="21"/>
                <w:szCs w:val="21"/>
              </w:rPr>
            </w:pPr>
          </w:p>
        </w:tc>
        <w:tc>
          <w:tcPr>
            <w:tcW w:w="2268" w:type="dxa"/>
          </w:tcPr>
          <w:p w14:paraId="0AED5EFE"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4F61F12B"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7B6DCF9E" w14:textId="77777777" w:rsidR="008921D1" w:rsidRDefault="008921D1">
            <w:pPr>
              <w:rPr>
                <w:rFonts w:asciiTheme="minorEastAsia" w:eastAsiaTheme="minorEastAsia" w:hAnsiTheme="minorEastAsia" w:cstheme="minorEastAsia" w:hint="eastAsia"/>
                <w:color w:val="000000"/>
                <w:sz w:val="21"/>
                <w:szCs w:val="21"/>
              </w:rPr>
            </w:pPr>
          </w:p>
        </w:tc>
        <w:tc>
          <w:tcPr>
            <w:tcW w:w="1342" w:type="dxa"/>
          </w:tcPr>
          <w:p w14:paraId="3EC2C7CD"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具有关心内科慢性疾病病人心理和尊重病人隐私的态度和行为</w:t>
            </w:r>
          </w:p>
        </w:tc>
        <w:tc>
          <w:tcPr>
            <w:tcW w:w="1500" w:type="dxa"/>
          </w:tcPr>
          <w:p w14:paraId="5177D06C"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重点：糖尿病患者的康复指导</w:t>
            </w:r>
          </w:p>
          <w:p w14:paraId="7C83ADFA"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难点：糖尿病患者的康复护理</w:t>
            </w:r>
          </w:p>
        </w:tc>
      </w:tr>
      <w:tr w:rsidR="008921D1" w14:paraId="30FE464B" w14:textId="77777777">
        <w:trPr>
          <w:trHeight w:val="503"/>
          <w:jc w:val="center"/>
        </w:trPr>
        <w:tc>
          <w:tcPr>
            <w:tcW w:w="360" w:type="dxa"/>
            <w:vAlign w:val="center"/>
          </w:tcPr>
          <w:p w14:paraId="04152B5E"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12</w:t>
            </w:r>
          </w:p>
        </w:tc>
        <w:tc>
          <w:tcPr>
            <w:tcW w:w="696" w:type="dxa"/>
            <w:vAlign w:val="center"/>
          </w:tcPr>
          <w:p w14:paraId="3B2D596A"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癌症术后病人康复护理</w:t>
            </w:r>
          </w:p>
        </w:tc>
        <w:tc>
          <w:tcPr>
            <w:tcW w:w="2270" w:type="dxa"/>
          </w:tcPr>
          <w:p w14:paraId="55CC0E0D"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1．知道喉癌：康复护理评估、康复护理措施、健康教育</w:t>
            </w:r>
          </w:p>
          <w:p w14:paraId="1043DAB3" w14:textId="77777777" w:rsidR="008921D1" w:rsidRDefault="008921D1">
            <w:pPr>
              <w:rPr>
                <w:rFonts w:asciiTheme="minorEastAsia" w:eastAsiaTheme="minorEastAsia" w:hAnsiTheme="minorEastAsia" w:cstheme="minorEastAsia" w:hint="eastAsia"/>
                <w:color w:val="000000"/>
                <w:sz w:val="21"/>
                <w:szCs w:val="21"/>
              </w:rPr>
            </w:pPr>
          </w:p>
        </w:tc>
        <w:tc>
          <w:tcPr>
            <w:tcW w:w="2268" w:type="dxa"/>
          </w:tcPr>
          <w:p w14:paraId="1629AD91"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57F4516A"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52E4431F" w14:textId="77777777" w:rsidR="008921D1" w:rsidRDefault="008921D1">
            <w:pPr>
              <w:rPr>
                <w:rFonts w:asciiTheme="minorEastAsia" w:eastAsiaTheme="minorEastAsia" w:hAnsiTheme="minorEastAsia" w:cstheme="minorEastAsia" w:hint="eastAsia"/>
                <w:color w:val="000000"/>
                <w:sz w:val="21"/>
                <w:szCs w:val="21"/>
              </w:rPr>
            </w:pPr>
          </w:p>
        </w:tc>
        <w:tc>
          <w:tcPr>
            <w:tcW w:w="1342" w:type="dxa"/>
          </w:tcPr>
          <w:p w14:paraId="19EFE085"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具有关心癌症病人心理和积极帮助病人康复的态度和行为</w:t>
            </w:r>
          </w:p>
        </w:tc>
        <w:tc>
          <w:tcPr>
            <w:tcW w:w="1500" w:type="dxa"/>
          </w:tcPr>
          <w:p w14:paraId="22850325"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重点：癌症患者的康复指导</w:t>
            </w:r>
          </w:p>
          <w:p w14:paraId="63D65817"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难点：癌症患者的康复护理</w:t>
            </w:r>
          </w:p>
        </w:tc>
      </w:tr>
      <w:tr w:rsidR="008921D1" w14:paraId="1ED3AF47" w14:textId="77777777">
        <w:trPr>
          <w:trHeight w:val="503"/>
          <w:jc w:val="center"/>
        </w:trPr>
        <w:tc>
          <w:tcPr>
            <w:tcW w:w="360" w:type="dxa"/>
            <w:vAlign w:val="center"/>
          </w:tcPr>
          <w:p w14:paraId="25DB8037"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13</w:t>
            </w:r>
          </w:p>
        </w:tc>
        <w:tc>
          <w:tcPr>
            <w:tcW w:w="696" w:type="dxa"/>
            <w:vAlign w:val="center"/>
          </w:tcPr>
          <w:p w14:paraId="70D29711"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老年病病人康复护理</w:t>
            </w:r>
          </w:p>
        </w:tc>
        <w:tc>
          <w:tcPr>
            <w:tcW w:w="2270" w:type="dxa"/>
          </w:tcPr>
          <w:p w14:paraId="59FA6641"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1．知道老年病人：康复护理评估、康复护理措施、健康教育</w:t>
            </w:r>
          </w:p>
          <w:p w14:paraId="7631A7D9" w14:textId="77777777" w:rsidR="008921D1" w:rsidRDefault="008921D1">
            <w:pPr>
              <w:rPr>
                <w:rFonts w:asciiTheme="minorEastAsia" w:eastAsiaTheme="minorEastAsia" w:hAnsiTheme="minorEastAsia" w:cstheme="minorEastAsia" w:hint="eastAsia"/>
                <w:color w:val="000000"/>
                <w:sz w:val="21"/>
                <w:szCs w:val="21"/>
              </w:rPr>
            </w:pPr>
          </w:p>
        </w:tc>
        <w:tc>
          <w:tcPr>
            <w:tcW w:w="2268" w:type="dxa"/>
          </w:tcPr>
          <w:p w14:paraId="6A0120AC"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484F559A"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2693DD19" w14:textId="77777777" w:rsidR="008921D1" w:rsidRDefault="008921D1">
            <w:pPr>
              <w:rPr>
                <w:rFonts w:asciiTheme="minorEastAsia" w:eastAsiaTheme="minorEastAsia" w:hAnsiTheme="minorEastAsia" w:cstheme="minorEastAsia" w:hint="eastAsia"/>
                <w:color w:val="000000"/>
                <w:sz w:val="21"/>
                <w:szCs w:val="21"/>
              </w:rPr>
            </w:pPr>
          </w:p>
        </w:tc>
        <w:tc>
          <w:tcPr>
            <w:tcW w:w="1342" w:type="dxa"/>
          </w:tcPr>
          <w:p w14:paraId="1195CDFE" w14:textId="77777777" w:rsidR="008921D1"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具有正确护理老年病病人和主动学习钻研新业务的态度和行为</w:t>
            </w:r>
          </w:p>
        </w:tc>
        <w:tc>
          <w:tcPr>
            <w:tcW w:w="1500" w:type="dxa"/>
          </w:tcPr>
          <w:p w14:paraId="3B0C4ECF"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重点：老年病人的康复指导</w:t>
            </w:r>
          </w:p>
          <w:p w14:paraId="62382441" w14:textId="77777777" w:rsidR="008921D1"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难点：老年病人的康复护理</w:t>
            </w:r>
          </w:p>
        </w:tc>
      </w:tr>
    </w:tbl>
    <w:p w14:paraId="39F7EC38" w14:textId="77777777" w:rsidR="008921D1" w:rsidRDefault="00000000">
      <w:pPr>
        <w:pStyle w:val="DG2"/>
        <w:spacing w:before="81" w:after="163"/>
      </w:pPr>
      <w:r>
        <w:rPr>
          <w:rFonts w:hint="eastAsia"/>
        </w:rPr>
        <w:lastRenderedPageBreak/>
        <w:t>（二）教学单元对课程目标的支撑关系</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100"/>
        <w:gridCol w:w="1100"/>
        <w:gridCol w:w="1100"/>
      </w:tblGrid>
      <w:tr w:rsidR="008921D1" w14:paraId="124DC24D" w14:textId="77777777">
        <w:trPr>
          <w:trHeight w:val="794"/>
          <w:jc w:val="center"/>
        </w:trPr>
        <w:tc>
          <w:tcPr>
            <w:tcW w:w="1878" w:type="dxa"/>
            <w:tcBorders>
              <w:top w:val="single" w:sz="12" w:space="0" w:color="auto"/>
              <w:left w:val="single" w:sz="12" w:space="0" w:color="auto"/>
              <w:tl2br w:val="single" w:sz="4" w:space="0" w:color="auto"/>
            </w:tcBorders>
          </w:tcPr>
          <w:p w14:paraId="772DE75F" w14:textId="77777777" w:rsidR="008921D1" w:rsidRDefault="00000000">
            <w:pPr>
              <w:pStyle w:val="DG"/>
              <w:ind w:firstLine="489"/>
              <w:jc w:val="right"/>
              <w:rPr>
                <w:szCs w:val="16"/>
              </w:rPr>
            </w:pPr>
            <w:r>
              <w:rPr>
                <w:rFonts w:hint="eastAsia"/>
                <w:szCs w:val="16"/>
              </w:rPr>
              <w:t>课程目标</w:t>
            </w:r>
          </w:p>
          <w:p w14:paraId="37122F35" w14:textId="77777777" w:rsidR="008921D1" w:rsidRDefault="008921D1">
            <w:pPr>
              <w:pStyle w:val="DG"/>
              <w:ind w:right="210"/>
              <w:jc w:val="left"/>
              <w:rPr>
                <w:szCs w:val="16"/>
              </w:rPr>
            </w:pPr>
          </w:p>
          <w:p w14:paraId="4FA9DC4B" w14:textId="77777777" w:rsidR="008921D1"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4275137F" w14:textId="77777777" w:rsidR="008921D1" w:rsidRDefault="00000000">
            <w:pPr>
              <w:pStyle w:val="DG"/>
              <w:rPr>
                <w:szCs w:val="16"/>
              </w:rPr>
            </w:pPr>
            <w:r>
              <w:rPr>
                <w:szCs w:val="16"/>
              </w:rPr>
              <w:t>1</w:t>
            </w:r>
          </w:p>
        </w:tc>
        <w:tc>
          <w:tcPr>
            <w:tcW w:w="1100" w:type="dxa"/>
            <w:tcBorders>
              <w:top w:val="single" w:sz="12" w:space="0" w:color="auto"/>
            </w:tcBorders>
            <w:vAlign w:val="center"/>
          </w:tcPr>
          <w:p w14:paraId="2079B858" w14:textId="77777777" w:rsidR="008921D1" w:rsidRDefault="00000000">
            <w:pPr>
              <w:pStyle w:val="DG"/>
              <w:rPr>
                <w:szCs w:val="16"/>
              </w:rPr>
            </w:pPr>
            <w:r>
              <w:rPr>
                <w:szCs w:val="16"/>
              </w:rPr>
              <w:t>2</w:t>
            </w:r>
          </w:p>
        </w:tc>
        <w:tc>
          <w:tcPr>
            <w:tcW w:w="1100" w:type="dxa"/>
            <w:tcBorders>
              <w:top w:val="single" w:sz="12" w:space="0" w:color="auto"/>
            </w:tcBorders>
            <w:vAlign w:val="center"/>
          </w:tcPr>
          <w:p w14:paraId="78A1CD33" w14:textId="77777777" w:rsidR="008921D1" w:rsidRDefault="00000000">
            <w:pPr>
              <w:pStyle w:val="DG"/>
              <w:rPr>
                <w:szCs w:val="16"/>
              </w:rPr>
            </w:pPr>
            <w:r>
              <w:rPr>
                <w:rFonts w:hint="eastAsia"/>
                <w:szCs w:val="16"/>
              </w:rPr>
              <w:t>3</w:t>
            </w:r>
          </w:p>
        </w:tc>
        <w:tc>
          <w:tcPr>
            <w:tcW w:w="1100" w:type="dxa"/>
            <w:tcBorders>
              <w:top w:val="single" w:sz="12" w:space="0" w:color="auto"/>
            </w:tcBorders>
          </w:tcPr>
          <w:p w14:paraId="724A176F" w14:textId="77777777" w:rsidR="008921D1" w:rsidRDefault="008921D1">
            <w:pPr>
              <w:pStyle w:val="DG"/>
              <w:rPr>
                <w:szCs w:val="16"/>
              </w:rPr>
            </w:pPr>
          </w:p>
          <w:p w14:paraId="1F71EB8C" w14:textId="77777777" w:rsidR="008921D1" w:rsidRDefault="00000000">
            <w:pPr>
              <w:jc w:val="center"/>
              <w:rPr>
                <w:rFonts w:ascii="Arial" w:eastAsia="黑体" w:hAnsi="Arial"/>
                <w:bCs/>
                <w:color w:val="000000"/>
                <w:sz w:val="21"/>
                <w:szCs w:val="16"/>
              </w:rPr>
            </w:pPr>
            <w:r>
              <w:rPr>
                <w:rFonts w:ascii="Arial" w:eastAsia="黑体" w:hAnsi="Arial" w:hint="eastAsia"/>
                <w:bCs/>
                <w:color w:val="000000"/>
                <w:sz w:val="21"/>
                <w:szCs w:val="16"/>
              </w:rPr>
              <w:t>4</w:t>
            </w:r>
          </w:p>
        </w:tc>
        <w:tc>
          <w:tcPr>
            <w:tcW w:w="1100" w:type="dxa"/>
            <w:tcBorders>
              <w:top w:val="single" w:sz="12" w:space="0" w:color="auto"/>
            </w:tcBorders>
          </w:tcPr>
          <w:p w14:paraId="706614D3" w14:textId="77777777" w:rsidR="008921D1" w:rsidRDefault="008921D1">
            <w:pPr>
              <w:pStyle w:val="DG"/>
              <w:rPr>
                <w:szCs w:val="16"/>
              </w:rPr>
            </w:pPr>
          </w:p>
          <w:p w14:paraId="1739E0FC" w14:textId="77777777" w:rsidR="008921D1" w:rsidRDefault="00000000">
            <w:pPr>
              <w:jc w:val="center"/>
              <w:rPr>
                <w:rFonts w:hint="eastAsia"/>
              </w:rPr>
            </w:pPr>
            <w:r>
              <w:rPr>
                <w:rFonts w:ascii="Arial" w:eastAsia="黑体" w:hAnsi="Arial" w:hint="eastAsia"/>
                <w:bCs/>
                <w:color w:val="000000"/>
                <w:sz w:val="21"/>
                <w:szCs w:val="16"/>
              </w:rPr>
              <w:t>5</w:t>
            </w:r>
          </w:p>
        </w:tc>
        <w:tc>
          <w:tcPr>
            <w:tcW w:w="1100" w:type="dxa"/>
            <w:tcBorders>
              <w:top w:val="single" w:sz="12" w:space="0" w:color="auto"/>
              <w:right w:val="single" w:sz="12" w:space="0" w:color="auto"/>
            </w:tcBorders>
            <w:vAlign w:val="center"/>
          </w:tcPr>
          <w:p w14:paraId="2278E09E" w14:textId="77777777" w:rsidR="008921D1" w:rsidRDefault="008921D1">
            <w:pPr>
              <w:pStyle w:val="DG"/>
              <w:rPr>
                <w:szCs w:val="16"/>
              </w:rPr>
            </w:pPr>
          </w:p>
        </w:tc>
      </w:tr>
      <w:tr w:rsidR="008921D1" w14:paraId="08731F89" w14:textId="77777777">
        <w:trPr>
          <w:trHeight w:val="340"/>
          <w:jc w:val="center"/>
        </w:trPr>
        <w:tc>
          <w:tcPr>
            <w:tcW w:w="1878" w:type="dxa"/>
            <w:tcBorders>
              <w:left w:val="single" w:sz="12" w:space="0" w:color="auto"/>
            </w:tcBorders>
            <w:vAlign w:val="center"/>
          </w:tcPr>
          <w:p w14:paraId="4C23C097" w14:textId="77777777" w:rsidR="008921D1" w:rsidRDefault="00000000">
            <w:pPr>
              <w:pStyle w:val="DG0"/>
            </w:pPr>
            <w:r>
              <w:rPr>
                <w:rFonts w:hint="eastAsia"/>
                <w:sz w:val="20"/>
                <w:szCs w:val="20"/>
              </w:rPr>
              <w:t>第一章</w:t>
            </w:r>
            <w:r>
              <w:rPr>
                <w:rFonts w:ascii="宋体" w:hAnsi="宋体" w:hint="eastAsia"/>
                <w:sz w:val="20"/>
                <w:szCs w:val="20"/>
              </w:rPr>
              <w:t>康复护理概述</w:t>
            </w:r>
          </w:p>
        </w:tc>
        <w:tc>
          <w:tcPr>
            <w:tcW w:w="1100" w:type="dxa"/>
            <w:vAlign w:val="center"/>
          </w:tcPr>
          <w:p w14:paraId="12A038AD" w14:textId="77777777" w:rsidR="008921D1" w:rsidRDefault="00000000">
            <w:pPr>
              <w:pStyle w:val="DG0"/>
            </w:pPr>
            <w:r>
              <w:rPr>
                <w:rFonts w:hint="eastAsia"/>
              </w:rPr>
              <w:t>√</w:t>
            </w:r>
          </w:p>
        </w:tc>
        <w:tc>
          <w:tcPr>
            <w:tcW w:w="1100" w:type="dxa"/>
            <w:vAlign w:val="center"/>
          </w:tcPr>
          <w:p w14:paraId="27AAF3D4" w14:textId="77777777" w:rsidR="008921D1" w:rsidRDefault="008921D1">
            <w:pPr>
              <w:pStyle w:val="DG0"/>
            </w:pPr>
          </w:p>
        </w:tc>
        <w:tc>
          <w:tcPr>
            <w:tcW w:w="1100" w:type="dxa"/>
            <w:vAlign w:val="center"/>
          </w:tcPr>
          <w:p w14:paraId="6458E195" w14:textId="77777777" w:rsidR="008921D1" w:rsidRDefault="008921D1">
            <w:pPr>
              <w:pStyle w:val="DG0"/>
            </w:pPr>
          </w:p>
        </w:tc>
        <w:tc>
          <w:tcPr>
            <w:tcW w:w="1100" w:type="dxa"/>
          </w:tcPr>
          <w:p w14:paraId="40D2FB9A" w14:textId="77777777" w:rsidR="008921D1" w:rsidRDefault="008921D1">
            <w:pPr>
              <w:pStyle w:val="DG0"/>
            </w:pPr>
          </w:p>
        </w:tc>
        <w:tc>
          <w:tcPr>
            <w:tcW w:w="1100" w:type="dxa"/>
          </w:tcPr>
          <w:p w14:paraId="790B210D" w14:textId="77777777" w:rsidR="008921D1" w:rsidRDefault="008921D1">
            <w:pPr>
              <w:pStyle w:val="DG0"/>
            </w:pPr>
          </w:p>
        </w:tc>
        <w:tc>
          <w:tcPr>
            <w:tcW w:w="1100" w:type="dxa"/>
            <w:tcBorders>
              <w:right w:val="single" w:sz="12" w:space="0" w:color="auto"/>
            </w:tcBorders>
            <w:vAlign w:val="center"/>
          </w:tcPr>
          <w:p w14:paraId="3AFFF552" w14:textId="77777777" w:rsidR="008921D1" w:rsidRDefault="008921D1">
            <w:pPr>
              <w:pStyle w:val="DG0"/>
            </w:pPr>
          </w:p>
        </w:tc>
      </w:tr>
      <w:tr w:rsidR="008921D1" w14:paraId="27A89B6D" w14:textId="77777777">
        <w:trPr>
          <w:trHeight w:val="340"/>
          <w:jc w:val="center"/>
        </w:trPr>
        <w:tc>
          <w:tcPr>
            <w:tcW w:w="1878" w:type="dxa"/>
            <w:tcBorders>
              <w:left w:val="single" w:sz="12" w:space="0" w:color="auto"/>
            </w:tcBorders>
            <w:vAlign w:val="center"/>
          </w:tcPr>
          <w:p w14:paraId="438D8EF4" w14:textId="77777777" w:rsidR="008921D1" w:rsidRDefault="00000000">
            <w:pPr>
              <w:pStyle w:val="DG0"/>
            </w:pPr>
            <w:r>
              <w:rPr>
                <w:rFonts w:ascii="宋体" w:hAnsi="宋体" w:hint="eastAsia"/>
                <w:sz w:val="20"/>
                <w:szCs w:val="20"/>
              </w:rPr>
              <w:t>第二章康复护理学理论基础</w:t>
            </w:r>
          </w:p>
        </w:tc>
        <w:tc>
          <w:tcPr>
            <w:tcW w:w="1100" w:type="dxa"/>
            <w:vAlign w:val="center"/>
          </w:tcPr>
          <w:p w14:paraId="28B20BB8" w14:textId="77777777" w:rsidR="008921D1" w:rsidRDefault="00000000">
            <w:pPr>
              <w:pStyle w:val="DG0"/>
            </w:pPr>
            <w:r>
              <w:rPr>
                <w:rFonts w:hint="eastAsia"/>
              </w:rPr>
              <w:t>√</w:t>
            </w:r>
          </w:p>
        </w:tc>
        <w:tc>
          <w:tcPr>
            <w:tcW w:w="1100" w:type="dxa"/>
            <w:vAlign w:val="center"/>
          </w:tcPr>
          <w:p w14:paraId="51786CF5" w14:textId="77777777" w:rsidR="008921D1" w:rsidRDefault="008921D1">
            <w:pPr>
              <w:pStyle w:val="DG0"/>
            </w:pPr>
          </w:p>
        </w:tc>
        <w:tc>
          <w:tcPr>
            <w:tcW w:w="1100" w:type="dxa"/>
            <w:vAlign w:val="center"/>
          </w:tcPr>
          <w:p w14:paraId="13F8C80D" w14:textId="77777777" w:rsidR="008921D1" w:rsidRDefault="008921D1">
            <w:pPr>
              <w:pStyle w:val="DG0"/>
            </w:pPr>
          </w:p>
        </w:tc>
        <w:tc>
          <w:tcPr>
            <w:tcW w:w="1100" w:type="dxa"/>
          </w:tcPr>
          <w:p w14:paraId="4A1F546B" w14:textId="77777777" w:rsidR="008921D1" w:rsidRDefault="008921D1">
            <w:pPr>
              <w:pStyle w:val="DG0"/>
            </w:pPr>
          </w:p>
        </w:tc>
        <w:tc>
          <w:tcPr>
            <w:tcW w:w="1100" w:type="dxa"/>
          </w:tcPr>
          <w:p w14:paraId="2EF66177" w14:textId="77777777" w:rsidR="008921D1" w:rsidRDefault="008921D1">
            <w:pPr>
              <w:pStyle w:val="DG0"/>
            </w:pPr>
          </w:p>
        </w:tc>
        <w:tc>
          <w:tcPr>
            <w:tcW w:w="1100" w:type="dxa"/>
            <w:tcBorders>
              <w:right w:val="single" w:sz="12" w:space="0" w:color="auto"/>
            </w:tcBorders>
            <w:vAlign w:val="center"/>
          </w:tcPr>
          <w:p w14:paraId="3D05EED8" w14:textId="77777777" w:rsidR="008921D1" w:rsidRDefault="008921D1">
            <w:pPr>
              <w:pStyle w:val="DG0"/>
            </w:pPr>
          </w:p>
        </w:tc>
      </w:tr>
      <w:tr w:rsidR="008921D1" w14:paraId="6137D70E" w14:textId="77777777">
        <w:trPr>
          <w:trHeight w:val="340"/>
          <w:jc w:val="center"/>
        </w:trPr>
        <w:tc>
          <w:tcPr>
            <w:tcW w:w="1878" w:type="dxa"/>
            <w:tcBorders>
              <w:left w:val="single" w:sz="12" w:space="0" w:color="auto"/>
            </w:tcBorders>
            <w:vAlign w:val="center"/>
          </w:tcPr>
          <w:p w14:paraId="0A5F7EF7" w14:textId="77777777" w:rsidR="008921D1" w:rsidRDefault="00000000">
            <w:pPr>
              <w:pStyle w:val="DG0"/>
              <w:rPr>
                <w:rFonts w:ascii="宋体" w:hAnsi="宋体" w:hint="eastAsia"/>
                <w:sz w:val="20"/>
                <w:szCs w:val="20"/>
              </w:rPr>
            </w:pPr>
            <w:r>
              <w:rPr>
                <w:rFonts w:ascii="宋体" w:hAnsi="宋体" w:hint="eastAsia"/>
                <w:sz w:val="20"/>
                <w:szCs w:val="20"/>
              </w:rPr>
              <w:t>第三章康复功能评定</w:t>
            </w:r>
          </w:p>
        </w:tc>
        <w:tc>
          <w:tcPr>
            <w:tcW w:w="1100" w:type="dxa"/>
            <w:vAlign w:val="center"/>
          </w:tcPr>
          <w:p w14:paraId="0C967F75" w14:textId="77777777" w:rsidR="008921D1" w:rsidRDefault="00000000">
            <w:pPr>
              <w:pStyle w:val="DG0"/>
            </w:pPr>
            <w:r>
              <w:rPr>
                <w:rFonts w:hint="eastAsia"/>
              </w:rPr>
              <w:t>√</w:t>
            </w:r>
          </w:p>
        </w:tc>
        <w:tc>
          <w:tcPr>
            <w:tcW w:w="1100" w:type="dxa"/>
            <w:vAlign w:val="center"/>
          </w:tcPr>
          <w:p w14:paraId="04A4680D" w14:textId="77777777" w:rsidR="008921D1" w:rsidRDefault="008921D1">
            <w:pPr>
              <w:pStyle w:val="DG0"/>
            </w:pPr>
          </w:p>
        </w:tc>
        <w:tc>
          <w:tcPr>
            <w:tcW w:w="1100" w:type="dxa"/>
            <w:vAlign w:val="center"/>
          </w:tcPr>
          <w:p w14:paraId="32386535" w14:textId="77777777" w:rsidR="008921D1" w:rsidRDefault="008921D1">
            <w:pPr>
              <w:pStyle w:val="DG0"/>
            </w:pPr>
          </w:p>
        </w:tc>
        <w:tc>
          <w:tcPr>
            <w:tcW w:w="1100" w:type="dxa"/>
          </w:tcPr>
          <w:p w14:paraId="388F7BB8" w14:textId="77777777" w:rsidR="008921D1" w:rsidRDefault="008921D1">
            <w:pPr>
              <w:pStyle w:val="DG0"/>
            </w:pPr>
          </w:p>
        </w:tc>
        <w:tc>
          <w:tcPr>
            <w:tcW w:w="1100" w:type="dxa"/>
          </w:tcPr>
          <w:p w14:paraId="738A1709" w14:textId="77777777" w:rsidR="008921D1" w:rsidRDefault="008921D1">
            <w:pPr>
              <w:pStyle w:val="DG0"/>
            </w:pPr>
          </w:p>
        </w:tc>
        <w:tc>
          <w:tcPr>
            <w:tcW w:w="1100" w:type="dxa"/>
            <w:tcBorders>
              <w:right w:val="single" w:sz="12" w:space="0" w:color="auto"/>
            </w:tcBorders>
            <w:vAlign w:val="center"/>
          </w:tcPr>
          <w:p w14:paraId="13A2A244" w14:textId="77777777" w:rsidR="008921D1" w:rsidRDefault="008921D1">
            <w:pPr>
              <w:pStyle w:val="DG0"/>
            </w:pPr>
          </w:p>
        </w:tc>
      </w:tr>
      <w:tr w:rsidR="008921D1" w14:paraId="6654846F" w14:textId="77777777">
        <w:trPr>
          <w:trHeight w:val="340"/>
          <w:jc w:val="center"/>
        </w:trPr>
        <w:tc>
          <w:tcPr>
            <w:tcW w:w="1878" w:type="dxa"/>
            <w:tcBorders>
              <w:left w:val="single" w:sz="12" w:space="0" w:color="auto"/>
            </w:tcBorders>
            <w:vAlign w:val="center"/>
          </w:tcPr>
          <w:p w14:paraId="36421173" w14:textId="77777777" w:rsidR="008921D1" w:rsidRDefault="00000000">
            <w:pPr>
              <w:rPr>
                <w:rFonts w:hint="eastAsia"/>
                <w:sz w:val="20"/>
                <w:szCs w:val="20"/>
              </w:rPr>
            </w:pPr>
            <w:r>
              <w:rPr>
                <w:rFonts w:hint="eastAsia"/>
                <w:sz w:val="20"/>
                <w:szCs w:val="20"/>
              </w:rPr>
              <w:t>第四章</w:t>
            </w:r>
            <w:r>
              <w:rPr>
                <w:rFonts w:hint="eastAsia"/>
                <w:color w:val="000000"/>
                <w:sz w:val="20"/>
                <w:szCs w:val="20"/>
              </w:rPr>
              <w:t>康复护理评定</w:t>
            </w:r>
          </w:p>
        </w:tc>
        <w:tc>
          <w:tcPr>
            <w:tcW w:w="1100" w:type="dxa"/>
            <w:vAlign w:val="center"/>
          </w:tcPr>
          <w:p w14:paraId="1FA428B2" w14:textId="77777777" w:rsidR="008921D1" w:rsidRDefault="00000000">
            <w:pPr>
              <w:pStyle w:val="DG0"/>
            </w:pPr>
            <w:r>
              <w:rPr>
                <w:rFonts w:hint="eastAsia"/>
              </w:rPr>
              <w:t>√</w:t>
            </w:r>
          </w:p>
        </w:tc>
        <w:tc>
          <w:tcPr>
            <w:tcW w:w="1100" w:type="dxa"/>
            <w:vAlign w:val="center"/>
          </w:tcPr>
          <w:p w14:paraId="77B9E5D0" w14:textId="77777777" w:rsidR="008921D1" w:rsidRDefault="008921D1">
            <w:pPr>
              <w:pStyle w:val="DG0"/>
            </w:pPr>
          </w:p>
        </w:tc>
        <w:tc>
          <w:tcPr>
            <w:tcW w:w="1100" w:type="dxa"/>
            <w:vAlign w:val="center"/>
          </w:tcPr>
          <w:p w14:paraId="31B262C3" w14:textId="77777777" w:rsidR="008921D1" w:rsidRDefault="008921D1">
            <w:pPr>
              <w:pStyle w:val="DG0"/>
            </w:pPr>
          </w:p>
        </w:tc>
        <w:tc>
          <w:tcPr>
            <w:tcW w:w="1100" w:type="dxa"/>
          </w:tcPr>
          <w:p w14:paraId="2383929B" w14:textId="77777777" w:rsidR="008921D1" w:rsidRDefault="008921D1">
            <w:pPr>
              <w:pStyle w:val="DG0"/>
            </w:pPr>
          </w:p>
        </w:tc>
        <w:tc>
          <w:tcPr>
            <w:tcW w:w="1100" w:type="dxa"/>
          </w:tcPr>
          <w:p w14:paraId="099C0DE4" w14:textId="77777777" w:rsidR="008921D1" w:rsidRDefault="008921D1">
            <w:pPr>
              <w:pStyle w:val="DG0"/>
            </w:pPr>
          </w:p>
        </w:tc>
        <w:tc>
          <w:tcPr>
            <w:tcW w:w="1100" w:type="dxa"/>
            <w:tcBorders>
              <w:right w:val="single" w:sz="12" w:space="0" w:color="auto"/>
            </w:tcBorders>
            <w:vAlign w:val="center"/>
          </w:tcPr>
          <w:p w14:paraId="42CDA58A" w14:textId="77777777" w:rsidR="008921D1" w:rsidRDefault="008921D1">
            <w:pPr>
              <w:pStyle w:val="DG0"/>
            </w:pPr>
          </w:p>
        </w:tc>
      </w:tr>
      <w:tr w:rsidR="008921D1" w14:paraId="54534817" w14:textId="77777777">
        <w:trPr>
          <w:trHeight w:val="340"/>
          <w:jc w:val="center"/>
        </w:trPr>
        <w:tc>
          <w:tcPr>
            <w:tcW w:w="1878" w:type="dxa"/>
            <w:tcBorders>
              <w:left w:val="single" w:sz="12" w:space="0" w:color="auto"/>
            </w:tcBorders>
            <w:vAlign w:val="center"/>
          </w:tcPr>
          <w:p w14:paraId="53698657" w14:textId="77777777" w:rsidR="008921D1" w:rsidRDefault="00000000">
            <w:pPr>
              <w:rPr>
                <w:rFonts w:hint="eastAsia"/>
                <w:sz w:val="20"/>
                <w:szCs w:val="20"/>
              </w:rPr>
            </w:pPr>
            <w:r>
              <w:rPr>
                <w:rFonts w:hint="eastAsia"/>
                <w:sz w:val="20"/>
                <w:szCs w:val="20"/>
              </w:rPr>
              <w:t>第五章</w:t>
            </w:r>
            <w:r>
              <w:rPr>
                <w:rFonts w:hint="eastAsia"/>
                <w:color w:val="000000"/>
                <w:sz w:val="20"/>
                <w:szCs w:val="20"/>
              </w:rPr>
              <w:t>常用康复治疗技术</w:t>
            </w:r>
          </w:p>
        </w:tc>
        <w:tc>
          <w:tcPr>
            <w:tcW w:w="1100" w:type="dxa"/>
            <w:vAlign w:val="center"/>
          </w:tcPr>
          <w:p w14:paraId="1253A6A7" w14:textId="77777777" w:rsidR="008921D1" w:rsidRDefault="008921D1">
            <w:pPr>
              <w:pStyle w:val="DG0"/>
            </w:pPr>
          </w:p>
        </w:tc>
        <w:tc>
          <w:tcPr>
            <w:tcW w:w="1100" w:type="dxa"/>
            <w:vAlign w:val="center"/>
          </w:tcPr>
          <w:p w14:paraId="2E2D0F7D" w14:textId="77777777" w:rsidR="008921D1" w:rsidRDefault="00000000">
            <w:pPr>
              <w:pStyle w:val="DG0"/>
            </w:pPr>
            <w:r>
              <w:rPr>
                <w:rFonts w:hint="eastAsia"/>
              </w:rPr>
              <w:t>√</w:t>
            </w:r>
          </w:p>
        </w:tc>
        <w:tc>
          <w:tcPr>
            <w:tcW w:w="1100" w:type="dxa"/>
            <w:vAlign w:val="center"/>
          </w:tcPr>
          <w:p w14:paraId="11B7F871" w14:textId="77777777" w:rsidR="008921D1" w:rsidRDefault="00000000">
            <w:pPr>
              <w:pStyle w:val="DG0"/>
            </w:pPr>
            <w:r>
              <w:rPr>
                <w:rFonts w:hint="eastAsia"/>
              </w:rPr>
              <w:t>√</w:t>
            </w:r>
          </w:p>
        </w:tc>
        <w:tc>
          <w:tcPr>
            <w:tcW w:w="1100" w:type="dxa"/>
          </w:tcPr>
          <w:p w14:paraId="59C2CC35" w14:textId="77777777" w:rsidR="008921D1" w:rsidRDefault="008921D1">
            <w:pPr>
              <w:pStyle w:val="DG0"/>
            </w:pPr>
          </w:p>
        </w:tc>
        <w:tc>
          <w:tcPr>
            <w:tcW w:w="1100" w:type="dxa"/>
          </w:tcPr>
          <w:p w14:paraId="21210032" w14:textId="77777777" w:rsidR="008921D1" w:rsidRDefault="008921D1">
            <w:pPr>
              <w:pStyle w:val="DG0"/>
            </w:pPr>
          </w:p>
        </w:tc>
        <w:tc>
          <w:tcPr>
            <w:tcW w:w="1100" w:type="dxa"/>
            <w:tcBorders>
              <w:right w:val="single" w:sz="12" w:space="0" w:color="auto"/>
            </w:tcBorders>
            <w:vAlign w:val="center"/>
          </w:tcPr>
          <w:p w14:paraId="0A114A12" w14:textId="77777777" w:rsidR="008921D1" w:rsidRDefault="008921D1">
            <w:pPr>
              <w:pStyle w:val="DG0"/>
            </w:pPr>
          </w:p>
        </w:tc>
      </w:tr>
      <w:tr w:rsidR="008921D1" w14:paraId="58EF54BD" w14:textId="77777777">
        <w:trPr>
          <w:trHeight w:val="340"/>
          <w:jc w:val="center"/>
        </w:trPr>
        <w:tc>
          <w:tcPr>
            <w:tcW w:w="1878" w:type="dxa"/>
            <w:tcBorders>
              <w:left w:val="single" w:sz="12" w:space="0" w:color="auto"/>
            </w:tcBorders>
            <w:vAlign w:val="center"/>
          </w:tcPr>
          <w:p w14:paraId="1A017300" w14:textId="77777777" w:rsidR="008921D1" w:rsidRDefault="00000000">
            <w:pPr>
              <w:rPr>
                <w:rFonts w:hint="eastAsia"/>
                <w:sz w:val="20"/>
                <w:szCs w:val="20"/>
              </w:rPr>
            </w:pPr>
            <w:r>
              <w:rPr>
                <w:rFonts w:hint="eastAsia"/>
                <w:sz w:val="20"/>
                <w:szCs w:val="20"/>
              </w:rPr>
              <w:t>第六章</w:t>
            </w:r>
            <w:r>
              <w:rPr>
                <w:rFonts w:hint="eastAsia"/>
                <w:color w:val="000000"/>
                <w:sz w:val="20"/>
                <w:szCs w:val="20"/>
              </w:rPr>
              <w:t>常用康复护理技术</w:t>
            </w:r>
          </w:p>
        </w:tc>
        <w:tc>
          <w:tcPr>
            <w:tcW w:w="1100" w:type="dxa"/>
            <w:vAlign w:val="center"/>
          </w:tcPr>
          <w:p w14:paraId="44A575E8" w14:textId="77777777" w:rsidR="008921D1" w:rsidRDefault="008921D1">
            <w:pPr>
              <w:pStyle w:val="DG0"/>
            </w:pPr>
          </w:p>
        </w:tc>
        <w:tc>
          <w:tcPr>
            <w:tcW w:w="1100" w:type="dxa"/>
            <w:vAlign w:val="center"/>
          </w:tcPr>
          <w:p w14:paraId="1AA913E2" w14:textId="77777777" w:rsidR="008921D1" w:rsidRDefault="00000000">
            <w:pPr>
              <w:pStyle w:val="DG0"/>
            </w:pPr>
            <w:r>
              <w:rPr>
                <w:rFonts w:hint="eastAsia"/>
              </w:rPr>
              <w:t>√</w:t>
            </w:r>
          </w:p>
        </w:tc>
        <w:tc>
          <w:tcPr>
            <w:tcW w:w="1100" w:type="dxa"/>
            <w:vAlign w:val="center"/>
          </w:tcPr>
          <w:p w14:paraId="636C8D55" w14:textId="77777777" w:rsidR="008921D1" w:rsidRDefault="00000000">
            <w:pPr>
              <w:pStyle w:val="DG0"/>
            </w:pPr>
            <w:r>
              <w:rPr>
                <w:rFonts w:hint="eastAsia"/>
              </w:rPr>
              <w:t>√</w:t>
            </w:r>
          </w:p>
        </w:tc>
        <w:tc>
          <w:tcPr>
            <w:tcW w:w="1100" w:type="dxa"/>
          </w:tcPr>
          <w:p w14:paraId="5676D39D" w14:textId="77777777" w:rsidR="008921D1" w:rsidRDefault="008921D1">
            <w:pPr>
              <w:pStyle w:val="DG0"/>
            </w:pPr>
          </w:p>
        </w:tc>
        <w:tc>
          <w:tcPr>
            <w:tcW w:w="1100" w:type="dxa"/>
          </w:tcPr>
          <w:p w14:paraId="27A110CB" w14:textId="77777777" w:rsidR="008921D1" w:rsidRDefault="008921D1">
            <w:pPr>
              <w:pStyle w:val="DG0"/>
            </w:pPr>
          </w:p>
        </w:tc>
        <w:tc>
          <w:tcPr>
            <w:tcW w:w="1100" w:type="dxa"/>
            <w:tcBorders>
              <w:right w:val="single" w:sz="12" w:space="0" w:color="auto"/>
            </w:tcBorders>
            <w:vAlign w:val="center"/>
          </w:tcPr>
          <w:p w14:paraId="690DFEA8" w14:textId="77777777" w:rsidR="008921D1" w:rsidRDefault="008921D1">
            <w:pPr>
              <w:pStyle w:val="DG0"/>
            </w:pPr>
          </w:p>
        </w:tc>
      </w:tr>
      <w:tr w:rsidR="008921D1" w14:paraId="0ED40B55" w14:textId="77777777">
        <w:trPr>
          <w:trHeight w:val="340"/>
          <w:jc w:val="center"/>
        </w:trPr>
        <w:tc>
          <w:tcPr>
            <w:tcW w:w="1878" w:type="dxa"/>
            <w:tcBorders>
              <w:left w:val="single" w:sz="12" w:space="0" w:color="auto"/>
            </w:tcBorders>
            <w:vAlign w:val="center"/>
          </w:tcPr>
          <w:p w14:paraId="7092AB1A" w14:textId="77777777" w:rsidR="008921D1" w:rsidRDefault="00000000">
            <w:pPr>
              <w:rPr>
                <w:rFonts w:hint="eastAsia"/>
                <w:sz w:val="20"/>
                <w:szCs w:val="20"/>
              </w:rPr>
            </w:pPr>
            <w:r>
              <w:rPr>
                <w:rFonts w:hint="eastAsia"/>
                <w:sz w:val="20"/>
                <w:szCs w:val="20"/>
              </w:rPr>
              <w:t>第七章</w:t>
            </w:r>
            <w:r>
              <w:rPr>
                <w:rFonts w:hint="eastAsia"/>
                <w:color w:val="000000"/>
                <w:sz w:val="20"/>
                <w:szCs w:val="20"/>
              </w:rPr>
              <w:t>常见神经疾病病人的康复护理</w:t>
            </w:r>
          </w:p>
        </w:tc>
        <w:tc>
          <w:tcPr>
            <w:tcW w:w="1100" w:type="dxa"/>
            <w:vAlign w:val="center"/>
          </w:tcPr>
          <w:p w14:paraId="45BAF97C" w14:textId="77777777" w:rsidR="008921D1" w:rsidRDefault="008921D1">
            <w:pPr>
              <w:pStyle w:val="DG0"/>
            </w:pPr>
          </w:p>
        </w:tc>
        <w:tc>
          <w:tcPr>
            <w:tcW w:w="1100" w:type="dxa"/>
            <w:vAlign w:val="center"/>
          </w:tcPr>
          <w:p w14:paraId="3101D966" w14:textId="77777777" w:rsidR="008921D1" w:rsidRDefault="00000000">
            <w:pPr>
              <w:pStyle w:val="DG0"/>
            </w:pPr>
            <w:r>
              <w:rPr>
                <w:rFonts w:hint="eastAsia"/>
              </w:rPr>
              <w:t>√</w:t>
            </w:r>
          </w:p>
        </w:tc>
        <w:tc>
          <w:tcPr>
            <w:tcW w:w="1100" w:type="dxa"/>
            <w:vAlign w:val="center"/>
          </w:tcPr>
          <w:p w14:paraId="2EFDDF3E" w14:textId="77777777" w:rsidR="008921D1" w:rsidRDefault="00000000">
            <w:pPr>
              <w:pStyle w:val="DG0"/>
            </w:pPr>
            <w:r>
              <w:rPr>
                <w:rFonts w:hint="eastAsia"/>
              </w:rPr>
              <w:t>√</w:t>
            </w:r>
          </w:p>
        </w:tc>
        <w:tc>
          <w:tcPr>
            <w:tcW w:w="1100" w:type="dxa"/>
          </w:tcPr>
          <w:p w14:paraId="5C6A2869" w14:textId="77777777" w:rsidR="008921D1" w:rsidRDefault="00000000">
            <w:pPr>
              <w:pStyle w:val="DG0"/>
            </w:pPr>
            <w:r>
              <w:rPr>
                <w:rFonts w:hint="eastAsia"/>
              </w:rPr>
              <w:t>√</w:t>
            </w:r>
          </w:p>
        </w:tc>
        <w:tc>
          <w:tcPr>
            <w:tcW w:w="1100" w:type="dxa"/>
          </w:tcPr>
          <w:p w14:paraId="6F9D2AA5" w14:textId="77777777" w:rsidR="008921D1" w:rsidRDefault="00000000">
            <w:pPr>
              <w:pStyle w:val="DG0"/>
            </w:pPr>
            <w:r>
              <w:rPr>
                <w:rFonts w:hint="eastAsia"/>
              </w:rPr>
              <w:t>√</w:t>
            </w:r>
          </w:p>
        </w:tc>
        <w:tc>
          <w:tcPr>
            <w:tcW w:w="1100" w:type="dxa"/>
            <w:tcBorders>
              <w:right w:val="single" w:sz="12" w:space="0" w:color="auto"/>
            </w:tcBorders>
            <w:vAlign w:val="center"/>
          </w:tcPr>
          <w:p w14:paraId="7B79E85C" w14:textId="77777777" w:rsidR="008921D1" w:rsidRDefault="008921D1">
            <w:pPr>
              <w:pStyle w:val="DG0"/>
            </w:pPr>
          </w:p>
        </w:tc>
      </w:tr>
      <w:tr w:rsidR="008921D1" w14:paraId="7433237A" w14:textId="77777777">
        <w:trPr>
          <w:trHeight w:val="340"/>
          <w:jc w:val="center"/>
        </w:trPr>
        <w:tc>
          <w:tcPr>
            <w:tcW w:w="1878" w:type="dxa"/>
            <w:tcBorders>
              <w:left w:val="single" w:sz="12" w:space="0" w:color="auto"/>
            </w:tcBorders>
            <w:vAlign w:val="center"/>
          </w:tcPr>
          <w:p w14:paraId="77C383BB" w14:textId="77777777" w:rsidR="008921D1" w:rsidRDefault="00000000">
            <w:pPr>
              <w:rPr>
                <w:rFonts w:hint="eastAsia"/>
                <w:color w:val="000000"/>
                <w:sz w:val="20"/>
                <w:szCs w:val="20"/>
              </w:rPr>
            </w:pPr>
            <w:r>
              <w:rPr>
                <w:rFonts w:hint="eastAsia"/>
                <w:sz w:val="20"/>
                <w:szCs w:val="20"/>
              </w:rPr>
              <w:t>第八章</w:t>
            </w:r>
            <w:r>
              <w:rPr>
                <w:rFonts w:hint="eastAsia"/>
                <w:color w:val="000000"/>
                <w:sz w:val="20"/>
                <w:szCs w:val="20"/>
              </w:rPr>
              <w:t>常见肌肉骨骼疾病病人康复护理</w:t>
            </w:r>
          </w:p>
        </w:tc>
        <w:tc>
          <w:tcPr>
            <w:tcW w:w="1100" w:type="dxa"/>
            <w:vAlign w:val="center"/>
          </w:tcPr>
          <w:p w14:paraId="22A1A48E" w14:textId="77777777" w:rsidR="008921D1" w:rsidRDefault="008921D1">
            <w:pPr>
              <w:pStyle w:val="DG0"/>
            </w:pPr>
          </w:p>
        </w:tc>
        <w:tc>
          <w:tcPr>
            <w:tcW w:w="1100" w:type="dxa"/>
            <w:vAlign w:val="center"/>
          </w:tcPr>
          <w:p w14:paraId="2E32ACBC" w14:textId="77777777" w:rsidR="008921D1" w:rsidRDefault="00000000">
            <w:pPr>
              <w:pStyle w:val="DG0"/>
            </w:pPr>
            <w:r>
              <w:rPr>
                <w:rFonts w:hint="eastAsia"/>
              </w:rPr>
              <w:t>√</w:t>
            </w:r>
          </w:p>
        </w:tc>
        <w:tc>
          <w:tcPr>
            <w:tcW w:w="1100" w:type="dxa"/>
            <w:vAlign w:val="center"/>
          </w:tcPr>
          <w:p w14:paraId="69197745" w14:textId="77777777" w:rsidR="008921D1" w:rsidRDefault="00000000">
            <w:pPr>
              <w:pStyle w:val="DG0"/>
            </w:pPr>
            <w:r>
              <w:rPr>
                <w:rFonts w:hint="eastAsia"/>
              </w:rPr>
              <w:t>√</w:t>
            </w:r>
          </w:p>
        </w:tc>
        <w:tc>
          <w:tcPr>
            <w:tcW w:w="1100" w:type="dxa"/>
          </w:tcPr>
          <w:p w14:paraId="11017D24" w14:textId="77777777" w:rsidR="008921D1" w:rsidRDefault="008921D1">
            <w:pPr>
              <w:jc w:val="center"/>
              <w:rPr>
                <w:rFonts w:hint="eastAsia"/>
              </w:rPr>
            </w:pPr>
          </w:p>
          <w:p w14:paraId="012A9736" w14:textId="77777777" w:rsidR="008921D1" w:rsidRDefault="00000000">
            <w:pPr>
              <w:jc w:val="center"/>
              <w:rPr>
                <w:rFonts w:hint="eastAsia"/>
              </w:rPr>
            </w:pPr>
            <w:r>
              <w:rPr>
                <w:rFonts w:hint="eastAsia"/>
              </w:rPr>
              <w:t>√</w:t>
            </w:r>
          </w:p>
        </w:tc>
        <w:tc>
          <w:tcPr>
            <w:tcW w:w="1100" w:type="dxa"/>
          </w:tcPr>
          <w:p w14:paraId="59F7B0E2" w14:textId="77777777" w:rsidR="008921D1" w:rsidRDefault="008921D1">
            <w:pPr>
              <w:jc w:val="center"/>
              <w:rPr>
                <w:rFonts w:hint="eastAsia"/>
              </w:rPr>
            </w:pPr>
          </w:p>
          <w:p w14:paraId="0E49A5C6" w14:textId="77777777" w:rsidR="008921D1" w:rsidRDefault="00000000">
            <w:pPr>
              <w:jc w:val="center"/>
              <w:rPr>
                <w:rFonts w:hint="eastAsia"/>
              </w:rPr>
            </w:pPr>
            <w:r>
              <w:rPr>
                <w:rFonts w:hint="eastAsia"/>
              </w:rPr>
              <w:t>√</w:t>
            </w:r>
          </w:p>
        </w:tc>
        <w:tc>
          <w:tcPr>
            <w:tcW w:w="1100" w:type="dxa"/>
            <w:tcBorders>
              <w:right w:val="single" w:sz="12" w:space="0" w:color="auto"/>
            </w:tcBorders>
            <w:vAlign w:val="center"/>
          </w:tcPr>
          <w:p w14:paraId="3A694970" w14:textId="77777777" w:rsidR="008921D1" w:rsidRDefault="008921D1">
            <w:pPr>
              <w:pStyle w:val="DG0"/>
            </w:pPr>
          </w:p>
        </w:tc>
      </w:tr>
      <w:tr w:rsidR="008921D1" w14:paraId="1EE70F3F" w14:textId="77777777">
        <w:trPr>
          <w:trHeight w:val="340"/>
          <w:jc w:val="center"/>
        </w:trPr>
        <w:tc>
          <w:tcPr>
            <w:tcW w:w="1878" w:type="dxa"/>
            <w:tcBorders>
              <w:left w:val="single" w:sz="12" w:space="0" w:color="auto"/>
            </w:tcBorders>
            <w:vAlign w:val="center"/>
          </w:tcPr>
          <w:p w14:paraId="68E4FEB2" w14:textId="77777777" w:rsidR="008921D1" w:rsidRDefault="00000000">
            <w:pPr>
              <w:rPr>
                <w:rFonts w:hint="eastAsia"/>
                <w:sz w:val="20"/>
                <w:szCs w:val="20"/>
              </w:rPr>
            </w:pPr>
            <w:r>
              <w:rPr>
                <w:rFonts w:hint="eastAsia"/>
                <w:sz w:val="20"/>
                <w:szCs w:val="20"/>
              </w:rPr>
              <w:t>第九章</w:t>
            </w:r>
            <w:r>
              <w:rPr>
                <w:rFonts w:hint="eastAsia"/>
                <w:color w:val="000000"/>
                <w:sz w:val="20"/>
                <w:szCs w:val="20"/>
              </w:rPr>
              <w:t>常见呼吸疾病病人康复护理</w:t>
            </w:r>
          </w:p>
        </w:tc>
        <w:tc>
          <w:tcPr>
            <w:tcW w:w="1100" w:type="dxa"/>
            <w:vAlign w:val="center"/>
          </w:tcPr>
          <w:p w14:paraId="340BEAC6" w14:textId="77777777" w:rsidR="008921D1" w:rsidRDefault="008921D1">
            <w:pPr>
              <w:pStyle w:val="DG0"/>
            </w:pPr>
          </w:p>
        </w:tc>
        <w:tc>
          <w:tcPr>
            <w:tcW w:w="1100" w:type="dxa"/>
            <w:vAlign w:val="center"/>
          </w:tcPr>
          <w:p w14:paraId="483A8E4A" w14:textId="77777777" w:rsidR="008921D1" w:rsidRDefault="00000000">
            <w:pPr>
              <w:pStyle w:val="DG0"/>
            </w:pPr>
            <w:r>
              <w:rPr>
                <w:rFonts w:hint="eastAsia"/>
              </w:rPr>
              <w:t>√</w:t>
            </w:r>
          </w:p>
        </w:tc>
        <w:tc>
          <w:tcPr>
            <w:tcW w:w="1100" w:type="dxa"/>
            <w:vAlign w:val="center"/>
          </w:tcPr>
          <w:p w14:paraId="097176FE" w14:textId="77777777" w:rsidR="008921D1" w:rsidRDefault="00000000">
            <w:pPr>
              <w:pStyle w:val="DG0"/>
            </w:pPr>
            <w:r>
              <w:rPr>
                <w:rFonts w:hint="eastAsia"/>
              </w:rPr>
              <w:t>√</w:t>
            </w:r>
          </w:p>
        </w:tc>
        <w:tc>
          <w:tcPr>
            <w:tcW w:w="1100" w:type="dxa"/>
          </w:tcPr>
          <w:p w14:paraId="60EE9409" w14:textId="77777777" w:rsidR="008921D1" w:rsidRDefault="00000000">
            <w:pPr>
              <w:jc w:val="center"/>
              <w:rPr>
                <w:rFonts w:hint="eastAsia"/>
              </w:rPr>
            </w:pPr>
            <w:r>
              <w:rPr>
                <w:rFonts w:hint="eastAsia"/>
              </w:rPr>
              <w:t>√</w:t>
            </w:r>
          </w:p>
        </w:tc>
        <w:tc>
          <w:tcPr>
            <w:tcW w:w="1100" w:type="dxa"/>
          </w:tcPr>
          <w:p w14:paraId="3BB20C17" w14:textId="77777777" w:rsidR="008921D1" w:rsidRDefault="00000000">
            <w:pPr>
              <w:jc w:val="center"/>
              <w:rPr>
                <w:rFonts w:hint="eastAsia"/>
              </w:rPr>
            </w:pPr>
            <w:r>
              <w:rPr>
                <w:rFonts w:hint="eastAsia"/>
              </w:rPr>
              <w:t>√</w:t>
            </w:r>
          </w:p>
        </w:tc>
        <w:tc>
          <w:tcPr>
            <w:tcW w:w="1100" w:type="dxa"/>
            <w:tcBorders>
              <w:right w:val="single" w:sz="12" w:space="0" w:color="auto"/>
            </w:tcBorders>
            <w:vAlign w:val="center"/>
          </w:tcPr>
          <w:p w14:paraId="38869AA2" w14:textId="77777777" w:rsidR="008921D1" w:rsidRDefault="008921D1">
            <w:pPr>
              <w:pStyle w:val="DG0"/>
            </w:pPr>
          </w:p>
        </w:tc>
      </w:tr>
      <w:tr w:rsidR="008921D1" w14:paraId="62FA930A" w14:textId="77777777">
        <w:trPr>
          <w:trHeight w:val="340"/>
          <w:jc w:val="center"/>
        </w:trPr>
        <w:tc>
          <w:tcPr>
            <w:tcW w:w="1878" w:type="dxa"/>
            <w:tcBorders>
              <w:left w:val="single" w:sz="12" w:space="0" w:color="auto"/>
            </w:tcBorders>
            <w:vAlign w:val="center"/>
          </w:tcPr>
          <w:p w14:paraId="2140A7EC" w14:textId="77777777" w:rsidR="008921D1" w:rsidRDefault="00000000">
            <w:pPr>
              <w:rPr>
                <w:rFonts w:hint="eastAsia"/>
                <w:sz w:val="20"/>
                <w:szCs w:val="20"/>
              </w:rPr>
            </w:pPr>
            <w:r>
              <w:rPr>
                <w:rFonts w:hint="eastAsia"/>
                <w:sz w:val="20"/>
                <w:szCs w:val="20"/>
              </w:rPr>
              <w:t>第十章</w:t>
            </w:r>
            <w:r>
              <w:rPr>
                <w:rFonts w:hint="eastAsia"/>
                <w:color w:val="000000"/>
                <w:sz w:val="20"/>
                <w:szCs w:val="20"/>
              </w:rPr>
              <w:t>常见心血管疾病病人康复护理</w:t>
            </w:r>
          </w:p>
        </w:tc>
        <w:tc>
          <w:tcPr>
            <w:tcW w:w="1100" w:type="dxa"/>
            <w:vAlign w:val="center"/>
          </w:tcPr>
          <w:p w14:paraId="4876DFE0" w14:textId="77777777" w:rsidR="008921D1" w:rsidRDefault="008921D1">
            <w:pPr>
              <w:pStyle w:val="DG0"/>
            </w:pPr>
          </w:p>
        </w:tc>
        <w:tc>
          <w:tcPr>
            <w:tcW w:w="1100" w:type="dxa"/>
            <w:vAlign w:val="center"/>
          </w:tcPr>
          <w:p w14:paraId="137777BC" w14:textId="77777777" w:rsidR="008921D1" w:rsidRDefault="00000000">
            <w:pPr>
              <w:pStyle w:val="DG0"/>
            </w:pPr>
            <w:r>
              <w:rPr>
                <w:rFonts w:hint="eastAsia"/>
              </w:rPr>
              <w:t>√</w:t>
            </w:r>
          </w:p>
        </w:tc>
        <w:tc>
          <w:tcPr>
            <w:tcW w:w="1100" w:type="dxa"/>
            <w:vAlign w:val="center"/>
          </w:tcPr>
          <w:p w14:paraId="6939153A" w14:textId="77777777" w:rsidR="008921D1" w:rsidRDefault="00000000">
            <w:pPr>
              <w:pStyle w:val="DG0"/>
            </w:pPr>
            <w:r>
              <w:rPr>
                <w:rFonts w:hint="eastAsia"/>
              </w:rPr>
              <w:t>√</w:t>
            </w:r>
          </w:p>
        </w:tc>
        <w:tc>
          <w:tcPr>
            <w:tcW w:w="1100" w:type="dxa"/>
          </w:tcPr>
          <w:p w14:paraId="4DF0392C" w14:textId="77777777" w:rsidR="008921D1" w:rsidRDefault="00000000">
            <w:pPr>
              <w:jc w:val="center"/>
              <w:rPr>
                <w:rFonts w:hint="eastAsia"/>
              </w:rPr>
            </w:pPr>
            <w:r>
              <w:rPr>
                <w:rFonts w:hint="eastAsia"/>
              </w:rPr>
              <w:t>√</w:t>
            </w:r>
          </w:p>
        </w:tc>
        <w:tc>
          <w:tcPr>
            <w:tcW w:w="1100" w:type="dxa"/>
          </w:tcPr>
          <w:p w14:paraId="13CE246E" w14:textId="77777777" w:rsidR="008921D1" w:rsidRDefault="00000000">
            <w:pPr>
              <w:jc w:val="center"/>
              <w:rPr>
                <w:rFonts w:hint="eastAsia"/>
              </w:rPr>
            </w:pPr>
            <w:r>
              <w:rPr>
                <w:rFonts w:hint="eastAsia"/>
              </w:rPr>
              <w:t>√</w:t>
            </w:r>
          </w:p>
        </w:tc>
        <w:tc>
          <w:tcPr>
            <w:tcW w:w="1100" w:type="dxa"/>
            <w:tcBorders>
              <w:right w:val="single" w:sz="12" w:space="0" w:color="auto"/>
            </w:tcBorders>
            <w:vAlign w:val="center"/>
          </w:tcPr>
          <w:p w14:paraId="66584276" w14:textId="77777777" w:rsidR="008921D1" w:rsidRDefault="008921D1">
            <w:pPr>
              <w:pStyle w:val="DG0"/>
            </w:pPr>
          </w:p>
        </w:tc>
      </w:tr>
      <w:tr w:rsidR="008921D1" w14:paraId="5363FD12" w14:textId="77777777">
        <w:trPr>
          <w:trHeight w:val="340"/>
          <w:jc w:val="center"/>
        </w:trPr>
        <w:tc>
          <w:tcPr>
            <w:tcW w:w="1878" w:type="dxa"/>
            <w:tcBorders>
              <w:left w:val="single" w:sz="12" w:space="0" w:color="auto"/>
            </w:tcBorders>
            <w:vAlign w:val="center"/>
          </w:tcPr>
          <w:p w14:paraId="41E7CF3C" w14:textId="77777777" w:rsidR="008921D1" w:rsidRDefault="00000000">
            <w:pPr>
              <w:rPr>
                <w:rFonts w:hint="eastAsia"/>
                <w:sz w:val="20"/>
                <w:szCs w:val="20"/>
              </w:rPr>
            </w:pPr>
            <w:r>
              <w:rPr>
                <w:rFonts w:hint="eastAsia"/>
                <w:sz w:val="20"/>
                <w:szCs w:val="20"/>
              </w:rPr>
              <w:t>第十一章</w:t>
            </w:r>
            <w:r>
              <w:rPr>
                <w:rFonts w:hint="eastAsia"/>
                <w:color w:val="000000"/>
                <w:sz w:val="20"/>
                <w:szCs w:val="20"/>
              </w:rPr>
              <w:t>常见内分泌与代谢疾病病人康复护理</w:t>
            </w:r>
          </w:p>
        </w:tc>
        <w:tc>
          <w:tcPr>
            <w:tcW w:w="1100" w:type="dxa"/>
            <w:vAlign w:val="center"/>
          </w:tcPr>
          <w:p w14:paraId="7505FA26" w14:textId="77777777" w:rsidR="008921D1" w:rsidRDefault="008921D1">
            <w:pPr>
              <w:pStyle w:val="DG0"/>
            </w:pPr>
          </w:p>
        </w:tc>
        <w:tc>
          <w:tcPr>
            <w:tcW w:w="1100" w:type="dxa"/>
            <w:vAlign w:val="center"/>
          </w:tcPr>
          <w:p w14:paraId="015A7D58" w14:textId="77777777" w:rsidR="008921D1" w:rsidRDefault="00000000">
            <w:pPr>
              <w:pStyle w:val="DG0"/>
            </w:pPr>
            <w:r>
              <w:rPr>
                <w:rFonts w:hint="eastAsia"/>
              </w:rPr>
              <w:t>√</w:t>
            </w:r>
          </w:p>
        </w:tc>
        <w:tc>
          <w:tcPr>
            <w:tcW w:w="1100" w:type="dxa"/>
            <w:vAlign w:val="center"/>
          </w:tcPr>
          <w:p w14:paraId="07873E10" w14:textId="77777777" w:rsidR="008921D1" w:rsidRDefault="00000000">
            <w:pPr>
              <w:pStyle w:val="DG0"/>
            </w:pPr>
            <w:r>
              <w:rPr>
                <w:rFonts w:hint="eastAsia"/>
              </w:rPr>
              <w:t>√</w:t>
            </w:r>
          </w:p>
        </w:tc>
        <w:tc>
          <w:tcPr>
            <w:tcW w:w="1100" w:type="dxa"/>
          </w:tcPr>
          <w:p w14:paraId="6A649BEA" w14:textId="77777777" w:rsidR="008921D1" w:rsidRDefault="00000000">
            <w:pPr>
              <w:jc w:val="center"/>
              <w:rPr>
                <w:rFonts w:hint="eastAsia"/>
              </w:rPr>
            </w:pPr>
            <w:r>
              <w:rPr>
                <w:rFonts w:hint="eastAsia"/>
              </w:rPr>
              <w:t>√</w:t>
            </w:r>
          </w:p>
        </w:tc>
        <w:tc>
          <w:tcPr>
            <w:tcW w:w="1100" w:type="dxa"/>
          </w:tcPr>
          <w:p w14:paraId="30BE5CE1" w14:textId="77777777" w:rsidR="008921D1" w:rsidRDefault="00000000">
            <w:pPr>
              <w:jc w:val="center"/>
              <w:rPr>
                <w:rFonts w:hint="eastAsia"/>
              </w:rPr>
            </w:pPr>
            <w:r>
              <w:rPr>
                <w:rFonts w:hint="eastAsia"/>
              </w:rPr>
              <w:t>√</w:t>
            </w:r>
          </w:p>
        </w:tc>
        <w:tc>
          <w:tcPr>
            <w:tcW w:w="1100" w:type="dxa"/>
            <w:tcBorders>
              <w:right w:val="single" w:sz="12" w:space="0" w:color="auto"/>
            </w:tcBorders>
            <w:vAlign w:val="center"/>
          </w:tcPr>
          <w:p w14:paraId="11FDDF16" w14:textId="77777777" w:rsidR="008921D1" w:rsidRDefault="008921D1">
            <w:pPr>
              <w:pStyle w:val="DG0"/>
            </w:pPr>
          </w:p>
        </w:tc>
      </w:tr>
      <w:tr w:rsidR="008921D1" w14:paraId="4B9CF073" w14:textId="77777777">
        <w:trPr>
          <w:trHeight w:val="340"/>
          <w:jc w:val="center"/>
        </w:trPr>
        <w:tc>
          <w:tcPr>
            <w:tcW w:w="1878" w:type="dxa"/>
            <w:tcBorders>
              <w:left w:val="single" w:sz="12" w:space="0" w:color="auto"/>
            </w:tcBorders>
            <w:vAlign w:val="center"/>
          </w:tcPr>
          <w:p w14:paraId="3DF09094" w14:textId="77777777" w:rsidR="008921D1" w:rsidRDefault="00000000">
            <w:pPr>
              <w:pStyle w:val="DG0"/>
              <w:rPr>
                <w:rFonts w:ascii="宋体" w:hAnsi="宋体" w:hint="eastAsia"/>
                <w:sz w:val="20"/>
                <w:szCs w:val="20"/>
              </w:rPr>
            </w:pPr>
            <w:r>
              <w:rPr>
                <w:rFonts w:ascii="宋体" w:hAnsi="宋体" w:hint="eastAsia"/>
                <w:sz w:val="20"/>
                <w:szCs w:val="20"/>
              </w:rPr>
              <w:t>第十二章</w:t>
            </w:r>
            <w:r>
              <w:rPr>
                <w:rFonts w:ascii="宋体" w:hAnsi="宋体"/>
                <w:sz w:val="20"/>
                <w:szCs w:val="20"/>
              </w:rPr>
              <w:t>癌症术后病人康复护理</w:t>
            </w:r>
          </w:p>
        </w:tc>
        <w:tc>
          <w:tcPr>
            <w:tcW w:w="1100" w:type="dxa"/>
            <w:vAlign w:val="center"/>
          </w:tcPr>
          <w:p w14:paraId="50E74CF7" w14:textId="77777777" w:rsidR="008921D1" w:rsidRDefault="008921D1">
            <w:pPr>
              <w:pStyle w:val="DG0"/>
            </w:pPr>
          </w:p>
        </w:tc>
        <w:tc>
          <w:tcPr>
            <w:tcW w:w="1100" w:type="dxa"/>
            <w:vAlign w:val="center"/>
          </w:tcPr>
          <w:p w14:paraId="54807958" w14:textId="77777777" w:rsidR="008921D1" w:rsidRDefault="00000000">
            <w:pPr>
              <w:pStyle w:val="DG0"/>
            </w:pPr>
            <w:r>
              <w:rPr>
                <w:rFonts w:hint="eastAsia"/>
              </w:rPr>
              <w:t>√</w:t>
            </w:r>
          </w:p>
        </w:tc>
        <w:tc>
          <w:tcPr>
            <w:tcW w:w="1100" w:type="dxa"/>
            <w:vAlign w:val="center"/>
          </w:tcPr>
          <w:p w14:paraId="5FBC0819" w14:textId="77777777" w:rsidR="008921D1" w:rsidRDefault="00000000">
            <w:pPr>
              <w:pStyle w:val="DG0"/>
            </w:pPr>
            <w:r>
              <w:rPr>
                <w:rFonts w:hint="eastAsia"/>
              </w:rPr>
              <w:t>√</w:t>
            </w:r>
          </w:p>
        </w:tc>
        <w:tc>
          <w:tcPr>
            <w:tcW w:w="1100" w:type="dxa"/>
          </w:tcPr>
          <w:p w14:paraId="4B8F8CD6" w14:textId="77777777" w:rsidR="008921D1" w:rsidRDefault="00000000">
            <w:pPr>
              <w:jc w:val="center"/>
              <w:rPr>
                <w:rFonts w:hint="eastAsia"/>
              </w:rPr>
            </w:pPr>
            <w:r>
              <w:rPr>
                <w:rFonts w:hint="eastAsia"/>
              </w:rPr>
              <w:t>√</w:t>
            </w:r>
          </w:p>
        </w:tc>
        <w:tc>
          <w:tcPr>
            <w:tcW w:w="1100" w:type="dxa"/>
          </w:tcPr>
          <w:p w14:paraId="5D1ABAD8" w14:textId="77777777" w:rsidR="008921D1" w:rsidRDefault="00000000">
            <w:pPr>
              <w:jc w:val="center"/>
              <w:rPr>
                <w:rFonts w:hint="eastAsia"/>
              </w:rPr>
            </w:pPr>
            <w:r>
              <w:rPr>
                <w:rFonts w:hint="eastAsia"/>
              </w:rPr>
              <w:t>√</w:t>
            </w:r>
          </w:p>
        </w:tc>
        <w:tc>
          <w:tcPr>
            <w:tcW w:w="1100" w:type="dxa"/>
            <w:tcBorders>
              <w:right w:val="single" w:sz="12" w:space="0" w:color="auto"/>
            </w:tcBorders>
            <w:vAlign w:val="center"/>
          </w:tcPr>
          <w:p w14:paraId="657EC6C9" w14:textId="77777777" w:rsidR="008921D1" w:rsidRDefault="008921D1">
            <w:pPr>
              <w:pStyle w:val="DG0"/>
            </w:pPr>
          </w:p>
        </w:tc>
      </w:tr>
      <w:tr w:rsidR="008921D1" w14:paraId="73707AE7" w14:textId="77777777">
        <w:trPr>
          <w:trHeight w:val="340"/>
          <w:jc w:val="center"/>
        </w:trPr>
        <w:tc>
          <w:tcPr>
            <w:tcW w:w="1878" w:type="dxa"/>
            <w:tcBorders>
              <w:left w:val="single" w:sz="12" w:space="0" w:color="auto"/>
            </w:tcBorders>
            <w:vAlign w:val="center"/>
          </w:tcPr>
          <w:p w14:paraId="5EC1470A" w14:textId="77777777" w:rsidR="008921D1" w:rsidRDefault="00000000">
            <w:pPr>
              <w:rPr>
                <w:rFonts w:hint="eastAsia"/>
                <w:sz w:val="20"/>
                <w:szCs w:val="20"/>
              </w:rPr>
            </w:pPr>
            <w:r>
              <w:rPr>
                <w:rFonts w:hint="eastAsia"/>
                <w:sz w:val="20"/>
                <w:szCs w:val="20"/>
              </w:rPr>
              <w:t>第十三章</w:t>
            </w:r>
            <w:r>
              <w:rPr>
                <w:rFonts w:hint="eastAsia"/>
                <w:color w:val="000000"/>
                <w:sz w:val="20"/>
                <w:szCs w:val="20"/>
              </w:rPr>
              <w:t>老年病病人康复护理</w:t>
            </w:r>
          </w:p>
        </w:tc>
        <w:tc>
          <w:tcPr>
            <w:tcW w:w="1100" w:type="dxa"/>
            <w:vAlign w:val="center"/>
          </w:tcPr>
          <w:p w14:paraId="37CF2D9D" w14:textId="77777777" w:rsidR="008921D1" w:rsidRDefault="008921D1">
            <w:pPr>
              <w:pStyle w:val="DG0"/>
            </w:pPr>
          </w:p>
        </w:tc>
        <w:tc>
          <w:tcPr>
            <w:tcW w:w="1100" w:type="dxa"/>
            <w:vAlign w:val="center"/>
          </w:tcPr>
          <w:p w14:paraId="2215B7DA" w14:textId="77777777" w:rsidR="008921D1" w:rsidRDefault="00000000">
            <w:pPr>
              <w:pStyle w:val="DG0"/>
            </w:pPr>
            <w:r>
              <w:rPr>
                <w:rFonts w:hint="eastAsia"/>
              </w:rPr>
              <w:t>√</w:t>
            </w:r>
          </w:p>
        </w:tc>
        <w:tc>
          <w:tcPr>
            <w:tcW w:w="1100" w:type="dxa"/>
            <w:vAlign w:val="center"/>
          </w:tcPr>
          <w:p w14:paraId="363AFB8A" w14:textId="77777777" w:rsidR="008921D1" w:rsidRDefault="00000000">
            <w:pPr>
              <w:pStyle w:val="DG0"/>
            </w:pPr>
            <w:r>
              <w:rPr>
                <w:rFonts w:hint="eastAsia"/>
              </w:rPr>
              <w:t>√</w:t>
            </w:r>
          </w:p>
        </w:tc>
        <w:tc>
          <w:tcPr>
            <w:tcW w:w="1100" w:type="dxa"/>
          </w:tcPr>
          <w:p w14:paraId="0FD0B2B4" w14:textId="77777777" w:rsidR="008921D1" w:rsidRDefault="00000000">
            <w:pPr>
              <w:jc w:val="center"/>
              <w:rPr>
                <w:rFonts w:hint="eastAsia"/>
              </w:rPr>
            </w:pPr>
            <w:r>
              <w:rPr>
                <w:rFonts w:hint="eastAsia"/>
              </w:rPr>
              <w:t>√</w:t>
            </w:r>
          </w:p>
        </w:tc>
        <w:tc>
          <w:tcPr>
            <w:tcW w:w="1100" w:type="dxa"/>
          </w:tcPr>
          <w:p w14:paraId="54646780" w14:textId="77777777" w:rsidR="008921D1" w:rsidRDefault="00000000">
            <w:pPr>
              <w:jc w:val="center"/>
              <w:rPr>
                <w:rFonts w:hint="eastAsia"/>
              </w:rPr>
            </w:pPr>
            <w:r>
              <w:rPr>
                <w:rFonts w:hint="eastAsia"/>
              </w:rPr>
              <w:t>√</w:t>
            </w:r>
          </w:p>
        </w:tc>
        <w:tc>
          <w:tcPr>
            <w:tcW w:w="1100" w:type="dxa"/>
            <w:tcBorders>
              <w:right w:val="single" w:sz="12" w:space="0" w:color="auto"/>
            </w:tcBorders>
            <w:vAlign w:val="center"/>
          </w:tcPr>
          <w:p w14:paraId="2AE3779D" w14:textId="77777777" w:rsidR="008921D1" w:rsidRDefault="008921D1">
            <w:pPr>
              <w:pStyle w:val="DG0"/>
            </w:pPr>
          </w:p>
        </w:tc>
      </w:tr>
    </w:tbl>
    <w:p w14:paraId="3D27EAF3" w14:textId="77777777" w:rsidR="008921D1" w:rsidRDefault="0000000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8921D1" w14:paraId="6D6FABE5" w14:textId="77777777">
        <w:trPr>
          <w:trHeight w:val="340"/>
          <w:jc w:val="center"/>
        </w:trPr>
        <w:tc>
          <w:tcPr>
            <w:tcW w:w="1872" w:type="dxa"/>
            <w:vMerge w:val="restart"/>
            <w:tcBorders>
              <w:top w:val="single" w:sz="12" w:space="0" w:color="auto"/>
              <w:left w:val="single" w:sz="12" w:space="0" w:color="auto"/>
            </w:tcBorders>
            <w:vAlign w:val="center"/>
          </w:tcPr>
          <w:p w14:paraId="3F6D5002"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5FA32D7F" w14:textId="77777777" w:rsidR="008921D1"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14:paraId="12155A00" w14:textId="77777777" w:rsidR="008921D1" w:rsidRDefault="0000000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582A64F3" w14:textId="77777777" w:rsidR="008921D1"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8921D1" w14:paraId="23F2AAB2" w14:textId="77777777">
        <w:trPr>
          <w:trHeight w:val="340"/>
          <w:jc w:val="center"/>
        </w:trPr>
        <w:tc>
          <w:tcPr>
            <w:tcW w:w="1872" w:type="dxa"/>
            <w:vMerge/>
            <w:tcBorders>
              <w:left w:val="single" w:sz="12" w:space="0" w:color="auto"/>
            </w:tcBorders>
          </w:tcPr>
          <w:p w14:paraId="7022666D" w14:textId="77777777" w:rsidR="008921D1" w:rsidRDefault="008921D1">
            <w:pPr>
              <w:snapToGrid w:val="0"/>
              <w:jc w:val="center"/>
              <w:rPr>
                <w:rFonts w:ascii="黑体" w:eastAsia="黑体" w:hAnsi="黑体" w:hint="eastAsia"/>
                <w:bCs/>
                <w:sz w:val="21"/>
                <w:szCs w:val="21"/>
              </w:rPr>
            </w:pPr>
          </w:p>
        </w:tc>
        <w:tc>
          <w:tcPr>
            <w:tcW w:w="2755" w:type="dxa"/>
            <w:vMerge/>
          </w:tcPr>
          <w:p w14:paraId="72C055B6" w14:textId="77777777" w:rsidR="008921D1" w:rsidRDefault="008921D1">
            <w:pPr>
              <w:snapToGrid w:val="0"/>
              <w:jc w:val="center"/>
              <w:rPr>
                <w:rFonts w:ascii="黑体" w:eastAsia="黑体" w:hAnsi="黑体" w:hint="eastAsia"/>
                <w:bCs/>
                <w:sz w:val="21"/>
                <w:szCs w:val="21"/>
              </w:rPr>
            </w:pPr>
          </w:p>
        </w:tc>
        <w:tc>
          <w:tcPr>
            <w:tcW w:w="1738" w:type="dxa"/>
            <w:vMerge/>
          </w:tcPr>
          <w:p w14:paraId="57A51988" w14:textId="77777777" w:rsidR="008921D1" w:rsidRDefault="008921D1">
            <w:pPr>
              <w:snapToGrid w:val="0"/>
              <w:jc w:val="center"/>
              <w:rPr>
                <w:rFonts w:ascii="黑体" w:eastAsia="黑体" w:hAnsi="黑体" w:hint="eastAsia"/>
                <w:bCs/>
                <w:sz w:val="21"/>
                <w:szCs w:val="21"/>
              </w:rPr>
            </w:pPr>
          </w:p>
        </w:tc>
        <w:tc>
          <w:tcPr>
            <w:tcW w:w="725" w:type="dxa"/>
            <w:vAlign w:val="center"/>
          </w:tcPr>
          <w:p w14:paraId="73D15E54"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421CBA3F"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6321D4EE"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8921D1" w14:paraId="35802A6D" w14:textId="77777777">
        <w:trPr>
          <w:trHeight w:val="454"/>
          <w:jc w:val="center"/>
        </w:trPr>
        <w:tc>
          <w:tcPr>
            <w:tcW w:w="1872" w:type="dxa"/>
            <w:tcBorders>
              <w:left w:val="single" w:sz="12" w:space="0" w:color="auto"/>
            </w:tcBorders>
            <w:vAlign w:val="center"/>
          </w:tcPr>
          <w:p w14:paraId="2F8B2849" w14:textId="77777777" w:rsidR="008921D1" w:rsidRDefault="00000000">
            <w:pPr>
              <w:snapToGrid w:val="0"/>
              <w:jc w:val="center"/>
              <w:rPr>
                <w:rFonts w:hint="eastAsia"/>
                <w:sz w:val="20"/>
                <w:szCs w:val="20"/>
              </w:rPr>
            </w:pPr>
            <w:r>
              <w:rPr>
                <w:rFonts w:hint="eastAsia"/>
                <w:sz w:val="20"/>
                <w:szCs w:val="20"/>
              </w:rPr>
              <w:lastRenderedPageBreak/>
              <w:t>第一章</w:t>
            </w:r>
          </w:p>
        </w:tc>
        <w:tc>
          <w:tcPr>
            <w:tcW w:w="2755" w:type="dxa"/>
            <w:vAlign w:val="center"/>
          </w:tcPr>
          <w:p w14:paraId="08954626" w14:textId="77777777" w:rsidR="008921D1" w:rsidRDefault="00000000">
            <w:pPr>
              <w:snapToGrid w:val="0"/>
              <w:jc w:val="center"/>
              <w:rPr>
                <w:rFonts w:hint="eastAsia"/>
                <w:sz w:val="20"/>
                <w:szCs w:val="20"/>
              </w:rPr>
            </w:pPr>
            <w:r>
              <w:rPr>
                <w:rFonts w:hint="eastAsia"/>
                <w:sz w:val="20"/>
                <w:szCs w:val="20"/>
              </w:rPr>
              <w:t>讲述法；问题导向学习</w:t>
            </w:r>
          </w:p>
        </w:tc>
        <w:tc>
          <w:tcPr>
            <w:tcW w:w="1738" w:type="dxa"/>
            <w:vAlign w:val="center"/>
          </w:tcPr>
          <w:p w14:paraId="61B0DA2C" w14:textId="77777777" w:rsidR="008921D1"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58AEB6EE"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41ACA659"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7766EAA"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8921D1" w14:paraId="28392DB0" w14:textId="77777777">
        <w:trPr>
          <w:trHeight w:val="454"/>
          <w:jc w:val="center"/>
        </w:trPr>
        <w:tc>
          <w:tcPr>
            <w:tcW w:w="1872" w:type="dxa"/>
            <w:tcBorders>
              <w:left w:val="single" w:sz="12" w:space="0" w:color="auto"/>
            </w:tcBorders>
            <w:vAlign w:val="center"/>
          </w:tcPr>
          <w:p w14:paraId="10E87A0E" w14:textId="77777777" w:rsidR="008921D1" w:rsidRDefault="00000000">
            <w:pPr>
              <w:snapToGrid w:val="0"/>
              <w:jc w:val="center"/>
              <w:rPr>
                <w:rFonts w:hint="eastAsia"/>
                <w:sz w:val="20"/>
                <w:szCs w:val="20"/>
              </w:rPr>
            </w:pPr>
            <w:r>
              <w:rPr>
                <w:rFonts w:hint="eastAsia"/>
                <w:sz w:val="20"/>
                <w:szCs w:val="20"/>
              </w:rPr>
              <w:t>第二章</w:t>
            </w:r>
          </w:p>
        </w:tc>
        <w:tc>
          <w:tcPr>
            <w:tcW w:w="2755" w:type="dxa"/>
            <w:vAlign w:val="center"/>
          </w:tcPr>
          <w:p w14:paraId="419F387D" w14:textId="77777777" w:rsidR="008921D1"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1446DF3E" w14:textId="77777777" w:rsidR="008921D1"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7DEEFA1A"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53FDBA92"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7EB4815"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8921D1" w14:paraId="20B8F885" w14:textId="77777777">
        <w:trPr>
          <w:trHeight w:val="454"/>
          <w:jc w:val="center"/>
        </w:trPr>
        <w:tc>
          <w:tcPr>
            <w:tcW w:w="1872" w:type="dxa"/>
            <w:tcBorders>
              <w:left w:val="single" w:sz="12" w:space="0" w:color="auto"/>
            </w:tcBorders>
            <w:vAlign w:val="center"/>
          </w:tcPr>
          <w:p w14:paraId="349A8D88" w14:textId="77777777" w:rsidR="008921D1" w:rsidRDefault="00000000">
            <w:pPr>
              <w:snapToGrid w:val="0"/>
              <w:jc w:val="center"/>
              <w:rPr>
                <w:rFonts w:hint="eastAsia"/>
                <w:sz w:val="20"/>
                <w:szCs w:val="20"/>
              </w:rPr>
            </w:pPr>
            <w:r>
              <w:rPr>
                <w:rFonts w:hint="eastAsia"/>
                <w:sz w:val="20"/>
                <w:szCs w:val="20"/>
              </w:rPr>
              <w:t>第三章</w:t>
            </w:r>
          </w:p>
        </w:tc>
        <w:tc>
          <w:tcPr>
            <w:tcW w:w="2755" w:type="dxa"/>
            <w:vAlign w:val="center"/>
          </w:tcPr>
          <w:p w14:paraId="28347705" w14:textId="77777777" w:rsidR="008921D1" w:rsidRDefault="00000000">
            <w:pPr>
              <w:snapToGrid w:val="0"/>
              <w:jc w:val="center"/>
              <w:rPr>
                <w:rFonts w:hint="eastAsia"/>
                <w:sz w:val="20"/>
                <w:szCs w:val="20"/>
              </w:rPr>
            </w:pPr>
            <w:r>
              <w:rPr>
                <w:rFonts w:hint="eastAsia"/>
                <w:sz w:val="20"/>
                <w:szCs w:val="20"/>
              </w:rPr>
              <w:t>讲述法、讨论法、问题导向学习、示范教学法、练习教学法</w:t>
            </w:r>
          </w:p>
        </w:tc>
        <w:tc>
          <w:tcPr>
            <w:tcW w:w="1738" w:type="dxa"/>
            <w:vAlign w:val="center"/>
          </w:tcPr>
          <w:p w14:paraId="7FC6C1C5" w14:textId="77777777" w:rsidR="008921D1" w:rsidRDefault="00000000">
            <w:pPr>
              <w:snapToGrid w:val="0"/>
              <w:jc w:val="center"/>
              <w:rPr>
                <w:rFonts w:hint="eastAsia"/>
                <w:color w:val="000000"/>
                <w:sz w:val="20"/>
                <w:szCs w:val="20"/>
              </w:rPr>
            </w:pPr>
            <w:r>
              <w:rPr>
                <w:rFonts w:hint="eastAsia"/>
                <w:color w:val="000000"/>
                <w:sz w:val="20"/>
                <w:szCs w:val="20"/>
              </w:rPr>
              <w:t>纸笔测试</w:t>
            </w:r>
          </w:p>
          <w:p w14:paraId="0704A34C" w14:textId="77777777" w:rsidR="008921D1" w:rsidRDefault="00000000">
            <w:pPr>
              <w:snapToGrid w:val="0"/>
              <w:jc w:val="center"/>
              <w:rPr>
                <w:rFonts w:hint="eastAsia"/>
                <w:sz w:val="20"/>
                <w:szCs w:val="20"/>
              </w:rPr>
            </w:pPr>
            <w:r>
              <w:rPr>
                <w:rFonts w:hint="eastAsia"/>
                <w:sz w:val="20"/>
                <w:szCs w:val="20"/>
              </w:rPr>
              <w:t>实验报告</w:t>
            </w:r>
          </w:p>
        </w:tc>
        <w:tc>
          <w:tcPr>
            <w:tcW w:w="725" w:type="dxa"/>
            <w:vAlign w:val="center"/>
          </w:tcPr>
          <w:p w14:paraId="57F9507B"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12916F87"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707056A5"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8921D1" w14:paraId="4C7E7863" w14:textId="77777777">
        <w:trPr>
          <w:trHeight w:val="454"/>
          <w:jc w:val="center"/>
        </w:trPr>
        <w:tc>
          <w:tcPr>
            <w:tcW w:w="1872" w:type="dxa"/>
            <w:tcBorders>
              <w:left w:val="single" w:sz="12" w:space="0" w:color="auto"/>
            </w:tcBorders>
            <w:vAlign w:val="center"/>
          </w:tcPr>
          <w:p w14:paraId="7322D477" w14:textId="77777777" w:rsidR="008921D1" w:rsidRDefault="00000000">
            <w:pPr>
              <w:snapToGrid w:val="0"/>
              <w:jc w:val="center"/>
              <w:rPr>
                <w:rFonts w:hint="eastAsia"/>
                <w:sz w:val="20"/>
                <w:szCs w:val="20"/>
              </w:rPr>
            </w:pPr>
            <w:r>
              <w:rPr>
                <w:rFonts w:hint="eastAsia"/>
                <w:sz w:val="20"/>
                <w:szCs w:val="20"/>
              </w:rPr>
              <w:t>第四章</w:t>
            </w:r>
          </w:p>
        </w:tc>
        <w:tc>
          <w:tcPr>
            <w:tcW w:w="2755" w:type="dxa"/>
            <w:vAlign w:val="center"/>
          </w:tcPr>
          <w:p w14:paraId="1A3DC461" w14:textId="77777777" w:rsidR="008921D1" w:rsidRDefault="00000000">
            <w:pPr>
              <w:snapToGrid w:val="0"/>
              <w:jc w:val="center"/>
              <w:rPr>
                <w:rFonts w:hint="eastAsia"/>
                <w:sz w:val="20"/>
                <w:szCs w:val="20"/>
              </w:rPr>
            </w:pPr>
            <w:r>
              <w:rPr>
                <w:rFonts w:hint="eastAsia"/>
                <w:sz w:val="20"/>
                <w:szCs w:val="20"/>
              </w:rPr>
              <w:t>讲述法、问题导向学习、示范教学法、练习教学法</w:t>
            </w:r>
          </w:p>
        </w:tc>
        <w:tc>
          <w:tcPr>
            <w:tcW w:w="1738" w:type="dxa"/>
            <w:vAlign w:val="center"/>
          </w:tcPr>
          <w:p w14:paraId="4EA38D7C" w14:textId="77777777" w:rsidR="008921D1" w:rsidRDefault="00000000">
            <w:pPr>
              <w:snapToGrid w:val="0"/>
              <w:jc w:val="center"/>
              <w:rPr>
                <w:rFonts w:hint="eastAsia"/>
                <w:color w:val="000000"/>
                <w:sz w:val="20"/>
                <w:szCs w:val="20"/>
              </w:rPr>
            </w:pPr>
            <w:r>
              <w:rPr>
                <w:rFonts w:hint="eastAsia"/>
                <w:color w:val="000000"/>
                <w:sz w:val="20"/>
                <w:szCs w:val="20"/>
              </w:rPr>
              <w:t>纸笔测试</w:t>
            </w:r>
          </w:p>
          <w:p w14:paraId="7377BC7D" w14:textId="77777777" w:rsidR="008921D1" w:rsidRDefault="00000000">
            <w:pPr>
              <w:snapToGrid w:val="0"/>
              <w:jc w:val="center"/>
              <w:rPr>
                <w:rFonts w:hint="eastAsia"/>
                <w:sz w:val="20"/>
                <w:szCs w:val="20"/>
              </w:rPr>
            </w:pPr>
            <w:r>
              <w:rPr>
                <w:rFonts w:hint="eastAsia"/>
                <w:sz w:val="20"/>
                <w:szCs w:val="20"/>
              </w:rPr>
              <w:t>实验报告</w:t>
            </w:r>
          </w:p>
        </w:tc>
        <w:tc>
          <w:tcPr>
            <w:tcW w:w="725" w:type="dxa"/>
            <w:vAlign w:val="center"/>
          </w:tcPr>
          <w:p w14:paraId="5386FD92"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CBAB51C"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21C2E2AB"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8921D1" w14:paraId="18B910C7" w14:textId="77777777">
        <w:trPr>
          <w:trHeight w:val="454"/>
          <w:jc w:val="center"/>
        </w:trPr>
        <w:tc>
          <w:tcPr>
            <w:tcW w:w="1872" w:type="dxa"/>
            <w:tcBorders>
              <w:left w:val="single" w:sz="12" w:space="0" w:color="auto"/>
            </w:tcBorders>
            <w:vAlign w:val="center"/>
          </w:tcPr>
          <w:p w14:paraId="2ADD45A2" w14:textId="77777777" w:rsidR="008921D1" w:rsidRDefault="00000000">
            <w:pPr>
              <w:snapToGrid w:val="0"/>
              <w:jc w:val="center"/>
              <w:rPr>
                <w:rFonts w:hint="eastAsia"/>
                <w:sz w:val="20"/>
                <w:szCs w:val="20"/>
              </w:rPr>
            </w:pPr>
            <w:r>
              <w:rPr>
                <w:rFonts w:hint="eastAsia"/>
                <w:sz w:val="20"/>
                <w:szCs w:val="20"/>
              </w:rPr>
              <w:t>第五章</w:t>
            </w:r>
          </w:p>
        </w:tc>
        <w:tc>
          <w:tcPr>
            <w:tcW w:w="2755" w:type="dxa"/>
            <w:vAlign w:val="center"/>
          </w:tcPr>
          <w:p w14:paraId="05C51F43" w14:textId="77777777" w:rsidR="008921D1" w:rsidRDefault="00000000">
            <w:pPr>
              <w:snapToGrid w:val="0"/>
              <w:jc w:val="center"/>
              <w:rPr>
                <w:rFonts w:hint="eastAsia"/>
                <w:sz w:val="20"/>
                <w:szCs w:val="20"/>
              </w:rPr>
            </w:pPr>
            <w:r>
              <w:rPr>
                <w:rFonts w:hint="eastAsia"/>
                <w:sz w:val="20"/>
                <w:szCs w:val="20"/>
              </w:rPr>
              <w:t>述法、讨论法、问题导向学习</w:t>
            </w:r>
          </w:p>
        </w:tc>
        <w:tc>
          <w:tcPr>
            <w:tcW w:w="1738" w:type="dxa"/>
            <w:vAlign w:val="center"/>
          </w:tcPr>
          <w:p w14:paraId="764D04C9" w14:textId="77777777" w:rsidR="008921D1" w:rsidRDefault="00000000">
            <w:pPr>
              <w:snapToGrid w:val="0"/>
              <w:jc w:val="center"/>
              <w:rPr>
                <w:rFonts w:hint="eastAsia"/>
                <w:color w:val="000000"/>
                <w:sz w:val="20"/>
                <w:szCs w:val="20"/>
              </w:rPr>
            </w:pPr>
            <w:r>
              <w:rPr>
                <w:rFonts w:hint="eastAsia"/>
                <w:color w:val="000000"/>
                <w:sz w:val="20"/>
                <w:szCs w:val="20"/>
              </w:rPr>
              <w:t>纸笔测试</w:t>
            </w:r>
            <w:r>
              <w:rPr>
                <w:rFonts w:hint="eastAsia"/>
                <w:sz w:val="20"/>
                <w:szCs w:val="20"/>
              </w:rPr>
              <w:t xml:space="preserve"> </w:t>
            </w:r>
          </w:p>
        </w:tc>
        <w:tc>
          <w:tcPr>
            <w:tcW w:w="725" w:type="dxa"/>
            <w:vAlign w:val="center"/>
          </w:tcPr>
          <w:p w14:paraId="03BD7CBF"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17676A41"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564024C"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8921D1" w14:paraId="69B88AA2" w14:textId="77777777">
        <w:trPr>
          <w:trHeight w:val="454"/>
          <w:jc w:val="center"/>
        </w:trPr>
        <w:tc>
          <w:tcPr>
            <w:tcW w:w="1872" w:type="dxa"/>
            <w:tcBorders>
              <w:left w:val="single" w:sz="12" w:space="0" w:color="auto"/>
            </w:tcBorders>
            <w:vAlign w:val="center"/>
          </w:tcPr>
          <w:p w14:paraId="0EC55CD1" w14:textId="77777777" w:rsidR="008921D1" w:rsidRDefault="00000000">
            <w:pPr>
              <w:snapToGrid w:val="0"/>
              <w:jc w:val="center"/>
              <w:rPr>
                <w:rFonts w:hint="eastAsia"/>
                <w:sz w:val="20"/>
                <w:szCs w:val="20"/>
              </w:rPr>
            </w:pPr>
            <w:r>
              <w:rPr>
                <w:rFonts w:hint="eastAsia"/>
                <w:sz w:val="20"/>
                <w:szCs w:val="20"/>
              </w:rPr>
              <w:t>第六章</w:t>
            </w:r>
          </w:p>
        </w:tc>
        <w:tc>
          <w:tcPr>
            <w:tcW w:w="2755" w:type="dxa"/>
            <w:vAlign w:val="center"/>
          </w:tcPr>
          <w:p w14:paraId="44866C15" w14:textId="77777777" w:rsidR="008921D1" w:rsidRDefault="00000000">
            <w:pPr>
              <w:snapToGrid w:val="0"/>
              <w:jc w:val="center"/>
              <w:rPr>
                <w:rFonts w:hint="eastAsia"/>
                <w:sz w:val="20"/>
                <w:szCs w:val="20"/>
              </w:rPr>
            </w:pPr>
            <w:r>
              <w:rPr>
                <w:rFonts w:hint="eastAsia"/>
                <w:sz w:val="20"/>
                <w:szCs w:val="20"/>
              </w:rPr>
              <w:t>讲述法、讨论法、问题导向学习、示范教学法、练习教学法</w:t>
            </w:r>
          </w:p>
        </w:tc>
        <w:tc>
          <w:tcPr>
            <w:tcW w:w="1738" w:type="dxa"/>
            <w:vAlign w:val="center"/>
          </w:tcPr>
          <w:p w14:paraId="73ED3745" w14:textId="77777777" w:rsidR="008921D1" w:rsidRDefault="00000000">
            <w:pPr>
              <w:snapToGrid w:val="0"/>
              <w:jc w:val="center"/>
              <w:rPr>
                <w:rFonts w:hint="eastAsia"/>
                <w:color w:val="000000"/>
                <w:sz w:val="20"/>
                <w:szCs w:val="20"/>
              </w:rPr>
            </w:pPr>
            <w:r>
              <w:rPr>
                <w:rFonts w:hint="eastAsia"/>
                <w:color w:val="000000"/>
                <w:sz w:val="20"/>
                <w:szCs w:val="20"/>
              </w:rPr>
              <w:t>纸笔测试</w:t>
            </w:r>
          </w:p>
          <w:p w14:paraId="6E6E4381" w14:textId="77777777" w:rsidR="008921D1" w:rsidRDefault="00000000">
            <w:pPr>
              <w:snapToGrid w:val="0"/>
              <w:jc w:val="center"/>
              <w:rPr>
                <w:rFonts w:hint="eastAsia"/>
                <w:sz w:val="20"/>
                <w:szCs w:val="20"/>
              </w:rPr>
            </w:pPr>
            <w:r>
              <w:rPr>
                <w:rFonts w:hint="eastAsia"/>
                <w:sz w:val="20"/>
                <w:szCs w:val="20"/>
              </w:rPr>
              <w:t>实验报告</w:t>
            </w:r>
          </w:p>
        </w:tc>
        <w:tc>
          <w:tcPr>
            <w:tcW w:w="725" w:type="dxa"/>
            <w:vAlign w:val="center"/>
          </w:tcPr>
          <w:p w14:paraId="1720AC5E"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B815967"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0C4FBAA9"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8921D1" w14:paraId="3DB38315" w14:textId="77777777">
        <w:trPr>
          <w:trHeight w:val="454"/>
          <w:jc w:val="center"/>
        </w:trPr>
        <w:tc>
          <w:tcPr>
            <w:tcW w:w="1872" w:type="dxa"/>
            <w:tcBorders>
              <w:left w:val="single" w:sz="12" w:space="0" w:color="auto"/>
            </w:tcBorders>
            <w:vAlign w:val="center"/>
          </w:tcPr>
          <w:p w14:paraId="67AB4D41" w14:textId="77777777" w:rsidR="008921D1" w:rsidRDefault="00000000">
            <w:pPr>
              <w:snapToGrid w:val="0"/>
              <w:jc w:val="center"/>
              <w:rPr>
                <w:rFonts w:hint="eastAsia"/>
                <w:sz w:val="20"/>
                <w:szCs w:val="20"/>
              </w:rPr>
            </w:pPr>
            <w:r>
              <w:rPr>
                <w:rFonts w:hint="eastAsia"/>
                <w:sz w:val="20"/>
                <w:szCs w:val="20"/>
              </w:rPr>
              <w:t>第七章</w:t>
            </w:r>
          </w:p>
        </w:tc>
        <w:tc>
          <w:tcPr>
            <w:tcW w:w="2755" w:type="dxa"/>
            <w:vAlign w:val="center"/>
          </w:tcPr>
          <w:p w14:paraId="31BF9FBD" w14:textId="77777777" w:rsidR="008921D1" w:rsidRDefault="00000000">
            <w:pPr>
              <w:snapToGrid w:val="0"/>
              <w:jc w:val="center"/>
              <w:rPr>
                <w:rFonts w:hint="eastAsia"/>
                <w:sz w:val="20"/>
                <w:szCs w:val="20"/>
              </w:rPr>
            </w:pPr>
            <w:r>
              <w:rPr>
                <w:rFonts w:hint="eastAsia"/>
                <w:sz w:val="20"/>
                <w:szCs w:val="20"/>
              </w:rPr>
              <w:t>讲述法、示范教学法、练习教学法、问题导向学习、实作学习</w:t>
            </w:r>
          </w:p>
        </w:tc>
        <w:tc>
          <w:tcPr>
            <w:tcW w:w="1738" w:type="dxa"/>
            <w:vAlign w:val="center"/>
          </w:tcPr>
          <w:p w14:paraId="1F5FE96F" w14:textId="77777777" w:rsidR="008921D1" w:rsidRDefault="00000000">
            <w:pPr>
              <w:snapToGrid w:val="0"/>
              <w:jc w:val="center"/>
              <w:rPr>
                <w:rFonts w:hint="eastAsia"/>
                <w:sz w:val="20"/>
                <w:szCs w:val="20"/>
              </w:rPr>
            </w:pPr>
            <w:r>
              <w:rPr>
                <w:rFonts w:hint="eastAsia"/>
                <w:sz w:val="20"/>
                <w:szCs w:val="20"/>
              </w:rPr>
              <w:t>纸笔测试</w:t>
            </w:r>
          </w:p>
          <w:p w14:paraId="3D8AFDA6" w14:textId="77777777" w:rsidR="008921D1" w:rsidRDefault="00000000">
            <w:pPr>
              <w:snapToGrid w:val="0"/>
              <w:jc w:val="center"/>
              <w:rPr>
                <w:rFonts w:hint="eastAsia"/>
                <w:sz w:val="20"/>
                <w:szCs w:val="20"/>
              </w:rPr>
            </w:pPr>
            <w:r>
              <w:rPr>
                <w:rFonts w:hint="eastAsia"/>
                <w:sz w:val="20"/>
                <w:szCs w:val="20"/>
              </w:rPr>
              <w:t>实验报告</w:t>
            </w:r>
          </w:p>
        </w:tc>
        <w:tc>
          <w:tcPr>
            <w:tcW w:w="725" w:type="dxa"/>
            <w:vAlign w:val="center"/>
          </w:tcPr>
          <w:p w14:paraId="1831973C"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18388AD"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6E1F314F"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8921D1" w14:paraId="5A03CC30" w14:textId="77777777">
        <w:trPr>
          <w:trHeight w:val="454"/>
          <w:jc w:val="center"/>
        </w:trPr>
        <w:tc>
          <w:tcPr>
            <w:tcW w:w="1872" w:type="dxa"/>
            <w:tcBorders>
              <w:left w:val="single" w:sz="12" w:space="0" w:color="auto"/>
            </w:tcBorders>
            <w:vAlign w:val="center"/>
          </w:tcPr>
          <w:p w14:paraId="2AB89F50" w14:textId="77777777" w:rsidR="008921D1" w:rsidRDefault="00000000">
            <w:pPr>
              <w:snapToGrid w:val="0"/>
              <w:jc w:val="center"/>
              <w:rPr>
                <w:rFonts w:hint="eastAsia"/>
                <w:sz w:val="20"/>
                <w:szCs w:val="20"/>
              </w:rPr>
            </w:pPr>
            <w:r>
              <w:rPr>
                <w:rFonts w:hint="eastAsia"/>
                <w:sz w:val="20"/>
                <w:szCs w:val="20"/>
              </w:rPr>
              <w:t>第八章</w:t>
            </w:r>
          </w:p>
        </w:tc>
        <w:tc>
          <w:tcPr>
            <w:tcW w:w="2755" w:type="dxa"/>
            <w:vAlign w:val="center"/>
          </w:tcPr>
          <w:p w14:paraId="07C47C02" w14:textId="77777777" w:rsidR="008921D1"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17D61832" w14:textId="77777777" w:rsidR="008921D1"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0B6AE3E0"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1EB4B436"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5723910"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8921D1" w14:paraId="440ECEA0" w14:textId="77777777">
        <w:trPr>
          <w:trHeight w:val="454"/>
          <w:jc w:val="center"/>
        </w:trPr>
        <w:tc>
          <w:tcPr>
            <w:tcW w:w="1872" w:type="dxa"/>
            <w:tcBorders>
              <w:left w:val="single" w:sz="12" w:space="0" w:color="auto"/>
            </w:tcBorders>
            <w:vAlign w:val="center"/>
          </w:tcPr>
          <w:p w14:paraId="5EBD422D" w14:textId="77777777" w:rsidR="008921D1" w:rsidRDefault="00000000">
            <w:pPr>
              <w:snapToGrid w:val="0"/>
              <w:jc w:val="center"/>
              <w:rPr>
                <w:rFonts w:hint="eastAsia"/>
                <w:sz w:val="20"/>
                <w:szCs w:val="20"/>
              </w:rPr>
            </w:pPr>
            <w:r>
              <w:rPr>
                <w:rFonts w:hint="eastAsia"/>
                <w:sz w:val="20"/>
                <w:szCs w:val="20"/>
              </w:rPr>
              <w:t>第九章</w:t>
            </w:r>
          </w:p>
        </w:tc>
        <w:tc>
          <w:tcPr>
            <w:tcW w:w="2755" w:type="dxa"/>
            <w:vAlign w:val="center"/>
          </w:tcPr>
          <w:p w14:paraId="1DA0920A" w14:textId="77777777" w:rsidR="008921D1" w:rsidRDefault="00000000">
            <w:pPr>
              <w:snapToGrid w:val="0"/>
              <w:jc w:val="center"/>
              <w:rPr>
                <w:rFonts w:hint="eastAsia"/>
                <w:sz w:val="20"/>
                <w:szCs w:val="20"/>
              </w:rPr>
            </w:pPr>
            <w:r>
              <w:rPr>
                <w:rFonts w:hint="eastAsia"/>
                <w:sz w:val="20"/>
                <w:szCs w:val="20"/>
              </w:rPr>
              <w:t>情景法、讨论教学法；问题导向学习、合作学习</w:t>
            </w:r>
          </w:p>
        </w:tc>
        <w:tc>
          <w:tcPr>
            <w:tcW w:w="1738" w:type="dxa"/>
            <w:vAlign w:val="center"/>
          </w:tcPr>
          <w:p w14:paraId="340F4D5E" w14:textId="77777777" w:rsidR="008921D1" w:rsidRDefault="00000000">
            <w:pPr>
              <w:snapToGrid w:val="0"/>
              <w:jc w:val="center"/>
              <w:rPr>
                <w:rFonts w:hint="eastAsia"/>
                <w:sz w:val="20"/>
                <w:szCs w:val="20"/>
              </w:rPr>
            </w:pPr>
            <w:r>
              <w:rPr>
                <w:rFonts w:hint="eastAsia"/>
                <w:sz w:val="20"/>
                <w:szCs w:val="20"/>
              </w:rPr>
              <w:t>纸笔测试</w:t>
            </w:r>
          </w:p>
          <w:p w14:paraId="4A17F0C8" w14:textId="77777777" w:rsidR="008921D1" w:rsidRDefault="008921D1">
            <w:pPr>
              <w:snapToGrid w:val="0"/>
              <w:jc w:val="center"/>
              <w:rPr>
                <w:rFonts w:hint="eastAsia"/>
                <w:sz w:val="20"/>
                <w:szCs w:val="20"/>
              </w:rPr>
            </w:pPr>
          </w:p>
        </w:tc>
        <w:tc>
          <w:tcPr>
            <w:tcW w:w="725" w:type="dxa"/>
            <w:vAlign w:val="center"/>
          </w:tcPr>
          <w:p w14:paraId="137CF623"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3BFB4926"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323205A1"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8921D1" w14:paraId="04977FEB" w14:textId="77777777">
        <w:trPr>
          <w:trHeight w:val="454"/>
          <w:jc w:val="center"/>
        </w:trPr>
        <w:tc>
          <w:tcPr>
            <w:tcW w:w="1872" w:type="dxa"/>
            <w:tcBorders>
              <w:left w:val="single" w:sz="12" w:space="0" w:color="auto"/>
            </w:tcBorders>
            <w:vAlign w:val="center"/>
          </w:tcPr>
          <w:p w14:paraId="0719A180" w14:textId="77777777" w:rsidR="008921D1" w:rsidRDefault="00000000">
            <w:pPr>
              <w:snapToGrid w:val="0"/>
              <w:jc w:val="center"/>
              <w:rPr>
                <w:rFonts w:hint="eastAsia"/>
                <w:sz w:val="20"/>
                <w:szCs w:val="20"/>
              </w:rPr>
            </w:pPr>
            <w:r>
              <w:rPr>
                <w:rFonts w:hint="eastAsia"/>
                <w:sz w:val="20"/>
                <w:szCs w:val="20"/>
              </w:rPr>
              <w:t>第十章</w:t>
            </w:r>
          </w:p>
        </w:tc>
        <w:tc>
          <w:tcPr>
            <w:tcW w:w="2755" w:type="dxa"/>
            <w:vAlign w:val="center"/>
          </w:tcPr>
          <w:p w14:paraId="7D556903" w14:textId="77777777" w:rsidR="008921D1"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50AA9D29" w14:textId="77777777" w:rsidR="008921D1"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3C5C1E83"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350B61A8"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0AE2A3F"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8921D1" w14:paraId="02539CF8" w14:textId="77777777">
        <w:trPr>
          <w:trHeight w:val="454"/>
          <w:jc w:val="center"/>
        </w:trPr>
        <w:tc>
          <w:tcPr>
            <w:tcW w:w="1872" w:type="dxa"/>
            <w:tcBorders>
              <w:left w:val="single" w:sz="12" w:space="0" w:color="auto"/>
            </w:tcBorders>
            <w:vAlign w:val="center"/>
          </w:tcPr>
          <w:p w14:paraId="4313035B" w14:textId="77777777" w:rsidR="008921D1" w:rsidRDefault="00000000">
            <w:pPr>
              <w:snapToGrid w:val="0"/>
              <w:jc w:val="center"/>
              <w:rPr>
                <w:rFonts w:hint="eastAsia"/>
                <w:sz w:val="20"/>
                <w:szCs w:val="20"/>
              </w:rPr>
            </w:pPr>
            <w:r>
              <w:rPr>
                <w:rFonts w:hint="eastAsia"/>
                <w:sz w:val="20"/>
                <w:szCs w:val="20"/>
              </w:rPr>
              <w:t>第十一章</w:t>
            </w:r>
          </w:p>
        </w:tc>
        <w:tc>
          <w:tcPr>
            <w:tcW w:w="2755" w:type="dxa"/>
            <w:vAlign w:val="center"/>
          </w:tcPr>
          <w:p w14:paraId="4B74A19C" w14:textId="77777777" w:rsidR="008921D1" w:rsidRDefault="00000000">
            <w:pPr>
              <w:snapToGrid w:val="0"/>
              <w:jc w:val="center"/>
              <w:rPr>
                <w:rFonts w:hint="eastAsia"/>
                <w:sz w:val="20"/>
                <w:szCs w:val="20"/>
              </w:rPr>
            </w:pPr>
            <w:r>
              <w:rPr>
                <w:rFonts w:hint="eastAsia"/>
                <w:sz w:val="20"/>
                <w:szCs w:val="20"/>
              </w:rPr>
              <w:t>讲述</w:t>
            </w:r>
            <w:proofErr w:type="gramStart"/>
            <w:r>
              <w:rPr>
                <w:rFonts w:hint="eastAsia"/>
                <w:sz w:val="20"/>
                <w:szCs w:val="20"/>
              </w:rPr>
              <w:t>法讨论</w:t>
            </w:r>
            <w:proofErr w:type="gramEnd"/>
            <w:r>
              <w:rPr>
                <w:rFonts w:hint="eastAsia"/>
                <w:sz w:val="20"/>
                <w:szCs w:val="20"/>
              </w:rPr>
              <w:t>法；；问题导向学习</w:t>
            </w:r>
          </w:p>
        </w:tc>
        <w:tc>
          <w:tcPr>
            <w:tcW w:w="1738" w:type="dxa"/>
            <w:vAlign w:val="center"/>
          </w:tcPr>
          <w:p w14:paraId="5468B88F" w14:textId="77777777" w:rsidR="008921D1"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507D2C73"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D1F2432"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EBC8BFF"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8921D1" w14:paraId="31892882" w14:textId="77777777">
        <w:trPr>
          <w:trHeight w:val="454"/>
          <w:jc w:val="center"/>
        </w:trPr>
        <w:tc>
          <w:tcPr>
            <w:tcW w:w="1872" w:type="dxa"/>
            <w:tcBorders>
              <w:left w:val="single" w:sz="12" w:space="0" w:color="auto"/>
            </w:tcBorders>
            <w:vAlign w:val="center"/>
          </w:tcPr>
          <w:p w14:paraId="5CB975B6" w14:textId="77777777" w:rsidR="008921D1" w:rsidRDefault="00000000">
            <w:pPr>
              <w:snapToGrid w:val="0"/>
              <w:jc w:val="center"/>
              <w:rPr>
                <w:rFonts w:hint="eastAsia"/>
                <w:sz w:val="20"/>
                <w:szCs w:val="20"/>
              </w:rPr>
            </w:pPr>
            <w:r>
              <w:rPr>
                <w:rFonts w:hint="eastAsia"/>
                <w:sz w:val="20"/>
                <w:szCs w:val="20"/>
              </w:rPr>
              <w:t>第十二章</w:t>
            </w:r>
          </w:p>
        </w:tc>
        <w:tc>
          <w:tcPr>
            <w:tcW w:w="2755" w:type="dxa"/>
            <w:vAlign w:val="center"/>
          </w:tcPr>
          <w:p w14:paraId="51E5B9FC" w14:textId="77777777" w:rsidR="008921D1" w:rsidRDefault="00000000">
            <w:pPr>
              <w:snapToGrid w:val="0"/>
              <w:jc w:val="center"/>
              <w:rPr>
                <w:rFonts w:hint="eastAsia"/>
                <w:sz w:val="20"/>
                <w:szCs w:val="20"/>
              </w:rPr>
            </w:pPr>
            <w:r>
              <w:rPr>
                <w:rFonts w:hint="eastAsia"/>
                <w:sz w:val="20"/>
                <w:szCs w:val="20"/>
              </w:rPr>
              <w:t>讲述教学法、多媒体教学法；问题导向学习、实作学习</w:t>
            </w:r>
          </w:p>
        </w:tc>
        <w:tc>
          <w:tcPr>
            <w:tcW w:w="1738" w:type="dxa"/>
            <w:vAlign w:val="center"/>
          </w:tcPr>
          <w:p w14:paraId="751CD47B" w14:textId="77777777" w:rsidR="008921D1"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6E106E03"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075968B2"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C123508"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8921D1" w14:paraId="0645A82A" w14:textId="77777777">
        <w:trPr>
          <w:trHeight w:val="454"/>
          <w:jc w:val="center"/>
        </w:trPr>
        <w:tc>
          <w:tcPr>
            <w:tcW w:w="1872" w:type="dxa"/>
            <w:tcBorders>
              <w:left w:val="single" w:sz="12" w:space="0" w:color="auto"/>
            </w:tcBorders>
            <w:vAlign w:val="center"/>
          </w:tcPr>
          <w:p w14:paraId="75E3CA55" w14:textId="77777777" w:rsidR="008921D1" w:rsidRDefault="00000000">
            <w:pPr>
              <w:snapToGrid w:val="0"/>
              <w:jc w:val="center"/>
              <w:rPr>
                <w:rFonts w:hint="eastAsia"/>
                <w:sz w:val="20"/>
                <w:szCs w:val="20"/>
              </w:rPr>
            </w:pPr>
            <w:r>
              <w:rPr>
                <w:rFonts w:hint="eastAsia"/>
                <w:sz w:val="20"/>
                <w:szCs w:val="20"/>
              </w:rPr>
              <w:t>第十三章</w:t>
            </w:r>
          </w:p>
        </w:tc>
        <w:tc>
          <w:tcPr>
            <w:tcW w:w="2755" w:type="dxa"/>
            <w:vAlign w:val="center"/>
          </w:tcPr>
          <w:p w14:paraId="3ED6072E" w14:textId="77777777" w:rsidR="008921D1"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33DE438F" w14:textId="77777777" w:rsidR="008921D1"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70D2823D"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6DB4E54"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3658C335"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8921D1" w14:paraId="7B8AB083" w14:textId="77777777">
        <w:trPr>
          <w:trHeight w:val="454"/>
          <w:jc w:val="center"/>
        </w:trPr>
        <w:tc>
          <w:tcPr>
            <w:tcW w:w="6365" w:type="dxa"/>
            <w:gridSpan w:val="3"/>
            <w:tcBorders>
              <w:left w:val="single" w:sz="12" w:space="0" w:color="auto"/>
              <w:bottom w:val="single" w:sz="12" w:space="0" w:color="auto"/>
            </w:tcBorders>
            <w:vAlign w:val="center"/>
          </w:tcPr>
          <w:p w14:paraId="395119EA" w14:textId="77777777" w:rsidR="008921D1" w:rsidRDefault="00000000">
            <w:pPr>
              <w:pStyle w:val="DG"/>
            </w:pPr>
            <w:r>
              <w:rPr>
                <w:rFonts w:hint="eastAsia"/>
              </w:rPr>
              <w:t>合计</w:t>
            </w:r>
          </w:p>
        </w:tc>
        <w:tc>
          <w:tcPr>
            <w:tcW w:w="725" w:type="dxa"/>
            <w:tcBorders>
              <w:bottom w:val="single" w:sz="12" w:space="0" w:color="auto"/>
            </w:tcBorders>
            <w:vAlign w:val="center"/>
          </w:tcPr>
          <w:p w14:paraId="775C0ADC"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24</w:t>
            </w:r>
          </w:p>
        </w:tc>
        <w:tc>
          <w:tcPr>
            <w:tcW w:w="669" w:type="dxa"/>
            <w:tcBorders>
              <w:bottom w:val="single" w:sz="12" w:space="0" w:color="auto"/>
            </w:tcBorders>
            <w:vAlign w:val="center"/>
          </w:tcPr>
          <w:p w14:paraId="2119867F" w14:textId="77777777" w:rsidR="008921D1" w:rsidRDefault="00000000">
            <w:pPr>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sz="12" w:space="0" w:color="auto"/>
              <w:right w:val="single" w:sz="12" w:space="0" w:color="auto"/>
            </w:tcBorders>
            <w:vAlign w:val="center"/>
          </w:tcPr>
          <w:p w14:paraId="6B497141" w14:textId="77777777" w:rsidR="008921D1"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12A292FE" w14:textId="77777777" w:rsidR="008921D1"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8921D1" w14:paraId="599F0D10" w14:textId="77777777">
        <w:trPr>
          <w:trHeight w:val="454"/>
          <w:jc w:val="center"/>
        </w:trPr>
        <w:tc>
          <w:tcPr>
            <w:tcW w:w="721" w:type="dxa"/>
            <w:tcBorders>
              <w:top w:val="single" w:sz="12" w:space="0" w:color="auto"/>
              <w:left w:val="single" w:sz="12" w:space="0" w:color="auto"/>
              <w:bottom w:val="single" w:sz="4" w:space="0" w:color="auto"/>
              <w:right w:val="single" w:sz="4" w:space="0" w:color="auto"/>
            </w:tcBorders>
            <w:vAlign w:val="center"/>
          </w:tcPr>
          <w:p w14:paraId="01EDE86E" w14:textId="77777777" w:rsidR="008921D1" w:rsidRDefault="0000000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vAlign w:val="center"/>
          </w:tcPr>
          <w:p w14:paraId="1EFA6262" w14:textId="77777777" w:rsidR="008921D1" w:rsidRDefault="00000000">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069D19B5" w14:textId="77777777" w:rsidR="008921D1"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vAlign w:val="center"/>
          </w:tcPr>
          <w:p w14:paraId="53EFDF89" w14:textId="77777777" w:rsidR="008921D1" w:rsidRDefault="00000000">
            <w:pPr>
              <w:pStyle w:val="DG"/>
              <w:rPr>
                <w:szCs w:val="16"/>
              </w:rPr>
            </w:pPr>
            <w:r>
              <w:rPr>
                <w:rFonts w:hint="eastAsia"/>
                <w:szCs w:val="16"/>
              </w:rPr>
              <w:t>实验</w:t>
            </w:r>
          </w:p>
          <w:p w14:paraId="345F801C" w14:textId="77777777" w:rsidR="008921D1"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vAlign w:val="center"/>
          </w:tcPr>
          <w:p w14:paraId="4EC276E1" w14:textId="77777777" w:rsidR="008921D1" w:rsidRDefault="00000000">
            <w:pPr>
              <w:pStyle w:val="DG"/>
              <w:rPr>
                <w:szCs w:val="16"/>
              </w:rPr>
            </w:pPr>
            <w:r>
              <w:rPr>
                <w:rFonts w:hint="eastAsia"/>
                <w:szCs w:val="16"/>
              </w:rPr>
              <w:t>实验</w:t>
            </w:r>
          </w:p>
          <w:p w14:paraId="1557853C" w14:textId="77777777" w:rsidR="008921D1" w:rsidRDefault="00000000">
            <w:pPr>
              <w:pStyle w:val="DG"/>
              <w:rPr>
                <w:szCs w:val="16"/>
              </w:rPr>
            </w:pPr>
            <w:r>
              <w:rPr>
                <w:rFonts w:hint="eastAsia"/>
                <w:szCs w:val="16"/>
              </w:rPr>
              <w:t>类型</w:t>
            </w:r>
          </w:p>
        </w:tc>
      </w:tr>
      <w:tr w:rsidR="008921D1" w14:paraId="503D3779"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45C4F67B" w14:textId="77777777" w:rsidR="008921D1" w:rsidRDefault="00000000">
            <w:pPr>
              <w:pStyle w:val="DG0"/>
            </w:pPr>
            <w:r>
              <w:rPr>
                <w:rFonts w:hint="eastAsia"/>
              </w:rPr>
              <w:t>1</w:t>
            </w:r>
          </w:p>
        </w:tc>
        <w:tc>
          <w:tcPr>
            <w:tcW w:w="1882" w:type="dxa"/>
            <w:vAlign w:val="center"/>
          </w:tcPr>
          <w:p w14:paraId="30309417" w14:textId="77777777" w:rsidR="008921D1" w:rsidRDefault="00000000">
            <w:pPr>
              <w:pStyle w:val="DG0"/>
            </w:pPr>
            <w:r>
              <w:rPr>
                <w:rFonts w:ascii="宋体" w:hAnsi="宋体" w:cs="Arial" w:hint="eastAsia"/>
              </w:rPr>
              <w:t>徒手肌力评定</w:t>
            </w:r>
          </w:p>
        </w:tc>
        <w:tc>
          <w:tcPr>
            <w:tcW w:w="4061" w:type="dxa"/>
            <w:vAlign w:val="center"/>
          </w:tcPr>
          <w:p w14:paraId="52AE142A" w14:textId="77777777" w:rsidR="008921D1" w:rsidRDefault="00000000">
            <w:pPr>
              <w:pStyle w:val="DG0"/>
              <w:jc w:val="left"/>
            </w:pPr>
            <w:r>
              <w:rPr>
                <w:rFonts w:ascii="宋体" w:hAnsi="宋体" w:cs="Arial" w:hint="eastAsia"/>
              </w:rPr>
              <w:t>徒手肌力评定</w:t>
            </w:r>
          </w:p>
        </w:tc>
        <w:tc>
          <w:tcPr>
            <w:tcW w:w="862" w:type="dxa"/>
            <w:vAlign w:val="center"/>
          </w:tcPr>
          <w:p w14:paraId="7B4878FA" w14:textId="77777777" w:rsidR="008921D1" w:rsidRDefault="00000000">
            <w:pPr>
              <w:pStyle w:val="DG0"/>
            </w:pPr>
            <w:r>
              <w:rPr>
                <w:rFonts w:ascii="宋体" w:hAnsi="宋体" w:hint="eastAsia"/>
                <w:bCs/>
                <w:sz w:val="20"/>
              </w:rPr>
              <w:t>2</w:t>
            </w:r>
          </w:p>
        </w:tc>
        <w:tc>
          <w:tcPr>
            <w:tcW w:w="950" w:type="dxa"/>
            <w:vAlign w:val="center"/>
          </w:tcPr>
          <w:p w14:paraId="26561A57" w14:textId="77777777" w:rsidR="008921D1" w:rsidRDefault="00000000">
            <w:pPr>
              <w:pStyle w:val="DG0"/>
            </w:pPr>
            <w:r>
              <w:rPr>
                <w:rFonts w:hint="eastAsia"/>
              </w:rPr>
              <w:t>④</w:t>
            </w:r>
          </w:p>
        </w:tc>
      </w:tr>
      <w:tr w:rsidR="008921D1" w14:paraId="430DA277"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5785FBD1" w14:textId="77777777" w:rsidR="008921D1" w:rsidRDefault="00000000">
            <w:pPr>
              <w:pStyle w:val="DG0"/>
            </w:pPr>
            <w:r>
              <w:rPr>
                <w:rFonts w:hint="eastAsia"/>
              </w:rPr>
              <w:t>2</w:t>
            </w:r>
          </w:p>
        </w:tc>
        <w:tc>
          <w:tcPr>
            <w:tcW w:w="1882" w:type="dxa"/>
            <w:vAlign w:val="center"/>
          </w:tcPr>
          <w:p w14:paraId="4A1A591E" w14:textId="77777777" w:rsidR="008921D1" w:rsidRDefault="00000000">
            <w:pPr>
              <w:pStyle w:val="DG0"/>
            </w:pPr>
            <w:r>
              <w:rPr>
                <w:rFonts w:ascii="宋体" w:hAnsi="宋体" w:cs="Arial" w:hint="eastAsia"/>
              </w:rPr>
              <w:t>关节活动度（ROM）的测量</w:t>
            </w:r>
          </w:p>
        </w:tc>
        <w:tc>
          <w:tcPr>
            <w:tcW w:w="4061" w:type="dxa"/>
            <w:vAlign w:val="center"/>
          </w:tcPr>
          <w:p w14:paraId="6FD9A5B8" w14:textId="77777777" w:rsidR="008921D1" w:rsidRDefault="00000000">
            <w:pPr>
              <w:pStyle w:val="a5"/>
              <w:spacing w:line="288" w:lineRule="auto"/>
              <w:ind w:firstLine="0"/>
              <w:rPr>
                <w:rFonts w:ascii="宋体"/>
                <w:bCs/>
                <w:sz w:val="20"/>
              </w:rPr>
            </w:pPr>
            <w:r>
              <w:rPr>
                <w:rFonts w:ascii="宋体" w:hAnsi="宋体" w:cs="Arial" w:hint="eastAsia"/>
                <w:kern w:val="0"/>
                <w:szCs w:val="21"/>
              </w:rPr>
              <w:t>关节活动度（ROM）的测量</w:t>
            </w:r>
          </w:p>
        </w:tc>
        <w:tc>
          <w:tcPr>
            <w:tcW w:w="862" w:type="dxa"/>
            <w:vAlign w:val="center"/>
          </w:tcPr>
          <w:p w14:paraId="0BB76B2C" w14:textId="77777777" w:rsidR="008921D1" w:rsidRDefault="00000000">
            <w:pPr>
              <w:pStyle w:val="DG0"/>
            </w:pPr>
            <w:r>
              <w:rPr>
                <w:rFonts w:ascii="宋体" w:hAnsi="宋体" w:hint="eastAsia"/>
                <w:bCs/>
                <w:sz w:val="20"/>
              </w:rPr>
              <w:t>2</w:t>
            </w:r>
          </w:p>
        </w:tc>
        <w:tc>
          <w:tcPr>
            <w:tcW w:w="950" w:type="dxa"/>
            <w:vAlign w:val="center"/>
          </w:tcPr>
          <w:p w14:paraId="16973D0C" w14:textId="77777777" w:rsidR="008921D1" w:rsidRDefault="00000000">
            <w:pPr>
              <w:pStyle w:val="DG0"/>
            </w:pPr>
            <w:r>
              <w:rPr>
                <w:rFonts w:hint="eastAsia"/>
              </w:rPr>
              <w:t>④</w:t>
            </w:r>
          </w:p>
        </w:tc>
      </w:tr>
      <w:tr w:rsidR="008921D1" w14:paraId="32A09804"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7D1E9667" w14:textId="77777777" w:rsidR="008921D1" w:rsidRDefault="00000000">
            <w:pPr>
              <w:pStyle w:val="DG0"/>
            </w:pPr>
            <w:r>
              <w:rPr>
                <w:rFonts w:hint="eastAsia"/>
              </w:rPr>
              <w:t>3</w:t>
            </w:r>
          </w:p>
        </w:tc>
        <w:tc>
          <w:tcPr>
            <w:tcW w:w="1882" w:type="dxa"/>
            <w:vAlign w:val="center"/>
          </w:tcPr>
          <w:p w14:paraId="197CF232" w14:textId="77777777" w:rsidR="008921D1" w:rsidRDefault="00000000">
            <w:pPr>
              <w:pStyle w:val="DG0"/>
            </w:pPr>
            <w:r>
              <w:rPr>
                <w:rFonts w:ascii="宋体" w:hAnsi="宋体" w:cs="Arial" w:hint="eastAsia"/>
              </w:rPr>
              <w:t>体位转换、转移</w:t>
            </w:r>
          </w:p>
        </w:tc>
        <w:tc>
          <w:tcPr>
            <w:tcW w:w="4061" w:type="dxa"/>
            <w:vAlign w:val="center"/>
          </w:tcPr>
          <w:p w14:paraId="6964168B" w14:textId="77777777" w:rsidR="008921D1" w:rsidRDefault="00000000">
            <w:pPr>
              <w:pStyle w:val="DG0"/>
              <w:jc w:val="left"/>
            </w:pPr>
            <w:r>
              <w:rPr>
                <w:rFonts w:ascii="宋体" w:hAnsi="宋体" w:cs="Arial" w:hint="eastAsia"/>
              </w:rPr>
              <w:t>体位转换、转移</w:t>
            </w:r>
          </w:p>
        </w:tc>
        <w:tc>
          <w:tcPr>
            <w:tcW w:w="862" w:type="dxa"/>
            <w:vAlign w:val="center"/>
          </w:tcPr>
          <w:p w14:paraId="3FC1BD0B" w14:textId="77777777" w:rsidR="008921D1" w:rsidRDefault="00000000">
            <w:pPr>
              <w:pStyle w:val="DG0"/>
            </w:pPr>
            <w:r>
              <w:rPr>
                <w:rFonts w:ascii="宋体" w:hAnsi="宋体"/>
                <w:bCs/>
                <w:sz w:val="20"/>
              </w:rPr>
              <w:t>2</w:t>
            </w:r>
          </w:p>
        </w:tc>
        <w:tc>
          <w:tcPr>
            <w:tcW w:w="950" w:type="dxa"/>
            <w:vAlign w:val="center"/>
          </w:tcPr>
          <w:p w14:paraId="067E3414" w14:textId="77777777" w:rsidR="008921D1" w:rsidRDefault="00000000">
            <w:pPr>
              <w:pStyle w:val="DG0"/>
            </w:pPr>
            <w:r>
              <w:rPr>
                <w:rFonts w:hint="eastAsia"/>
              </w:rPr>
              <w:t>④</w:t>
            </w:r>
          </w:p>
        </w:tc>
      </w:tr>
      <w:tr w:rsidR="008921D1" w14:paraId="7D12E36C"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55F4A67F" w14:textId="77777777" w:rsidR="008921D1" w:rsidRDefault="00000000">
            <w:pPr>
              <w:pStyle w:val="DG0"/>
            </w:pPr>
            <w:r>
              <w:rPr>
                <w:rFonts w:hint="eastAsia"/>
              </w:rPr>
              <w:t>4</w:t>
            </w:r>
          </w:p>
        </w:tc>
        <w:tc>
          <w:tcPr>
            <w:tcW w:w="1882" w:type="dxa"/>
            <w:vAlign w:val="center"/>
          </w:tcPr>
          <w:p w14:paraId="25A43632" w14:textId="77777777" w:rsidR="008921D1" w:rsidRDefault="00000000">
            <w:pPr>
              <w:pStyle w:val="DG0"/>
            </w:pPr>
            <w:r>
              <w:rPr>
                <w:rFonts w:ascii="宋体" w:hAnsi="宋体" w:cs="Arial" w:hint="eastAsia"/>
              </w:rPr>
              <w:t>偏瘫病人的穿衣训练</w:t>
            </w:r>
          </w:p>
        </w:tc>
        <w:tc>
          <w:tcPr>
            <w:tcW w:w="4061" w:type="dxa"/>
            <w:vAlign w:val="center"/>
          </w:tcPr>
          <w:p w14:paraId="27BFF0C3" w14:textId="77777777" w:rsidR="008921D1" w:rsidRDefault="00000000">
            <w:pPr>
              <w:pStyle w:val="a5"/>
              <w:spacing w:line="288" w:lineRule="auto"/>
              <w:ind w:firstLine="0"/>
              <w:rPr>
                <w:rFonts w:ascii="宋体"/>
                <w:bCs/>
                <w:sz w:val="20"/>
              </w:rPr>
            </w:pPr>
            <w:r>
              <w:rPr>
                <w:rFonts w:ascii="宋体" w:hAnsi="宋体" w:cs="Arial" w:hint="eastAsia"/>
                <w:kern w:val="0"/>
                <w:szCs w:val="21"/>
              </w:rPr>
              <w:t>偏瘫病人的穿衣训练</w:t>
            </w:r>
          </w:p>
        </w:tc>
        <w:tc>
          <w:tcPr>
            <w:tcW w:w="862" w:type="dxa"/>
            <w:vAlign w:val="center"/>
          </w:tcPr>
          <w:p w14:paraId="09841F17" w14:textId="77777777" w:rsidR="008921D1" w:rsidRDefault="00000000">
            <w:pPr>
              <w:pStyle w:val="DG0"/>
            </w:pPr>
            <w:r>
              <w:rPr>
                <w:rFonts w:ascii="宋体" w:hAnsi="宋体" w:hint="eastAsia"/>
                <w:bCs/>
                <w:sz w:val="20"/>
              </w:rPr>
              <w:t>2</w:t>
            </w:r>
          </w:p>
        </w:tc>
        <w:tc>
          <w:tcPr>
            <w:tcW w:w="950" w:type="dxa"/>
            <w:vAlign w:val="center"/>
          </w:tcPr>
          <w:p w14:paraId="2CA97C50" w14:textId="77777777" w:rsidR="008921D1" w:rsidRDefault="00000000">
            <w:pPr>
              <w:pStyle w:val="DG0"/>
            </w:pPr>
            <w:r>
              <w:rPr>
                <w:rFonts w:hint="eastAsia"/>
              </w:rPr>
              <w:t>④</w:t>
            </w:r>
          </w:p>
        </w:tc>
      </w:tr>
      <w:tr w:rsidR="008921D1" w14:paraId="4C73248E" w14:textId="77777777">
        <w:trPr>
          <w:trHeight w:val="454"/>
          <w:jc w:val="center"/>
        </w:trPr>
        <w:tc>
          <w:tcPr>
            <w:tcW w:w="8476" w:type="dxa"/>
            <w:gridSpan w:val="5"/>
            <w:tcBorders>
              <w:top w:val="single" w:sz="12" w:space="0" w:color="auto"/>
              <w:left w:val="nil"/>
              <w:bottom w:val="nil"/>
              <w:right w:val="nil"/>
            </w:tcBorders>
            <w:vAlign w:val="center"/>
          </w:tcPr>
          <w:p w14:paraId="58ABA8AF" w14:textId="77777777" w:rsidR="008921D1"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84E3366" w14:textId="77777777" w:rsidR="008921D1" w:rsidRDefault="00000000">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8921D1" w14:paraId="6493CD7B" w14:textId="77777777">
        <w:trPr>
          <w:trHeight w:val="1128"/>
        </w:trPr>
        <w:tc>
          <w:tcPr>
            <w:tcW w:w="8276" w:type="dxa"/>
            <w:vAlign w:val="center"/>
          </w:tcPr>
          <w:bookmarkEnd w:id="2"/>
          <w:bookmarkEnd w:id="3"/>
          <w:p w14:paraId="6B16CBC2" w14:textId="77777777" w:rsidR="008921D1" w:rsidRDefault="00000000">
            <w:pPr>
              <w:pStyle w:val="DG0"/>
              <w:ind w:firstLineChars="200" w:firstLine="420"/>
              <w:jc w:val="left"/>
            </w:pPr>
            <w:r>
              <w:rPr>
                <w:rFonts w:hint="eastAsia"/>
              </w:rPr>
              <w:lastRenderedPageBreak/>
              <w:t>“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致力于培养学生助人为乐、富于爱心、懂得感恩的品质；建立学生具有服务医院、服务社会的意识；树立学生爱岗敬业、热爱专业、锤炼技能的职业精神。</w:t>
            </w:r>
          </w:p>
        </w:tc>
      </w:tr>
    </w:tbl>
    <w:p w14:paraId="153ED934" w14:textId="77777777" w:rsidR="008921D1"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3"/>
      <w:bookmarkStart w:id="5" w:name="OLE_LINK4"/>
    </w:p>
    <w:tbl>
      <w:tblPr>
        <w:tblStyle w:val="ac"/>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921D1" w14:paraId="7C6BFF23" w14:textId="77777777">
        <w:trPr>
          <w:trHeight w:val="454"/>
        </w:trPr>
        <w:tc>
          <w:tcPr>
            <w:tcW w:w="836" w:type="dxa"/>
            <w:vMerge w:val="restart"/>
            <w:tcBorders>
              <w:top w:val="single" w:sz="12" w:space="0" w:color="auto"/>
              <w:left w:val="single" w:sz="12" w:space="0" w:color="auto"/>
            </w:tcBorders>
            <w:vAlign w:val="center"/>
          </w:tcPr>
          <w:bookmarkEnd w:id="4"/>
          <w:bookmarkEnd w:id="5"/>
          <w:p w14:paraId="271F5A7D"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8DF2288" w14:textId="77777777" w:rsidR="008921D1"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33CB34B" w14:textId="77777777" w:rsidR="008921D1"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6AB70FB2" w14:textId="77777777" w:rsidR="008921D1"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BE21C80" w14:textId="77777777" w:rsidR="008921D1"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8921D1" w14:paraId="3FB861AA" w14:textId="77777777">
        <w:trPr>
          <w:trHeight w:val="454"/>
        </w:trPr>
        <w:tc>
          <w:tcPr>
            <w:tcW w:w="836" w:type="dxa"/>
            <w:vMerge/>
            <w:tcBorders>
              <w:left w:val="single" w:sz="12" w:space="0" w:color="auto"/>
            </w:tcBorders>
          </w:tcPr>
          <w:p w14:paraId="5627DB19" w14:textId="77777777" w:rsidR="008921D1" w:rsidRDefault="008921D1">
            <w:pPr>
              <w:snapToGrid w:val="0"/>
              <w:jc w:val="center"/>
              <w:rPr>
                <w:rFonts w:ascii="黑体" w:eastAsia="黑体" w:hAnsi="黑体" w:hint="eastAsia"/>
                <w:bCs/>
                <w:sz w:val="21"/>
                <w:szCs w:val="21"/>
              </w:rPr>
            </w:pPr>
          </w:p>
        </w:tc>
        <w:tc>
          <w:tcPr>
            <w:tcW w:w="709" w:type="dxa"/>
            <w:vMerge/>
          </w:tcPr>
          <w:p w14:paraId="520D31D0" w14:textId="77777777" w:rsidR="008921D1" w:rsidRDefault="008921D1">
            <w:pPr>
              <w:pStyle w:val="DG1"/>
              <w:rPr>
                <w:rFonts w:ascii="黑体" w:hAnsi="黑体" w:hint="eastAsia"/>
                <w:bCs/>
                <w:sz w:val="21"/>
                <w:szCs w:val="21"/>
              </w:rPr>
            </w:pPr>
          </w:p>
        </w:tc>
        <w:tc>
          <w:tcPr>
            <w:tcW w:w="2353" w:type="dxa"/>
            <w:vMerge/>
            <w:tcBorders>
              <w:right w:val="double" w:sz="4" w:space="0" w:color="auto"/>
            </w:tcBorders>
          </w:tcPr>
          <w:p w14:paraId="5F3CC955" w14:textId="77777777" w:rsidR="008921D1" w:rsidRDefault="008921D1">
            <w:pPr>
              <w:pStyle w:val="DG1"/>
              <w:rPr>
                <w:rFonts w:ascii="黑体" w:hAnsi="黑体" w:hint="eastAsia"/>
                <w:bCs/>
                <w:sz w:val="21"/>
                <w:szCs w:val="21"/>
              </w:rPr>
            </w:pPr>
          </w:p>
        </w:tc>
        <w:tc>
          <w:tcPr>
            <w:tcW w:w="612" w:type="dxa"/>
            <w:tcBorders>
              <w:left w:val="double" w:sz="4" w:space="0" w:color="auto"/>
            </w:tcBorders>
            <w:vAlign w:val="center"/>
          </w:tcPr>
          <w:p w14:paraId="3A04BABD" w14:textId="77777777" w:rsidR="008921D1"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627CBDF9" w14:textId="77777777" w:rsidR="008921D1"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6690E713" w14:textId="77777777" w:rsidR="008921D1"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5FFDBA23" w14:textId="77777777" w:rsidR="008921D1"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23DAC2AF" w14:textId="77777777" w:rsidR="008921D1"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shd w:val="clear" w:color="auto" w:fill="FFFFFF" w:themeFill="background1"/>
            <w:vAlign w:val="center"/>
          </w:tcPr>
          <w:p w14:paraId="1A6B719E" w14:textId="77777777" w:rsidR="008921D1" w:rsidRDefault="008921D1">
            <w:pPr>
              <w:pStyle w:val="DG1"/>
              <w:spacing w:line="240" w:lineRule="auto"/>
              <w:jc w:val="center"/>
              <w:rPr>
                <w:rFonts w:ascii="黑体" w:hAnsi="黑体" w:hint="eastAsia"/>
                <w:bCs/>
                <w:sz w:val="21"/>
                <w:szCs w:val="21"/>
              </w:rPr>
            </w:pPr>
          </w:p>
        </w:tc>
        <w:tc>
          <w:tcPr>
            <w:tcW w:w="706" w:type="dxa"/>
            <w:vMerge/>
            <w:tcBorders>
              <w:right w:val="single" w:sz="12" w:space="0" w:color="auto"/>
            </w:tcBorders>
          </w:tcPr>
          <w:p w14:paraId="26F27D29" w14:textId="77777777" w:rsidR="008921D1" w:rsidRDefault="008921D1">
            <w:pPr>
              <w:pStyle w:val="DG1"/>
              <w:spacing w:line="240" w:lineRule="auto"/>
              <w:jc w:val="center"/>
              <w:rPr>
                <w:rFonts w:ascii="黑体" w:hAnsi="黑体" w:hint="eastAsia"/>
                <w:bCs/>
                <w:sz w:val="21"/>
                <w:szCs w:val="21"/>
              </w:rPr>
            </w:pPr>
          </w:p>
        </w:tc>
      </w:tr>
      <w:tr w:rsidR="008921D1" w14:paraId="08425B08" w14:textId="77777777">
        <w:trPr>
          <w:trHeight w:val="454"/>
        </w:trPr>
        <w:tc>
          <w:tcPr>
            <w:tcW w:w="836" w:type="dxa"/>
            <w:tcBorders>
              <w:left w:val="single" w:sz="12" w:space="0" w:color="auto"/>
            </w:tcBorders>
            <w:vAlign w:val="center"/>
          </w:tcPr>
          <w:p w14:paraId="1F879372" w14:textId="77777777" w:rsidR="008921D1" w:rsidRDefault="00000000">
            <w:pPr>
              <w:snapToGrid w:val="0"/>
              <w:jc w:val="center"/>
              <w:rPr>
                <w:rFonts w:ascii="Arial" w:eastAsia="黑体" w:hAnsi="Arial" w:cs="Arial"/>
                <w:bCs/>
                <w:sz w:val="21"/>
                <w:szCs w:val="21"/>
              </w:rPr>
            </w:pPr>
            <w:r>
              <w:rPr>
                <w:rFonts w:ascii="Arial" w:eastAsia="黑体" w:hAnsi="Arial" w:cs="Arial" w:hint="eastAsia"/>
                <w:bCs/>
                <w:sz w:val="21"/>
                <w:szCs w:val="21"/>
              </w:rPr>
              <w:t>X1</w:t>
            </w:r>
          </w:p>
        </w:tc>
        <w:tc>
          <w:tcPr>
            <w:tcW w:w="709" w:type="dxa"/>
            <w:vAlign w:val="center"/>
          </w:tcPr>
          <w:p w14:paraId="2F304A57" w14:textId="77777777" w:rsidR="008921D1" w:rsidRDefault="00000000">
            <w:pPr>
              <w:pStyle w:val="DG0"/>
            </w:pPr>
            <w:r>
              <w:rPr>
                <w:rFonts w:hint="eastAsia"/>
              </w:rPr>
              <w:t>4</w:t>
            </w:r>
            <w:r>
              <w:t>0</w:t>
            </w:r>
            <w:r>
              <w:rPr>
                <w:rFonts w:hint="eastAsia"/>
              </w:rPr>
              <w:t>%</w:t>
            </w:r>
          </w:p>
        </w:tc>
        <w:tc>
          <w:tcPr>
            <w:tcW w:w="2353" w:type="dxa"/>
            <w:tcBorders>
              <w:right w:val="double" w:sz="4" w:space="0" w:color="auto"/>
            </w:tcBorders>
            <w:vAlign w:val="center"/>
          </w:tcPr>
          <w:p w14:paraId="6AA0C1D8" w14:textId="77777777" w:rsidR="008921D1" w:rsidRDefault="00000000">
            <w:pPr>
              <w:pStyle w:val="DG0"/>
            </w:pPr>
            <w:r>
              <w:rPr>
                <w:rFonts w:hint="eastAsia"/>
              </w:rPr>
              <w:t>随堂测试</w:t>
            </w:r>
          </w:p>
        </w:tc>
        <w:tc>
          <w:tcPr>
            <w:tcW w:w="612" w:type="dxa"/>
            <w:tcBorders>
              <w:left w:val="double" w:sz="4" w:space="0" w:color="auto"/>
            </w:tcBorders>
            <w:vAlign w:val="center"/>
          </w:tcPr>
          <w:p w14:paraId="34397E4B" w14:textId="77777777" w:rsidR="008921D1" w:rsidRDefault="00000000">
            <w:pPr>
              <w:pStyle w:val="DG0"/>
            </w:pPr>
            <w:r>
              <w:t>20</w:t>
            </w:r>
          </w:p>
        </w:tc>
        <w:tc>
          <w:tcPr>
            <w:tcW w:w="612" w:type="dxa"/>
            <w:vAlign w:val="center"/>
          </w:tcPr>
          <w:p w14:paraId="1CAEE2A2" w14:textId="77777777" w:rsidR="008921D1" w:rsidRDefault="00000000">
            <w:pPr>
              <w:pStyle w:val="DG0"/>
            </w:pPr>
            <w:r>
              <w:t>30</w:t>
            </w:r>
          </w:p>
        </w:tc>
        <w:tc>
          <w:tcPr>
            <w:tcW w:w="612" w:type="dxa"/>
            <w:vAlign w:val="center"/>
          </w:tcPr>
          <w:p w14:paraId="7C391D17" w14:textId="77777777" w:rsidR="008921D1" w:rsidRDefault="00000000">
            <w:pPr>
              <w:pStyle w:val="DG0"/>
            </w:pPr>
            <w:r>
              <w:rPr>
                <w:rFonts w:hint="eastAsia"/>
              </w:rPr>
              <w:t>2</w:t>
            </w:r>
            <w:r>
              <w:t>0</w:t>
            </w:r>
          </w:p>
        </w:tc>
        <w:tc>
          <w:tcPr>
            <w:tcW w:w="612" w:type="dxa"/>
            <w:vAlign w:val="center"/>
          </w:tcPr>
          <w:p w14:paraId="361DFD0F" w14:textId="77777777" w:rsidR="008921D1" w:rsidRDefault="00000000">
            <w:pPr>
              <w:pStyle w:val="DG0"/>
            </w:pPr>
            <w:r>
              <w:rPr>
                <w:rFonts w:hint="eastAsia"/>
              </w:rPr>
              <w:t>1</w:t>
            </w:r>
            <w:r>
              <w:t>0</w:t>
            </w:r>
          </w:p>
        </w:tc>
        <w:tc>
          <w:tcPr>
            <w:tcW w:w="612" w:type="dxa"/>
            <w:vAlign w:val="center"/>
          </w:tcPr>
          <w:p w14:paraId="3781EC1C" w14:textId="77777777" w:rsidR="008921D1" w:rsidRDefault="00000000">
            <w:pPr>
              <w:pStyle w:val="DG0"/>
            </w:pPr>
            <w:r>
              <w:rPr>
                <w:rFonts w:hint="eastAsia"/>
              </w:rPr>
              <w:t>2</w:t>
            </w:r>
            <w:r>
              <w:t>0</w:t>
            </w:r>
          </w:p>
        </w:tc>
        <w:tc>
          <w:tcPr>
            <w:tcW w:w="612" w:type="dxa"/>
            <w:shd w:val="clear" w:color="auto" w:fill="FFFFFF" w:themeFill="background1"/>
            <w:vAlign w:val="center"/>
          </w:tcPr>
          <w:p w14:paraId="0E4BC8D7" w14:textId="77777777" w:rsidR="008921D1" w:rsidRDefault="008921D1">
            <w:pPr>
              <w:pStyle w:val="DG0"/>
            </w:pPr>
          </w:p>
        </w:tc>
        <w:tc>
          <w:tcPr>
            <w:tcW w:w="706" w:type="dxa"/>
            <w:tcBorders>
              <w:right w:val="single" w:sz="12" w:space="0" w:color="auto"/>
            </w:tcBorders>
            <w:vAlign w:val="center"/>
          </w:tcPr>
          <w:p w14:paraId="0C648B58" w14:textId="77777777" w:rsidR="008921D1" w:rsidRDefault="00000000">
            <w:pPr>
              <w:pStyle w:val="DG0"/>
            </w:pPr>
            <w:r>
              <w:rPr>
                <w:rFonts w:hint="eastAsia"/>
              </w:rPr>
              <w:t>1</w:t>
            </w:r>
            <w:r>
              <w:t>00</w:t>
            </w:r>
          </w:p>
        </w:tc>
      </w:tr>
      <w:tr w:rsidR="008921D1" w14:paraId="1E88FD04" w14:textId="77777777">
        <w:trPr>
          <w:trHeight w:val="454"/>
        </w:trPr>
        <w:tc>
          <w:tcPr>
            <w:tcW w:w="836" w:type="dxa"/>
            <w:tcBorders>
              <w:left w:val="single" w:sz="12" w:space="0" w:color="auto"/>
            </w:tcBorders>
            <w:vAlign w:val="center"/>
          </w:tcPr>
          <w:p w14:paraId="74AAEDE3"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709" w:type="dxa"/>
            <w:vAlign w:val="center"/>
          </w:tcPr>
          <w:p w14:paraId="5C750F34" w14:textId="77777777" w:rsidR="008921D1" w:rsidRDefault="00000000">
            <w:pPr>
              <w:pStyle w:val="DG0"/>
            </w:pPr>
            <w:r>
              <w:rPr>
                <w:rFonts w:hint="eastAsia"/>
              </w:rPr>
              <w:t>2</w:t>
            </w:r>
            <w:r>
              <w:t>0</w:t>
            </w:r>
            <w:r>
              <w:rPr>
                <w:rFonts w:hint="eastAsia"/>
              </w:rPr>
              <w:t>%</w:t>
            </w:r>
          </w:p>
        </w:tc>
        <w:tc>
          <w:tcPr>
            <w:tcW w:w="2353" w:type="dxa"/>
            <w:tcBorders>
              <w:right w:val="double" w:sz="4" w:space="0" w:color="auto"/>
            </w:tcBorders>
            <w:vAlign w:val="center"/>
          </w:tcPr>
          <w:p w14:paraId="11D533E8" w14:textId="77777777" w:rsidR="008921D1" w:rsidRDefault="00000000">
            <w:pPr>
              <w:pStyle w:val="DG0"/>
            </w:pPr>
            <w:r>
              <w:rPr>
                <w:rFonts w:ascii="宋体" w:hAnsi="宋体" w:hint="eastAsia"/>
                <w:bCs/>
                <w:szCs w:val="20"/>
              </w:rPr>
              <w:t>平时表现及课后作业</w:t>
            </w:r>
          </w:p>
        </w:tc>
        <w:tc>
          <w:tcPr>
            <w:tcW w:w="612" w:type="dxa"/>
            <w:tcBorders>
              <w:left w:val="double" w:sz="4" w:space="0" w:color="auto"/>
            </w:tcBorders>
            <w:vAlign w:val="center"/>
          </w:tcPr>
          <w:p w14:paraId="3B3501FB" w14:textId="77777777" w:rsidR="008921D1" w:rsidRDefault="00000000">
            <w:pPr>
              <w:pStyle w:val="DG0"/>
            </w:pPr>
            <w:r>
              <w:t>20</w:t>
            </w:r>
          </w:p>
        </w:tc>
        <w:tc>
          <w:tcPr>
            <w:tcW w:w="612" w:type="dxa"/>
            <w:vAlign w:val="center"/>
          </w:tcPr>
          <w:p w14:paraId="7B99C496" w14:textId="77777777" w:rsidR="008921D1" w:rsidRDefault="00000000">
            <w:pPr>
              <w:pStyle w:val="DG0"/>
            </w:pPr>
            <w:r>
              <w:t>60</w:t>
            </w:r>
          </w:p>
        </w:tc>
        <w:tc>
          <w:tcPr>
            <w:tcW w:w="612" w:type="dxa"/>
            <w:vAlign w:val="center"/>
          </w:tcPr>
          <w:p w14:paraId="5517967E" w14:textId="77777777" w:rsidR="008921D1" w:rsidRDefault="00000000">
            <w:pPr>
              <w:pStyle w:val="DG0"/>
            </w:pPr>
            <w:r>
              <w:rPr>
                <w:rFonts w:hint="eastAsia"/>
              </w:rPr>
              <w:t>2</w:t>
            </w:r>
            <w:r>
              <w:t>0</w:t>
            </w:r>
          </w:p>
        </w:tc>
        <w:tc>
          <w:tcPr>
            <w:tcW w:w="612" w:type="dxa"/>
            <w:vAlign w:val="center"/>
          </w:tcPr>
          <w:p w14:paraId="04F53E1D" w14:textId="77777777" w:rsidR="008921D1" w:rsidRDefault="008921D1">
            <w:pPr>
              <w:pStyle w:val="DG0"/>
            </w:pPr>
          </w:p>
        </w:tc>
        <w:tc>
          <w:tcPr>
            <w:tcW w:w="612" w:type="dxa"/>
            <w:vAlign w:val="center"/>
          </w:tcPr>
          <w:p w14:paraId="4F5C85F2" w14:textId="77777777" w:rsidR="008921D1" w:rsidRDefault="00000000">
            <w:pPr>
              <w:pStyle w:val="DG0"/>
            </w:pPr>
            <w:r>
              <w:rPr>
                <w:rFonts w:hint="eastAsia"/>
              </w:rPr>
              <w:t>10</w:t>
            </w:r>
          </w:p>
        </w:tc>
        <w:tc>
          <w:tcPr>
            <w:tcW w:w="612" w:type="dxa"/>
            <w:shd w:val="clear" w:color="auto" w:fill="FFFFFF" w:themeFill="background1"/>
            <w:vAlign w:val="center"/>
          </w:tcPr>
          <w:p w14:paraId="2B8B8396" w14:textId="77777777" w:rsidR="008921D1" w:rsidRDefault="008921D1">
            <w:pPr>
              <w:pStyle w:val="DG0"/>
            </w:pPr>
          </w:p>
        </w:tc>
        <w:tc>
          <w:tcPr>
            <w:tcW w:w="706" w:type="dxa"/>
            <w:tcBorders>
              <w:right w:val="single" w:sz="12" w:space="0" w:color="auto"/>
            </w:tcBorders>
            <w:vAlign w:val="center"/>
          </w:tcPr>
          <w:p w14:paraId="2243CFD6" w14:textId="77777777" w:rsidR="008921D1" w:rsidRDefault="00000000">
            <w:pPr>
              <w:pStyle w:val="DG0"/>
            </w:pPr>
            <w:r>
              <w:rPr>
                <w:rFonts w:hint="eastAsia"/>
              </w:rPr>
              <w:t>1</w:t>
            </w:r>
            <w:r>
              <w:t>00</w:t>
            </w:r>
          </w:p>
        </w:tc>
      </w:tr>
      <w:tr w:rsidR="008921D1" w14:paraId="1D986FE8" w14:textId="77777777">
        <w:trPr>
          <w:trHeight w:val="454"/>
        </w:trPr>
        <w:tc>
          <w:tcPr>
            <w:tcW w:w="836" w:type="dxa"/>
            <w:tcBorders>
              <w:left w:val="single" w:sz="12" w:space="0" w:color="auto"/>
            </w:tcBorders>
            <w:vAlign w:val="center"/>
          </w:tcPr>
          <w:p w14:paraId="085F45BE"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09" w:type="dxa"/>
            <w:vAlign w:val="center"/>
          </w:tcPr>
          <w:p w14:paraId="4A0341D8" w14:textId="77777777" w:rsidR="008921D1" w:rsidRDefault="00000000">
            <w:pPr>
              <w:pStyle w:val="DG0"/>
            </w:pPr>
            <w:r>
              <w:rPr>
                <w:rFonts w:hint="eastAsia"/>
              </w:rPr>
              <w:t>2</w:t>
            </w:r>
            <w:r>
              <w:t>0</w:t>
            </w:r>
            <w:r>
              <w:rPr>
                <w:rFonts w:hint="eastAsia"/>
              </w:rPr>
              <w:t>%</w:t>
            </w:r>
          </w:p>
        </w:tc>
        <w:tc>
          <w:tcPr>
            <w:tcW w:w="2353" w:type="dxa"/>
            <w:tcBorders>
              <w:right w:val="double" w:sz="4" w:space="0" w:color="auto"/>
            </w:tcBorders>
            <w:vAlign w:val="center"/>
          </w:tcPr>
          <w:p w14:paraId="7A01E1AB" w14:textId="77777777" w:rsidR="008921D1" w:rsidRDefault="00000000">
            <w:pPr>
              <w:pStyle w:val="DG0"/>
            </w:pPr>
            <w:r>
              <w:rPr>
                <w:rFonts w:hint="eastAsia"/>
              </w:rPr>
              <w:t>实验报告</w:t>
            </w:r>
          </w:p>
        </w:tc>
        <w:tc>
          <w:tcPr>
            <w:tcW w:w="612" w:type="dxa"/>
            <w:tcBorders>
              <w:left w:val="double" w:sz="4" w:space="0" w:color="auto"/>
            </w:tcBorders>
            <w:vAlign w:val="center"/>
          </w:tcPr>
          <w:p w14:paraId="353B5409" w14:textId="77777777" w:rsidR="008921D1" w:rsidRDefault="008921D1">
            <w:pPr>
              <w:pStyle w:val="DG0"/>
            </w:pPr>
          </w:p>
        </w:tc>
        <w:tc>
          <w:tcPr>
            <w:tcW w:w="612" w:type="dxa"/>
            <w:vAlign w:val="center"/>
          </w:tcPr>
          <w:p w14:paraId="40139AF0" w14:textId="77777777" w:rsidR="008921D1" w:rsidRDefault="00000000">
            <w:pPr>
              <w:pStyle w:val="DG0"/>
            </w:pPr>
            <w:r>
              <w:t>70</w:t>
            </w:r>
          </w:p>
        </w:tc>
        <w:tc>
          <w:tcPr>
            <w:tcW w:w="612" w:type="dxa"/>
            <w:vAlign w:val="center"/>
          </w:tcPr>
          <w:p w14:paraId="4B2BAF78" w14:textId="77777777" w:rsidR="008921D1" w:rsidRDefault="00000000">
            <w:pPr>
              <w:pStyle w:val="DG0"/>
            </w:pPr>
            <w:r>
              <w:rPr>
                <w:rFonts w:hint="eastAsia"/>
              </w:rPr>
              <w:t>3</w:t>
            </w:r>
            <w:r>
              <w:t>0</w:t>
            </w:r>
          </w:p>
        </w:tc>
        <w:tc>
          <w:tcPr>
            <w:tcW w:w="612" w:type="dxa"/>
            <w:vAlign w:val="center"/>
          </w:tcPr>
          <w:p w14:paraId="65F776F8" w14:textId="77777777" w:rsidR="008921D1" w:rsidRDefault="008921D1">
            <w:pPr>
              <w:pStyle w:val="DG0"/>
            </w:pPr>
          </w:p>
        </w:tc>
        <w:tc>
          <w:tcPr>
            <w:tcW w:w="612" w:type="dxa"/>
            <w:vAlign w:val="center"/>
          </w:tcPr>
          <w:p w14:paraId="619BE2E8" w14:textId="77777777" w:rsidR="008921D1" w:rsidRDefault="008921D1">
            <w:pPr>
              <w:pStyle w:val="DG0"/>
            </w:pPr>
          </w:p>
        </w:tc>
        <w:tc>
          <w:tcPr>
            <w:tcW w:w="612" w:type="dxa"/>
            <w:shd w:val="clear" w:color="auto" w:fill="FFFFFF" w:themeFill="background1"/>
            <w:vAlign w:val="center"/>
          </w:tcPr>
          <w:p w14:paraId="345CBDD1" w14:textId="77777777" w:rsidR="008921D1" w:rsidRDefault="008921D1">
            <w:pPr>
              <w:pStyle w:val="DG0"/>
            </w:pPr>
          </w:p>
        </w:tc>
        <w:tc>
          <w:tcPr>
            <w:tcW w:w="706" w:type="dxa"/>
            <w:tcBorders>
              <w:right w:val="single" w:sz="12" w:space="0" w:color="auto"/>
            </w:tcBorders>
            <w:vAlign w:val="center"/>
          </w:tcPr>
          <w:p w14:paraId="64EAC51A" w14:textId="77777777" w:rsidR="008921D1" w:rsidRDefault="00000000">
            <w:pPr>
              <w:pStyle w:val="DG0"/>
            </w:pPr>
            <w:r>
              <w:rPr>
                <w:rFonts w:hint="eastAsia"/>
              </w:rPr>
              <w:t>1</w:t>
            </w:r>
            <w:r>
              <w:t>00</w:t>
            </w:r>
          </w:p>
        </w:tc>
      </w:tr>
      <w:tr w:rsidR="008921D1" w14:paraId="2936E9A3" w14:textId="77777777">
        <w:trPr>
          <w:trHeight w:val="454"/>
        </w:trPr>
        <w:tc>
          <w:tcPr>
            <w:tcW w:w="836" w:type="dxa"/>
            <w:tcBorders>
              <w:left w:val="single" w:sz="12" w:space="0" w:color="auto"/>
              <w:bottom w:val="single" w:sz="12" w:space="0" w:color="auto"/>
            </w:tcBorders>
            <w:vAlign w:val="center"/>
          </w:tcPr>
          <w:p w14:paraId="7C09DB9D"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4</w:t>
            </w:r>
          </w:p>
        </w:tc>
        <w:tc>
          <w:tcPr>
            <w:tcW w:w="709" w:type="dxa"/>
            <w:tcBorders>
              <w:bottom w:val="single" w:sz="12" w:space="0" w:color="auto"/>
            </w:tcBorders>
            <w:vAlign w:val="center"/>
          </w:tcPr>
          <w:p w14:paraId="213B090D" w14:textId="77777777" w:rsidR="008921D1" w:rsidRDefault="00000000">
            <w:pPr>
              <w:pStyle w:val="DG0"/>
            </w:pPr>
            <w:r>
              <w:rPr>
                <w:rFonts w:hint="eastAsia"/>
              </w:rPr>
              <w:t>2</w:t>
            </w:r>
            <w:r>
              <w:t>0%</w:t>
            </w:r>
          </w:p>
        </w:tc>
        <w:tc>
          <w:tcPr>
            <w:tcW w:w="2353" w:type="dxa"/>
            <w:tcBorders>
              <w:bottom w:val="single" w:sz="12" w:space="0" w:color="auto"/>
              <w:right w:val="double" w:sz="4" w:space="0" w:color="auto"/>
            </w:tcBorders>
            <w:vAlign w:val="center"/>
          </w:tcPr>
          <w:p w14:paraId="70D70AAA" w14:textId="77777777" w:rsidR="008921D1" w:rsidRDefault="00000000">
            <w:pPr>
              <w:pStyle w:val="DG0"/>
            </w:pPr>
            <w:r>
              <w:rPr>
                <w:rFonts w:hint="eastAsia"/>
              </w:rPr>
              <w:t>实</w:t>
            </w:r>
            <w:proofErr w:type="gramStart"/>
            <w:r>
              <w:rPr>
                <w:rFonts w:hint="eastAsia"/>
              </w:rPr>
              <w:t>训考核</w:t>
            </w:r>
            <w:proofErr w:type="gramEnd"/>
          </w:p>
        </w:tc>
        <w:tc>
          <w:tcPr>
            <w:tcW w:w="612" w:type="dxa"/>
            <w:tcBorders>
              <w:left w:val="double" w:sz="4" w:space="0" w:color="auto"/>
              <w:bottom w:val="single" w:sz="12" w:space="0" w:color="auto"/>
            </w:tcBorders>
            <w:vAlign w:val="center"/>
          </w:tcPr>
          <w:p w14:paraId="04C11EE3" w14:textId="77777777" w:rsidR="008921D1" w:rsidRDefault="008921D1">
            <w:pPr>
              <w:pStyle w:val="DG0"/>
            </w:pPr>
          </w:p>
        </w:tc>
        <w:tc>
          <w:tcPr>
            <w:tcW w:w="612" w:type="dxa"/>
            <w:tcBorders>
              <w:bottom w:val="single" w:sz="12" w:space="0" w:color="auto"/>
            </w:tcBorders>
            <w:vAlign w:val="center"/>
          </w:tcPr>
          <w:p w14:paraId="7FCA9924" w14:textId="77777777" w:rsidR="008921D1" w:rsidRDefault="008921D1">
            <w:pPr>
              <w:pStyle w:val="DG0"/>
            </w:pPr>
          </w:p>
        </w:tc>
        <w:tc>
          <w:tcPr>
            <w:tcW w:w="612" w:type="dxa"/>
            <w:tcBorders>
              <w:bottom w:val="single" w:sz="12" w:space="0" w:color="auto"/>
            </w:tcBorders>
            <w:vAlign w:val="center"/>
          </w:tcPr>
          <w:p w14:paraId="1A620081" w14:textId="77777777" w:rsidR="008921D1" w:rsidRDefault="00000000">
            <w:pPr>
              <w:pStyle w:val="DG0"/>
            </w:pPr>
            <w:r>
              <w:t>30</w:t>
            </w:r>
          </w:p>
        </w:tc>
        <w:tc>
          <w:tcPr>
            <w:tcW w:w="612" w:type="dxa"/>
            <w:tcBorders>
              <w:bottom w:val="single" w:sz="12" w:space="0" w:color="auto"/>
            </w:tcBorders>
            <w:vAlign w:val="center"/>
          </w:tcPr>
          <w:p w14:paraId="3CBA033F" w14:textId="77777777" w:rsidR="008921D1" w:rsidRDefault="00000000">
            <w:pPr>
              <w:pStyle w:val="DG0"/>
            </w:pPr>
            <w:r>
              <w:t>50</w:t>
            </w:r>
          </w:p>
        </w:tc>
        <w:tc>
          <w:tcPr>
            <w:tcW w:w="612" w:type="dxa"/>
            <w:tcBorders>
              <w:bottom w:val="single" w:sz="12" w:space="0" w:color="auto"/>
            </w:tcBorders>
            <w:vAlign w:val="center"/>
          </w:tcPr>
          <w:p w14:paraId="471B4C12" w14:textId="77777777" w:rsidR="008921D1" w:rsidRDefault="00000000">
            <w:pPr>
              <w:pStyle w:val="DG0"/>
            </w:pPr>
            <w:r>
              <w:t>20</w:t>
            </w:r>
          </w:p>
        </w:tc>
        <w:tc>
          <w:tcPr>
            <w:tcW w:w="612" w:type="dxa"/>
            <w:tcBorders>
              <w:bottom w:val="single" w:sz="12" w:space="0" w:color="auto"/>
            </w:tcBorders>
            <w:shd w:val="clear" w:color="auto" w:fill="FFFFFF" w:themeFill="background1"/>
            <w:vAlign w:val="center"/>
          </w:tcPr>
          <w:p w14:paraId="7D42339D" w14:textId="77777777" w:rsidR="008921D1" w:rsidRDefault="008921D1">
            <w:pPr>
              <w:rPr>
                <w:rFonts w:hint="eastAsia"/>
              </w:rPr>
            </w:pPr>
          </w:p>
        </w:tc>
        <w:tc>
          <w:tcPr>
            <w:tcW w:w="706" w:type="dxa"/>
            <w:tcBorders>
              <w:bottom w:val="single" w:sz="12" w:space="0" w:color="auto"/>
              <w:right w:val="single" w:sz="12" w:space="0" w:color="auto"/>
            </w:tcBorders>
            <w:vAlign w:val="center"/>
          </w:tcPr>
          <w:p w14:paraId="6FC30F82" w14:textId="77777777" w:rsidR="008921D1" w:rsidRDefault="00000000">
            <w:pPr>
              <w:pStyle w:val="DG0"/>
            </w:pPr>
            <w:r>
              <w:rPr>
                <w:rFonts w:hint="eastAsia"/>
              </w:rPr>
              <w:t>1</w:t>
            </w:r>
            <w:r>
              <w:t>00</w:t>
            </w:r>
          </w:p>
        </w:tc>
      </w:tr>
    </w:tbl>
    <w:p w14:paraId="3AADCBFC" w14:textId="77777777" w:rsidR="008921D1" w:rsidRDefault="00000000">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8921D1" w14:paraId="1C25D7C3" w14:textId="77777777">
        <w:trPr>
          <w:trHeight w:val="283"/>
        </w:trPr>
        <w:tc>
          <w:tcPr>
            <w:tcW w:w="613" w:type="dxa"/>
            <w:vMerge w:val="restart"/>
            <w:vAlign w:val="center"/>
          </w:tcPr>
          <w:p w14:paraId="38775E1C"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566230A9"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0FF1B118"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46239633"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5E45EA02"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3B2F3381" w14:textId="77777777" w:rsidR="008921D1"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1CD7C178" w14:textId="77777777" w:rsidR="008921D1"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8921D1" w14:paraId="33531634" w14:textId="77777777">
        <w:trPr>
          <w:trHeight w:val="283"/>
        </w:trPr>
        <w:tc>
          <w:tcPr>
            <w:tcW w:w="613" w:type="dxa"/>
            <w:vMerge/>
          </w:tcPr>
          <w:p w14:paraId="72D30C09" w14:textId="77777777" w:rsidR="008921D1" w:rsidRDefault="008921D1">
            <w:pPr>
              <w:snapToGrid w:val="0"/>
              <w:jc w:val="center"/>
              <w:rPr>
                <w:rFonts w:ascii="黑体" w:eastAsia="黑体" w:hAnsi="黑体" w:hint="eastAsia"/>
                <w:bCs/>
                <w:sz w:val="21"/>
                <w:szCs w:val="21"/>
              </w:rPr>
            </w:pPr>
          </w:p>
        </w:tc>
        <w:tc>
          <w:tcPr>
            <w:tcW w:w="648" w:type="dxa"/>
            <w:vMerge/>
          </w:tcPr>
          <w:p w14:paraId="258197F4" w14:textId="77777777" w:rsidR="008921D1" w:rsidRDefault="008921D1">
            <w:pPr>
              <w:pStyle w:val="DG1"/>
              <w:rPr>
                <w:rFonts w:ascii="黑体" w:hAnsi="黑体" w:hint="eastAsia"/>
                <w:bCs/>
                <w:sz w:val="21"/>
                <w:szCs w:val="21"/>
              </w:rPr>
            </w:pPr>
          </w:p>
        </w:tc>
        <w:tc>
          <w:tcPr>
            <w:tcW w:w="1403" w:type="dxa"/>
            <w:vMerge/>
          </w:tcPr>
          <w:p w14:paraId="77AF27A8" w14:textId="77777777" w:rsidR="008921D1" w:rsidRDefault="008921D1">
            <w:pPr>
              <w:pStyle w:val="DG1"/>
              <w:rPr>
                <w:rFonts w:ascii="黑体" w:hAnsi="黑体" w:hint="eastAsia"/>
                <w:bCs/>
                <w:sz w:val="21"/>
                <w:szCs w:val="21"/>
              </w:rPr>
            </w:pPr>
          </w:p>
        </w:tc>
        <w:tc>
          <w:tcPr>
            <w:tcW w:w="1403" w:type="dxa"/>
            <w:vAlign w:val="center"/>
          </w:tcPr>
          <w:p w14:paraId="159144D4" w14:textId="77777777" w:rsidR="008921D1"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010A48F8"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029DFE4E" w14:textId="77777777" w:rsidR="008921D1"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0231B043"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4743A29D" w14:textId="77777777" w:rsidR="008921D1"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08C228F1"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1BA95FFF" w14:textId="77777777" w:rsidR="008921D1"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4BD48730"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8921D1" w14:paraId="1974E1FC" w14:textId="77777777">
        <w:trPr>
          <w:trHeight w:val="454"/>
        </w:trPr>
        <w:tc>
          <w:tcPr>
            <w:tcW w:w="613" w:type="dxa"/>
            <w:vAlign w:val="center"/>
          </w:tcPr>
          <w:p w14:paraId="15879399"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0D360BBC" w14:textId="77777777" w:rsidR="008921D1" w:rsidRDefault="008921D1">
            <w:pPr>
              <w:snapToGrid w:val="0"/>
              <w:jc w:val="center"/>
              <w:rPr>
                <w:rFonts w:ascii="Arial" w:eastAsia="黑体" w:hAnsi="Arial" w:cs="Arial"/>
                <w:bCs/>
                <w:sz w:val="21"/>
                <w:szCs w:val="21"/>
              </w:rPr>
            </w:pPr>
          </w:p>
        </w:tc>
        <w:tc>
          <w:tcPr>
            <w:tcW w:w="1403" w:type="dxa"/>
          </w:tcPr>
          <w:p w14:paraId="6D6CD2C8"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02DF384C" w14:textId="77777777" w:rsidR="008921D1" w:rsidRDefault="008921D1">
            <w:pPr>
              <w:pStyle w:val="DG0"/>
              <w:jc w:val="both"/>
            </w:pPr>
          </w:p>
        </w:tc>
        <w:tc>
          <w:tcPr>
            <w:tcW w:w="1403" w:type="dxa"/>
          </w:tcPr>
          <w:p w14:paraId="487F75FA" w14:textId="77777777" w:rsidR="008921D1" w:rsidRDefault="008921D1">
            <w:pPr>
              <w:pStyle w:val="DG0"/>
              <w:jc w:val="both"/>
            </w:pPr>
          </w:p>
        </w:tc>
        <w:tc>
          <w:tcPr>
            <w:tcW w:w="1403" w:type="dxa"/>
          </w:tcPr>
          <w:p w14:paraId="5CDDE4C4" w14:textId="77777777" w:rsidR="008921D1" w:rsidRDefault="008921D1">
            <w:pPr>
              <w:pStyle w:val="DG0"/>
              <w:jc w:val="both"/>
            </w:pPr>
          </w:p>
        </w:tc>
        <w:tc>
          <w:tcPr>
            <w:tcW w:w="1403" w:type="dxa"/>
          </w:tcPr>
          <w:p w14:paraId="479E2817" w14:textId="77777777" w:rsidR="008921D1" w:rsidRDefault="008921D1">
            <w:pPr>
              <w:pStyle w:val="ab"/>
              <w:widowControl/>
              <w:shd w:val="clear" w:color="auto" w:fill="FFFFFF"/>
              <w:rPr>
                <w:rFonts w:hint="eastAsia"/>
              </w:rPr>
            </w:pPr>
          </w:p>
        </w:tc>
      </w:tr>
      <w:tr w:rsidR="008921D1" w14:paraId="36426674" w14:textId="77777777">
        <w:trPr>
          <w:trHeight w:val="454"/>
        </w:trPr>
        <w:tc>
          <w:tcPr>
            <w:tcW w:w="613" w:type="dxa"/>
            <w:vAlign w:val="center"/>
          </w:tcPr>
          <w:p w14:paraId="340E3C0A"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21222E04" w14:textId="77777777" w:rsidR="008921D1" w:rsidRDefault="008921D1">
            <w:pPr>
              <w:snapToGrid w:val="0"/>
              <w:jc w:val="center"/>
              <w:rPr>
                <w:rFonts w:ascii="Arial" w:eastAsia="黑体" w:hAnsi="Arial" w:cs="Arial"/>
                <w:bCs/>
                <w:sz w:val="21"/>
                <w:szCs w:val="21"/>
              </w:rPr>
            </w:pPr>
          </w:p>
        </w:tc>
        <w:tc>
          <w:tcPr>
            <w:tcW w:w="1403" w:type="dxa"/>
            <w:vAlign w:val="center"/>
          </w:tcPr>
          <w:p w14:paraId="374C15E3"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F07569"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FD53615"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1887DB3"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C4B0D1A"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921D1" w14:paraId="25595E74" w14:textId="77777777">
        <w:trPr>
          <w:trHeight w:val="454"/>
        </w:trPr>
        <w:tc>
          <w:tcPr>
            <w:tcW w:w="613" w:type="dxa"/>
            <w:vAlign w:val="center"/>
          </w:tcPr>
          <w:p w14:paraId="2C6138F9"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28D37137" w14:textId="77777777" w:rsidR="008921D1" w:rsidRDefault="008921D1">
            <w:pPr>
              <w:snapToGrid w:val="0"/>
              <w:jc w:val="center"/>
              <w:rPr>
                <w:rFonts w:ascii="Arial" w:eastAsia="黑体" w:hAnsi="Arial" w:cs="Arial"/>
                <w:bCs/>
                <w:sz w:val="21"/>
                <w:szCs w:val="21"/>
              </w:rPr>
            </w:pPr>
          </w:p>
        </w:tc>
        <w:tc>
          <w:tcPr>
            <w:tcW w:w="1403" w:type="dxa"/>
            <w:vAlign w:val="center"/>
          </w:tcPr>
          <w:p w14:paraId="52AB0CC4"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715A77A"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4C6B8DA"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6AE729D"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D6FCEB2"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921D1" w14:paraId="7A33515A" w14:textId="77777777">
        <w:trPr>
          <w:trHeight w:val="454"/>
        </w:trPr>
        <w:tc>
          <w:tcPr>
            <w:tcW w:w="613" w:type="dxa"/>
            <w:vAlign w:val="center"/>
          </w:tcPr>
          <w:p w14:paraId="70894F2C"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5EAF2C51" w14:textId="77777777" w:rsidR="008921D1" w:rsidRDefault="008921D1">
            <w:pPr>
              <w:snapToGrid w:val="0"/>
              <w:jc w:val="center"/>
              <w:rPr>
                <w:rFonts w:ascii="Arial" w:eastAsia="黑体" w:hAnsi="Arial" w:cs="Arial"/>
                <w:bCs/>
                <w:sz w:val="21"/>
                <w:szCs w:val="21"/>
              </w:rPr>
            </w:pPr>
          </w:p>
        </w:tc>
        <w:tc>
          <w:tcPr>
            <w:tcW w:w="1403" w:type="dxa"/>
            <w:vAlign w:val="center"/>
          </w:tcPr>
          <w:p w14:paraId="0143F778"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797A7B"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5C89E3"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B22C090"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F42368C"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921D1" w14:paraId="3C8E0EE7" w14:textId="77777777">
        <w:trPr>
          <w:trHeight w:val="454"/>
        </w:trPr>
        <w:tc>
          <w:tcPr>
            <w:tcW w:w="613" w:type="dxa"/>
            <w:vAlign w:val="center"/>
          </w:tcPr>
          <w:p w14:paraId="1DC4E840"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260EB126" w14:textId="77777777" w:rsidR="008921D1" w:rsidRDefault="008921D1">
            <w:pPr>
              <w:snapToGrid w:val="0"/>
              <w:jc w:val="center"/>
              <w:rPr>
                <w:rFonts w:ascii="Arial" w:eastAsia="黑体" w:hAnsi="Arial" w:cs="Arial"/>
                <w:bCs/>
                <w:sz w:val="21"/>
                <w:szCs w:val="21"/>
              </w:rPr>
            </w:pPr>
          </w:p>
        </w:tc>
        <w:tc>
          <w:tcPr>
            <w:tcW w:w="1403" w:type="dxa"/>
            <w:vAlign w:val="center"/>
          </w:tcPr>
          <w:p w14:paraId="1CAEC6BD"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0B0285"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96C9B8E"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6987E83"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33A3EF6"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921D1" w14:paraId="694E3BB2" w14:textId="77777777">
        <w:trPr>
          <w:trHeight w:val="454"/>
        </w:trPr>
        <w:tc>
          <w:tcPr>
            <w:tcW w:w="613" w:type="dxa"/>
            <w:vAlign w:val="center"/>
          </w:tcPr>
          <w:p w14:paraId="30DE7BDA" w14:textId="77777777" w:rsidR="008921D1"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62421C0E" w14:textId="77777777" w:rsidR="008921D1" w:rsidRDefault="008921D1">
            <w:pPr>
              <w:snapToGrid w:val="0"/>
              <w:jc w:val="center"/>
              <w:rPr>
                <w:rFonts w:ascii="Arial" w:eastAsia="黑体" w:hAnsi="Arial" w:cs="Arial"/>
                <w:bCs/>
                <w:sz w:val="21"/>
                <w:szCs w:val="21"/>
              </w:rPr>
            </w:pPr>
          </w:p>
        </w:tc>
        <w:tc>
          <w:tcPr>
            <w:tcW w:w="1403" w:type="dxa"/>
            <w:vAlign w:val="center"/>
          </w:tcPr>
          <w:p w14:paraId="1D3B3854"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3ECAFEF"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A2606E4"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FE332F8"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A271B47" w14:textId="77777777" w:rsidR="008921D1" w:rsidRDefault="008921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795511BF" w14:textId="77777777" w:rsidR="008921D1"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8921D1" w14:paraId="173B3805" w14:textId="77777777">
        <w:tc>
          <w:tcPr>
            <w:tcW w:w="8296" w:type="dxa"/>
          </w:tcPr>
          <w:p w14:paraId="4F96D6C7" w14:textId="77777777" w:rsidR="008921D1" w:rsidRDefault="008921D1">
            <w:pPr>
              <w:pStyle w:val="DG0"/>
              <w:jc w:val="left"/>
              <w:rPr>
                <w:rFonts w:ascii="仿宋" w:eastAsia="仿宋" w:hAnsi="仿宋" w:cs="仿宋" w:hint="eastAsia"/>
              </w:rPr>
            </w:pPr>
          </w:p>
          <w:p w14:paraId="68BA7D03" w14:textId="77777777" w:rsidR="008921D1" w:rsidRDefault="008921D1">
            <w:pPr>
              <w:pStyle w:val="DG0"/>
              <w:jc w:val="left"/>
              <w:rPr>
                <w:rFonts w:ascii="宋体" w:hAnsi="宋体" w:hint="eastAsia"/>
                <w:bCs/>
              </w:rPr>
            </w:pPr>
          </w:p>
          <w:p w14:paraId="555ACB6F" w14:textId="77777777" w:rsidR="008921D1" w:rsidRDefault="008921D1">
            <w:pPr>
              <w:pStyle w:val="DG0"/>
              <w:jc w:val="left"/>
              <w:rPr>
                <w:rFonts w:ascii="黑体"/>
              </w:rPr>
            </w:pPr>
          </w:p>
        </w:tc>
      </w:tr>
    </w:tbl>
    <w:p w14:paraId="55E0D15C" w14:textId="77777777" w:rsidR="008921D1" w:rsidRDefault="008921D1">
      <w:pPr>
        <w:pStyle w:val="DG1"/>
        <w:rPr>
          <w:rFonts w:ascii="黑体" w:hAnsi="宋体" w:hint="eastAsia"/>
          <w:sz w:val="18"/>
          <w:szCs w:val="16"/>
        </w:rPr>
      </w:pPr>
    </w:p>
    <w:sectPr w:rsidR="008921D1">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574C" w14:textId="77777777" w:rsidR="00B8761F" w:rsidRDefault="00B8761F">
      <w:pPr>
        <w:rPr>
          <w:rFonts w:hint="eastAsia"/>
        </w:rPr>
      </w:pPr>
      <w:r>
        <w:separator/>
      </w:r>
    </w:p>
  </w:endnote>
  <w:endnote w:type="continuationSeparator" w:id="0">
    <w:p w14:paraId="170CF7B1" w14:textId="77777777" w:rsidR="00B8761F" w:rsidRDefault="00B876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E00002FF" w:usb1="5000785B" w:usb2="00000000" w:usb3="00000000" w:csb0="2000019F" w:csb1="4F01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36D08" w14:textId="77777777" w:rsidR="00B8761F" w:rsidRDefault="00B8761F">
      <w:pPr>
        <w:rPr>
          <w:rFonts w:hint="eastAsia"/>
        </w:rPr>
      </w:pPr>
      <w:r>
        <w:separator/>
      </w:r>
    </w:p>
  </w:footnote>
  <w:footnote w:type="continuationSeparator" w:id="0">
    <w:p w14:paraId="74571DA9" w14:textId="77777777" w:rsidR="00B8761F" w:rsidRDefault="00B8761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E6A6" w14:textId="77777777" w:rsidR="008921D1"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C32614B" wp14:editId="63CB7B32">
              <wp:simplePos x="0" y="0"/>
              <wp:positionH relativeFrom="page">
                <wp:posOffset>635635</wp:posOffset>
              </wp:positionH>
              <wp:positionV relativeFrom="page">
                <wp:posOffset>186055</wp:posOffset>
              </wp:positionV>
              <wp:extent cx="2635250" cy="280670"/>
              <wp:effectExtent l="0" t="0" r="1270" b="889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0421E3C" w14:textId="77777777" w:rsidR="008921D1"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C32614B"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0421E3C" w14:textId="77777777" w:rsidR="008921D1"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964354"/>
    <w:multiLevelType w:val="singleLevel"/>
    <w:tmpl w:val="B6964354"/>
    <w:lvl w:ilvl="0">
      <w:start w:val="1"/>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
      <w:lvlText w:val="%1."/>
      <w:lvlJc w:val="left"/>
      <w:pPr>
        <w:tabs>
          <w:tab w:val="left" w:pos="312"/>
        </w:tabs>
      </w:pPr>
    </w:lvl>
  </w:abstractNum>
  <w:abstractNum w:abstractNumId="2" w15:restartNumberingAfterBreak="0">
    <w:nsid w:val="00000002"/>
    <w:multiLevelType w:val="singleLevel"/>
    <w:tmpl w:val="00000002"/>
    <w:lvl w:ilvl="0">
      <w:start w:val="1"/>
      <w:numFmt w:val="decimal"/>
      <w:lvlText w:val="%1."/>
      <w:lvlJc w:val="left"/>
      <w:pPr>
        <w:tabs>
          <w:tab w:val="left" w:pos="312"/>
        </w:tabs>
      </w:pPr>
    </w:lvl>
  </w:abstractNum>
  <w:abstractNum w:abstractNumId="3" w15:restartNumberingAfterBreak="0">
    <w:nsid w:val="00000003"/>
    <w:multiLevelType w:val="singleLevel"/>
    <w:tmpl w:val="00000003"/>
    <w:lvl w:ilvl="0">
      <w:start w:val="1"/>
      <w:numFmt w:val="decimal"/>
      <w:lvlText w:val="%1."/>
      <w:lvlJc w:val="left"/>
      <w:pPr>
        <w:tabs>
          <w:tab w:val="left" w:pos="312"/>
        </w:tabs>
      </w:pPr>
    </w:lvl>
  </w:abstractNum>
  <w:abstractNum w:abstractNumId="4" w15:restartNumberingAfterBreak="0">
    <w:nsid w:val="0053208E"/>
    <w:multiLevelType w:val="singleLevel"/>
    <w:tmpl w:val="0053208E"/>
    <w:lvl w:ilvl="0">
      <w:start w:val="1"/>
      <w:numFmt w:val="decimal"/>
      <w:lvlText w:val="%1."/>
      <w:lvlJc w:val="left"/>
      <w:pPr>
        <w:tabs>
          <w:tab w:val="left" w:pos="312"/>
        </w:tabs>
      </w:pPr>
    </w:lvl>
  </w:abstractNum>
  <w:num w:numId="1" w16cid:durableId="1975603664">
    <w:abstractNumId w:val="3"/>
  </w:num>
  <w:num w:numId="2" w16cid:durableId="617376113">
    <w:abstractNumId w:val="4"/>
  </w:num>
  <w:num w:numId="3" w16cid:durableId="1852142014">
    <w:abstractNumId w:val="0"/>
  </w:num>
  <w:num w:numId="4" w16cid:durableId="338822913">
    <w:abstractNumId w:val="2"/>
  </w:num>
  <w:num w:numId="5" w16cid:durableId="50347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QzM2M3N2ZiNGUxOTM5Yzc5NzFmNDAyMjdmYjMyYmEifQ=="/>
  </w:docVars>
  <w:rsids>
    <w:rsidRoot w:val="00B7651F"/>
    <w:rsid w:val="FFB380FE"/>
    <w:rsid w:val="000203E0"/>
    <w:rsid w:val="000210E0"/>
    <w:rsid w:val="00033082"/>
    <w:rsid w:val="00044088"/>
    <w:rsid w:val="00053590"/>
    <w:rsid w:val="0006001D"/>
    <w:rsid w:val="00066041"/>
    <w:rsid w:val="000662F5"/>
    <w:rsid w:val="00073868"/>
    <w:rsid w:val="00076794"/>
    <w:rsid w:val="0008122A"/>
    <w:rsid w:val="00081A31"/>
    <w:rsid w:val="00087488"/>
    <w:rsid w:val="00087B48"/>
    <w:rsid w:val="0009050A"/>
    <w:rsid w:val="0009721F"/>
    <w:rsid w:val="000A4E73"/>
    <w:rsid w:val="000B1BD2"/>
    <w:rsid w:val="000C0F0D"/>
    <w:rsid w:val="000C13BC"/>
    <w:rsid w:val="000D1A86"/>
    <w:rsid w:val="000D28E5"/>
    <w:rsid w:val="000D2A08"/>
    <w:rsid w:val="000D34D7"/>
    <w:rsid w:val="00100633"/>
    <w:rsid w:val="001072BC"/>
    <w:rsid w:val="00114BD6"/>
    <w:rsid w:val="0012396B"/>
    <w:rsid w:val="00130F6D"/>
    <w:rsid w:val="00133554"/>
    <w:rsid w:val="00144082"/>
    <w:rsid w:val="0016381F"/>
    <w:rsid w:val="00163A48"/>
    <w:rsid w:val="00164E36"/>
    <w:rsid w:val="001678A2"/>
    <w:rsid w:val="00172095"/>
    <w:rsid w:val="00183AA1"/>
    <w:rsid w:val="0018767C"/>
    <w:rsid w:val="00190FEC"/>
    <w:rsid w:val="001A135C"/>
    <w:rsid w:val="001B0D49"/>
    <w:rsid w:val="001B546F"/>
    <w:rsid w:val="001C0F80"/>
    <w:rsid w:val="001C15A2"/>
    <w:rsid w:val="001C16FC"/>
    <w:rsid w:val="001C2DC2"/>
    <w:rsid w:val="001C2E3E"/>
    <w:rsid w:val="001C388D"/>
    <w:rsid w:val="001E0494"/>
    <w:rsid w:val="001E1D2D"/>
    <w:rsid w:val="001E5A17"/>
    <w:rsid w:val="001F284E"/>
    <w:rsid w:val="001F332E"/>
    <w:rsid w:val="0020688A"/>
    <w:rsid w:val="00217861"/>
    <w:rsid w:val="002204E4"/>
    <w:rsid w:val="002211BF"/>
    <w:rsid w:val="00233F15"/>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58B6"/>
    <w:rsid w:val="002D0E86"/>
    <w:rsid w:val="002D6899"/>
    <w:rsid w:val="002D7B38"/>
    <w:rsid w:val="002D7C47"/>
    <w:rsid w:val="002E33CE"/>
    <w:rsid w:val="002E3721"/>
    <w:rsid w:val="002E6F95"/>
    <w:rsid w:val="002E764D"/>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5938"/>
    <w:rsid w:val="0040726A"/>
    <w:rsid w:val="004100B0"/>
    <w:rsid w:val="00411478"/>
    <w:rsid w:val="0041267F"/>
    <w:rsid w:val="00417636"/>
    <w:rsid w:val="00424BA5"/>
    <w:rsid w:val="00425431"/>
    <w:rsid w:val="00431829"/>
    <w:rsid w:val="00437B60"/>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29AC"/>
    <w:rsid w:val="004B408D"/>
    <w:rsid w:val="004B40E2"/>
    <w:rsid w:val="004B5EC0"/>
    <w:rsid w:val="004B6F68"/>
    <w:rsid w:val="004B73F7"/>
    <w:rsid w:val="004C7073"/>
    <w:rsid w:val="004D03FB"/>
    <w:rsid w:val="004D28C9"/>
    <w:rsid w:val="004D4FB3"/>
    <w:rsid w:val="004D5722"/>
    <w:rsid w:val="004D6A9A"/>
    <w:rsid w:val="004D75A6"/>
    <w:rsid w:val="004E3456"/>
    <w:rsid w:val="004F3DF0"/>
    <w:rsid w:val="00504BA0"/>
    <w:rsid w:val="00504DF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391F"/>
    <w:rsid w:val="005D5B6F"/>
    <w:rsid w:val="005E38A5"/>
    <w:rsid w:val="005F2B43"/>
    <w:rsid w:val="005F5185"/>
    <w:rsid w:val="00605CFD"/>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6183"/>
    <w:rsid w:val="0068060F"/>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52BA"/>
    <w:rsid w:val="00726786"/>
    <w:rsid w:val="00732152"/>
    <w:rsid w:val="007428DF"/>
    <w:rsid w:val="00742BD1"/>
    <w:rsid w:val="00742E7A"/>
    <w:rsid w:val="0074424F"/>
    <w:rsid w:val="00755DB7"/>
    <w:rsid w:val="00764FD9"/>
    <w:rsid w:val="007740B2"/>
    <w:rsid w:val="00774C1F"/>
    <w:rsid w:val="0078194F"/>
    <w:rsid w:val="007934A4"/>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1060"/>
    <w:rsid w:val="00857FA5"/>
    <w:rsid w:val="00882E15"/>
    <w:rsid w:val="00883C73"/>
    <w:rsid w:val="0088680E"/>
    <w:rsid w:val="008901A2"/>
    <w:rsid w:val="008921D1"/>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1DBB"/>
    <w:rsid w:val="009147D6"/>
    <w:rsid w:val="00914D98"/>
    <w:rsid w:val="00925F8C"/>
    <w:rsid w:val="00927324"/>
    <w:rsid w:val="00932E8B"/>
    <w:rsid w:val="00932ED7"/>
    <w:rsid w:val="00933990"/>
    <w:rsid w:val="00941B89"/>
    <w:rsid w:val="00941DEA"/>
    <w:rsid w:val="00944EA6"/>
    <w:rsid w:val="009656CC"/>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4306"/>
    <w:rsid w:val="00A44FF0"/>
    <w:rsid w:val="00A55108"/>
    <w:rsid w:val="00A6016C"/>
    <w:rsid w:val="00A769B1"/>
    <w:rsid w:val="00A77DA3"/>
    <w:rsid w:val="00A77E34"/>
    <w:rsid w:val="00A837D5"/>
    <w:rsid w:val="00A83E04"/>
    <w:rsid w:val="00A91091"/>
    <w:rsid w:val="00A93EE3"/>
    <w:rsid w:val="00A94BA9"/>
    <w:rsid w:val="00A9535A"/>
    <w:rsid w:val="00AA4970"/>
    <w:rsid w:val="00AA536D"/>
    <w:rsid w:val="00AB22C0"/>
    <w:rsid w:val="00AB28FC"/>
    <w:rsid w:val="00AB49E4"/>
    <w:rsid w:val="00AC1479"/>
    <w:rsid w:val="00AC2AAC"/>
    <w:rsid w:val="00AC40F1"/>
    <w:rsid w:val="00AC4C45"/>
    <w:rsid w:val="00AD1085"/>
    <w:rsid w:val="00AD3DB7"/>
    <w:rsid w:val="00AD5B40"/>
    <w:rsid w:val="00AD69FB"/>
    <w:rsid w:val="00AF289F"/>
    <w:rsid w:val="00AF30B9"/>
    <w:rsid w:val="00AF43DF"/>
    <w:rsid w:val="00AF67A4"/>
    <w:rsid w:val="00AF7510"/>
    <w:rsid w:val="00B063B5"/>
    <w:rsid w:val="00B12D31"/>
    <w:rsid w:val="00B14934"/>
    <w:rsid w:val="00B15F6E"/>
    <w:rsid w:val="00B21411"/>
    <w:rsid w:val="00B21BEE"/>
    <w:rsid w:val="00B23284"/>
    <w:rsid w:val="00B37D43"/>
    <w:rsid w:val="00B46F21"/>
    <w:rsid w:val="00B505F4"/>
    <w:rsid w:val="00B511A5"/>
    <w:rsid w:val="00B51CDE"/>
    <w:rsid w:val="00B56541"/>
    <w:rsid w:val="00B605ED"/>
    <w:rsid w:val="00B71F97"/>
    <w:rsid w:val="00B72538"/>
    <w:rsid w:val="00B736A7"/>
    <w:rsid w:val="00B7651F"/>
    <w:rsid w:val="00B8761F"/>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112E7"/>
    <w:rsid w:val="00C11C78"/>
    <w:rsid w:val="00C11CD4"/>
    <w:rsid w:val="00C15061"/>
    <w:rsid w:val="00C1713D"/>
    <w:rsid w:val="00C20D9D"/>
    <w:rsid w:val="00C21212"/>
    <w:rsid w:val="00C2134F"/>
    <w:rsid w:val="00C24718"/>
    <w:rsid w:val="00C2675D"/>
    <w:rsid w:val="00C30AEE"/>
    <w:rsid w:val="00C33362"/>
    <w:rsid w:val="00C353AE"/>
    <w:rsid w:val="00C4194E"/>
    <w:rsid w:val="00C516B1"/>
    <w:rsid w:val="00C5350C"/>
    <w:rsid w:val="00C56E09"/>
    <w:rsid w:val="00C61B1B"/>
    <w:rsid w:val="00C63656"/>
    <w:rsid w:val="00C63722"/>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1888"/>
    <w:rsid w:val="00CD5BDD"/>
    <w:rsid w:val="00CE0D56"/>
    <w:rsid w:val="00CE0E70"/>
    <w:rsid w:val="00CF096B"/>
    <w:rsid w:val="00CF10F7"/>
    <w:rsid w:val="00CF5EE3"/>
    <w:rsid w:val="00CF691F"/>
    <w:rsid w:val="00D00D99"/>
    <w:rsid w:val="00D013A4"/>
    <w:rsid w:val="00D026DC"/>
    <w:rsid w:val="00D03E88"/>
    <w:rsid w:val="00D15595"/>
    <w:rsid w:val="00D343A8"/>
    <w:rsid w:val="00D37832"/>
    <w:rsid w:val="00D44860"/>
    <w:rsid w:val="00D47689"/>
    <w:rsid w:val="00D50656"/>
    <w:rsid w:val="00D50C42"/>
    <w:rsid w:val="00D535AF"/>
    <w:rsid w:val="00D57CF5"/>
    <w:rsid w:val="00D612BC"/>
    <w:rsid w:val="00D62F98"/>
    <w:rsid w:val="00D66FD6"/>
    <w:rsid w:val="00D8285B"/>
    <w:rsid w:val="00D862EB"/>
    <w:rsid w:val="00D86619"/>
    <w:rsid w:val="00D93E7C"/>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37785"/>
    <w:rsid w:val="00E40973"/>
    <w:rsid w:val="00E545FF"/>
    <w:rsid w:val="00E6080E"/>
    <w:rsid w:val="00E64168"/>
    <w:rsid w:val="00E655B3"/>
    <w:rsid w:val="00E7081D"/>
    <w:rsid w:val="00E70904"/>
    <w:rsid w:val="00E71319"/>
    <w:rsid w:val="00E75171"/>
    <w:rsid w:val="00E804B0"/>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E1C85"/>
    <w:rsid w:val="00EE41E3"/>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44A2"/>
    <w:rsid w:val="00F73D03"/>
    <w:rsid w:val="00F76CB9"/>
    <w:rsid w:val="00F77A73"/>
    <w:rsid w:val="00F80E46"/>
    <w:rsid w:val="00F93E43"/>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6B96522"/>
    <w:rsid w:val="0A8128A6"/>
    <w:rsid w:val="0BEC46B7"/>
    <w:rsid w:val="0BF32A1B"/>
    <w:rsid w:val="10BD2C22"/>
    <w:rsid w:val="22987C80"/>
    <w:rsid w:val="24192CCC"/>
    <w:rsid w:val="34311094"/>
    <w:rsid w:val="39A66CD4"/>
    <w:rsid w:val="3CD52CE1"/>
    <w:rsid w:val="410F2E6A"/>
    <w:rsid w:val="4430136C"/>
    <w:rsid w:val="4AB0382B"/>
    <w:rsid w:val="569868B5"/>
    <w:rsid w:val="611F6817"/>
    <w:rsid w:val="66CA1754"/>
    <w:rsid w:val="6F1E65D4"/>
    <w:rsid w:val="6F266C86"/>
    <w:rsid w:val="6F5042C2"/>
    <w:rsid w:val="74316312"/>
    <w:rsid w:val="780F13C8"/>
    <w:rsid w:val="7BE47901"/>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9C3739"/>
  <w15:docId w15:val="{A1C401E8-107A-4071-9B3C-33BD50F7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link w:val="11"/>
    <w:qFormat/>
    <w:pPr>
      <w:spacing w:line="480" w:lineRule="exact"/>
      <w:ind w:firstLine="425"/>
    </w:pPr>
    <w:rPr>
      <w:rFonts w:ascii="Calibri" w:hAnsi="Calibri" w:cs="Times New Roman"/>
      <w:kern w:val="2"/>
      <w:sz w:val="21"/>
      <w:szCs w:val="20"/>
    </w:rPr>
  </w:style>
  <w:style w:type="paragraph" w:styleId="a6">
    <w:name w:val="Balloon Text"/>
    <w:basedOn w:val="a"/>
    <w:link w:val="12"/>
    <w:semiHidden/>
    <w:qFormat/>
    <w:rPr>
      <w:rFonts w:asciiTheme="minorHAnsi" w:eastAsiaTheme="minorEastAsia" w:hAnsiTheme="minorHAnsi" w:cstheme="minorBidi"/>
      <w:sz w:val="2"/>
      <w:szCs w:val="20"/>
    </w:rPr>
  </w:style>
  <w:style w:type="paragraph" w:styleId="a7">
    <w:name w:val="footer"/>
    <w:basedOn w:val="a"/>
    <w:link w:val="a8"/>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Emphasis"/>
    <w:qFormat/>
    <w:rPr>
      <w:color w:val="C60A00"/>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f">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f0">
    <w:name w:val="Placeholder Text"/>
    <w:basedOn w:val="a0"/>
    <w:uiPriority w:val="99"/>
    <w:unhideWhenUsed/>
    <w:qFormat/>
    <w:rPr>
      <w:color w:val="808080"/>
    </w:rPr>
  </w:style>
  <w:style w:type="character" w:customStyle="1" w:styleId="11">
    <w:name w:val="正文文本缩进 字符1"/>
    <w:link w:val="a5"/>
    <w:qFormat/>
    <w:locked/>
    <w:rPr>
      <w:rFonts w:ascii="Calibri" w:eastAsia="宋体" w:hAnsi="Calibri" w:cs="Times New Roman"/>
      <w:kern w:val="2"/>
      <w:sz w:val="21"/>
    </w:rPr>
  </w:style>
  <w:style w:type="character" w:customStyle="1" w:styleId="af1">
    <w:name w:val="正文文本缩进 字符"/>
    <w:basedOn w:val="a0"/>
    <w:semiHidden/>
    <w:qFormat/>
    <w:rPr>
      <w:rFonts w:ascii="宋体" w:eastAsia="宋体" w:hAnsi="宋体" w:cs="宋体"/>
      <w:sz w:val="24"/>
      <w:szCs w:val="24"/>
    </w:rPr>
  </w:style>
  <w:style w:type="character" w:customStyle="1" w:styleId="Char">
    <w:name w:val="页眉 Char"/>
    <w:qFormat/>
    <w:locked/>
    <w:rPr>
      <w:sz w:val="18"/>
    </w:rPr>
  </w:style>
  <w:style w:type="character" w:customStyle="1" w:styleId="Char0">
    <w:name w:val="页脚 Char"/>
    <w:locked/>
    <w:rPr>
      <w:sz w:val="18"/>
    </w:rPr>
  </w:style>
  <w:style w:type="character" w:customStyle="1" w:styleId="Char1">
    <w:name w:val="正文文本缩进 Char"/>
    <w:qFormat/>
    <w:locked/>
    <w:rPr>
      <w:kern w:val="2"/>
      <w:sz w:val="21"/>
    </w:rPr>
  </w:style>
  <w:style w:type="character" w:customStyle="1" w:styleId="12">
    <w:name w:val="批注框文本 字符1"/>
    <w:link w:val="a6"/>
    <w:semiHidden/>
    <w:qFormat/>
    <w:locked/>
    <w:rPr>
      <w:sz w:val="2"/>
    </w:rPr>
  </w:style>
  <w:style w:type="paragraph" w:customStyle="1" w:styleId="13">
    <w:name w:val="样式1"/>
    <w:basedOn w:val="a"/>
    <w:qFormat/>
    <w:rPr>
      <w:rFonts w:ascii="Times New Roman" w:hAnsi="Times New Roman" w:cs="Times New Roman"/>
      <w:sz w:val="20"/>
      <w:szCs w:val="20"/>
    </w:rPr>
  </w:style>
  <w:style w:type="character" w:customStyle="1" w:styleId="af2">
    <w:name w:val="批注框文本 字符"/>
    <w:basedOn w:val="a0"/>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2BBF078-94C2-45B3-99FB-0AFCC58BBA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3000</Words>
  <Characters>3120</Characters>
  <Application>Microsoft Office Word</Application>
  <DocSecurity>0</DocSecurity>
  <Lines>624</Lines>
  <Paragraphs>509</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4</cp:revision>
  <cp:lastPrinted>2023-11-21T16:52:00Z</cp:lastPrinted>
  <dcterms:created xsi:type="dcterms:W3CDTF">2024-02-05T21:56:00Z</dcterms:created>
  <dcterms:modified xsi:type="dcterms:W3CDTF">2025-09-21T03:48:00Z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449348E20BF248569695C75E624284FF_12</vt:lpwstr>
  </property>
  <property fmtid="{D5CDD505-2E9C-101B-9397-08002B2CF9AE}" pid="4" name="KSOTemplateDocerSaveRecord">
    <vt:lpwstr>eyJoZGlkIjoiNTQzM2M3N2ZiNGUxOTM5Yzc5NzFmNDAyMjdmYjMyYmEifQ==</vt:lpwstr>
  </property>
</Properties>
</file>