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FE4D0A31">
      <w:pPr>
        <w:snapToGrid w:val="0"/>
        <w:jc w:val="center"/>
        <w:rPr>
          <w:sz w:val="6"/>
          <w:szCs w:val="6"/>
        </w:rPr>
      </w:pPr>
    </w:p>
    <w:p w14:paraId="BE30B2DC">
      <w:pPr>
        <w:snapToGrid w:val="0"/>
        <w:jc w:val="center"/>
        <w:rPr>
          <w:sz w:val="6"/>
          <w:szCs w:val="6"/>
        </w:rPr>
      </w:pPr>
    </w:p>
    <w:p w14:paraId="943A40F7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6C20F74E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C439E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07FD71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AB16798">
            <w:pPr>
              <w:tabs>
                <w:tab w:val="left" w:pos="532"/>
              </w:tabs>
              <w:jc w:val="lef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val="en-US" w:eastAsia="zh-CN"/>
              </w:rPr>
              <w:t>机械通气技术</w:t>
            </w:r>
          </w:p>
        </w:tc>
      </w:tr>
      <w:tr w14:paraId="8C41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89FC4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BFCF548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1170003</w:t>
            </w:r>
          </w:p>
        </w:tc>
        <w:tc>
          <w:tcPr>
            <w:tcW w:w="1314" w:type="dxa"/>
            <w:vAlign w:val="center"/>
          </w:tcPr>
          <w:p w14:paraId="0275876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F6F2C25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7243</w:t>
            </w:r>
          </w:p>
        </w:tc>
        <w:tc>
          <w:tcPr>
            <w:tcW w:w="1753" w:type="dxa"/>
            <w:vAlign w:val="center"/>
          </w:tcPr>
          <w:p w14:paraId="834B99B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8C6A855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2/32</w:t>
            </w:r>
          </w:p>
        </w:tc>
      </w:tr>
      <w:tr w14:paraId="E1F84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C20CBA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2FB0D89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方旭晨</w:t>
            </w:r>
          </w:p>
        </w:tc>
        <w:tc>
          <w:tcPr>
            <w:tcW w:w="1314" w:type="dxa"/>
            <w:vAlign w:val="center"/>
          </w:tcPr>
          <w:p w14:paraId="9503133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A8D52AB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23183</w:t>
            </w:r>
          </w:p>
        </w:tc>
        <w:tc>
          <w:tcPr>
            <w:tcW w:w="1753" w:type="dxa"/>
            <w:vAlign w:val="center"/>
          </w:tcPr>
          <w:p w14:paraId="04005BC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F514C1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8C9E4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047B1F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AF29C1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护理学B2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4-5/6</w:t>
            </w: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（专升本）</w:t>
            </w:r>
          </w:p>
        </w:tc>
        <w:tc>
          <w:tcPr>
            <w:tcW w:w="1314" w:type="dxa"/>
            <w:vAlign w:val="center"/>
          </w:tcPr>
          <w:p w14:paraId="331A0C7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F30AA7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753" w:type="dxa"/>
            <w:vAlign w:val="center"/>
          </w:tcPr>
          <w:p w14:paraId="0B22D4C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A2F4EFC">
            <w:pPr>
              <w:tabs>
                <w:tab w:val="left" w:pos="532"/>
              </w:tabs>
              <w:jc w:val="lef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</w:t>
            </w:r>
            <w:r>
              <w:rPr>
                <w:rFonts w:eastAsia="宋体"/>
                <w:sz w:val="21"/>
                <w:szCs w:val="21"/>
                <w:lang w:val="en-US"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203</w:t>
            </w:r>
            <w:r>
              <w:rPr>
                <w:rFonts w:eastAsia="宋体"/>
                <w:sz w:val="21"/>
                <w:szCs w:val="21"/>
                <w:lang w:val="en-US" w:eastAsia="zh-CN"/>
              </w:rPr>
              <w:t xml:space="preserve">  /健康412</w:t>
            </w:r>
          </w:p>
        </w:tc>
      </w:tr>
      <w:tr w14:paraId="6FBD2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A8EF403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E96CB159">
            <w:pP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周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四、</w:t>
            </w: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周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五</w:t>
            </w: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 xml:space="preserve">    地点：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新闻传播10</w:t>
            </w: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  <w:t>-基础医学教研室</w:t>
            </w:r>
          </w:p>
        </w:tc>
      </w:tr>
      <w:tr w14:paraId="96C0F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137B39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B80C43C">
            <w:pP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7243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7C5BF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F5CC99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D466AA0F">
            <w:pP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《机械通气技术》，罗凤鸣、梁国鹏、梁宗安主编，ISBN: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9787117372350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，人民卫生出版社，2024年11月第1版</w:t>
            </w:r>
          </w:p>
        </w:tc>
      </w:tr>
      <w:tr w14:paraId="91E2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AEF6A1E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D7912086">
            <w:pPr>
              <w:tabs>
                <w:tab w:val="left" w:pos="520"/>
              </w:tabs>
              <w:spacing w:line="340" w:lineRule="exact"/>
              <w:jc w:val="both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《机械通气（第4版）》是由复旦大学附属中山医院呼吸科教授朱蕾主编、钮善福主审，上海科学技术出版社于2016年出版</w:t>
            </w:r>
            <w:r>
              <w:rPr>
                <w:rFonts w:ascii="宋体" w:hAnsi="宋体"/>
                <w:sz w:val="21"/>
                <w:szCs w:val="21"/>
                <w:lang w:val="en-US" w:eastAsia="zh-CN"/>
              </w:rPr>
              <w:t>，ISBN-9787547832660</w:t>
            </w:r>
          </w:p>
        </w:tc>
      </w:tr>
    </w:tbl>
    <w:p w14:paraId="1A083204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96878F0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6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47"/>
        <w:gridCol w:w="656"/>
        <w:gridCol w:w="4750"/>
        <w:gridCol w:w="1370"/>
        <w:gridCol w:w="1584"/>
      </w:tblGrid>
      <w:tr w14:paraId="2FA21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83E4E2BD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56" w:type="dxa"/>
            <w:vAlign w:val="center"/>
          </w:tcPr>
          <w:p w14:paraId="FBD62CAF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F38214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52918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700934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D3393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1223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56" w:type="dxa"/>
          </w:tcPr>
          <w:p w14:paraId="D18255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304BCC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Arial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2"/>
                <w:highlight w:val="none"/>
                <w:vertAlign w:val="baseline"/>
                <w:lang w:val="en-US" w:eastAsia="zh-CN"/>
              </w:rPr>
              <w:t>绪论与</w:t>
            </w: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呼吸系统解剖、生理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054A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讲授+讨论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B26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思考题</w:t>
            </w:r>
          </w:p>
        </w:tc>
      </w:tr>
      <w:tr w14:paraId="8F812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B76BB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56" w:type="dxa"/>
          </w:tcPr>
          <w:p w14:paraId="BCAD49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6649F9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呼吸机基本原理及机械通气带来的生理效应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F95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讲授+讨论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0FE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思考题</w:t>
            </w:r>
          </w:p>
        </w:tc>
      </w:tr>
      <w:tr w14:paraId="099EDC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C147B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56" w:type="dxa"/>
          </w:tcPr>
          <w:p w14:paraId="4141BA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8B985ACD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Arial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2"/>
                <w:highlight w:val="none"/>
                <w:vertAlign w:val="baseline"/>
                <w:lang w:val="en-US" w:eastAsia="zh-CN"/>
              </w:rPr>
              <w:t>有创机械</w:t>
            </w: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通气模式和初始参数设置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AF8B36C0">
            <w:pPr>
              <w:widowControl/>
              <w:jc w:val="center"/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讲授+讨论</w:t>
            </w:r>
          </w:p>
          <w:p w14:paraId="ECF443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+上机实操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BC8A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流程问答报告</w:t>
            </w:r>
          </w:p>
        </w:tc>
      </w:tr>
      <w:tr w14:paraId="C9F190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68DC7E">
            <w:pPr>
              <w:widowControl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56" w:type="dxa"/>
          </w:tcPr>
          <w:p w14:paraId="CC0AEA5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80E26306">
            <w:pPr>
              <w:widowControl/>
              <w:jc w:val="left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机械通气相关的气道管理、并发症及预防和呼吸机常见报警和处理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E41237">
            <w:pPr>
              <w:widowControl/>
              <w:spacing w:line="240" w:lineRule="auto"/>
              <w:jc w:val="center"/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理论+案例</w:t>
            </w:r>
          </w:p>
          <w:p w14:paraId="4E97F6F1">
            <w:pPr>
              <w:widowControl/>
              <w:jc w:val="center"/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+上机实操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C7DECD69">
            <w:pPr>
              <w:widowControl/>
              <w:jc w:val="center"/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流程问答报告</w:t>
            </w:r>
          </w:p>
        </w:tc>
      </w:tr>
      <w:tr w14:paraId="2D4712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98A2C30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56" w:type="dxa"/>
          </w:tcPr>
          <w:p w14:paraId="BCA2AF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8D7253C8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无创正压通气、撤机与拔管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B424AF78">
            <w:pPr>
              <w:widowControl/>
              <w:jc w:val="center"/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讲授+讨论</w:t>
            </w:r>
          </w:p>
          <w:p w14:paraId="8B10A6B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+上机实操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BDBD55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思考题</w:t>
            </w:r>
          </w:p>
        </w:tc>
      </w:tr>
      <w:tr w14:paraId="CBA5B4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F60C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656" w:type="dxa"/>
          </w:tcPr>
          <w:p w14:paraId="DCD78D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DE86F5C5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经鼻高流量氧疗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96B51">
            <w:pPr>
              <w:widowControl/>
              <w:jc w:val="center"/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讲授+讨论</w:t>
            </w:r>
          </w:p>
          <w:p w14:paraId="6C068CD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+上机实操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BEA7A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思考题</w:t>
            </w:r>
          </w:p>
        </w:tc>
      </w:tr>
      <w:tr w14:paraId="54B0CE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CABE870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56" w:type="dxa"/>
          </w:tcPr>
          <w:p w14:paraId="2354C9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444221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体外肺辅助技术与非常规机械通气技术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B8DC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理论讲授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E95E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思考题</w:t>
            </w:r>
          </w:p>
        </w:tc>
      </w:tr>
      <w:tr w14:paraId="063546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C0F71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656" w:type="dxa"/>
          </w:tcPr>
          <w:p w14:paraId="8783676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F6A878B7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血气分析与酸碱平衡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AD6431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讲授+讨论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AB620C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思考题</w:t>
            </w:r>
          </w:p>
        </w:tc>
      </w:tr>
      <w:tr w14:paraId="3F3FC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F03511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656" w:type="dxa"/>
          </w:tcPr>
          <w:p w14:paraId="3390944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AE0223">
            <w:pPr>
              <w:widowControl/>
              <w:jc w:val="left"/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气体交换功能的无创监测技术、</w:t>
            </w:r>
          </w:p>
          <w:p w14:paraId="0D8FC26A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床旁呼吸力学监测等技术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9E6D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讲授+讨论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81B50A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思考题</w:t>
            </w:r>
          </w:p>
        </w:tc>
      </w:tr>
      <w:tr w14:paraId="83A31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711B0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56" w:type="dxa"/>
          </w:tcPr>
          <w:p w14:paraId="868F1814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 xml:space="preserve">  2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FD8C839A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Arial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2"/>
                <w:highlight w:val="none"/>
                <w:vertAlign w:val="baseline"/>
                <w:lang w:val="en-US" w:eastAsia="zh-CN"/>
              </w:rPr>
              <w:t>机械</w:t>
            </w: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通气在呼吸衰竭、急性呼吸窘迫症中的应用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C09841B2">
            <w:pPr>
              <w:widowControl/>
              <w:jc w:val="left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理论+案例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974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val="en-US" w:eastAsia="zh-CN"/>
              </w:rPr>
              <w:t>案例分析报告</w:t>
            </w:r>
          </w:p>
        </w:tc>
      </w:tr>
      <w:tr w14:paraId="C5176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4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A125D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56" w:type="dxa"/>
          </w:tcPr>
          <w:p w14:paraId="BBCDF166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val="en-US" w:eastAsia="zh-CN"/>
              </w:rPr>
              <w:t xml:space="preserve">  2</w:t>
            </w:r>
          </w:p>
        </w:tc>
        <w:tc>
          <w:tcPr>
            <w:tcW w:w="4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C3A5C6B5">
            <w:pPr>
              <w:widowControl/>
              <w:jc w:val="lef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长期机械通气技术</w:t>
            </w:r>
          </w:p>
        </w:tc>
        <w:tc>
          <w:tcPr>
            <w:tcW w:w="13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CF11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理论+案例</w:t>
            </w:r>
          </w:p>
        </w:tc>
        <w:tc>
          <w:tcPr>
            <w:tcW w:w="15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EAB1B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="宋体" w:cs="Arial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案例分析报告</w:t>
            </w:r>
          </w:p>
        </w:tc>
      </w:tr>
    </w:tbl>
    <w:p w14:paraId="7B91F68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6"/>
        <w:tblpPr w:leftFromText="180" w:rightFromText="180" w:vertAnchor="text" w:horzAnchor="margin" w:tblpXSpec="left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53F6FC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EE1547E5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737337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39198A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D97D0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F6C2E0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  <w:r>
              <w:rPr>
                <w:rFonts w:ascii="Arial" w:hAnsi="Arial" w:eastAsia="黑体" w:cs="Arial"/>
                <w:bCs/>
                <w:sz w:val="21"/>
                <w:szCs w:val="21"/>
                <w:lang w:val="en-US"/>
              </w:rPr>
              <w:t xml:space="preserve"> 终末性评价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9749A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val="en-US"/>
              </w:rPr>
              <w:t>40%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CF1C17C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超星平台</w:t>
            </w:r>
            <w:bookmarkStart w:id="0" w:name="_GoBack"/>
            <w:bookmarkEnd w:id="0"/>
            <w:r>
              <w:rPr>
                <w:rFonts w:ascii="宋体" w:hAnsi="宋体" w:eastAsia="宋体" w:cs="Arial"/>
                <w:bCs/>
                <w:sz w:val="21"/>
                <w:szCs w:val="21"/>
                <w:lang w:val="en-US"/>
              </w:rPr>
              <w:t>测试</w:t>
            </w:r>
          </w:p>
        </w:tc>
      </w:tr>
      <w:tr w14:paraId="AD5183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F7975FA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  <w:r>
              <w:rPr>
                <w:rFonts w:ascii="Arial" w:hAnsi="Arial" w:eastAsia="黑体" w:cs="Arial"/>
                <w:bCs/>
                <w:sz w:val="21"/>
                <w:szCs w:val="21"/>
                <w:lang w:val="en-US"/>
              </w:rPr>
              <w:t xml:space="preserve"> 过程性评价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E6C09FE0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val="en-US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3C3D035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val="en-US"/>
              </w:rPr>
              <w:t>上机实操+流程问答报告</w:t>
            </w:r>
          </w:p>
        </w:tc>
      </w:tr>
      <w:tr w14:paraId="E276C4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6C6B17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  <w:r>
              <w:rPr>
                <w:rFonts w:ascii="Arial" w:hAnsi="Arial" w:eastAsia="黑体" w:cs="Arial"/>
                <w:bCs/>
                <w:sz w:val="21"/>
                <w:szCs w:val="21"/>
                <w:lang w:val="en-US"/>
              </w:rPr>
              <w:t xml:space="preserve"> 过程性评价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149C1D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val="en-US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ABB8891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val="en-US"/>
              </w:rPr>
              <w:t>案例分析报告</w:t>
            </w:r>
          </w:p>
        </w:tc>
      </w:tr>
      <w:tr w14:paraId="FC4FC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4282A1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  <w:r>
              <w:rPr>
                <w:rFonts w:ascii="Arial" w:hAnsi="Arial" w:eastAsia="黑体" w:cs="Arial"/>
                <w:bCs/>
                <w:sz w:val="21"/>
                <w:szCs w:val="21"/>
                <w:lang w:val="en-US"/>
              </w:rPr>
              <w:t xml:space="preserve"> 过程性评价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D21B6F4C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val="en-US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EE78332C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val="en-US"/>
              </w:rPr>
              <w:t>课后作业</w:t>
            </w:r>
          </w:p>
        </w:tc>
      </w:tr>
    </w:tbl>
    <w:p w14:paraId="957831CA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DE60B0E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drawing>
          <wp:inline distT="0" distB="0" distL="0" distR="0">
            <wp:extent cx="693420" cy="470535"/>
            <wp:effectExtent l="0" t="0" r="0" b="0"/>
            <wp:docPr id="1027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665" cy="470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签名）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default" w:ascii="黑体" w:hAnsi="黑体" w:eastAsia="黑体"/>
          <w:color w:val="000000"/>
          <w:position w:val="-20"/>
          <w:sz w:val="21"/>
          <w:szCs w:val="21"/>
          <w:lang w:val="en-US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default" w:ascii="黑体" w:hAnsi="黑体" w:eastAsia="黑体"/>
          <w:color w:val="000000"/>
          <w:position w:val="-20"/>
          <w:sz w:val="21"/>
          <w:szCs w:val="21"/>
          <w:lang w:val="en-US"/>
        </w:rPr>
        <w:t>.9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</w:p>
    <w:p w14:paraId="6411481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AEE6B6-2D5D-43BC-8C07-4E3E7D2DDE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84EFAB8-5B72-4B1B-8ABA-CB88BC4873B5}"/>
  </w:font>
  <w:font w:name="PMingLiU">
    <w:altName w:val="Microsoft JhengHei UI"/>
    <w:panose1 w:val="02010601000000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047D8784-6F16-4FCA-BE37-2842706BB321}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  <w:embedRegular r:id="rId4" w:fontKey="{FD1F95EB-A674-4E14-A573-49142A450E91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panose1 w:val="020F0709000000000000"/>
    <w:charset w:val="88"/>
    <w:family w:val="swiss"/>
    <w:pitch w:val="default"/>
    <w:sig w:usb0="800002E3" w:usb1="28CFFCFA" w:usb2="00000016" w:usb3="00000000" w:csb0="00100001" w:csb1="00000000"/>
    <w:embedRegular r:id="rId5" w:fontKey="{3D7FB6CC-27C3-4B92-83DC-2F6B3A851793}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BED92">
    <w:pPr>
      <w:pStyle w:val="3"/>
      <w:framePr w:w="1008" w:wrap="around" w:vAnchor="page" w:hAnchor="page" w:x="5491" w:y="16201"/>
      <w:rPr>
        <w:rStyle w:val="9"/>
        <w:rFonts w:ascii="ITC Bookman Demi" w:hAnsi="ITC Bookman Demi"/>
        <w:color w:val="FFFFFF"/>
        <w:sz w:val="26"/>
        <w:szCs w:val="26"/>
      </w:rPr>
    </w:pP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B298228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95E61FB9">
    <w:pPr>
      <w:pStyle w:val="3"/>
      <w:framePr w:w="406" w:wrap="around" w:vAnchor="page" w:hAnchor="page" w:x="5661" w:y="16221"/>
      <w:jc w:val="center"/>
      <w:rPr>
        <w:rStyle w:val="9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F08198AC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4099" name="Picture 1" descr="底線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Picture 1" descr="底線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EC91F0F7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F9C62FE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vert="horz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33.65pt;margin-top:28.3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tNutjWAAAACQEAAA8AAAAAAAAAAQAgAAAAIgAAAGRycy9kb3ducmV2LnhtbFBLAQIUABQA&#10;AAAIAIdO4kB95Mx18gEAANcDAAAOAAAAAAAAAAEAIAAAACUBAABkcnMvZTJvRG9jLnhtbFBLBQYA&#10;AAAABgAGAFkBAACJ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F9C62FE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E85BF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4097" name="Picture 10" descr="untitl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Picture 10" descr="untitled"/>
                  <pic:cNvPicPr/>
                </pic:nvPicPr>
                <pic:blipFill>
                  <a:blip r:embed="rId1" cstate="print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4" cy="3657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609F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C1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8">
    <w:name w:val="Default Paragraph Font"/>
    <w:uiPriority w:val="1"/>
  </w:style>
  <w:style w:type="table" w:default="1" w:styleId="6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spacing w:after="0" w:line="480" w:lineRule="exact"/>
      <w:ind w:firstLine="420"/>
      <w:jc w:val="both"/>
    </w:pPr>
    <w:rPr>
      <w:rFonts w:ascii="Times New Roman" w:hAnsi="Times New Roman" w:eastAsia="宋体" w:cs="Times New Roman"/>
      <w:kern w:val="2"/>
      <w:sz w:val="21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uiPriority w:val="0"/>
    <w:rPr>
      <w:color w:val="0000FF"/>
      <w:u w:val="single"/>
    </w:rPr>
  </w:style>
  <w:style w:type="paragraph" w:customStyle="1" w:styleId="11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2">
    <w:name w:val="List Paragraph"/>
    <w:basedOn w:val="1"/>
    <w:uiPriority w:val="99"/>
    <w:pPr>
      <w:ind w:firstLine="420" w:firstLineChars="200"/>
    </w:pPr>
  </w:style>
  <w:style w:type="paragraph" w:customStyle="1" w:styleId="13">
    <w:name w:val="&quot;二级标题DG&quot;"/>
    <w:basedOn w:val="5"/>
    <w:qFormat/>
    <w:uiPriority w:val="0"/>
    <w:pPr>
      <w:spacing w:before="25" w:beforeLines="25" w:after="50" w:afterLines="50" w:line="440" w:lineRule="exact"/>
      <w:ind w:left="0" w:right="0"/>
      <w:outlineLvl w:val="1"/>
    </w:pPr>
    <w:rPr>
      <w:rFonts w:ascii="Times New Roman" w:hAnsi="Times New Roman" w:eastAsia="宋体" w:cs="Times New Roman"/>
      <w:b/>
      <w:sz w:val="24"/>
      <w:szCs w:val="24"/>
    </w:rPr>
  </w:style>
  <w:style w:type="paragraph" w:customStyle="1" w:styleId="14">
    <w:name w:val="&quot;表格标题DG&quot;"/>
    <w:basedOn w:val="1"/>
    <w:qFormat/>
    <w:uiPriority w:val="0"/>
    <w:pPr>
      <w:snapToGrid w:val="0"/>
      <w:spacing w:after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15">
    <w:name w:val="&quot;表格正文DG&quot;"/>
    <w:basedOn w:val="1"/>
    <w:qFormat/>
    <w:uiPriority w:val="0"/>
    <w:pPr>
      <w:spacing w:after="0"/>
      <w:jc w:val="center"/>
    </w:pPr>
    <w:rPr>
      <w:rFonts w:ascii="Times New Roman" w:hAnsi="Times New Roman" w:eastAsia="宋体" w:cs="Times New Roman"/>
      <w:color w:val="000000"/>
      <w:sz w:val="21"/>
      <w:szCs w:val="21"/>
    </w:rPr>
  </w:style>
  <w:style w:type="paragraph" w:customStyle="1" w:styleId="16">
    <w:name w:val="&quot;一级标题DG&quot;"/>
    <w:basedOn w:val="1"/>
    <w:qFormat/>
    <w:uiPriority w:val="0"/>
    <w:pPr>
      <w:spacing w:after="0" w:line="480" w:lineRule="auto"/>
      <w:outlineLvl w:val="0"/>
    </w:pPr>
    <w:rPr>
      <w:rFonts w:ascii="Arial" w:hAnsi="Arial" w:eastAsia="黑体" w:cs="Arial"/>
      <w:sz w:val="28"/>
      <w:szCs w:val="24"/>
    </w:rPr>
  </w:style>
  <w:style w:type="paragraph" w:customStyle="1" w:styleId="17">
    <w:name w:val="&quot;二级标题DG&quot;1"/>
    <w:basedOn w:val="5"/>
    <w:qFormat/>
    <w:uiPriority w:val="0"/>
    <w:pPr>
      <w:spacing w:before="25" w:beforeLines="25" w:after="50" w:afterLines="50" w:line="440" w:lineRule="exact"/>
      <w:ind w:left="0" w:right="0"/>
      <w:outlineLvl w:val="1"/>
    </w:pPr>
    <w:rPr>
      <w:rFonts w:ascii="Times New Roman" w:hAnsi="Times New Roman" w:eastAsia="宋体" w:cs="Times New Roman"/>
      <w:b/>
      <w:sz w:val="24"/>
      <w:szCs w:val="24"/>
    </w:rPr>
  </w:style>
  <w:style w:type="paragraph" w:customStyle="1" w:styleId="18">
    <w:name w:val="&quot;表格标题DG&quot;1"/>
    <w:basedOn w:val="1"/>
    <w:qFormat/>
    <w:uiPriority w:val="0"/>
    <w:pPr>
      <w:snapToGrid w:val="0"/>
      <w:spacing w:after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19">
    <w:name w:val="&quot;表格正文DG&quot;1"/>
    <w:basedOn w:val="1"/>
    <w:qFormat/>
    <w:uiPriority w:val="0"/>
    <w:pPr>
      <w:spacing w:after="0"/>
      <w:jc w:val="center"/>
    </w:pPr>
    <w:rPr>
      <w:rFonts w:ascii="Times New Roman" w:hAnsi="Times New Roman" w:eastAsia="宋体" w:cs="Times New Roman"/>
      <w:color w:val="000000"/>
      <w:sz w:val="21"/>
      <w:szCs w:val="21"/>
    </w:rPr>
  </w:style>
  <w:style w:type="paragraph" w:customStyle="1" w:styleId="20">
    <w:name w:val="&quot;一级标题DG&quot;1"/>
    <w:basedOn w:val="1"/>
    <w:qFormat/>
    <w:uiPriority w:val="0"/>
    <w:pPr>
      <w:spacing w:after="0" w:line="480" w:lineRule="auto"/>
      <w:outlineLvl w:val="0"/>
    </w:pPr>
    <w:rPr>
      <w:rFonts w:ascii="Arial" w:hAnsi="Arial" w:eastAsia="黑体" w:cs="Arial"/>
      <w:sz w:val="28"/>
      <w:szCs w:val="24"/>
    </w:rPr>
  </w:style>
  <w:style w:type="paragraph" w:customStyle="1" w:styleId="21">
    <w:name w:val="&quot;二级标题DG&quot;2"/>
    <w:basedOn w:val="5"/>
    <w:qFormat/>
    <w:uiPriority w:val="0"/>
    <w:pPr>
      <w:spacing w:before="25" w:beforeLines="25" w:after="50" w:afterLines="50" w:line="440" w:lineRule="exact"/>
      <w:ind w:left="0" w:right="0"/>
      <w:outlineLvl w:val="1"/>
    </w:pPr>
    <w:rPr>
      <w:rFonts w:ascii="Times New Roman" w:hAnsi="Times New Roman" w:eastAsia="宋体" w:cs="Times New Roman"/>
      <w:b/>
      <w:sz w:val="24"/>
      <w:szCs w:val="24"/>
    </w:rPr>
  </w:style>
  <w:style w:type="paragraph" w:customStyle="1" w:styleId="22">
    <w:name w:val="&quot;表格标题DG&quot;2"/>
    <w:basedOn w:val="1"/>
    <w:qFormat/>
    <w:uiPriority w:val="0"/>
    <w:pPr>
      <w:snapToGrid w:val="0"/>
      <w:spacing w:after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23">
    <w:name w:val="&quot;表格正文DG&quot;2"/>
    <w:basedOn w:val="1"/>
    <w:qFormat/>
    <w:uiPriority w:val="0"/>
    <w:pPr>
      <w:spacing w:after="0"/>
      <w:jc w:val="center"/>
    </w:pPr>
    <w:rPr>
      <w:rFonts w:ascii="Times New Roman" w:hAnsi="Times New Roman" w:eastAsia="宋体" w:cs="Times New Roman"/>
      <w:color w:val="000000"/>
      <w:sz w:val="21"/>
      <w:szCs w:val="21"/>
    </w:rPr>
  </w:style>
  <w:style w:type="paragraph" w:customStyle="1" w:styleId="24">
    <w:name w:val="&quot;一级标题DG&quot;2"/>
    <w:basedOn w:val="1"/>
    <w:qFormat/>
    <w:uiPriority w:val="0"/>
    <w:pPr>
      <w:spacing w:after="0" w:line="480" w:lineRule="auto"/>
      <w:outlineLvl w:val="0"/>
    </w:pPr>
    <w:rPr>
      <w:rFonts w:ascii="Arial" w:hAnsi="Arial" w:eastAsia="黑体" w:cs="Arial"/>
      <w:sz w:val="28"/>
      <w:szCs w:val="24"/>
    </w:rPr>
  </w:style>
  <w:style w:type="paragraph" w:customStyle="1" w:styleId="25">
    <w:name w:val="&quot;二级标题DG&quot;3"/>
    <w:basedOn w:val="5"/>
    <w:qFormat/>
    <w:uiPriority w:val="0"/>
    <w:pPr>
      <w:spacing w:before="25" w:beforeLines="25" w:after="50" w:afterLines="50" w:line="440" w:lineRule="exact"/>
      <w:ind w:left="0" w:right="0"/>
      <w:outlineLvl w:val="1"/>
    </w:pPr>
    <w:rPr>
      <w:rFonts w:ascii="Times New Roman" w:hAnsi="Times New Roman" w:eastAsia="宋体" w:cs="Times New Roman"/>
      <w:b/>
      <w:sz w:val="24"/>
      <w:szCs w:val="24"/>
    </w:rPr>
  </w:style>
  <w:style w:type="paragraph" w:customStyle="1" w:styleId="26">
    <w:name w:val="&quot;表格标题DG&quot;3"/>
    <w:basedOn w:val="1"/>
    <w:qFormat/>
    <w:uiPriority w:val="0"/>
    <w:pPr>
      <w:snapToGrid w:val="0"/>
      <w:spacing w:after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27">
    <w:name w:val="&quot;表格正文DG&quot;3"/>
    <w:basedOn w:val="1"/>
    <w:qFormat/>
    <w:uiPriority w:val="0"/>
    <w:pPr>
      <w:spacing w:after="0"/>
      <w:jc w:val="center"/>
    </w:pPr>
    <w:rPr>
      <w:rFonts w:ascii="Times New Roman" w:hAnsi="Times New Roman" w:eastAsia="宋体" w:cs="Times New Roman"/>
      <w:color w:val="000000"/>
      <w:sz w:val="21"/>
      <w:szCs w:val="21"/>
    </w:rPr>
  </w:style>
  <w:style w:type="paragraph" w:customStyle="1" w:styleId="28">
    <w:name w:val="&quot;一级标题DG&quot;3"/>
    <w:basedOn w:val="1"/>
    <w:qFormat/>
    <w:uiPriority w:val="0"/>
    <w:pPr>
      <w:spacing w:after="0" w:line="480" w:lineRule="auto"/>
      <w:outlineLvl w:val="0"/>
    </w:pPr>
    <w:rPr>
      <w:rFonts w:ascii="Arial" w:hAnsi="Arial" w:eastAsia="黑体" w:cs="Arial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656</Words>
  <Characters>743</Characters>
  <Paragraphs>157</Paragraphs>
  <TotalTime>79</TotalTime>
  <ScaleCrop>false</ScaleCrop>
  <LinksUpToDate>false</LinksUpToDate>
  <CharactersWithSpaces>786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布丁珀</cp:lastModifiedBy>
  <cp:lastPrinted>2015-03-18T03:45:00Z</cp:lastPrinted>
  <dcterms:modified xsi:type="dcterms:W3CDTF">2026-09-01T02:20:45Z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e74049dbedd542cea1aff981e5f84252_23</vt:lpwstr>
  </property>
  <property fmtid="{D5CDD505-2E9C-101B-9397-08002B2CF9AE}" pid="4" name="KSOTemplateDocerSaveRecord">
    <vt:lpwstr>eyJoZGlkIjoiMDc3NzkzOTc5MWYwZjhiZDljZTBiNmU3YzlkZmRmZjkiLCJ1c2VySWQiOiIzODIyMzg4MjYifQ==</vt:lpwstr>
  </property>
</Properties>
</file>