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7A02" w14:textId="77777777" w:rsidR="0037476F" w:rsidRDefault="00000000">
      <w:pPr>
        <w:jc w:val="center"/>
        <w:rPr>
          <w:rFonts w:ascii="黑体" w:eastAsia="黑体" w:hAnsi="黑体"/>
          <w:bCs/>
          <w:sz w:val="32"/>
          <w:szCs w:val="32"/>
        </w:rPr>
      </w:pPr>
      <w:r>
        <w:rPr>
          <w:rFonts w:ascii="黑体" w:eastAsia="黑体" w:hAnsi="黑体" w:hint="eastAsia"/>
          <w:bCs/>
          <w:sz w:val="32"/>
          <w:szCs w:val="32"/>
        </w:rPr>
        <w:t>《老年医学》本科课程教学大纲</w:t>
      </w:r>
    </w:p>
    <w:p w14:paraId="1B498947" w14:textId="77777777" w:rsidR="0037476F"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b"/>
        <w:tblW w:w="0" w:type="auto"/>
        <w:tblCellMar>
          <w:top w:w="57" w:type="dxa"/>
          <w:left w:w="85" w:type="dxa"/>
          <w:bottom w:w="57" w:type="dxa"/>
          <w:right w:w="85" w:type="dxa"/>
        </w:tblCellMar>
        <w:tblLook w:val="04A0" w:firstRow="1" w:lastRow="0" w:firstColumn="1" w:lastColumn="0" w:noHBand="0" w:noVBand="1"/>
      </w:tblPr>
      <w:tblGrid>
        <w:gridCol w:w="1691"/>
        <w:gridCol w:w="2260"/>
        <w:gridCol w:w="996"/>
        <w:gridCol w:w="1130"/>
        <w:gridCol w:w="287"/>
        <w:gridCol w:w="1126"/>
        <w:gridCol w:w="786"/>
      </w:tblGrid>
      <w:tr w:rsidR="0037476F" w14:paraId="4FCABBA6" w14:textId="77777777">
        <w:trPr>
          <w:trHeight w:val="340"/>
        </w:trPr>
        <w:tc>
          <w:tcPr>
            <w:tcW w:w="1691" w:type="dxa"/>
            <w:vMerge w:val="restart"/>
            <w:tcBorders>
              <w:top w:val="single" w:sz="12" w:space="0" w:color="auto"/>
              <w:left w:val="single" w:sz="12" w:space="0" w:color="auto"/>
            </w:tcBorders>
            <w:shd w:val="clear" w:color="auto" w:fill="auto"/>
            <w:vAlign w:val="center"/>
          </w:tcPr>
          <w:p w14:paraId="6F242781" w14:textId="77777777" w:rsidR="0037476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590C8157" w14:textId="77777777" w:rsidR="0037476F" w:rsidRDefault="00000000">
            <w:pPr>
              <w:jc w:val="left"/>
              <w:rPr>
                <w:color w:val="000000" w:themeColor="text1"/>
                <w:sz w:val="21"/>
                <w:szCs w:val="21"/>
              </w:rPr>
            </w:pPr>
            <w:r>
              <w:rPr>
                <w:rFonts w:hint="eastAsia"/>
                <w:color w:val="000000" w:themeColor="text1"/>
                <w:sz w:val="21"/>
                <w:szCs w:val="21"/>
              </w:rPr>
              <w:t>老年医学</w:t>
            </w:r>
          </w:p>
        </w:tc>
      </w:tr>
      <w:tr w:rsidR="0037476F" w14:paraId="6E5E00D9" w14:textId="77777777">
        <w:trPr>
          <w:trHeight w:val="340"/>
        </w:trPr>
        <w:tc>
          <w:tcPr>
            <w:tcW w:w="1691" w:type="dxa"/>
            <w:vMerge/>
            <w:tcBorders>
              <w:left w:val="single" w:sz="12" w:space="0" w:color="auto"/>
            </w:tcBorders>
            <w:shd w:val="clear" w:color="auto" w:fill="auto"/>
            <w:vAlign w:val="center"/>
          </w:tcPr>
          <w:p w14:paraId="2F8DAF5D" w14:textId="77777777" w:rsidR="0037476F" w:rsidRDefault="0037476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98D5761" w14:textId="77777777" w:rsidR="0037476F" w:rsidRDefault="00000000">
            <w:pPr>
              <w:jc w:val="left"/>
              <w:rPr>
                <w:color w:val="000000" w:themeColor="text1"/>
                <w:sz w:val="21"/>
                <w:szCs w:val="21"/>
              </w:rPr>
            </w:pPr>
            <w:r>
              <w:rPr>
                <w:color w:val="000000" w:themeColor="text1"/>
                <w:sz w:val="21"/>
                <w:szCs w:val="21"/>
              </w:rPr>
              <w:t>Geriatric Medicine</w:t>
            </w:r>
          </w:p>
        </w:tc>
      </w:tr>
      <w:tr w:rsidR="0037476F" w14:paraId="50A2D943" w14:textId="77777777">
        <w:trPr>
          <w:trHeight w:val="340"/>
        </w:trPr>
        <w:tc>
          <w:tcPr>
            <w:tcW w:w="1691" w:type="dxa"/>
            <w:tcBorders>
              <w:left w:val="single" w:sz="12" w:space="0" w:color="auto"/>
            </w:tcBorders>
            <w:shd w:val="clear" w:color="auto" w:fill="auto"/>
            <w:vAlign w:val="center"/>
          </w:tcPr>
          <w:p w14:paraId="27537227"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474F1C9B" w14:textId="77777777" w:rsidR="0037476F" w:rsidRDefault="00000000">
            <w:pPr>
              <w:jc w:val="center"/>
              <w:rPr>
                <w:rFonts w:ascii="黑体" w:eastAsia="黑体" w:hAnsi="黑体"/>
                <w:color w:val="000000" w:themeColor="text1"/>
                <w:sz w:val="21"/>
                <w:szCs w:val="21"/>
              </w:rPr>
            </w:pPr>
            <w:r>
              <w:rPr>
                <w:rFonts w:hint="eastAsia"/>
                <w:color w:val="000000" w:themeColor="text1"/>
                <w:sz w:val="21"/>
                <w:szCs w:val="21"/>
              </w:rPr>
              <w:t>2170030</w:t>
            </w:r>
          </w:p>
        </w:tc>
        <w:tc>
          <w:tcPr>
            <w:tcW w:w="2126" w:type="dxa"/>
            <w:gridSpan w:val="2"/>
            <w:vAlign w:val="center"/>
          </w:tcPr>
          <w:p w14:paraId="4109495D" w14:textId="77777777" w:rsidR="0037476F"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C505392" w14:textId="77777777" w:rsidR="0037476F" w:rsidRDefault="00000000">
            <w:pPr>
              <w:jc w:val="center"/>
              <w:rPr>
                <w:color w:val="000000" w:themeColor="text1"/>
                <w:sz w:val="21"/>
                <w:szCs w:val="21"/>
              </w:rPr>
            </w:pPr>
            <w:r>
              <w:rPr>
                <w:rFonts w:hint="eastAsia"/>
                <w:color w:val="000000" w:themeColor="text1"/>
                <w:sz w:val="21"/>
                <w:szCs w:val="21"/>
              </w:rPr>
              <w:t>2</w:t>
            </w:r>
          </w:p>
        </w:tc>
      </w:tr>
      <w:tr w:rsidR="0037476F" w14:paraId="7C7675B4" w14:textId="77777777" w:rsidTr="008C1669">
        <w:trPr>
          <w:trHeight w:val="340"/>
        </w:trPr>
        <w:tc>
          <w:tcPr>
            <w:tcW w:w="1691" w:type="dxa"/>
            <w:tcBorders>
              <w:left w:val="single" w:sz="12" w:space="0" w:color="auto"/>
            </w:tcBorders>
            <w:shd w:val="clear" w:color="auto" w:fill="auto"/>
            <w:vAlign w:val="center"/>
          </w:tcPr>
          <w:p w14:paraId="1275B549" w14:textId="77777777" w:rsidR="0037476F"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8B8721C" w14:textId="77777777" w:rsidR="0037476F" w:rsidRDefault="00000000">
            <w:pPr>
              <w:jc w:val="center"/>
              <w:rPr>
                <w:rFonts w:ascii="Times New Roman" w:hAnsi="Times New Roman"/>
                <w:color w:val="000000" w:themeColor="text1"/>
                <w:sz w:val="21"/>
                <w:szCs w:val="21"/>
              </w:rPr>
            </w:pPr>
            <w:r>
              <w:rPr>
                <w:rFonts w:asciiTheme="minorEastAsia" w:eastAsiaTheme="minorEastAsia" w:hAnsiTheme="minorEastAsia" w:cstheme="minorEastAsia" w:hint="eastAsia"/>
                <w:color w:val="000000" w:themeColor="text1"/>
                <w:sz w:val="21"/>
                <w:szCs w:val="21"/>
              </w:rPr>
              <w:t>32</w:t>
            </w:r>
          </w:p>
        </w:tc>
        <w:tc>
          <w:tcPr>
            <w:tcW w:w="996" w:type="dxa"/>
            <w:vAlign w:val="center"/>
          </w:tcPr>
          <w:p w14:paraId="66FE65AD" w14:textId="77777777" w:rsidR="0037476F"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1130" w:type="dxa"/>
            <w:vAlign w:val="center"/>
          </w:tcPr>
          <w:p w14:paraId="488F7EF4" w14:textId="77777777" w:rsidR="0037476F" w:rsidRDefault="00000000">
            <w:pPr>
              <w:jc w:val="center"/>
              <w:rPr>
                <w:color w:val="000000" w:themeColor="text1"/>
                <w:sz w:val="21"/>
                <w:szCs w:val="21"/>
              </w:rPr>
            </w:pPr>
            <w:r>
              <w:rPr>
                <w:rFonts w:hint="eastAsia"/>
                <w:color w:val="000000" w:themeColor="text1"/>
                <w:sz w:val="21"/>
                <w:szCs w:val="21"/>
              </w:rPr>
              <w:t>24</w:t>
            </w:r>
          </w:p>
        </w:tc>
        <w:tc>
          <w:tcPr>
            <w:tcW w:w="1413" w:type="dxa"/>
            <w:gridSpan w:val="2"/>
            <w:vAlign w:val="center"/>
          </w:tcPr>
          <w:p w14:paraId="44064011" w14:textId="77777777" w:rsidR="0037476F"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ED49575" w14:textId="77777777" w:rsidR="0037476F" w:rsidRDefault="00000000">
            <w:pPr>
              <w:jc w:val="center"/>
              <w:rPr>
                <w:color w:val="000000" w:themeColor="text1"/>
                <w:sz w:val="21"/>
                <w:szCs w:val="21"/>
              </w:rPr>
            </w:pPr>
            <w:r>
              <w:rPr>
                <w:rFonts w:hint="eastAsia"/>
                <w:color w:val="000000" w:themeColor="text1"/>
                <w:sz w:val="21"/>
                <w:szCs w:val="21"/>
              </w:rPr>
              <w:t>8</w:t>
            </w:r>
          </w:p>
        </w:tc>
      </w:tr>
      <w:tr w:rsidR="0037476F" w14:paraId="44A49C80" w14:textId="77777777">
        <w:trPr>
          <w:trHeight w:val="340"/>
        </w:trPr>
        <w:tc>
          <w:tcPr>
            <w:tcW w:w="1691" w:type="dxa"/>
            <w:tcBorders>
              <w:left w:val="single" w:sz="12" w:space="0" w:color="auto"/>
            </w:tcBorders>
            <w:shd w:val="clear" w:color="auto" w:fill="auto"/>
            <w:vAlign w:val="center"/>
          </w:tcPr>
          <w:p w14:paraId="678E702D"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E725CDE" w14:textId="77777777" w:rsidR="0037476F" w:rsidRDefault="00000000">
            <w:pPr>
              <w:jc w:val="center"/>
              <w:rPr>
                <w:rFonts w:ascii="黑体" w:eastAsia="黑体" w:hAnsi="黑体"/>
                <w:color w:val="000000" w:themeColor="text1"/>
                <w:sz w:val="21"/>
                <w:szCs w:val="21"/>
              </w:rPr>
            </w:pPr>
            <w:r>
              <w:rPr>
                <w:rFonts w:hint="eastAsia"/>
                <w:color w:val="000000" w:themeColor="text1"/>
                <w:sz w:val="21"/>
                <w:szCs w:val="21"/>
              </w:rPr>
              <w:t>健康管理学院</w:t>
            </w:r>
          </w:p>
        </w:tc>
        <w:tc>
          <w:tcPr>
            <w:tcW w:w="2126" w:type="dxa"/>
            <w:gridSpan w:val="2"/>
            <w:vAlign w:val="center"/>
          </w:tcPr>
          <w:p w14:paraId="6461876A"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0C94D463" w14:textId="77777777" w:rsidR="0037476F" w:rsidRDefault="00000000">
            <w:pPr>
              <w:jc w:val="center"/>
              <w:rPr>
                <w:color w:val="000000" w:themeColor="text1"/>
                <w:sz w:val="21"/>
                <w:szCs w:val="21"/>
              </w:rPr>
            </w:pPr>
            <w:r>
              <w:rPr>
                <w:rFonts w:hint="eastAsia"/>
                <w:color w:val="000000" w:themeColor="text1"/>
                <w:sz w:val="21"/>
                <w:szCs w:val="21"/>
              </w:rPr>
              <w:t>健康服务与管理/大二</w:t>
            </w:r>
          </w:p>
        </w:tc>
      </w:tr>
      <w:tr w:rsidR="0037476F" w14:paraId="4A373E98" w14:textId="77777777">
        <w:trPr>
          <w:trHeight w:val="340"/>
        </w:trPr>
        <w:tc>
          <w:tcPr>
            <w:tcW w:w="1691" w:type="dxa"/>
            <w:tcBorders>
              <w:left w:val="single" w:sz="12" w:space="0" w:color="auto"/>
            </w:tcBorders>
            <w:shd w:val="clear" w:color="auto" w:fill="auto"/>
            <w:vAlign w:val="center"/>
          </w:tcPr>
          <w:p w14:paraId="7A14BFBA" w14:textId="77777777" w:rsidR="0037476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90C2BA0" w14:textId="77777777" w:rsidR="0037476F" w:rsidRDefault="00000000">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14:paraId="32F23FB7"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28317DD" w14:textId="77777777" w:rsidR="0037476F" w:rsidRDefault="00000000">
            <w:pPr>
              <w:jc w:val="center"/>
              <w:rPr>
                <w:color w:val="000000" w:themeColor="text1"/>
                <w:sz w:val="21"/>
                <w:szCs w:val="21"/>
              </w:rPr>
            </w:pPr>
            <w:r>
              <w:rPr>
                <w:rFonts w:hint="eastAsia"/>
                <w:color w:val="000000" w:themeColor="text1"/>
                <w:sz w:val="21"/>
                <w:szCs w:val="21"/>
              </w:rPr>
              <w:t>考查</w:t>
            </w:r>
          </w:p>
        </w:tc>
      </w:tr>
      <w:tr w:rsidR="0037476F" w14:paraId="4AA033FE" w14:textId="77777777">
        <w:trPr>
          <w:trHeight w:val="340"/>
        </w:trPr>
        <w:tc>
          <w:tcPr>
            <w:tcW w:w="1691" w:type="dxa"/>
            <w:tcBorders>
              <w:left w:val="single" w:sz="12" w:space="0" w:color="auto"/>
            </w:tcBorders>
            <w:shd w:val="clear" w:color="auto" w:fill="auto"/>
            <w:vAlign w:val="center"/>
          </w:tcPr>
          <w:p w14:paraId="446927BB" w14:textId="77777777" w:rsidR="0037476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1261AF6" w14:textId="77777777" w:rsidR="0037476F" w:rsidRDefault="00000000">
            <w:pPr>
              <w:jc w:val="left"/>
              <w:rPr>
                <w:color w:val="000000"/>
                <w:sz w:val="20"/>
                <w:szCs w:val="20"/>
              </w:rPr>
            </w:pPr>
            <w:r>
              <w:rPr>
                <w:rFonts w:hint="eastAsia"/>
                <w:color w:val="000000"/>
                <w:sz w:val="20"/>
                <w:szCs w:val="20"/>
              </w:rPr>
              <w:t>《老年医学》，于普林，ISBN9787117346863</w:t>
            </w:r>
          </w:p>
          <w:p w14:paraId="7DE503AA" w14:textId="77777777" w:rsidR="0037476F" w:rsidRDefault="00000000">
            <w:pPr>
              <w:jc w:val="left"/>
              <w:rPr>
                <w:rFonts w:ascii="Times New Roman" w:hAnsi="Times New Roman"/>
                <w:color w:val="000000" w:themeColor="text1"/>
                <w:sz w:val="21"/>
                <w:szCs w:val="21"/>
              </w:rPr>
            </w:pPr>
            <w:r>
              <w:rPr>
                <w:rFonts w:hint="eastAsia"/>
                <w:color w:val="000000"/>
                <w:sz w:val="20"/>
                <w:szCs w:val="20"/>
              </w:rPr>
              <w:t>，人民卫生出版社，第2</w:t>
            </w:r>
            <w:r>
              <w:rPr>
                <w:color w:val="000000"/>
                <w:sz w:val="20"/>
                <w:szCs w:val="20"/>
              </w:rPr>
              <w:t>版</w:t>
            </w:r>
          </w:p>
        </w:tc>
        <w:tc>
          <w:tcPr>
            <w:tcW w:w="1413" w:type="dxa"/>
            <w:gridSpan w:val="2"/>
            <w:vAlign w:val="center"/>
          </w:tcPr>
          <w:p w14:paraId="55CA88B8"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55EBCD57"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2315BEB" w14:textId="77777777" w:rsidR="0037476F"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476F" w14:paraId="5FACC242" w14:textId="77777777">
        <w:trPr>
          <w:trHeight w:val="543"/>
        </w:trPr>
        <w:tc>
          <w:tcPr>
            <w:tcW w:w="1691" w:type="dxa"/>
            <w:tcBorders>
              <w:left w:val="single" w:sz="12" w:space="0" w:color="auto"/>
            </w:tcBorders>
            <w:shd w:val="clear" w:color="auto" w:fill="auto"/>
            <w:vAlign w:val="center"/>
          </w:tcPr>
          <w:p w14:paraId="7EF76725"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43CE868" w14:textId="77777777" w:rsidR="0037476F" w:rsidRDefault="00000000">
            <w:pPr>
              <w:pStyle w:val="DG0"/>
              <w:framePr w:wrap="around"/>
            </w:pPr>
            <w:r>
              <w:rPr>
                <w:rFonts w:hint="eastAsia"/>
              </w:rPr>
              <w:t>正常人体结构学</w:t>
            </w:r>
            <w:r>
              <w:t>2170080</w:t>
            </w:r>
            <w:r>
              <w:rPr>
                <w:rFonts w:hint="eastAsia"/>
              </w:rPr>
              <w:t>（</w:t>
            </w:r>
            <w:r>
              <w:t>3</w:t>
            </w:r>
            <w:r>
              <w:rPr>
                <w:rFonts w:hint="eastAsia"/>
              </w:rPr>
              <w:t>），临床医学概论</w:t>
            </w:r>
            <w:r>
              <w:rPr>
                <w:rFonts w:hint="eastAsia"/>
              </w:rPr>
              <w:t xml:space="preserve"> 2170006</w:t>
            </w:r>
            <w:r>
              <w:rPr>
                <w:rFonts w:hint="eastAsia"/>
              </w:rPr>
              <w:t>（</w:t>
            </w:r>
            <w:r>
              <w:rPr>
                <w:rFonts w:hint="eastAsia"/>
              </w:rPr>
              <w:t>4</w:t>
            </w:r>
            <w:r>
              <w:rPr>
                <w:rFonts w:hint="eastAsia"/>
              </w:rPr>
              <w:t>）</w:t>
            </w:r>
          </w:p>
        </w:tc>
      </w:tr>
      <w:tr w:rsidR="0037476F" w14:paraId="161B0293" w14:textId="77777777">
        <w:trPr>
          <w:trHeight w:val="3486"/>
        </w:trPr>
        <w:tc>
          <w:tcPr>
            <w:tcW w:w="1691" w:type="dxa"/>
            <w:tcBorders>
              <w:left w:val="single" w:sz="12" w:space="0" w:color="auto"/>
            </w:tcBorders>
            <w:shd w:val="clear" w:color="auto" w:fill="auto"/>
            <w:vAlign w:val="center"/>
          </w:tcPr>
          <w:p w14:paraId="01A54E26"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DB3B80F" w14:textId="77777777" w:rsidR="0037476F" w:rsidRDefault="00000000">
            <w:pPr>
              <w:snapToGrid w:val="0"/>
              <w:spacing w:line="288" w:lineRule="auto"/>
              <w:ind w:firstLineChars="200" w:firstLine="420"/>
              <w:rPr>
                <w:color w:val="000000"/>
                <w:sz w:val="21"/>
                <w:szCs w:val="21"/>
              </w:rPr>
            </w:pPr>
            <w:r>
              <w:rPr>
                <w:rFonts w:hint="eastAsia"/>
                <w:color w:val="000000"/>
                <w:sz w:val="21"/>
                <w:szCs w:val="21"/>
              </w:rPr>
              <w:t>老年医学(geriatrics)是医学的一个分支,它是研究人类衰老的机制,人体老年性变化，老年病的防治以及老年人卫生与保健的科学;是医学涉及有关老年人疾病的预防、临床诊断和治疗、康复、照护、心理及社会等方面的问题分支的一门新兴的、综合性的学科。</w:t>
            </w:r>
          </w:p>
          <w:p w14:paraId="32A8F064" w14:textId="77777777" w:rsidR="0037476F" w:rsidRDefault="00000000">
            <w:pPr>
              <w:snapToGrid w:val="0"/>
              <w:spacing w:line="288" w:lineRule="auto"/>
              <w:ind w:firstLineChars="200" w:firstLine="420"/>
            </w:pPr>
            <w:r>
              <w:rPr>
                <w:rFonts w:hint="eastAsia"/>
                <w:color w:val="000000"/>
                <w:sz w:val="21"/>
                <w:szCs w:val="21"/>
              </w:rPr>
              <w:t>本课程针对我国面临的老龄化社会现状与挑战，突出老年人和老年病特点，系统阐述了老年人常见病，多发病的诊断特点和防治要点，同时还介绍了老年人区别于非老年人的特殊性和老年人普遍存在的共性问题。重点介绍老年人生理心理变化、老年综合征与老年综合评估技术、老年合理用药、老年常见疾病的特点、老年人营养管理、衰弱与</w:t>
            </w:r>
            <w:proofErr w:type="gramStart"/>
            <w:r>
              <w:rPr>
                <w:rFonts w:hint="eastAsia"/>
                <w:color w:val="000000"/>
                <w:sz w:val="21"/>
                <w:szCs w:val="21"/>
              </w:rPr>
              <w:t>肌少症</w:t>
            </w:r>
            <w:proofErr w:type="gramEnd"/>
            <w:r>
              <w:rPr>
                <w:rFonts w:hint="eastAsia"/>
                <w:color w:val="000000"/>
                <w:sz w:val="21"/>
                <w:szCs w:val="21"/>
              </w:rPr>
              <w:t>、老年人</w:t>
            </w:r>
            <w:proofErr w:type="gramStart"/>
            <w:r>
              <w:rPr>
                <w:rFonts w:hint="eastAsia"/>
                <w:color w:val="000000"/>
                <w:sz w:val="21"/>
                <w:szCs w:val="21"/>
              </w:rPr>
              <w:t>围手术期</w:t>
            </w:r>
            <w:proofErr w:type="gramEnd"/>
            <w:r>
              <w:rPr>
                <w:rFonts w:hint="eastAsia"/>
                <w:color w:val="000000"/>
                <w:sz w:val="21"/>
                <w:szCs w:val="21"/>
              </w:rPr>
              <w:t>管理、缓和医疗、老年肿瘤的综合治疗、老年微生态等内容，富有老年医学的鲜明特色。课程引导从更高的层面看待老年医学面临的种种问题，着力培养分析问题、解决问题的能力，为培养德才兼备、老年医学工作者和老年卫生工作决策和管理者的一门有价值的学习课程。</w:t>
            </w:r>
          </w:p>
        </w:tc>
      </w:tr>
      <w:tr w:rsidR="0037476F" w14:paraId="5CA7E8B5" w14:textId="77777777">
        <w:trPr>
          <w:trHeight w:val="90"/>
        </w:trPr>
        <w:tc>
          <w:tcPr>
            <w:tcW w:w="1691" w:type="dxa"/>
            <w:tcBorders>
              <w:left w:val="single" w:sz="12" w:space="0" w:color="auto"/>
              <w:bottom w:val="double" w:sz="4" w:space="0" w:color="auto"/>
            </w:tcBorders>
            <w:shd w:val="clear" w:color="auto" w:fill="auto"/>
            <w:vAlign w:val="center"/>
          </w:tcPr>
          <w:p w14:paraId="253E7781" w14:textId="77777777" w:rsidR="0037476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7B48E2" w14:textId="77777777" w:rsidR="0037476F" w:rsidRDefault="00000000">
            <w:pPr>
              <w:snapToGrid w:val="0"/>
              <w:spacing w:line="288" w:lineRule="auto"/>
              <w:ind w:firstLineChars="200" w:firstLine="400"/>
            </w:pPr>
            <w:r>
              <w:rPr>
                <w:rFonts w:hint="eastAsia"/>
                <w:color w:val="000000"/>
                <w:sz w:val="20"/>
                <w:szCs w:val="20"/>
              </w:rPr>
              <w:t>该课程适合于健康服务与管理专业高年级学生，学生需要对医学基础、公共卫生、疾病和健康管理学有一定的认识，并初步具有一定的职业情感。</w:t>
            </w:r>
          </w:p>
        </w:tc>
      </w:tr>
      <w:tr w:rsidR="0037476F" w14:paraId="6AC5D72B" w14:textId="77777777" w:rsidTr="008C1669">
        <w:trPr>
          <w:trHeight w:val="472"/>
        </w:trPr>
        <w:tc>
          <w:tcPr>
            <w:tcW w:w="1691" w:type="dxa"/>
            <w:tcBorders>
              <w:top w:val="double" w:sz="4" w:space="0" w:color="auto"/>
              <w:left w:val="single" w:sz="12" w:space="0" w:color="auto"/>
            </w:tcBorders>
            <w:shd w:val="clear" w:color="auto" w:fill="auto"/>
            <w:vAlign w:val="center"/>
          </w:tcPr>
          <w:p w14:paraId="30974318"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256" w:type="dxa"/>
            <w:gridSpan w:val="2"/>
            <w:tcBorders>
              <w:top w:val="double" w:sz="4" w:space="0" w:color="auto"/>
            </w:tcBorders>
            <w:vAlign w:val="center"/>
          </w:tcPr>
          <w:p w14:paraId="35F5B34E" w14:textId="77777777" w:rsidR="0037476F" w:rsidRDefault="00000000">
            <w:pPr>
              <w:jc w:val="left"/>
              <w:rPr>
                <w:rFonts w:ascii="黑体" w:eastAsia="黑体" w:hAnsi="黑体"/>
                <w:color w:val="000000" w:themeColor="text1"/>
                <w:sz w:val="21"/>
                <w:szCs w:val="21"/>
              </w:rPr>
            </w:pPr>
            <w:r>
              <w:rPr>
                <w:rFonts w:ascii="黑体" w:eastAsia="黑体" w:hAnsi="黑体" w:hint="eastAsia"/>
                <w:noProof/>
                <w:color w:val="000000" w:themeColor="text1"/>
                <w:sz w:val="21"/>
                <w:szCs w:val="21"/>
              </w:rPr>
              <w:drawing>
                <wp:anchor distT="0" distB="0" distL="114300" distR="114300" simplePos="0" relativeHeight="251660288" behindDoc="1" locked="0" layoutInCell="1" allowOverlap="1" wp14:anchorId="3BFFC75A" wp14:editId="07ABBC7A">
                  <wp:simplePos x="0" y="0"/>
                  <wp:positionH relativeFrom="column">
                    <wp:posOffset>90805</wp:posOffset>
                  </wp:positionH>
                  <wp:positionV relativeFrom="paragraph">
                    <wp:posOffset>-75565</wp:posOffset>
                  </wp:positionV>
                  <wp:extent cx="908685" cy="316865"/>
                  <wp:effectExtent l="0" t="0" r="0" b="6985"/>
                  <wp:wrapThrough wrapText="bothSides">
                    <wp:wrapPolygon edited="0">
                      <wp:start x="3170" y="0"/>
                      <wp:lineTo x="2264" y="14285"/>
                      <wp:lineTo x="4075" y="18180"/>
                      <wp:lineTo x="14491" y="20778"/>
                      <wp:lineTo x="16755" y="20778"/>
                      <wp:lineTo x="17660" y="18180"/>
                      <wp:lineTo x="17208" y="0"/>
                      <wp:lineTo x="3170" y="0"/>
                    </wp:wrapPolygon>
                  </wp:wrapThrough>
                  <wp:docPr id="1" name="图片 1" descr="微信图片_2025030712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30712330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08685" cy="316865"/>
                          </a:xfrm>
                          <a:prstGeom prst="rect">
                            <a:avLst/>
                          </a:prstGeom>
                        </pic:spPr>
                      </pic:pic>
                    </a:graphicData>
                  </a:graphic>
                  <wp14:sizeRelH relativeFrom="page">
                    <wp14:pctWidth>0</wp14:pctWidth>
                  </wp14:sizeRelH>
                  <wp14:sizeRelV relativeFrom="page">
                    <wp14:pctHeight>0</wp14:pctHeight>
                  </wp14:sizeRelV>
                </wp:anchor>
              </w:drawing>
            </w:r>
          </w:p>
        </w:tc>
        <w:tc>
          <w:tcPr>
            <w:tcW w:w="1417" w:type="dxa"/>
            <w:gridSpan w:val="2"/>
            <w:tcBorders>
              <w:top w:val="double" w:sz="4" w:space="0" w:color="auto"/>
            </w:tcBorders>
            <w:vAlign w:val="center"/>
          </w:tcPr>
          <w:p w14:paraId="2DEC8B08" w14:textId="77777777" w:rsidR="0037476F" w:rsidRDefault="00000000">
            <w:pPr>
              <w:jc w:val="center"/>
              <w:rPr>
                <w:sz w:val="21"/>
                <w:szCs w:val="21"/>
              </w:rPr>
            </w:pPr>
            <w:r>
              <w:rPr>
                <w:rFonts w:ascii="黑体" w:eastAsia="黑体" w:hAnsi="黑体" w:hint="eastAsia"/>
                <w:color w:val="000000" w:themeColor="text1"/>
                <w:sz w:val="21"/>
                <w:szCs w:val="21"/>
              </w:rPr>
              <w:t>制/修订时间</w:t>
            </w:r>
          </w:p>
        </w:tc>
        <w:tc>
          <w:tcPr>
            <w:tcW w:w="1912" w:type="dxa"/>
            <w:gridSpan w:val="2"/>
            <w:tcBorders>
              <w:top w:val="double" w:sz="4" w:space="0" w:color="auto"/>
              <w:right w:val="single" w:sz="12" w:space="0" w:color="auto"/>
            </w:tcBorders>
            <w:vAlign w:val="center"/>
          </w:tcPr>
          <w:p w14:paraId="669E879F" w14:textId="2C75C77E" w:rsidR="0037476F"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B9210C">
              <w:rPr>
                <w:rFonts w:ascii="Times New Roman" w:hAnsi="Times New Roman"/>
                <w:color w:val="000000"/>
                <w:sz w:val="21"/>
                <w:szCs w:val="21"/>
              </w:rPr>
              <w:t>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sidR="00B9210C">
              <w:rPr>
                <w:rFonts w:ascii="Times New Roman" w:hAnsi="Times New Roman" w:hint="eastAsia"/>
                <w:color w:val="000000"/>
                <w:sz w:val="21"/>
                <w:szCs w:val="21"/>
              </w:rPr>
              <w:t>9</w:t>
            </w:r>
            <w:r>
              <w:rPr>
                <w:rFonts w:ascii="Times New Roman" w:hAnsi="Times New Roman" w:hint="eastAsia"/>
                <w:color w:val="000000"/>
                <w:sz w:val="21"/>
                <w:szCs w:val="21"/>
              </w:rPr>
              <w:t>日</w:t>
            </w:r>
          </w:p>
        </w:tc>
      </w:tr>
      <w:tr w:rsidR="0037476F" w14:paraId="663835CE" w14:textId="77777777" w:rsidTr="008C1669">
        <w:trPr>
          <w:trHeight w:val="510"/>
        </w:trPr>
        <w:tc>
          <w:tcPr>
            <w:tcW w:w="1691" w:type="dxa"/>
            <w:tcBorders>
              <w:left w:val="single" w:sz="12" w:space="0" w:color="auto"/>
            </w:tcBorders>
            <w:shd w:val="clear" w:color="auto" w:fill="auto"/>
            <w:vAlign w:val="center"/>
          </w:tcPr>
          <w:p w14:paraId="42DC88DA"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256" w:type="dxa"/>
            <w:gridSpan w:val="2"/>
            <w:vAlign w:val="center"/>
          </w:tcPr>
          <w:p w14:paraId="217AF355" w14:textId="6209A997" w:rsidR="0037476F" w:rsidRDefault="008C1669" w:rsidP="008C1669">
            <w:pPr>
              <w:jc w:val="left"/>
              <w:rPr>
                <w:rFonts w:ascii="黑体" w:eastAsia="黑体" w:hAnsi="黑体"/>
                <w:color w:val="000000" w:themeColor="text1"/>
                <w:sz w:val="21"/>
                <w:szCs w:val="21"/>
              </w:rPr>
            </w:pPr>
            <w:r>
              <w:rPr>
                <w:noProof/>
              </w:rPr>
              <w:drawing>
                <wp:anchor distT="0" distB="0" distL="114300" distR="114300" simplePos="0" relativeHeight="251659264" behindDoc="1" locked="0" layoutInCell="1" allowOverlap="1" wp14:anchorId="0B5A7E4E" wp14:editId="132B21D4">
                  <wp:simplePos x="0" y="0"/>
                  <wp:positionH relativeFrom="column">
                    <wp:posOffset>715010</wp:posOffset>
                  </wp:positionH>
                  <wp:positionV relativeFrom="paragraph">
                    <wp:posOffset>-70485</wp:posOffset>
                  </wp:positionV>
                  <wp:extent cx="562610" cy="330835"/>
                  <wp:effectExtent l="0" t="0" r="0" b="0"/>
                  <wp:wrapThrough wrapText="bothSides">
                    <wp:wrapPolygon edited="0">
                      <wp:start x="8777" y="3731"/>
                      <wp:lineTo x="0" y="6219"/>
                      <wp:lineTo x="0" y="19900"/>
                      <wp:lineTo x="18284" y="19900"/>
                      <wp:lineTo x="19016" y="3731"/>
                      <wp:lineTo x="8777" y="3731"/>
                    </wp:wrapPolygon>
                  </wp:wrapThrough>
                  <wp:docPr id="5889605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610" cy="330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1"/>
                <w:szCs w:val="21"/>
              </w:rPr>
              <w:t>（签名）</w:t>
            </w:r>
          </w:p>
        </w:tc>
        <w:tc>
          <w:tcPr>
            <w:tcW w:w="1417" w:type="dxa"/>
            <w:gridSpan w:val="2"/>
            <w:vAlign w:val="center"/>
          </w:tcPr>
          <w:p w14:paraId="04D5B915" w14:textId="77777777" w:rsidR="0037476F" w:rsidRDefault="00000000">
            <w:pPr>
              <w:jc w:val="center"/>
              <w:rPr>
                <w:sz w:val="21"/>
                <w:szCs w:val="21"/>
              </w:rPr>
            </w:pPr>
            <w:r>
              <w:rPr>
                <w:rFonts w:ascii="黑体" w:eastAsia="黑体" w:hAnsi="黑体" w:hint="eastAsia"/>
                <w:color w:val="000000" w:themeColor="text1"/>
                <w:sz w:val="21"/>
                <w:szCs w:val="21"/>
              </w:rPr>
              <w:t>审定时间</w:t>
            </w:r>
          </w:p>
        </w:tc>
        <w:tc>
          <w:tcPr>
            <w:tcW w:w="1912" w:type="dxa"/>
            <w:gridSpan w:val="2"/>
            <w:tcBorders>
              <w:right w:val="single" w:sz="12" w:space="0" w:color="auto"/>
            </w:tcBorders>
            <w:vAlign w:val="center"/>
          </w:tcPr>
          <w:p w14:paraId="162A0CC2" w14:textId="01D93956" w:rsidR="0037476F" w:rsidRDefault="008C1669">
            <w:pPr>
              <w:jc w:val="left"/>
              <w:rPr>
                <w:rFonts w:ascii="Times New Roman" w:hAnsi="Times New Roman"/>
                <w:color w:val="000000"/>
                <w:sz w:val="21"/>
                <w:szCs w:val="21"/>
              </w:rPr>
            </w:pPr>
            <w:r>
              <w:rPr>
                <w:rFonts w:ascii="Times New Roman" w:hAnsi="Times New Roman" w:hint="eastAsia"/>
                <w:color w:val="000000"/>
                <w:sz w:val="21"/>
                <w:szCs w:val="21"/>
              </w:rPr>
              <w:t>202</w:t>
            </w:r>
            <w:r w:rsidR="00B9210C">
              <w:rPr>
                <w:rFonts w:ascii="Times New Roman" w:hAnsi="Times New Roman"/>
                <w:color w:val="000000"/>
                <w:sz w:val="21"/>
                <w:szCs w:val="21"/>
              </w:rPr>
              <w:t>6</w:t>
            </w:r>
            <w:r>
              <w:rPr>
                <w:rFonts w:ascii="Times New Roman" w:hAnsi="Times New Roman" w:hint="eastAsia"/>
                <w:color w:val="000000"/>
                <w:sz w:val="21"/>
                <w:szCs w:val="21"/>
              </w:rPr>
              <w:t>年</w:t>
            </w:r>
            <w:r>
              <w:rPr>
                <w:rFonts w:ascii="Times New Roman" w:hAnsi="Times New Roman" w:hint="eastAsia"/>
                <w:color w:val="000000"/>
                <w:sz w:val="21"/>
                <w:szCs w:val="21"/>
              </w:rPr>
              <w:t>3</w:t>
            </w:r>
            <w:r>
              <w:rPr>
                <w:rFonts w:ascii="Times New Roman" w:hAnsi="Times New Roman" w:hint="eastAsia"/>
                <w:color w:val="000000"/>
                <w:sz w:val="21"/>
                <w:szCs w:val="21"/>
              </w:rPr>
              <w:t>月</w:t>
            </w:r>
            <w:r w:rsidR="00B9210C">
              <w:rPr>
                <w:rFonts w:ascii="Times New Roman" w:hAnsi="Times New Roman" w:hint="eastAsia"/>
                <w:color w:val="000000"/>
                <w:sz w:val="21"/>
                <w:szCs w:val="21"/>
              </w:rPr>
              <w:t>9</w:t>
            </w:r>
            <w:r>
              <w:rPr>
                <w:rFonts w:ascii="Times New Roman" w:hAnsi="Times New Roman" w:hint="eastAsia"/>
                <w:color w:val="000000"/>
                <w:sz w:val="21"/>
                <w:szCs w:val="21"/>
              </w:rPr>
              <w:t>日</w:t>
            </w:r>
          </w:p>
        </w:tc>
      </w:tr>
      <w:tr w:rsidR="0037476F" w14:paraId="31F5D61A" w14:textId="77777777" w:rsidTr="008C1669">
        <w:trPr>
          <w:trHeight w:val="510"/>
        </w:trPr>
        <w:tc>
          <w:tcPr>
            <w:tcW w:w="1691" w:type="dxa"/>
            <w:tcBorders>
              <w:left w:val="single" w:sz="12" w:space="0" w:color="auto"/>
              <w:bottom w:val="single" w:sz="12" w:space="0" w:color="auto"/>
            </w:tcBorders>
            <w:shd w:val="clear" w:color="auto" w:fill="auto"/>
            <w:vAlign w:val="center"/>
          </w:tcPr>
          <w:p w14:paraId="15751D0B" w14:textId="77777777" w:rsidR="0037476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256" w:type="dxa"/>
            <w:gridSpan w:val="2"/>
            <w:tcBorders>
              <w:bottom w:val="single" w:sz="12" w:space="0" w:color="auto"/>
            </w:tcBorders>
            <w:vAlign w:val="center"/>
          </w:tcPr>
          <w:p w14:paraId="48E7F67A" w14:textId="77777777" w:rsidR="0037476F" w:rsidRDefault="00000000" w:rsidP="008C1669">
            <w:pPr>
              <w:jc w:val="left"/>
              <w:rPr>
                <w:rFonts w:ascii="黑体" w:eastAsia="黑体" w:hAnsi="黑体"/>
                <w:color w:val="000000" w:themeColor="text1"/>
                <w:sz w:val="21"/>
                <w:szCs w:val="21"/>
              </w:rPr>
            </w:pPr>
            <w:r>
              <w:rPr>
                <w:rFonts w:hint="eastAsia"/>
                <w:sz w:val="21"/>
                <w:szCs w:val="21"/>
              </w:rPr>
              <w:t>（签名）</w:t>
            </w:r>
          </w:p>
        </w:tc>
        <w:tc>
          <w:tcPr>
            <w:tcW w:w="1417" w:type="dxa"/>
            <w:gridSpan w:val="2"/>
            <w:tcBorders>
              <w:bottom w:val="single" w:sz="12" w:space="0" w:color="auto"/>
            </w:tcBorders>
            <w:vAlign w:val="center"/>
          </w:tcPr>
          <w:p w14:paraId="05E78B1A" w14:textId="77777777" w:rsidR="0037476F" w:rsidRDefault="00000000">
            <w:pPr>
              <w:jc w:val="center"/>
              <w:rPr>
                <w:sz w:val="21"/>
                <w:szCs w:val="21"/>
              </w:rPr>
            </w:pPr>
            <w:r>
              <w:rPr>
                <w:rFonts w:ascii="黑体" w:eastAsia="黑体" w:hAnsi="黑体" w:hint="eastAsia"/>
                <w:color w:val="000000" w:themeColor="text1"/>
                <w:sz w:val="21"/>
                <w:szCs w:val="21"/>
              </w:rPr>
              <w:t>批准时间</w:t>
            </w:r>
          </w:p>
        </w:tc>
        <w:tc>
          <w:tcPr>
            <w:tcW w:w="1912" w:type="dxa"/>
            <w:gridSpan w:val="2"/>
            <w:tcBorders>
              <w:bottom w:val="single" w:sz="12" w:space="0" w:color="auto"/>
              <w:right w:val="single" w:sz="12" w:space="0" w:color="auto"/>
            </w:tcBorders>
            <w:vAlign w:val="center"/>
          </w:tcPr>
          <w:p w14:paraId="1ED023B0" w14:textId="77777777" w:rsidR="0037476F" w:rsidRDefault="0037476F">
            <w:pPr>
              <w:jc w:val="center"/>
              <w:rPr>
                <w:rFonts w:ascii="Times New Roman" w:hAnsi="Times New Roman"/>
                <w:color w:val="000000"/>
                <w:sz w:val="21"/>
                <w:szCs w:val="21"/>
              </w:rPr>
            </w:pPr>
          </w:p>
        </w:tc>
      </w:tr>
    </w:tbl>
    <w:p w14:paraId="3F238201" w14:textId="77777777" w:rsidR="0037476F" w:rsidRDefault="00000000">
      <w:pPr>
        <w:spacing w:line="100" w:lineRule="exact"/>
        <w:rPr>
          <w:rFonts w:ascii="Arial" w:eastAsia="黑体" w:hAnsi="Arial"/>
        </w:rPr>
      </w:pPr>
      <w:r>
        <w:br w:type="page"/>
      </w:r>
    </w:p>
    <w:p w14:paraId="503F430B" w14:textId="77777777" w:rsidR="0037476F"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25FBDF4E" w14:textId="77777777" w:rsidR="0037476F" w:rsidRDefault="0000000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37476F" w14:paraId="391DDE1B" w14:textId="77777777">
        <w:trPr>
          <w:trHeight w:val="454"/>
          <w:jc w:val="center"/>
        </w:trPr>
        <w:tc>
          <w:tcPr>
            <w:tcW w:w="1209" w:type="dxa"/>
            <w:vAlign w:val="center"/>
          </w:tcPr>
          <w:p w14:paraId="4AB272CD" w14:textId="77777777" w:rsidR="0037476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7" w:type="dxa"/>
            <w:shd w:val="clear" w:color="auto" w:fill="auto"/>
            <w:vAlign w:val="center"/>
          </w:tcPr>
          <w:p w14:paraId="3AEAF68B" w14:textId="77777777" w:rsidR="0037476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0" w:type="dxa"/>
            <w:vAlign w:val="center"/>
          </w:tcPr>
          <w:p w14:paraId="630104B1" w14:textId="77777777" w:rsidR="0037476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37476F" w14:paraId="2A18E03E" w14:textId="77777777">
        <w:trPr>
          <w:trHeight w:val="864"/>
          <w:jc w:val="center"/>
        </w:trPr>
        <w:tc>
          <w:tcPr>
            <w:tcW w:w="1209" w:type="dxa"/>
            <w:vAlign w:val="center"/>
          </w:tcPr>
          <w:p w14:paraId="49DE898D"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知识目标</w:t>
            </w:r>
          </w:p>
        </w:tc>
        <w:tc>
          <w:tcPr>
            <w:tcW w:w="767" w:type="dxa"/>
            <w:shd w:val="clear" w:color="auto" w:fill="auto"/>
            <w:vAlign w:val="center"/>
          </w:tcPr>
          <w:p w14:paraId="794FB498" w14:textId="77777777" w:rsidR="003747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0" w:type="dxa"/>
            <w:vAlign w:val="center"/>
          </w:tcPr>
          <w:p w14:paraId="01D02B46" w14:textId="77777777" w:rsidR="0037476F" w:rsidRDefault="00000000">
            <w:pPr>
              <w:pStyle w:val="DG0"/>
              <w:framePr w:wrap="around"/>
              <w:rPr>
                <w:rFonts w:ascii="宋体" w:hAnsi="宋体"/>
                <w:bCs/>
              </w:rPr>
            </w:pPr>
            <w:r>
              <w:rPr>
                <w:shd w:val="clear" w:color="auto" w:fill="FFFFFF"/>
              </w:rPr>
              <w:t>学生将系统掌握老年医学的基本概念、理论框架以及老年人生理、心理和社会特点。了解老年常见疾病的发病机制、临床表现和预防措施，熟悉老年医学的服务模式和内容，包括老年综合评估、老年康复、老年护理等方面的知识。同时，深入理解老年人健康管理的内涵和重要性，为后续专业学习和实践奠定坚实的理论基础。</w:t>
            </w:r>
          </w:p>
        </w:tc>
      </w:tr>
      <w:tr w:rsidR="0037476F" w14:paraId="0EA4C5FB" w14:textId="77777777">
        <w:trPr>
          <w:trHeight w:val="340"/>
          <w:jc w:val="center"/>
        </w:trPr>
        <w:tc>
          <w:tcPr>
            <w:tcW w:w="1209" w:type="dxa"/>
            <w:vAlign w:val="center"/>
          </w:tcPr>
          <w:p w14:paraId="175F6CC4"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技能目标</w:t>
            </w:r>
          </w:p>
        </w:tc>
        <w:tc>
          <w:tcPr>
            <w:tcW w:w="767" w:type="dxa"/>
            <w:shd w:val="clear" w:color="auto" w:fill="auto"/>
            <w:vAlign w:val="center"/>
          </w:tcPr>
          <w:p w14:paraId="42DC5533" w14:textId="77777777" w:rsidR="003747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0" w:type="dxa"/>
            <w:vAlign w:val="center"/>
          </w:tcPr>
          <w:p w14:paraId="19BD4FA2" w14:textId="77777777" w:rsidR="0037476F" w:rsidRDefault="00000000">
            <w:pPr>
              <w:shd w:val="clear" w:color="auto" w:fill="FFFFFF"/>
              <w:spacing w:line="360" w:lineRule="atLeast"/>
              <w:textAlignment w:val="baseline"/>
              <w:rPr>
                <w:sz w:val="20"/>
                <w:szCs w:val="20"/>
              </w:rPr>
            </w:pPr>
            <w:r>
              <w:rPr>
                <w:rFonts w:ascii="Helvetica" w:hAnsi="Helvetica" w:cs="Helvetica"/>
                <w:color w:val="060607"/>
                <w:spacing w:val="4"/>
                <w:sz w:val="21"/>
                <w:szCs w:val="21"/>
              </w:rPr>
              <w:t>通过案例分析、实践操作等方式，培养</w:t>
            </w:r>
            <w:r>
              <w:rPr>
                <w:rFonts w:ascii="Helvetica" w:hAnsi="Helvetica" w:cs="Helvetica" w:hint="eastAsia"/>
                <w:color w:val="060607"/>
                <w:spacing w:val="4"/>
                <w:sz w:val="21"/>
                <w:szCs w:val="21"/>
              </w:rPr>
              <w:t>学生</w:t>
            </w:r>
            <w:r>
              <w:rPr>
                <w:rFonts w:ascii="Helvetica" w:hAnsi="Helvetica" w:cs="Helvetica"/>
                <w:color w:val="060607"/>
                <w:spacing w:val="4"/>
                <w:sz w:val="21"/>
                <w:szCs w:val="21"/>
              </w:rPr>
              <w:t>对老年人进行健康评估和管理的能力。掌握老年综合评估工具的使用方法，能够对老年人的日常生活能力、认知功能、营养状况等进行准确评估。学会制定个性化的健康管理方案，包括饮食、运动、用药指导等。此外，通过实践操作训练，提高与老年人沟通交流的技巧，掌握基本的护理技能，如协助、进食康复训练等，提升学生的专业实践能力。</w:t>
            </w:r>
          </w:p>
        </w:tc>
      </w:tr>
      <w:tr w:rsidR="0037476F" w14:paraId="099E17FE" w14:textId="77777777">
        <w:trPr>
          <w:trHeight w:val="340"/>
          <w:jc w:val="center"/>
        </w:trPr>
        <w:tc>
          <w:tcPr>
            <w:tcW w:w="1209" w:type="dxa"/>
            <w:vAlign w:val="center"/>
          </w:tcPr>
          <w:p w14:paraId="624BF6A3"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1741BDDC" w14:textId="77777777" w:rsidR="003747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w:t>
            </w:r>
            <w:r>
              <w:rPr>
                <w:rFonts w:ascii="Arial" w:eastAsia="黑体" w:hAnsi="Arial" w:cs="Arial" w:hint="eastAsia"/>
                <w:bCs/>
                <w:color w:val="000000"/>
                <w:sz w:val="21"/>
                <w:szCs w:val="18"/>
              </w:rPr>
              <w:t>含课程</w:t>
            </w:r>
            <w:proofErr w:type="gramStart"/>
            <w:r>
              <w:rPr>
                <w:rFonts w:ascii="Arial" w:eastAsia="黑体" w:hAnsi="Arial" w:cs="Arial" w:hint="eastAsia"/>
                <w:bCs/>
                <w:color w:val="000000"/>
                <w:sz w:val="21"/>
                <w:szCs w:val="18"/>
              </w:rPr>
              <w:t>思政目标</w:t>
            </w:r>
            <w:proofErr w:type="gramEnd"/>
            <w:r>
              <w:rPr>
                <w:rFonts w:ascii="Arial" w:eastAsia="黑体" w:hAnsi="Arial" w:cs="Arial"/>
                <w:bCs/>
                <w:color w:val="000000"/>
                <w:sz w:val="21"/>
                <w:szCs w:val="18"/>
              </w:rPr>
              <w:t>)</w:t>
            </w:r>
          </w:p>
        </w:tc>
        <w:tc>
          <w:tcPr>
            <w:tcW w:w="767" w:type="dxa"/>
            <w:shd w:val="clear" w:color="auto" w:fill="auto"/>
            <w:vAlign w:val="center"/>
          </w:tcPr>
          <w:p w14:paraId="501D50F3" w14:textId="77777777" w:rsidR="003747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0" w:type="dxa"/>
            <w:vAlign w:val="center"/>
          </w:tcPr>
          <w:p w14:paraId="0FB764AE" w14:textId="77777777" w:rsidR="0037476F" w:rsidRDefault="00000000">
            <w:pPr>
              <w:pStyle w:val="DG0"/>
              <w:framePr w:wrap="around"/>
              <w:rPr>
                <w:rFonts w:ascii="宋体" w:hAnsi="宋体"/>
                <w:bCs/>
              </w:rPr>
            </w:pPr>
            <w:r>
              <w:rPr>
                <w:shd w:val="clear" w:color="auto" w:fill="FFFFFF"/>
              </w:rPr>
              <w:t>培养学生对老年人的关爱与尊重之情，增强其社会责任感和职业道德意识。通过学习老年医学知识，让学生深刻理解老年人的身心需求，激发他们对老年群体的同情与关爱。引导学生树立正确的价值观，培养团队协作精神和沟通能力。鼓励学生积极参与老年健康管理服务，将所学知识应用于实际，为老年人的健康和幸福贡献力量，提升职业认同感和成就感。</w:t>
            </w:r>
          </w:p>
        </w:tc>
      </w:tr>
    </w:tbl>
    <w:tbl>
      <w:tblPr>
        <w:tblStyle w:val="ab"/>
        <w:tblpPr w:leftFromText="180" w:rightFromText="180" w:vertAnchor="text" w:horzAnchor="margin" w:tblpY="71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37476F" w14:paraId="5371F9BD" w14:textId="77777777">
        <w:tc>
          <w:tcPr>
            <w:tcW w:w="8276" w:type="dxa"/>
          </w:tcPr>
          <w:p w14:paraId="107DD92C" w14:textId="77777777" w:rsidR="00B60D3F" w:rsidRDefault="00000000">
            <w:pPr>
              <w:pStyle w:val="DG0"/>
              <w:framePr w:hSpace="0" w:wrap="auto" w:vAnchor="margin" w:hAnchor="text" w:xAlign="left" w:yAlign="inline"/>
              <w:suppressOverlap w:val="0"/>
              <w:rPr>
                <w:bCs/>
                <w:sz w:val="24"/>
                <w:szCs w:val="24"/>
              </w:rPr>
            </w:pPr>
            <w:r>
              <w:t>LO1</w:t>
            </w:r>
            <w:r>
              <w:t>品德修养：</w:t>
            </w:r>
            <w:r w:rsidR="00B60D3F">
              <w:rPr>
                <w:rFonts w:hint="eastAsia"/>
                <w:bCs/>
                <w:sz w:val="24"/>
                <w:szCs w:val="24"/>
              </w:rPr>
              <w:t>拥护中国共产党的领导，坚定理想信念，自觉涵养和积极弘扬社会主义核心价值观，增强政治认同、</w:t>
            </w:r>
            <w:proofErr w:type="gramStart"/>
            <w:r w:rsidR="00B60D3F">
              <w:rPr>
                <w:rFonts w:hint="eastAsia"/>
                <w:bCs/>
                <w:sz w:val="24"/>
                <w:szCs w:val="24"/>
              </w:rPr>
              <w:t>厚植家国</w:t>
            </w:r>
            <w:proofErr w:type="gramEnd"/>
            <w:r w:rsidR="00B60D3F">
              <w:rPr>
                <w:rFonts w:hint="eastAsia"/>
                <w:bCs/>
                <w:sz w:val="24"/>
                <w:szCs w:val="24"/>
              </w:rPr>
              <w:t>情怀、遵守法律法规、传承雷锋精神，</w:t>
            </w:r>
            <w:proofErr w:type="gramStart"/>
            <w:r w:rsidR="00B60D3F">
              <w:rPr>
                <w:rFonts w:hint="eastAsia"/>
                <w:bCs/>
                <w:sz w:val="24"/>
                <w:szCs w:val="24"/>
              </w:rPr>
              <w:t>践行</w:t>
            </w:r>
            <w:proofErr w:type="gramEnd"/>
            <w:r w:rsidR="00B60D3F">
              <w:rPr>
                <w:rFonts w:hint="eastAsia"/>
                <w:bCs/>
                <w:sz w:val="24"/>
                <w:szCs w:val="24"/>
              </w:rPr>
              <w:t>“感恩、回报、爱心、责任”八字校训，积极服务他人、服务社会、诚信尽责、爱岗敬业。</w:t>
            </w:r>
          </w:p>
          <w:p w14:paraId="74148CFF" w14:textId="625275CB" w:rsidR="0037476F" w:rsidRDefault="00B60D3F">
            <w:pPr>
              <w:pStyle w:val="DG0"/>
              <w:framePr w:hSpace="0" w:wrap="auto" w:vAnchor="margin" w:hAnchor="text" w:xAlign="left" w:yAlign="inline"/>
              <w:suppressOverlap w:val="0"/>
            </w:pPr>
            <w:r>
              <w:rPr>
                <w:rFonts w:hint="eastAsia"/>
                <w:bCs/>
                <w:sz w:val="24"/>
                <w:szCs w:val="24"/>
              </w:rPr>
              <w:t>④诚信尽责，为人诚实，信守承诺，勤奋努力，精益求精，勇于担责。</w:t>
            </w:r>
          </w:p>
        </w:tc>
      </w:tr>
      <w:tr w:rsidR="0037476F" w14:paraId="60779DDF" w14:textId="77777777">
        <w:tc>
          <w:tcPr>
            <w:tcW w:w="8276" w:type="dxa"/>
          </w:tcPr>
          <w:p w14:paraId="30D50E06" w14:textId="77777777" w:rsidR="00B60D3F" w:rsidRPr="00B60D3F" w:rsidRDefault="00B60D3F" w:rsidP="00B60D3F">
            <w:pPr>
              <w:tabs>
                <w:tab w:val="left" w:pos="4200"/>
              </w:tabs>
              <w:spacing w:line="440" w:lineRule="exact"/>
              <w:outlineLvl w:val="0"/>
              <w:rPr>
                <w:bCs/>
              </w:rPr>
            </w:pPr>
            <w:r w:rsidRPr="00B60D3F">
              <w:rPr>
                <w:rFonts w:ascii="Times New Roman" w:hAnsi="Times New Roman"/>
                <w:color w:val="000000"/>
                <w:sz w:val="21"/>
                <w:szCs w:val="21"/>
              </w:rPr>
              <w:t>LO2</w:t>
            </w:r>
            <w:r w:rsidRPr="00B60D3F">
              <w:rPr>
                <w:bCs/>
              </w:rPr>
              <w:t>专业能力：具有人文科学素养，具备医学、健康管理学及现代管理学等相关理论知识，具备健康检测、健康评估、健康咨询、健康促进与干预等健康服务技能和健康管理特长。</w:t>
            </w:r>
          </w:p>
          <w:p w14:paraId="7887C96D" w14:textId="77777777" w:rsidR="00B60D3F" w:rsidRPr="00B60D3F" w:rsidRDefault="00B60D3F" w:rsidP="00B60D3F">
            <w:pPr>
              <w:tabs>
                <w:tab w:val="left" w:pos="4200"/>
              </w:tabs>
              <w:spacing w:line="440" w:lineRule="exact"/>
              <w:outlineLvl w:val="0"/>
              <w:rPr>
                <w:bCs/>
              </w:rPr>
            </w:pPr>
            <w:r w:rsidRPr="00B60D3F">
              <w:rPr>
                <w:rFonts w:hint="eastAsia"/>
                <w:bCs/>
              </w:rPr>
              <w:t>①具有专业所需的人文科学素养。</w:t>
            </w:r>
          </w:p>
          <w:p w14:paraId="05928150" w14:textId="48186F60" w:rsidR="0037476F" w:rsidRPr="00B60D3F" w:rsidRDefault="00B60D3F" w:rsidP="00B60D3F">
            <w:pPr>
              <w:tabs>
                <w:tab w:val="left" w:pos="4200"/>
              </w:tabs>
              <w:spacing w:line="440" w:lineRule="exact"/>
              <w:outlineLvl w:val="0"/>
              <w:rPr>
                <w:bCs/>
              </w:rPr>
            </w:pPr>
            <w:r w:rsidRPr="00B60D3F">
              <w:rPr>
                <w:rFonts w:hint="eastAsia"/>
                <w:bCs/>
              </w:rPr>
              <w:t>④健康咨询：掌握健康保健专业知识，为服务对象提供健康咨询服务。能确定服务对象的健康需求，并采用合适的健康教育方法。</w:t>
            </w:r>
          </w:p>
        </w:tc>
      </w:tr>
    </w:tbl>
    <w:p w14:paraId="0ADD9C66" w14:textId="77777777" w:rsidR="0037476F" w:rsidRDefault="00000000">
      <w:pPr>
        <w:pStyle w:val="DG2"/>
        <w:spacing w:before="163" w:after="163"/>
      </w:pPr>
      <w:r>
        <w:rPr>
          <w:rFonts w:hint="eastAsia"/>
        </w:rPr>
        <w:t>（二）课程支撑的毕业要求</w:t>
      </w:r>
    </w:p>
    <w:p w14:paraId="72C5A0F6" w14:textId="77777777" w:rsidR="0037476F" w:rsidRDefault="00000000">
      <w:pPr>
        <w:pStyle w:val="DG2"/>
        <w:spacing w:before="163" w:after="163"/>
      </w:pPr>
      <w:r>
        <w:rPr>
          <w:rFonts w:hint="eastAsia"/>
        </w:rPr>
        <w:lastRenderedPageBreak/>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37476F" w14:paraId="602AE52A" w14:textId="77777777">
        <w:trPr>
          <w:trHeight w:val="391"/>
          <w:jc w:val="center"/>
        </w:trPr>
        <w:tc>
          <w:tcPr>
            <w:tcW w:w="762" w:type="dxa"/>
            <w:tcBorders>
              <w:top w:val="single" w:sz="12" w:space="0" w:color="auto"/>
              <w:left w:val="single" w:sz="12" w:space="0" w:color="auto"/>
              <w:right w:val="single" w:sz="4" w:space="0" w:color="auto"/>
            </w:tcBorders>
            <w:shd w:val="clear" w:color="auto" w:fill="auto"/>
            <w:vAlign w:val="center"/>
          </w:tcPr>
          <w:p w14:paraId="22BCE824" w14:textId="77777777" w:rsidR="0037476F" w:rsidRDefault="00000000">
            <w:pPr>
              <w:pStyle w:val="DG"/>
              <w:rPr>
                <w:szCs w:val="16"/>
              </w:rPr>
            </w:pPr>
            <w:r>
              <w:t>毕业要求</w:t>
            </w:r>
          </w:p>
        </w:tc>
        <w:tc>
          <w:tcPr>
            <w:tcW w:w="778" w:type="dxa"/>
            <w:tcBorders>
              <w:top w:val="single" w:sz="12" w:space="0" w:color="auto"/>
              <w:left w:val="single" w:sz="4" w:space="0" w:color="auto"/>
            </w:tcBorders>
            <w:vAlign w:val="center"/>
          </w:tcPr>
          <w:p w14:paraId="442280C6" w14:textId="77777777" w:rsidR="0037476F" w:rsidRDefault="00000000">
            <w:pPr>
              <w:pStyle w:val="DG"/>
            </w:pPr>
            <w:r>
              <w:t>指标点</w:t>
            </w:r>
          </w:p>
        </w:tc>
        <w:tc>
          <w:tcPr>
            <w:tcW w:w="778" w:type="dxa"/>
            <w:tcBorders>
              <w:top w:val="single" w:sz="12" w:space="0" w:color="auto"/>
              <w:right w:val="double" w:sz="4" w:space="0" w:color="auto"/>
            </w:tcBorders>
            <w:shd w:val="clear" w:color="auto" w:fill="auto"/>
            <w:vAlign w:val="center"/>
          </w:tcPr>
          <w:p w14:paraId="7AB301A5" w14:textId="77777777" w:rsidR="0037476F" w:rsidRDefault="00000000">
            <w:pPr>
              <w:pStyle w:val="DG"/>
            </w:pPr>
            <w:r>
              <w:t>支撑度</w:t>
            </w:r>
          </w:p>
        </w:tc>
        <w:tc>
          <w:tcPr>
            <w:tcW w:w="4641" w:type="dxa"/>
            <w:tcBorders>
              <w:top w:val="single" w:sz="12" w:space="0" w:color="auto"/>
            </w:tcBorders>
            <w:vAlign w:val="center"/>
          </w:tcPr>
          <w:p w14:paraId="40530F5A" w14:textId="77777777" w:rsidR="0037476F" w:rsidRDefault="00000000">
            <w:pPr>
              <w:pStyle w:val="DG"/>
            </w:pPr>
            <w:r>
              <w:t>课程目标</w:t>
            </w:r>
          </w:p>
        </w:tc>
        <w:tc>
          <w:tcPr>
            <w:tcW w:w="1317" w:type="dxa"/>
            <w:tcBorders>
              <w:top w:val="single" w:sz="12" w:space="0" w:color="auto"/>
              <w:right w:val="single" w:sz="12" w:space="0" w:color="auto"/>
            </w:tcBorders>
            <w:vAlign w:val="center"/>
          </w:tcPr>
          <w:p w14:paraId="4D80C5A3" w14:textId="77777777" w:rsidR="0037476F" w:rsidRDefault="00000000">
            <w:pPr>
              <w:pStyle w:val="DG"/>
            </w:pPr>
            <w:r>
              <w:t>对指标点的贡献度</w:t>
            </w:r>
          </w:p>
        </w:tc>
      </w:tr>
      <w:tr w:rsidR="0037476F" w14:paraId="6A02DCA4" w14:textId="77777777">
        <w:trPr>
          <w:trHeight w:val="391"/>
          <w:jc w:val="center"/>
        </w:trPr>
        <w:tc>
          <w:tcPr>
            <w:tcW w:w="762" w:type="dxa"/>
            <w:tcBorders>
              <w:top w:val="single" w:sz="12" w:space="0" w:color="auto"/>
              <w:left w:val="single" w:sz="12" w:space="0" w:color="auto"/>
              <w:bottom w:val="single" w:sz="4" w:space="0" w:color="auto"/>
              <w:right w:val="single" w:sz="4" w:space="0" w:color="auto"/>
            </w:tcBorders>
            <w:shd w:val="clear" w:color="auto" w:fill="auto"/>
            <w:vAlign w:val="center"/>
          </w:tcPr>
          <w:p w14:paraId="68A66C20" w14:textId="77777777" w:rsidR="0037476F" w:rsidRDefault="00000000">
            <w:pPr>
              <w:pStyle w:val="DG"/>
            </w:pPr>
            <w:bookmarkStart w:id="0" w:name="OLE_LINK1"/>
            <w:bookmarkStart w:id="1" w:name="OLE_LINK2"/>
            <w:r>
              <w:t>LO1</w:t>
            </w:r>
          </w:p>
        </w:tc>
        <w:tc>
          <w:tcPr>
            <w:tcW w:w="778" w:type="dxa"/>
            <w:tcBorders>
              <w:top w:val="single" w:sz="12" w:space="0" w:color="auto"/>
              <w:left w:val="single" w:sz="4" w:space="0" w:color="auto"/>
              <w:bottom w:val="single" w:sz="4" w:space="0" w:color="auto"/>
              <w:right w:val="single" w:sz="4" w:space="0" w:color="auto"/>
            </w:tcBorders>
            <w:vAlign w:val="center"/>
          </w:tcPr>
          <w:p w14:paraId="538EE8BB" w14:textId="7973645D" w:rsidR="0037476F" w:rsidRDefault="00B60D3F">
            <w:pPr>
              <w:pStyle w:val="DG"/>
            </w:pPr>
            <w:r>
              <w:rPr>
                <w:rFonts w:ascii="宋体" w:eastAsia="宋体" w:hAnsi="宋体" w:hint="eastAsia"/>
                <w:color w:val="333333"/>
                <w:shd w:val="clear" w:color="auto" w:fill="FFFFFF"/>
              </w:rPr>
              <w:t>④</w:t>
            </w:r>
          </w:p>
        </w:tc>
        <w:tc>
          <w:tcPr>
            <w:tcW w:w="778" w:type="dxa"/>
            <w:tcBorders>
              <w:top w:val="single" w:sz="12" w:space="0" w:color="auto"/>
              <w:left w:val="single" w:sz="4" w:space="0" w:color="auto"/>
              <w:bottom w:val="single" w:sz="4" w:space="0" w:color="auto"/>
              <w:right w:val="double" w:sz="4" w:space="0" w:color="auto"/>
            </w:tcBorders>
            <w:shd w:val="clear" w:color="auto" w:fill="auto"/>
            <w:vAlign w:val="center"/>
          </w:tcPr>
          <w:p w14:paraId="2C83375C" w14:textId="77777777" w:rsidR="0037476F" w:rsidRDefault="00000000">
            <w:pPr>
              <w:pStyle w:val="DG"/>
            </w:pPr>
            <w:r>
              <w:t>M</w:t>
            </w:r>
          </w:p>
        </w:tc>
        <w:tc>
          <w:tcPr>
            <w:tcW w:w="4641" w:type="dxa"/>
            <w:tcBorders>
              <w:top w:val="single" w:sz="12" w:space="0" w:color="auto"/>
              <w:left w:val="single" w:sz="4" w:space="0" w:color="auto"/>
              <w:bottom w:val="single" w:sz="4" w:space="0" w:color="auto"/>
              <w:right w:val="single" w:sz="4" w:space="0" w:color="auto"/>
            </w:tcBorders>
            <w:vAlign w:val="center"/>
          </w:tcPr>
          <w:p w14:paraId="71CD99BE" w14:textId="347059DF"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1</w:t>
            </w:r>
            <w:r>
              <w:rPr>
                <w:rFonts w:ascii="Times New Roman" w:eastAsia="宋体" w:hAnsi="Times New Roman"/>
                <w:bCs w:val="0"/>
                <w:szCs w:val="21"/>
              </w:rPr>
              <w:t>.</w:t>
            </w:r>
            <w:r w:rsidRPr="00B60D3F">
              <w:rPr>
                <w:rFonts w:ascii="Times New Roman" w:eastAsia="宋体" w:hAnsi="Times New Roman" w:hint="eastAsia"/>
                <w:bCs w:val="0"/>
                <w:szCs w:val="21"/>
              </w:rPr>
              <w:t>素养目标中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培养对老年人的关爱与尊重之情、增强社会责任感和职业道德意识、树立正确价值观</w:t>
            </w:r>
            <w:r w:rsidRPr="00B60D3F">
              <w:rPr>
                <w:rFonts w:ascii="Times New Roman" w:eastAsia="宋体" w:hAnsi="Times New Roman"/>
                <w:bCs w:val="0"/>
                <w:szCs w:val="21"/>
              </w:rPr>
              <w:t>”</w:t>
            </w:r>
            <w:r w:rsidRPr="00B60D3F">
              <w:rPr>
                <w:rFonts w:ascii="Times New Roman" w:eastAsia="宋体" w:hAnsi="Times New Roman"/>
                <w:bCs w:val="0"/>
                <w:szCs w:val="21"/>
              </w:rPr>
              <w:t>，直接呼应</w:t>
            </w:r>
            <w:r w:rsidRPr="00B60D3F">
              <w:rPr>
                <w:rFonts w:ascii="Times New Roman" w:eastAsia="宋体" w:hAnsi="Times New Roman"/>
                <w:bCs w:val="0"/>
                <w:szCs w:val="21"/>
              </w:rPr>
              <w:t xml:space="preserve"> “</w:t>
            </w:r>
            <w:r w:rsidRPr="00B60D3F">
              <w:rPr>
                <w:rFonts w:ascii="Times New Roman" w:eastAsia="宋体" w:hAnsi="Times New Roman"/>
                <w:bCs w:val="0"/>
                <w:szCs w:val="21"/>
              </w:rPr>
              <w:t>勇于担责</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的核心要求，结合老年健康服务场景，引导学生以</w:t>
            </w:r>
            <w:r w:rsidRPr="00B60D3F">
              <w:rPr>
                <w:rFonts w:ascii="Times New Roman" w:eastAsia="宋体" w:hAnsi="Times New Roman"/>
                <w:bCs w:val="0"/>
                <w:szCs w:val="21"/>
              </w:rPr>
              <w:t xml:space="preserve"> “</w:t>
            </w:r>
            <w:r w:rsidRPr="00B60D3F">
              <w:rPr>
                <w:rFonts w:ascii="Times New Roman" w:eastAsia="宋体" w:hAnsi="Times New Roman"/>
                <w:bCs w:val="0"/>
                <w:szCs w:val="21"/>
              </w:rPr>
              <w:t>诚信尽责</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的态度对待老年群体的健康需求，</w:t>
            </w:r>
            <w:proofErr w:type="gramStart"/>
            <w:r w:rsidRPr="00B60D3F">
              <w:rPr>
                <w:rFonts w:ascii="Times New Roman" w:eastAsia="宋体" w:hAnsi="Times New Roman"/>
                <w:bCs w:val="0"/>
                <w:szCs w:val="21"/>
              </w:rPr>
              <w:t>践行</w:t>
            </w:r>
            <w:proofErr w:type="gramEnd"/>
            <w:r w:rsidRPr="00B60D3F">
              <w:rPr>
                <w:rFonts w:ascii="Times New Roman" w:eastAsia="宋体" w:hAnsi="Times New Roman"/>
                <w:bCs w:val="0"/>
                <w:szCs w:val="21"/>
              </w:rPr>
              <w:t xml:space="preserve"> “</w:t>
            </w:r>
            <w:r w:rsidRPr="00B60D3F">
              <w:rPr>
                <w:rFonts w:ascii="Times New Roman" w:eastAsia="宋体" w:hAnsi="Times New Roman"/>
                <w:bCs w:val="0"/>
                <w:szCs w:val="21"/>
              </w:rPr>
              <w:t>信守承诺</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的职业操守；</w:t>
            </w:r>
          </w:p>
          <w:p w14:paraId="779003A8" w14:textId="1052CB89"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2</w:t>
            </w:r>
            <w:r>
              <w:rPr>
                <w:rFonts w:ascii="Times New Roman" w:eastAsia="宋体" w:hAnsi="Times New Roman"/>
                <w:bCs w:val="0"/>
                <w:szCs w:val="21"/>
              </w:rPr>
              <w:t>.</w:t>
            </w:r>
            <w:r w:rsidRPr="00B60D3F">
              <w:rPr>
                <w:rFonts w:ascii="Times New Roman" w:eastAsia="宋体" w:hAnsi="Times New Roman" w:hint="eastAsia"/>
                <w:bCs w:val="0"/>
                <w:szCs w:val="21"/>
              </w:rPr>
              <w:t>技能目标中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精准使用老年综合评估工具、制定个性化健康管理方案、精进护理与沟通技能</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的训练，通过反复实践打磨专业本领，以扎实能力兑现对老年人健康服务的责任；</w:t>
            </w:r>
          </w:p>
          <w:p w14:paraId="40EF8DB4" w14:textId="00B450CA" w:rsid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3</w:t>
            </w:r>
            <w:r>
              <w:rPr>
                <w:rFonts w:ascii="Times New Roman" w:eastAsia="宋体" w:hAnsi="Times New Roman"/>
                <w:bCs w:val="0"/>
                <w:szCs w:val="21"/>
              </w:rPr>
              <w:t>.</w:t>
            </w:r>
            <w:r w:rsidRPr="00B60D3F">
              <w:rPr>
                <w:rFonts w:ascii="Times New Roman" w:eastAsia="宋体" w:hAnsi="Times New Roman" w:hint="eastAsia"/>
                <w:bCs w:val="0"/>
                <w:szCs w:val="21"/>
              </w:rPr>
              <w:t>知识目标中系统掌握老年医学理论、常见疾病预防及健康管理内涵，为</w:t>
            </w:r>
            <w:r w:rsidRPr="00B60D3F">
              <w:rPr>
                <w:rFonts w:ascii="Times New Roman" w:eastAsia="宋体" w:hAnsi="Times New Roman"/>
                <w:bCs w:val="0"/>
                <w:szCs w:val="21"/>
              </w:rPr>
              <w:t xml:space="preserve"> “</w:t>
            </w:r>
            <w:r w:rsidRPr="00B60D3F">
              <w:rPr>
                <w:rFonts w:ascii="Times New Roman" w:eastAsia="宋体" w:hAnsi="Times New Roman"/>
                <w:bCs w:val="0"/>
                <w:szCs w:val="21"/>
              </w:rPr>
              <w:t>诚信尽责</w:t>
            </w:r>
            <w:r w:rsidRPr="00B60D3F">
              <w:rPr>
                <w:rFonts w:ascii="Times New Roman" w:eastAsia="宋体" w:hAnsi="Times New Roman"/>
                <w:bCs w:val="0"/>
                <w:szCs w:val="21"/>
              </w:rPr>
              <w:t xml:space="preserve">” </w:t>
            </w:r>
            <w:r w:rsidRPr="00B60D3F">
              <w:rPr>
                <w:rFonts w:ascii="Times New Roman" w:eastAsia="宋体" w:hAnsi="Times New Roman"/>
                <w:bCs w:val="0"/>
                <w:szCs w:val="21"/>
              </w:rPr>
              <w:t>奠定认知基础，确保学生在健康评估、咨询等服务中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为人诚实</w:t>
            </w:r>
            <w:r w:rsidRPr="00B60D3F">
              <w:rPr>
                <w:rFonts w:ascii="Times New Roman" w:eastAsia="宋体" w:hAnsi="Times New Roman"/>
                <w:bCs w:val="0"/>
                <w:szCs w:val="21"/>
              </w:rPr>
              <w:t>”</w:t>
            </w:r>
            <w:r w:rsidRPr="00B60D3F">
              <w:rPr>
                <w:rFonts w:ascii="Times New Roman" w:eastAsia="宋体" w:hAnsi="Times New Roman"/>
                <w:bCs w:val="0"/>
                <w:szCs w:val="21"/>
              </w:rPr>
              <w:t>，不夸大效果、不隐瞒风险，以专业知识</w:t>
            </w:r>
            <w:proofErr w:type="gramStart"/>
            <w:r w:rsidRPr="00B60D3F">
              <w:rPr>
                <w:rFonts w:ascii="Times New Roman" w:eastAsia="宋体" w:hAnsi="Times New Roman"/>
                <w:bCs w:val="0"/>
                <w:szCs w:val="21"/>
              </w:rPr>
              <w:t>践行</w:t>
            </w:r>
            <w:proofErr w:type="gramEnd"/>
            <w:r w:rsidRPr="00B60D3F">
              <w:rPr>
                <w:rFonts w:ascii="Times New Roman" w:eastAsia="宋体" w:hAnsi="Times New Roman"/>
                <w:bCs w:val="0"/>
                <w:szCs w:val="21"/>
              </w:rPr>
              <w:t>职业承诺。</w:t>
            </w:r>
          </w:p>
        </w:tc>
        <w:tc>
          <w:tcPr>
            <w:tcW w:w="1317" w:type="dxa"/>
            <w:tcBorders>
              <w:top w:val="single" w:sz="12" w:space="0" w:color="auto"/>
              <w:left w:val="single" w:sz="4" w:space="0" w:color="auto"/>
              <w:bottom w:val="single" w:sz="4" w:space="0" w:color="auto"/>
              <w:right w:val="single" w:sz="12" w:space="0" w:color="auto"/>
            </w:tcBorders>
            <w:vAlign w:val="center"/>
          </w:tcPr>
          <w:p w14:paraId="411BFE98" w14:textId="77777777" w:rsidR="0037476F" w:rsidRDefault="00000000">
            <w:pPr>
              <w:pStyle w:val="DG"/>
            </w:pPr>
            <w:r>
              <w:t>100%</w:t>
            </w:r>
          </w:p>
        </w:tc>
      </w:tr>
      <w:tr w:rsidR="0037476F" w14:paraId="0C5E733F" w14:textId="77777777">
        <w:trPr>
          <w:trHeight w:val="391"/>
          <w:jc w:val="center"/>
        </w:trPr>
        <w:tc>
          <w:tcPr>
            <w:tcW w:w="762" w:type="dxa"/>
            <w:tcBorders>
              <w:top w:val="single" w:sz="12" w:space="0" w:color="auto"/>
              <w:left w:val="single" w:sz="12" w:space="0" w:color="auto"/>
              <w:bottom w:val="single" w:sz="4" w:space="0" w:color="auto"/>
              <w:right w:val="single" w:sz="4" w:space="0" w:color="auto"/>
            </w:tcBorders>
            <w:shd w:val="clear" w:color="auto" w:fill="auto"/>
            <w:vAlign w:val="center"/>
          </w:tcPr>
          <w:p w14:paraId="0AD76E1A" w14:textId="11AF841C" w:rsidR="0037476F" w:rsidRDefault="00000000">
            <w:pPr>
              <w:pStyle w:val="DG"/>
            </w:pPr>
            <w:r>
              <w:t>LO</w:t>
            </w:r>
            <w:r w:rsidR="00B60D3F">
              <w:t>2</w:t>
            </w:r>
          </w:p>
        </w:tc>
        <w:tc>
          <w:tcPr>
            <w:tcW w:w="778" w:type="dxa"/>
            <w:tcBorders>
              <w:top w:val="single" w:sz="12" w:space="0" w:color="auto"/>
              <w:left w:val="single" w:sz="4" w:space="0" w:color="auto"/>
              <w:bottom w:val="single" w:sz="4" w:space="0" w:color="auto"/>
              <w:right w:val="single" w:sz="4" w:space="0" w:color="auto"/>
            </w:tcBorders>
            <w:vAlign w:val="center"/>
          </w:tcPr>
          <w:p w14:paraId="05A78BDA" w14:textId="77777777" w:rsidR="0037476F" w:rsidRDefault="00000000">
            <w:pPr>
              <w:pStyle w:val="DG"/>
            </w:pPr>
            <w:r>
              <w:rPr>
                <w:rFonts w:hint="eastAsia"/>
              </w:rPr>
              <w:t>①</w:t>
            </w:r>
          </w:p>
        </w:tc>
        <w:tc>
          <w:tcPr>
            <w:tcW w:w="778" w:type="dxa"/>
            <w:tcBorders>
              <w:top w:val="single" w:sz="12" w:space="0" w:color="auto"/>
              <w:left w:val="single" w:sz="4" w:space="0" w:color="auto"/>
              <w:bottom w:val="single" w:sz="4" w:space="0" w:color="auto"/>
              <w:right w:val="double" w:sz="4" w:space="0" w:color="auto"/>
            </w:tcBorders>
            <w:shd w:val="clear" w:color="auto" w:fill="auto"/>
            <w:vAlign w:val="center"/>
          </w:tcPr>
          <w:p w14:paraId="07ACEAB6" w14:textId="77777777" w:rsidR="0037476F" w:rsidRDefault="00000000">
            <w:pPr>
              <w:pStyle w:val="DG"/>
            </w:pPr>
            <w:r>
              <w:t>H</w:t>
            </w:r>
          </w:p>
        </w:tc>
        <w:tc>
          <w:tcPr>
            <w:tcW w:w="4641" w:type="dxa"/>
            <w:tcBorders>
              <w:top w:val="single" w:sz="12" w:space="0" w:color="auto"/>
              <w:left w:val="single" w:sz="4" w:space="0" w:color="auto"/>
              <w:bottom w:val="single" w:sz="4" w:space="0" w:color="auto"/>
              <w:right w:val="single" w:sz="4" w:space="0" w:color="auto"/>
            </w:tcBorders>
            <w:vAlign w:val="center"/>
          </w:tcPr>
          <w:p w14:paraId="373B724E" w14:textId="74744683"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1</w:t>
            </w:r>
            <w:r>
              <w:rPr>
                <w:rFonts w:ascii="Times New Roman" w:eastAsia="宋体" w:hAnsi="Times New Roman"/>
                <w:bCs w:val="0"/>
                <w:szCs w:val="21"/>
              </w:rPr>
              <w:t>.</w:t>
            </w:r>
            <w:r w:rsidRPr="00B60D3F">
              <w:rPr>
                <w:rFonts w:ascii="Times New Roman" w:eastAsia="宋体" w:hAnsi="Times New Roman" w:hint="eastAsia"/>
                <w:bCs w:val="0"/>
                <w:szCs w:val="21"/>
              </w:rPr>
              <w:t>素养目标是核心载体，通过</w:t>
            </w:r>
            <w:r w:rsidRPr="00B60D3F">
              <w:rPr>
                <w:rFonts w:ascii="Times New Roman" w:eastAsia="宋体" w:hAnsi="Times New Roman"/>
                <w:bCs w:val="0"/>
                <w:szCs w:val="21"/>
              </w:rPr>
              <w:t xml:space="preserve"> “</w:t>
            </w:r>
            <w:r w:rsidRPr="00B60D3F">
              <w:rPr>
                <w:rFonts w:ascii="Times New Roman" w:eastAsia="宋体" w:hAnsi="Times New Roman"/>
                <w:bCs w:val="0"/>
                <w:szCs w:val="21"/>
              </w:rPr>
              <w:t>培养对老年人的关爱与尊重、深刻理解老年人身心需求、激发同情与关爱之情、培养团队协作精神</w:t>
            </w:r>
            <w:r w:rsidRPr="00B60D3F">
              <w:rPr>
                <w:rFonts w:ascii="Times New Roman" w:eastAsia="宋体" w:hAnsi="Times New Roman"/>
                <w:bCs w:val="0"/>
                <w:szCs w:val="21"/>
              </w:rPr>
              <w:t>”</w:t>
            </w:r>
            <w:r w:rsidRPr="00B60D3F">
              <w:rPr>
                <w:rFonts w:ascii="Times New Roman" w:eastAsia="宋体" w:hAnsi="Times New Roman"/>
                <w:bCs w:val="0"/>
                <w:szCs w:val="21"/>
              </w:rPr>
              <w:t>，直接塑造学生尊重生命、体恤老年群体的人文情怀，契合健康服务管理专业</w:t>
            </w:r>
            <w:r w:rsidRPr="00B60D3F">
              <w:rPr>
                <w:rFonts w:ascii="Times New Roman" w:eastAsia="宋体" w:hAnsi="Times New Roman"/>
                <w:bCs w:val="0"/>
                <w:szCs w:val="21"/>
              </w:rPr>
              <w:t xml:space="preserve"> “</w:t>
            </w:r>
            <w:r w:rsidRPr="00B60D3F">
              <w:rPr>
                <w:rFonts w:ascii="Times New Roman" w:eastAsia="宋体" w:hAnsi="Times New Roman"/>
                <w:bCs w:val="0"/>
                <w:szCs w:val="21"/>
              </w:rPr>
              <w:t>以人为本</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的人文核心；</w:t>
            </w:r>
          </w:p>
          <w:p w14:paraId="7E9CEF00" w14:textId="4B7A6CAB"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2</w:t>
            </w:r>
            <w:r>
              <w:rPr>
                <w:rFonts w:ascii="Times New Roman" w:eastAsia="宋体" w:hAnsi="Times New Roman"/>
                <w:bCs w:val="0"/>
                <w:szCs w:val="21"/>
              </w:rPr>
              <w:t>.</w:t>
            </w:r>
            <w:r w:rsidRPr="00B60D3F">
              <w:rPr>
                <w:rFonts w:ascii="Times New Roman" w:eastAsia="宋体" w:hAnsi="Times New Roman" w:hint="eastAsia"/>
                <w:bCs w:val="0"/>
                <w:szCs w:val="21"/>
              </w:rPr>
              <w:t>知识目标中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掌握老年人生理、心理和社会特点</w:t>
            </w:r>
            <w:r w:rsidRPr="00B60D3F">
              <w:rPr>
                <w:rFonts w:ascii="Times New Roman" w:eastAsia="宋体" w:hAnsi="Times New Roman"/>
                <w:bCs w:val="0"/>
                <w:szCs w:val="21"/>
              </w:rPr>
              <w:t>”</w:t>
            </w:r>
            <w:r w:rsidRPr="00B60D3F">
              <w:rPr>
                <w:rFonts w:ascii="Times New Roman" w:eastAsia="宋体" w:hAnsi="Times New Roman"/>
                <w:bCs w:val="0"/>
                <w:szCs w:val="21"/>
              </w:rPr>
              <w:t>，帮助学生从科学视角理解老年人的行为与需求，避免认知偏见，为人文关怀提供支撑；</w:t>
            </w:r>
          </w:p>
          <w:p w14:paraId="0FB50AA8" w14:textId="3D761CD4" w:rsidR="0037476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3</w:t>
            </w:r>
            <w:r>
              <w:rPr>
                <w:rFonts w:ascii="Times New Roman" w:eastAsia="宋体" w:hAnsi="Times New Roman"/>
                <w:bCs w:val="0"/>
                <w:szCs w:val="21"/>
              </w:rPr>
              <w:t>.</w:t>
            </w:r>
            <w:r w:rsidRPr="00B60D3F">
              <w:rPr>
                <w:rFonts w:ascii="Times New Roman" w:eastAsia="宋体" w:hAnsi="Times New Roman" w:hint="eastAsia"/>
                <w:bCs w:val="0"/>
                <w:szCs w:val="21"/>
              </w:rPr>
              <w:t>技能目标中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提升与老年人沟通交流的技巧</w:t>
            </w:r>
            <w:r w:rsidRPr="00B60D3F">
              <w:rPr>
                <w:rFonts w:ascii="Times New Roman" w:eastAsia="宋体" w:hAnsi="Times New Roman"/>
                <w:bCs w:val="0"/>
                <w:szCs w:val="21"/>
              </w:rPr>
              <w:t>”</w:t>
            </w:r>
            <w:r w:rsidRPr="00B60D3F">
              <w:rPr>
                <w:rFonts w:ascii="Times New Roman" w:eastAsia="宋体" w:hAnsi="Times New Roman"/>
                <w:bCs w:val="0"/>
                <w:szCs w:val="21"/>
              </w:rPr>
              <w:t>，将人文素养转为实践能力，例如通过耐心倾听、共情回应等沟通方式，体现对老年人的尊重与关怀，实现</w:t>
            </w:r>
            <w:r w:rsidRPr="00B60D3F">
              <w:rPr>
                <w:rFonts w:ascii="Times New Roman" w:eastAsia="宋体" w:hAnsi="Times New Roman"/>
                <w:bCs w:val="0"/>
                <w:szCs w:val="21"/>
              </w:rPr>
              <w:t xml:space="preserve"> “</w:t>
            </w:r>
            <w:r w:rsidRPr="00B60D3F">
              <w:rPr>
                <w:rFonts w:ascii="Times New Roman" w:eastAsia="宋体" w:hAnsi="Times New Roman"/>
                <w:bCs w:val="0"/>
                <w:szCs w:val="21"/>
              </w:rPr>
              <w:t>人文素养</w:t>
            </w:r>
            <w:r w:rsidRPr="00B60D3F">
              <w:rPr>
                <w:rFonts w:ascii="Times New Roman" w:eastAsia="宋体" w:hAnsi="Times New Roman"/>
                <w:bCs w:val="0"/>
                <w:szCs w:val="21"/>
              </w:rPr>
              <w:t xml:space="preserve"> — </w:t>
            </w:r>
            <w:r w:rsidRPr="00B60D3F">
              <w:rPr>
                <w:rFonts w:ascii="Times New Roman" w:eastAsia="宋体" w:hAnsi="Times New Roman"/>
                <w:bCs w:val="0"/>
                <w:szCs w:val="21"/>
              </w:rPr>
              <w:t>实践行为</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的闭环。</w:t>
            </w:r>
          </w:p>
        </w:tc>
        <w:tc>
          <w:tcPr>
            <w:tcW w:w="1317" w:type="dxa"/>
            <w:tcBorders>
              <w:top w:val="single" w:sz="12" w:space="0" w:color="auto"/>
              <w:left w:val="single" w:sz="4" w:space="0" w:color="auto"/>
              <w:bottom w:val="single" w:sz="4" w:space="0" w:color="auto"/>
              <w:right w:val="single" w:sz="12" w:space="0" w:color="auto"/>
            </w:tcBorders>
            <w:vAlign w:val="center"/>
          </w:tcPr>
          <w:p w14:paraId="2F668DE6" w14:textId="77777777" w:rsidR="0037476F" w:rsidRDefault="00000000">
            <w:pPr>
              <w:pStyle w:val="DG"/>
            </w:pPr>
            <w:r>
              <w:t>100%</w:t>
            </w:r>
          </w:p>
        </w:tc>
      </w:tr>
      <w:tr w:rsidR="0037476F" w14:paraId="598CE32A" w14:textId="77777777">
        <w:trPr>
          <w:trHeight w:val="391"/>
          <w:jc w:val="center"/>
        </w:trPr>
        <w:tc>
          <w:tcPr>
            <w:tcW w:w="762" w:type="dxa"/>
            <w:tcBorders>
              <w:top w:val="single" w:sz="12" w:space="0" w:color="auto"/>
              <w:left w:val="single" w:sz="12" w:space="0" w:color="auto"/>
              <w:bottom w:val="single" w:sz="4" w:space="0" w:color="auto"/>
              <w:right w:val="single" w:sz="4" w:space="0" w:color="auto"/>
            </w:tcBorders>
            <w:shd w:val="clear" w:color="auto" w:fill="auto"/>
            <w:vAlign w:val="center"/>
          </w:tcPr>
          <w:p w14:paraId="534749A7" w14:textId="25DF7325" w:rsidR="0037476F" w:rsidRDefault="00000000">
            <w:pPr>
              <w:pStyle w:val="DG"/>
            </w:pPr>
            <w:r>
              <w:t>LO</w:t>
            </w:r>
            <w:r w:rsidR="00B60D3F">
              <w:t>2</w:t>
            </w:r>
          </w:p>
        </w:tc>
        <w:tc>
          <w:tcPr>
            <w:tcW w:w="778" w:type="dxa"/>
            <w:tcBorders>
              <w:top w:val="single" w:sz="12" w:space="0" w:color="auto"/>
              <w:left w:val="single" w:sz="4" w:space="0" w:color="auto"/>
              <w:bottom w:val="single" w:sz="4" w:space="0" w:color="auto"/>
              <w:right w:val="single" w:sz="4" w:space="0" w:color="auto"/>
            </w:tcBorders>
            <w:vAlign w:val="center"/>
          </w:tcPr>
          <w:p w14:paraId="70E17DC8" w14:textId="143986E5" w:rsidR="0037476F" w:rsidRDefault="00B60D3F">
            <w:pPr>
              <w:pStyle w:val="DG"/>
            </w:pPr>
            <w:r>
              <w:rPr>
                <w:rFonts w:ascii="宋体" w:eastAsia="宋体" w:hAnsi="宋体" w:hint="eastAsia"/>
                <w:color w:val="333333"/>
                <w:shd w:val="clear" w:color="auto" w:fill="FFFFFF"/>
              </w:rPr>
              <w:t>④</w:t>
            </w:r>
          </w:p>
        </w:tc>
        <w:tc>
          <w:tcPr>
            <w:tcW w:w="778" w:type="dxa"/>
            <w:tcBorders>
              <w:top w:val="single" w:sz="12" w:space="0" w:color="auto"/>
              <w:left w:val="single" w:sz="4" w:space="0" w:color="auto"/>
              <w:bottom w:val="single" w:sz="4" w:space="0" w:color="auto"/>
              <w:right w:val="double" w:sz="4" w:space="0" w:color="auto"/>
            </w:tcBorders>
            <w:shd w:val="clear" w:color="auto" w:fill="auto"/>
            <w:vAlign w:val="center"/>
          </w:tcPr>
          <w:p w14:paraId="15A35400" w14:textId="5B279341" w:rsidR="0037476F" w:rsidRDefault="00B60D3F">
            <w:pPr>
              <w:pStyle w:val="DG"/>
            </w:pPr>
            <w:r>
              <w:t>M</w:t>
            </w:r>
          </w:p>
        </w:tc>
        <w:tc>
          <w:tcPr>
            <w:tcW w:w="4641" w:type="dxa"/>
            <w:tcBorders>
              <w:top w:val="single" w:sz="12" w:space="0" w:color="auto"/>
              <w:left w:val="single" w:sz="4" w:space="0" w:color="auto"/>
              <w:bottom w:val="single" w:sz="4" w:space="0" w:color="auto"/>
              <w:right w:val="single" w:sz="4" w:space="0" w:color="auto"/>
            </w:tcBorders>
            <w:vAlign w:val="center"/>
          </w:tcPr>
          <w:p w14:paraId="2B36165B" w14:textId="2CC6D479"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1</w:t>
            </w:r>
            <w:r>
              <w:rPr>
                <w:rFonts w:ascii="Times New Roman" w:eastAsia="宋体" w:hAnsi="Times New Roman"/>
                <w:bCs w:val="0"/>
                <w:szCs w:val="21"/>
              </w:rPr>
              <w:t>.</w:t>
            </w:r>
            <w:r w:rsidRPr="00B60D3F">
              <w:rPr>
                <w:rFonts w:ascii="Times New Roman" w:eastAsia="宋体" w:hAnsi="Times New Roman" w:hint="eastAsia"/>
                <w:bCs w:val="0"/>
                <w:szCs w:val="21"/>
              </w:rPr>
              <w:t>知识目标是核心基础，学生通过系统掌握</w:t>
            </w:r>
            <w:r w:rsidRPr="00B60D3F">
              <w:rPr>
                <w:rFonts w:ascii="Times New Roman" w:eastAsia="宋体" w:hAnsi="Times New Roman"/>
                <w:bCs w:val="0"/>
                <w:szCs w:val="21"/>
              </w:rPr>
              <w:t xml:space="preserve"> “</w:t>
            </w:r>
            <w:r w:rsidRPr="00B60D3F">
              <w:rPr>
                <w:rFonts w:ascii="Times New Roman" w:eastAsia="宋体" w:hAnsi="Times New Roman"/>
                <w:bCs w:val="0"/>
                <w:szCs w:val="21"/>
              </w:rPr>
              <w:t>老年医学基本理论、老年人生理心理社会特点、常见疾病预防措施、健康管理内涵</w:t>
            </w:r>
            <w:r w:rsidRPr="00B60D3F">
              <w:rPr>
                <w:rFonts w:ascii="Times New Roman" w:eastAsia="宋体" w:hAnsi="Times New Roman"/>
                <w:bCs w:val="0"/>
                <w:szCs w:val="21"/>
              </w:rPr>
              <w:t>”</w:t>
            </w:r>
            <w:r w:rsidRPr="00B60D3F">
              <w:rPr>
                <w:rFonts w:ascii="Times New Roman" w:eastAsia="宋体" w:hAnsi="Times New Roman"/>
                <w:bCs w:val="0"/>
                <w:szCs w:val="21"/>
              </w:rPr>
              <w:t>，构建健康咨询所需的专业知识体系，确保能精准解答老年人的健康疑问；</w:t>
            </w:r>
          </w:p>
          <w:p w14:paraId="55046A0A" w14:textId="4EBFF8B3" w:rsidR="00B60D3F" w:rsidRPr="00B60D3F" w:rsidRDefault="00B60D3F" w:rsidP="00B60D3F">
            <w:pPr>
              <w:pStyle w:val="DG"/>
              <w:jc w:val="left"/>
              <w:rPr>
                <w:rFonts w:ascii="Times New Roman" w:eastAsia="宋体" w:hAnsi="Times New Roman"/>
                <w:bCs w:val="0"/>
                <w:szCs w:val="21"/>
              </w:rPr>
            </w:pPr>
            <w:r>
              <w:rPr>
                <w:rFonts w:ascii="Times New Roman" w:eastAsia="宋体" w:hAnsi="Times New Roman" w:hint="eastAsia"/>
                <w:bCs w:val="0"/>
                <w:szCs w:val="21"/>
              </w:rPr>
              <w:t>2</w:t>
            </w:r>
            <w:r>
              <w:rPr>
                <w:rFonts w:ascii="Times New Roman" w:eastAsia="宋体" w:hAnsi="Times New Roman"/>
                <w:bCs w:val="0"/>
                <w:szCs w:val="21"/>
              </w:rPr>
              <w:t>.</w:t>
            </w:r>
            <w:r w:rsidRPr="00B60D3F">
              <w:rPr>
                <w:rFonts w:ascii="Times New Roman" w:eastAsia="宋体" w:hAnsi="Times New Roman" w:hint="eastAsia"/>
                <w:bCs w:val="0"/>
                <w:szCs w:val="21"/>
              </w:rPr>
              <w:t>技能目标是实践核心，通过</w:t>
            </w:r>
            <w:r w:rsidRPr="00B60D3F">
              <w:rPr>
                <w:rFonts w:ascii="Times New Roman" w:eastAsia="宋体" w:hAnsi="Times New Roman"/>
                <w:bCs w:val="0"/>
                <w:szCs w:val="21"/>
              </w:rPr>
              <w:t xml:space="preserve"> “</w:t>
            </w:r>
            <w:r w:rsidRPr="00B60D3F">
              <w:rPr>
                <w:rFonts w:ascii="Times New Roman" w:eastAsia="宋体" w:hAnsi="Times New Roman"/>
                <w:bCs w:val="0"/>
                <w:szCs w:val="21"/>
              </w:rPr>
              <w:t>掌握老年综合评估工具使用方法、准确评估老年人日常生活能力</w:t>
            </w:r>
            <w:r w:rsidRPr="00B60D3F">
              <w:rPr>
                <w:rFonts w:ascii="Times New Roman" w:eastAsia="宋体" w:hAnsi="Times New Roman"/>
                <w:bCs w:val="0"/>
                <w:szCs w:val="21"/>
              </w:rPr>
              <w:t xml:space="preserve"> /</w:t>
            </w:r>
            <w:r w:rsidRPr="00B60D3F">
              <w:rPr>
                <w:rFonts w:ascii="Times New Roman" w:eastAsia="宋体" w:hAnsi="Times New Roman"/>
                <w:bCs w:val="0"/>
                <w:szCs w:val="21"/>
              </w:rPr>
              <w:t>认知功能</w:t>
            </w:r>
            <w:r w:rsidRPr="00B60D3F">
              <w:rPr>
                <w:rFonts w:ascii="Times New Roman" w:eastAsia="宋体" w:hAnsi="Times New Roman"/>
                <w:bCs w:val="0"/>
                <w:szCs w:val="21"/>
              </w:rPr>
              <w:t>/</w:t>
            </w:r>
            <w:r w:rsidRPr="00B60D3F">
              <w:rPr>
                <w:rFonts w:ascii="Times New Roman" w:eastAsia="宋体" w:hAnsi="Times New Roman"/>
                <w:bCs w:val="0"/>
                <w:szCs w:val="21"/>
              </w:rPr>
              <w:t>营养状况、制定个性化健康管理方案</w:t>
            </w:r>
            <w:r w:rsidRPr="00B60D3F">
              <w:rPr>
                <w:rFonts w:ascii="Times New Roman" w:eastAsia="宋体" w:hAnsi="Times New Roman"/>
                <w:bCs w:val="0"/>
                <w:szCs w:val="21"/>
              </w:rPr>
              <w:t>”</w:t>
            </w:r>
            <w:r w:rsidRPr="00B60D3F">
              <w:rPr>
                <w:rFonts w:ascii="Times New Roman" w:eastAsia="宋体" w:hAnsi="Times New Roman"/>
                <w:bCs w:val="0"/>
                <w:szCs w:val="21"/>
              </w:rPr>
              <w:t>，训练学生</w:t>
            </w:r>
            <w:r w:rsidRPr="00B60D3F">
              <w:rPr>
                <w:rFonts w:ascii="Times New Roman" w:eastAsia="宋体" w:hAnsi="Times New Roman"/>
                <w:bCs w:val="0"/>
                <w:szCs w:val="21"/>
              </w:rPr>
              <w:t xml:space="preserve"> “</w:t>
            </w:r>
            <w:r w:rsidRPr="00B60D3F">
              <w:rPr>
                <w:rFonts w:ascii="Times New Roman" w:eastAsia="宋体" w:hAnsi="Times New Roman"/>
                <w:bCs w:val="0"/>
                <w:szCs w:val="21"/>
              </w:rPr>
              <w:t>确定健康需求、选择合适健康教育方法</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的核心技能，例如根据评估结果为高血压老人提供饮食咨询，为认知功能减退老人提供简易康复指导；</w:t>
            </w:r>
          </w:p>
          <w:p w14:paraId="35DA3EAB" w14:textId="0F3DBE73" w:rsidR="0037476F" w:rsidRDefault="00B60D3F" w:rsidP="00B60D3F">
            <w:pPr>
              <w:pStyle w:val="DG"/>
              <w:jc w:val="left"/>
              <w:rPr>
                <w:rFonts w:ascii="Times New Roman" w:eastAsia="宋体" w:hAnsi="Times New Roman"/>
                <w:bCs w:val="0"/>
                <w:szCs w:val="21"/>
              </w:rPr>
            </w:pPr>
            <w:r>
              <w:rPr>
                <w:rFonts w:ascii="Times New Roman" w:eastAsia="宋体" w:hAnsi="Times New Roman"/>
                <w:bCs w:val="0"/>
                <w:szCs w:val="21"/>
              </w:rPr>
              <w:t>3.</w:t>
            </w:r>
            <w:r w:rsidRPr="00B60D3F">
              <w:rPr>
                <w:rFonts w:ascii="Times New Roman" w:eastAsia="宋体" w:hAnsi="Times New Roman" w:hint="eastAsia"/>
                <w:bCs w:val="0"/>
                <w:szCs w:val="21"/>
              </w:rPr>
              <w:t>素养目标中</w:t>
            </w:r>
            <w:r w:rsidRPr="00B60D3F">
              <w:rPr>
                <w:rFonts w:ascii="Times New Roman" w:eastAsia="宋体" w:hAnsi="Times New Roman"/>
                <w:bCs w:val="0"/>
                <w:szCs w:val="21"/>
              </w:rPr>
              <w:t xml:space="preserve"> “</w:t>
            </w:r>
            <w:r w:rsidRPr="00B60D3F">
              <w:rPr>
                <w:rFonts w:ascii="Times New Roman" w:eastAsia="宋体" w:hAnsi="Times New Roman"/>
                <w:bCs w:val="0"/>
                <w:szCs w:val="21"/>
              </w:rPr>
              <w:t>关爱与尊重老年人、提升沟通能力</w:t>
            </w:r>
            <w:r w:rsidRPr="00B60D3F">
              <w:rPr>
                <w:rFonts w:ascii="Times New Roman" w:eastAsia="宋体" w:hAnsi="Times New Roman"/>
                <w:bCs w:val="0"/>
                <w:szCs w:val="21"/>
              </w:rPr>
              <w:t>”</w:t>
            </w:r>
            <w:r w:rsidRPr="00B60D3F">
              <w:rPr>
                <w:rFonts w:ascii="Times New Roman" w:eastAsia="宋体" w:hAnsi="Times New Roman"/>
                <w:bCs w:val="0"/>
                <w:szCs w:val="21"/>
              </w:rPr>
              <w:t>，让健康咨询更具人文温度，避免机械传递知识，而是通过共情沟通建立信任，提高健康教育的接受度，实现</w:t>
            </w:r>
            <w:r w:rsidRPr="00B60D3F">
              <w:rPr>
                <w:rFonts w:ascii="Times New Roman" w:eastAsia="宋体" w:hAnsi="Times New Roman"/>
                <w:bCs w:val="0"/>
                <w:szCs w:val="21"/>
              </w:rPr>
              <w:t xml:space="preserve"> “</w:t>
            </w:r>
            <w:r w:rsidRPr="00B60D3F">
              <w:rPr>
                <w:rFonts w:ascii="Times New Roman" w:eastAsia="宋体" w:hAnsi="Times New Roman"/>
                <w:bCs w:val="0"/>
                <w:szCs w:val="21"/>
              </w:rPr>
              <w:t>专业知识</w:t>
            </w:r>
            <w:r>
              <w:rPr>
                <w:rFonts w:ascii="Times New Roman" w:eastAsia="宋体" w:hAnsi="Times New Roman"/>
                <w:bCs w:val="0"/>
                <w:szCs w:val="21"/>
              </w:rPr>
              <w:t>-</w:t>
            </w:r>
            <w:r w:rsidRPr="00B60D3F">
              <w:rPr>
                <w:rFonts w:ascii="Times New Roman" w:eastAsia="宋体" w:hAnsi="Times New Roman"/>
                <w:bCs w:val="0"/>
                <w:szCs w:val="21"/>
              </w:rPr>
              <w:t>实践技能</w:t>
            </w:r>
            <w:r>
              <w:rPr>
                <w:rFonts w:ascii="Times New Roman" w:eastAsia="宋体" w:hAnsi="Times New Roman"/>
                <w:bCs w:val="0"/>
                <w:szCs w:val="21"/>
              </w:rPr>
              <w:t>-</w:t>
            </w:r>
            <w:r w:rsidRPr="00B60D3F">
              <w:rPr>
                <w:rFonts w:ascii="Times New Roman" w:eastAsia="宋体" w:hAnsi="Times New Roman"/>
                <w:bCs w:val="0"/>
                <w:szCs w:val="21"/>
              </w:rPr>
              <w:t>人文服务</w:t>
            </w:r>
            <w:r w:rsidRPr="00B60D3F">
              <w:rPr>
                <w:rFonts w:ascii="Times New Roman" w:eastAsia="宋体" w:hAnsi="Times New Roman"/>
                <w:bCs w:val="0"/>
                <w:szCs w:val="21"/>
              </w:rPr>
              <w:t xml:space="preserve">” </w:t>
            </w:r>
            <w:r w:rsidRPr="00B60D3F">
              <w:rPr>
                <w:rFonts w:ascii="Times New Roman" w:eastAsia="宋体" w:hAnsi="Times New Roman"/>
                <w:bCs w:val="0"/>
                <w:szCs w:val="21"/>
              </w:rPr>
              <w:t>的有机融合。</w:t>
            </w:r>
          </w:p>
        </w:tc>
        <w:tc>
          <w:tcPr>
            <w:tcW w:w="1317" w:type="dxa"/>
            <w:tcBorders>
              <w:top w:val="single" w:sz="12" w:space="0" w:color="auto"/>
              <w:left w:val="single" w:sz="4" w:space="0" w:color="auto"/>
              <w:bottom w:val="single" w:sz="4" w:space="0" w:color="auto"/>
              <w:right w:val="single" w:sz="12" w:space="0" w:color="auto"/>
            </w:tcBorders>
            <w:vAlign w:val="center"/>
          </w:tcPr>
          <w:p w14:paraId="10A30895" w14:textId="77777777" w:rsidR="0037476F" w:rsidRDefault="00000000">
            <w:pPr>
              <w:pStyle w:val="DG"/>
            </w:pPr>
            <w:r>
              <w:t>100%</w:t>
            </w:r>
          </w:p>
        </w:tc>
      </w:tr>
    </w:tbl>
    <w:p w14:paraId="0CF3B474" w14:textId="77777777" w:rsidR="0037476F" w:rsidRDefault="00000000">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7C5E72B8" w14:textId="77777777" w:rsidR="0037476F" w:rsidRDefault="00000000">
      <w:pPr>
        <w:pStyle w:val="DG2"/>
        <w:spacing w:before="163" w:after="163"/>
      </w:pPr>
      <w:r>
        <w:rPr>
          <w:rFonts w:hint="eastAsia"/>
        </w:rPr>
        <w:t>（一）各教学单元预期学习成果与教学内容</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7476F" w14:paraId="2D31B253" w14:textId="77777777">
        <w:tc>
          <w:tcPr>
            <w:tcW w:w="8296" w:type="dxa"/>
          </w:tcPr>
          <w:p w14:paraId="4E63FFF8" w14:textId="77777777" w:rsidR="0037476F" w:rsidRDefault="00000000">
            <w:pPr>
              <w:rPr>
                <w:b/>
                <w:bCs/>
                <w:sz w:val="21"/>
                <w:szCs w:val="21"/>
              </w:rPr>
            </w:pPr>
            <w:r>
              <w:rPr>
                <w:rFonts w:hint="eastAsia"/>
                <w:b/>
                <w:bCs/>
                <w:sz w:val="21"/>
                <w:szCs w:val="21"/>
              </w:rPr>
              <w:t>第一章：人口老龄化与老年医学发展</w:t>
            </w:r>
          </w:p>
          <w:p w14:paraId="6D5FA223" w14:textId="77777777" w:rsidR="0037476F" w:rsidRDefault="00000000">
            <w:pPr>
              <w:ind w:firstLineChars="200" w:firstLine="420"/>
              <w:rPr>
                <w:sz w:val="21"/>
                <w:szCs w:val="21"/>
              </w:rPr>
            </w:pPr>
            <w:r>
              <w:rPr>
                <w:sz w:val="21"/>
                <w:szCs w:val="21"/>
              </w:rPr>
              <w:t>知识点</w:t>
            </w:r>
            <w:r>
              <w:rPr>
                <w:rFonts w:hint="eastAsia"/>
                <w:sz w:val="21"/>
                <w:szCs w:val="21"/>
              </w:rPr>
              <w:t>：人口老龄化的定义、现状与趋势；老年医学的定义、发展历史及其在健康管理中的重要性。老年医学的服务对象、目标和内容。</w:t>
            </w:r>
          </w:p>
          <w:p w14:paraId="08DBF8C7" w14:textId="77777777" w:rsidR="0037476F" w:rsidRDefault="00000000">
            <w:pPr>
              <w:ind w:firstLineChars="200" w:firstLine="420"/>
              <w:rPr>
                <w:sz w:val="21"/>
                <w:szCs w:val="21"/>
              </w:rPr>
            </w:pPr>
            <w:r>
              <w:rPr>
                <w:sz w:val="21"/>
                <w:szCs w:val="21"/>
              </w:rPr>
              <w:t>教学难点</w:t>
            </w:r>
            <w:r>
              <w:rPr>
                <w:rFonts w:hint="eastAsia"/>
                <w:sz w:val="21"/>
                <w:szCs w:val="21"/>
              </w:rPr>
              <w:t>：如何将人口老龄化的宏观数据与老年医学的微观实践相结合。</w:t>
            </w:r>
          </w:p>
          <w:p w14:paraId="79E398AC" w14:textId="77777777" w:rsidR="0037476F" w:rsidRDefault="00000000">
            <w:pPr>
              <w:rPr>
                <w:sz w:val="21"/>
                <w:szCs w:val="21"/>
              </w:rPr>
            </w:pPr>
            <w:r>
              <w:rPr>
                <w:rFonts w:hint="eastAsia"/>
                <w:sz w:val="21"/>
                <w:szCs w:val="21"/>
              </w:rPr>
              <w:t>老年医学与其他学科（如健康管理、临床医学）的关系。</w:t>
            </w:r>
          </w:p>
          <w:p w14:paraId="2B64E909" w14:textId="77777777" w:rsidR="0037476F" w:rsidRDefault="00000000">
            <w:pPr>
              <w:ind w:firstLineChars="200" w:firstLine="420"/>
              <w:rPr>
                <w:sz w:val="21"/>
                <w:szCs w:val="21"/>
              </w:rPr>
            </w:pPr>
            <w:r>
              <w:rPr>
                <w:sz w:val="21"/>
                <w:szCs w:val="21"/>
              </w:rPr>
              <w:t>能力要求</w:t>
            </w:r>
            <w:r>
              <w:rPr>
                <w:rFonts w:hint="eastAsia"/>
                <w:sz w:val="21"/>
                <w:szCs w:val="21"/>
              </w:rPr>
              <w:t>：能够分析人口老龄化对社会和医疗体系的影响。能够描述老年医学在健康管理中的作用和意义。</w:t>
            </w:r>
          </w:p>
          <w:p w14:paraId="594CBD22" w14:textId="77777777" w:rsidR="0037476F" w:rsidRDefault="0037476F">
            <w:pPr>
              <w:ind w:firstLineChars="200" w:firstLine="420"/>
              <w:rPr>
                <w:sz w:val="21"/>
                <w:szCs w:val="21"/>
              </w:rPr>
            </w:pPr>
          </w:p>
          <w:p w14:paraId="7000AA66" w14:textId="77777777" w:rsidR="0037476F" w:rsidRDefault="00000000">
            <w:pPr>
              <w:rPr>
                <w:b/>
                <w:bCs/>
                <w:sz w:val="21"/>
                <w:szCs w:val="21"/>
              </w:rPr>
            </w:pPr>
            <w:r>
              <w:rPr>
                <w:rFonts w:hint="eastAsia"/>
                <w:b/>
                <w:bCs/>
                <w:sz w:val="21"/>
                <w:szCs w:val="21"/>
              </w:rPr>
              <w:t>第二章：衰老</w:t>
            </w:r>
          </w:p>
          <w:p w14:paraId="6495FE38" w14:textId="77777777" w:rsidR="0037476F" w:rsidRDefault="00000000">
            <w:pPr>
              <w:ind w:firstLineChars="200" w:firstLine="420"/>
              <w:rPr>
                <w:sz w:val="21"/>
                <w:szCs w:val="21"/>
              </w:rPr>
            </w:pPr>
            <w:r>
              <w:rPr>
                <w:sz w:val="21"/>
                <w:szCs w:val="21"/>
              </w:rPr>
              <w:t>知识点</w:t>
            </w:r>
            <w:r>
              <w:rPr>
                <w:rFonts w:hint="eastAsia"/>
                <w:sz w:val="21"/>
                <w:szCs w:val="21"/>
              </w:rPr>
              <w:t>：衰老的生物学理论（如自由基理论、端粒缩短理论）。衰老的生理和心理变化特征。衰老对老年人生活质量的影响。</w:t>
            </w:r>
          </w:p>
          <w:p w14:paraId="69468B39" w14:textId="77777777" w:rsidR="0037476F" w:rsidRDefault="00000000">
            <w:pPr>
              <w:ind w:firstLineChars="200" w:firstLine="420"/>
              <w:rPr>
                <w:sz w:val="21"/>
                <w:szCs w:val="21"/>
              </w:rPr>
            </w:pPr>
            <w:r>
              <w:rPr>
                <w:sz w:val="21"/>
                <w:szCs w:val="21"/>
              </w:rPr>
              <w:t>教学难点</w:t>
            </w:r>
            <w:r>
              <w:rPr>
                <w:rFonts w:hint="eastAsia"/>
                <w:sz w:val="21"/>
                <w:szCs w:val="21"/>
              </w:rPr>
              <w:t>：衰老机制的复杂性及其与疾病的关系。如何将衰老理论与老年人健康管理相结合。</w:t>
            </w:r>
          </w:p>
          <w:p w14:paraId="52580497" w14:textId="77777777" w:rsidR="0037476F" w:rsidRDefault="00000000">
            <w:pPr>
              <w:ind w:firstLineChars="200" w:firstLine="420"/>
              <w:rPr>
                <w:sz w:val="21"/>
                <w:szCs w:val="21"/>
              </w:rPr>
            </w:pPr>
            <w:r>
              <w:rPr>
                <w:sz w:val="21"/>
                <w:szCs w:val="21"/>
              </w:rPr>
              <w:t>能力要求</w:t>
            </w:r>
            <w:r>
              <w:rPr>
                <w:rFonts w:hint="eastAsia"/>
                <w:sz w:val="21"/>
                <w:szCs w:val="21"/>
              </w:rPr>
              <w:t>：能够描述衰老过程中的生理和心理变化。能够分析衰老对健康管理的影响。</w:t>
            </w:r>
          </w:p>
          <w:p w14:paraId="15B4EA80" w14:textId="77777777" w:rsidR="0037476F" w:rsidRDefault="0037476F">
            <w:pPr>
              <w:ind w:firstLineChars="200" w:firstLine="420"/>
              <w:rPr>
                <w:sz w:val="21"/>
                <w:szCs w:val="21"/>
              </w:rPr>
            </w:pPr>
          </w:p>
          <w:p w14:paraId="5894FB94" w14:textId="77777777" w:rsidR="0037476F" w:rsidRDefault="00000000">
            <w:pPr>
              <w:rPr>
                <w:b/>
                <w:bCs/>
                <w:sz w:val="21"/>
                <w:szCs w:val="21"/>
              </w:rPr>
            </w:pPr>
            <w:r>
              <w:rPr>
                <w:rFonts w:hint="eastAsia"/>
                <w:b/>
                <w:bCs/>
                <w:sz w:val="21"/>
                <w:szCs w:val="21"/>
              </w:rPr>
              <w:t>第三章：老年综合评估</w:t>
            </w:r>
          </w:p>
          <w:p w14:paraId="668436C1" w14:textId="77777777" w:rsidR="0037476F" w:rsidRDefault="00000000">
            <w:pPr>
              <w:ind w:firstLineChars="200" w:firstLine="420"/>
              <w:rPr>
                <w:sz w:val="21"/>
                <w:szCs w:val="21"/>
              </w:rPr>
            </w:pPr>
            <w:r>
              <w:rPr>
                <w:sz w:val="21"/>
                <w:szCs w:val="21"/>
              </w:rPr>
              <w:t>知识点</w:t>
            </w:r>
            <w:r>
              <w:rPr>
                <w:rFonts w:hint="eastAsia"/>
                <w:sz w:val="21"/>
                <w:szCs w:val="21"/>
              </w:rPr>
              <w:t>：老年综合评估的概念、内容和重要性。常用的老年综合评估工具（如</w:t>
            </w:r>
            <w:r>
              <w:rPr>
                <w:sz w:val="21"/>
                <w:szCs w:val="21"/>
              </w:rPr>
              <w:t>ADL、IADL、MMSE等）。</w:t>
            </w:r>
            <w:r>
              <w:rPr>
                <w:rFonts w:hint="eastAsia"/>
                <w:sz w:val="21"/>
                <w:szCs w:val="21"/>
              </w:rPr>
              <w:t>如何根据评估结果制定健康管理计划。</w:t>
            </w:r>
          </w:p>
          <w:p w14:paraId="793569B8" w14:textId="77777777" w:rsidR="0037476F" w:rsidRDefault="00000000">
            <w:pPr>
              <w:ind w:firstLineChars="200" w:firstLine="420"/>
              <w:rPr>
                <w:sz w:val="21"/>
                <w:szCs w:val="21"/>
              </w:rPr>
            </w:pPr>
            <w:r>
              <w:rPr>
                <w:sz w:val="21"/>
                <w:szCs w:val="21"/>
              </w:rPr>
              <w:t>教学难点</w:t>
            </w:r>
            <w:r>
              <w:rPr>
                <w:rFonts w:hint="eastAsia"/>
                <w:sz w:val="21"/>
                <w:szCs w:val="21"/>
              </w:rPr>
              <w:t>：如何全面、准确地进行老年综合评估。不同评估工具的选择和应用。</w:t>
            </w:r>
          </w:p>
          <w:p w14:paraId="1125AF5C" w14:textId="77777777" w:rsidR="0037476F" w:rsidRDefault="00000000">
            <w:pPr>
              <w:ind w:firstLineChars="200" w:firstLine="420"/>
              <w:rPr>
                <w:sz w:val="21"/>
                <w:szCs w:val="21"/>
              </w:rPr>
            </w:pPr>
            <w:r>
              <w:rPr>
                <w:sz w:val="21"/>
                <w:szCs w:val="21"/>
              </w:rPr>
              <w:t>能力要求</w:t>
            </w:r>
            <w:r>
              <w:rPr>
                <w:rFonts w:hint="eastAsia"/>
                <w:sz w:val="21"/>
                <w:szCs w:val="21"/>
              </w:rPr>
              <w:t>：能够运用老年综合评估工具对老年人进行评估。能够根据评估结果制定个性化的健康管理计划。</w:t>
            </w:r>
          </w:p>
          <w:p w14:paraId="6DC5051B" w14:textId="77777777" w:rsidR="0037476F" w:rsidRDefault="0037476F">
            <w:pPr>
              <w:rPr>
                <w:sz w:val="21"/>
                <w:szCs w:val="21"/>
              </w:rPr>
            </w:pPr>
          </w:p>
          <w:p w14:paraId="3A61CEDA" w14:textId="77777777" w:rsidR="0037476F" w:rsidRDefault="00000000">
            <w:pPr>
              <w:rPr>
                <w:b/>
                <w:bCs/>
                <w:sz w:val="21"/>
                <w:szCs w:val="21"/>
              </w:rPr>
            </w:pPr>
            <w:r>
              <w:rPr>
                <w:rFonts w:hint="eastAsia"/>
                <w:b/>
                <w:bCs/>
                <w:sz w:val="21"/>
                <w:szCs w:val="21"/>
              </w:rPr>
              <w:t>第四章：老年医学多学科团队</w:t>
            </w:r>
          </w:p>
          <w:p w14:paraId="5549465A" w14:textId="77777777" w:rsidR="0037476F" w:rsidRDefault="00000000">
            <w:pPr>
              <w:ind w:firstLineChars="150" w:firstLine="315"/>
              <w:rPr>
                <w:sz w:val="21"/>
                <w:szCs w:val="21"/>
              </w:rPr>
            </w:pPr>
            <w:r>
              <w:rPr>
                <w:sz w:val="21"/>
                <w:szCs w:val="21"/>
              </w:rPr>
              <w:t>知识点</w:t>
            </w:r>
            <w:r>
              <w:rPr>
                <w:rFonts w:hint="eastAsia"/>
                <w:sz w:val="21"/>
                <w:szCs w:val="21"/>
              </w:rPr>
              <w:t>：多学科团队的组成（如医生、护士、康复师、营养师等）。多学科团队在老年医学中的作用和优势。多学科团队的协作模式和沟通技巧。</w:t>
            </w:r>
          </w:p>
          <w:p w14:paraId="771CDDA2" w14:textId="77777777" w:rsidR="0037476F" w:rsidRDefault="00000000">
            <w:pPr>
              <w:ind w:firstLineChars="150" w:firstLine="315"/>
              <w:rPr>
                <w:sz w:val="21"/>
                <w:szCs w:val="21"/>
              </w:rPr>
            </w:pPr>
            <w:r>
              <w:rPr>
                <w:sz w:val="21"/>
                <w:szCs w:val="21"/>
              </w:rPr>
              <w:t>教学难点</w:t>
            </w:r>
            <w:r>
              <w:rPr>
                <w:rFonts w:hint="eastAsia"/>
                <w:sz w:val="21"/>
                <w:szCs w:val="21"/>
              </w:rPr>
              <w:t>：如何协调多学科团队成员之间的合作。如何在实际工作中发挥多学科团队的优势。</w:t>
            </w:r>
          </w:p>
          <w:p w14:paraId="296F821E" w14:textId="77777777" w:rsidR="0037476F" w:rsidRDefault="00000000">
            <w:pPr>
              <w:ind w:firstLineChars="150" w:firstLine="315"/>
              <w:rPr>
                <w:sz w:val="21"/>
                <w:szCs w:val="21"/>
              </w:rPr>
            </w:pPr>
            <w:r>
              <w:rPr>
                <w:sz w:val="21"/>
                <w:szCs w:val="21"/>
              </w:rPr>
              <w:t>能力要求</w:t>
            </w:r>
            <w:r>
              <w:rPr>
                <w:rFonts w:hint="eastAsia"/>
                <w:sz w:val="21"/>
                <w:szCs w:val="21"/>
              </w:rPr>
              <w:t>：能够理解多学科团队在老年医学中的重要性。能够参与多学科团队协作，为老年人提供综合服务。</w:t>
            </w:r>
          </w:p>
          <w:p w14:paraId="35DF92E3" w14:textId="77777777" w:rsidR="0037476F" w:rsidRDefault="0037476F">
            <w:pPr>
              <w:rPr>
                <w:sz w:val="21"/>
                <w:szCs w:val="21"/>
              </w:rPr>
            </w:pPr>
          </w:p>
          <w:p w14:paraId="5D12EE12" w14:textId="77777777" w:rsidR="0037476F" w:rsidRDefault="00000000">
            <w:pPr>
              <w:rPr>
                <w:b/>
                <w:bCs/>
                <w:sz w:val="21"/>
                <w:szCs w:val="21"/>
              </w:rPr>
            </w:pPr>
            <w:r>
              <w:rPr>
                <w:rFonts w:hint="eastAsia"/>
                <w:b/>
                <w:bCs/>
                <w:sz w:val="21"/>
                <w:szCs w:val="21"/>
              </w:rPr>
              <w:t>第五章：</w:t>
            </w:r>
            <w:proofErr w:type="gramStart"/>
            <w:r>
              <w:rPr>
                <w:rFonts w:hint="eastAsia"/>
                <w:b/>
                <w:bCs/>
                <w:sz w:val="21"/>
                <w:szCs w:val="21"/>
              </w:rPr>
              <w:t>老年共病</w:t>
            </w:r>
            <w:proofErr w:type="gramEnd"/>
            <w:r>
              <w:rPr>
                <w:rFonts w:hint="eastAsia"/>
                <w:b/>
                <w:bCs/>
                <w:sz w:val="21"/>
                <w:szCs w:val="21"/>
              </w:rPr>
              <w:t>管理</w:t>
            </w:r>
          </w:p>
          <w:p w14:paraId="3A44200D" w14:textId="77777777" w:rsidR="0037476F" w:rsidRDefault="00000000">
            <w:pPr>
              <w:ind w:firstLineChars="200" w:firstLine="420"/>
              <w:rPr>
                <w:sz w:val="21"/>
                <w:szCs w:val="21"/>
              </w:rPr>
            </w:pPr>
            <w:r>
              <w:rPr>
                <w:sz w:val="21"/>
                <w:szCs w:val="21"/>
              </w:rPr>
              <w:t>知识点</w:t>
            </w:r>
            <w:r>
              <w:rPr>
                <w:rFonts w:hint="eastAsia"/>
                <w:sz w:val="21"/>
                <w:szCs w:val="21"/>
              </w:rPr>
              <w:t>：</w:t>
            </w:r>
            <w:proofErr w:type="gramStart"/>
            <w:r>
              <w:rPr>
                <w:rFonts w:hint="eastAsia"/>
                <w:sz w:val="21"/>
                <w:szCs w:val="21"/>
              </w:rPr>
              <w:t>老年共病</w:t>
            </w:r>
            <w:proofErr w:type="gramEnd"/>
            <w:r>
              <w:rPr>
                <w:rFonts w:hint="eastAsia"/>
                <w:sz w:val="21"/>
                <w:szCs w:val="21"/>
              </w:rPr>
              <w:t>的定义、特点和常见类型。</w:t>
            </w:r>
            <w:proofErr w:type="gramStart"/>
            <w:r>
              <w:rPr>
                <w:rFonts w:hint="eastAsia"/>
                <w:sz w:val="21"/>
                <w:szCs w:val="21"/>
              </w:rPr>
              <w:t>老年共病</w:t>
            </w:r>
            <w:proofErr w:type="gramEnd"/>
            <w:r>
              <w:rPr>
                <w:rFonts w:hint="eastAsia"/>
                <w:sz w:val="21"/>
                <w:szCs w:val="21"/>
              </w:rPr>
              <w:t>的管理原则和策略。药物管理在</w:t>
            </w:r>
            <w:proofErr w:type="gramStart"/>
            <w:r>
              <w:rPr>
                <w:rFonts w:hint="eastAsia"/>
                <w:sz w:val="21"/>
                <w:szCs w:val="21"/>
              </w:rPr>
              <w:t>老年共</w:t>
            </w:r>
            <w:proofErr w:type="gramEnd"/>
            <w:r>
              <w:rPr>
                <w:rFonts w:hint="eastAsia"/>
                <w:sz w:val="21"/>
                <w:szCs w:val="21"/>
              </w:rPr>
              <w:t>病中的重要性。</w:t>
            </w:r>
          </w:p>
          <w:p w14:paraId="628E61B2" w14:textId="77777777" w:rsidR="0037476F" w:rsidRDefault="00000000">
            <w:pPr>
              <w:ind w:firstLineChars="200" w:firstLine="420"/>
              <w:rPr>
                <w:sz w:val="21"/>
                <w:szCs w:val="21"/>
              </w:rPr>
            </w:pPr>
            <w:r>
              <w:rPr>
                <w:sz w:val="21"/>
                <w:szCs w:val="21"/>
              </w:rPr>
              <w:t>教学难点</w:t>
            </w:r>
            <w:r>
              <w:rPr>
                <w:rFonts w:hint="eastAsia"/>
                <w:sz w:val="21"/>
                <w:szCs w:val="21"/>
              </w:rPr>
              <w:t>：</w:t>
            </w:r>
            <w:proofErr w:type="gramStart"/>
            <w:r>
              <w:rPr>
                <w:rFonts w:hint="eastAsia"/>
                <w:sz w:val="21"/>
                <w:szCs w:val="21"/>
              </w:rPr>
              <w:t>老年共病</w:t>
            </w:r>
            <w:proofErr w:type="gramEnd"/>
            <w:r>
              <w:rPr>
                <w:rFonts w:hint="eastAsia"/>
                <w:sz w:val="21"/>
                <w:szCs w:val="21"/>
              </w:rPr>
              <w:t>的复杂性和药物相互作用。如何制定个体化的</w:t>
            </w:r>
            <w:proofErr w:type="gramStart"/>
            <w:r>
              <w:rPr>
                <w:rFonts w:hint="eastAsia"/>
                <w:sz w:val="21"/>
                <w:szCs w:val="21"/>
              </w:rPr>
              <w:t>共病管理</w:t>
            </w:r>
            <w:proofErr w:type="gramEnd"/>
            <w:r>
              <w:rPr>
                <w:rFonts w:hint="eastAsia"/>
                <w:sz w:val="21"/>
                <w:szCs w:val="21"/>
              </w:rPr>
              <w:t>方案。</w:t>
            </w:r>
          </w:p>
          <w:p w14:paraId="0B46D4BD" w14:textId="77777777" w:rsidR="0037476F" w:rsidRDefault="00000000">
            <w:pPr>
              <w:ind w:firstLineChars="200" w:firstLine="420"/>
              <w:rPr>
                <w:sz w:val="21"/>
                <w:szCs w:val="21"/>
              </w:rPr>
            </w:pPr>
            <w:r>
              <w:rPr>
                <w:sz w:val="21"/>
                <w:szCs w:val="21"/>
              </w:rPr>
              <w:t>能力要求</w:t>
            </w:r>
            <w:r>
              <w:rPr>
                <w:rFonts w:hint="eastAsia"/>
                <w:sz w:val="21"/>
                <w:szCs w:val="21"/>
              </w:rPr>
              <w:t>：能够分析</w:t>
            </w:r>
            <w:proofErr w:type="gramStart"/>
            <w:r>
              <w:rPr>
                <w:rFonts w:hint="eastAsia"/>
                <w:sz w:val="21"/>
                <w:szCs w:val="21"/>
              </w:rPr>
              <w:t>老年共病</w:t>
            </w:r>
            <w:proofErr w:type="gramEnd"/>
            <w:r>
              <w:rPr>
                <w:rFonts w:hint="eastAsia"/>
                <w:sz w:val="21"/>
                <w:szCs w:val="21"/>
              </w:rPr>
              <w:t>的特点和管理难点。能够制定和实施</w:t>
            </w:r>
            <w:proofErr w:type="gramStart"/>
            <w:r>
              <w:rPr>
                <w:rFonts w:hint="eastAsia"/>
                <w:sz w:val="21"/>
                <w:szCs w:val="21"/>
              </w:rPr>
              <w:t>老年共病</w:t>
            </w:r>
            <w:proofErr w:type="gramEnd"/>
            <w:r>
              <w:rPr>
                <w:rFonts w:hint="eastAsia"/>
                <w:sz w:val="21"/>
                <w:szCs w:val="21"/>
              </w:rPr>
              <w:t>的管理计划。</w:t>
            </w:r>
          </w:p>
          <w:p w14:paraId="375C1FCB" w14:textId="77777777" w:rsidR="0037476F" w:rsidRDefault="0037476F">
            <w:pPr>
              <w:ind w:firstLineChars="200" w:firstLine="420"/>
              <w:rPr>
                <w:sz w:val="21"/>
                <w:szCs w:val="21"/>
              </w:rPr>
            </w:pPr>
          </w:p>
          <w:p w14:paraId="643C6D02" w14:textId="77777777" w:rsidR="0037476F" w:rsidRDefault="00000000">
            <w:pPr>
              <w:rPr>
                <w:b/>
                <w:bCs/>
                <w:sz w:val="21"/>
                <w:szCs w:val="21"/>
              </w:rPr>
            </w:pPr>
            <w:r>
              <w:rPr>
                <w:rFonts w:hint="eastAsia"/>
                <w:b/>
                <w:bCs/>
                <w:sz w:val="21"/>
                <w:szCs w:val="21"/>
              </w:rPr>
              <w:lastRenderedPageBreak/>
              <w:t>第六章：老年人心理健康</w:t>
            </w:r>
          </w:p>
          <w:p w14:paraId="7D2EE3C1" w14:textId="77777777" w:rsidR="0037476F" w:rsidRDefault="00000000">
            <w:pPr>
              <w:ind w:firstLineChars="200" w:firstLine="420"/>
              <w:rPr>
                <w:sz w:val="21"/>
                <w:szCs w:val="21"/>
              </w:rPr>
            </w:pPr>
            <w:r>
              <w:rPr>
                <w:sz w:val="21"/>
                <w:szCs w:val="21"/>
              </w:rPr>
              <w:t>知识点</w:t>
            </w:r>
            <w:r>
              <w:rPr>
                <w:rFonts w:hint="eastAsia"/>
                <w:sz w:val="21"/>
                <w:szCs w:val="21"/>
              </w:rPr>
              <w:t>：老年人常见的心理问题（如抑郁、焦虑、孤独等）。心理问题对老年人生活质量的影响。心理干预的方法和策略。</w:t>
            </w:r>
          </w:p>
          <w:p w14:paraId="0AE450E3" w14:textId="77777777" w:rsidR="0037476F" w:rsidRDefault="00000000">
            <w:pPr>
              <w:ind w:firstLineChars="200" w:firstLine="420"/>
              <w:rPr>
                <w:sz w:val="21"/>
                <w:szCs w:val="21"/>
              </w:rPr>
            </w:pPr>
            <w:r>
              <w:rPr>
                <w:sz w:val="21"/>
                <w:szCs w:val="21"/>
              </w:rPr>
              <w:t>教学难点</w:t>
            </w:r>
            <w:r>
              <w:rPr>
                <w:rFonts w:hint="eastAsia"/>
                <w:sz w:val="21"/>
                <w:szCs w:val="21"/>
              </w:rPr>
              <w:t>：如何识别老年人的心理问题。如何结合心理干预和健康管理。</w:t>
            </w:r>
          </w:p>
          <w:p w14:paraId="73FFCBFC" w14:textId="77777777" w:rsidR="0037476F" w:rsidRDefault="00000000">
            <w:pPr>
              <w:ind w:firstLineChars="200" w:firstLine="420"/>
              <w:rPr>
                <w:sz w:val="21"/>
                <w:szCs w:val="21"/>
              </w:rPr>
            </w:pPr>
            <w:r>
              <w:rPr>
                <w:rFonts w:hint="eastAsia"/>
                <w:sz w:val="21"/>
                <w:szCs w:val="21"/>
              </w:rPr>
              <w:t>能</w:t>
            </w:r>
            <w:r>
              <w:rPr>
                <w:sz w:val="21"/>
                <w:szCs w:val="21"/>
              </w:rPr>
              <w:t>力要求</w:t>
            </w:r>
            <w:r>
              <w:rPr>
                <w:rFonts w:hint="eastAsia"/>
                <w:sz w:val="21"/>
                <w:szCs w:val="21"/>
              </w:rPr>
              <w:t>：能够识别老年人的心理问题。能够提供心理支持和干预措施。</w:t>
            </w:r>
          </w:p>
          <w:p w14:paraId="3741733D" w14:textId="77777777" w:rsidR="0037476F" w:rsidRDefault="0037476F">
            <w:pPr>
              <w:rPr>
                <w:sz w:val="21"/>
                <w:szCs w:val="21"/>
              </w:rPr>
            </w:pPr>
          </w:p>
          <w:p w14:paraId="64EECC31" w14:textId="77777777" w:rsidR="0037476F" w:rsidRDefault="00000000">
            <w:pPr>
              <w:rPr>
                <w:b/>
                <w:bCs/>
                <w:sz w:val="21"/>
                <w:szCs w:val="21"/>
              </w:rPr>
            </w:pPr>
            <w:r>
              <w:rPr>
                <w:rFonts w:hint="eastAsia"/>
                <w:b/>
                <w:bCs/>
                <w:sz w:val="21"/>
                <w:szCs w:val="21"/>
              </w:rPr>
              <w:t>第七章：老年人康复</w:t>
            </w:r>
          </w:p>
          <w:p w14:paraId="381C5642" w14:textId="77777777" w:rsidR="0037476F" w:rsidRDefault="00000000">
            <w:pPr>
              <w:ind w:firstLineChars="200" w:firstLine="420"/>
              <w:rPr>
                <w:sz w:val="21"/>
                <w:szCs w:val="21"/>
              </w:rPr>
            </w:pPr>
            <w:r>
              <w:rPr>
                <w:sz w:val="21"/>
                <w:szCs w:val="21"/>
              </w:rPr>
              <w:t>知识点</w:t>
            </w:r>
            <w:r>
              <w:rPr>
                <w:rFonts w:hint="eastAsia"/>
                <w:sz w:val="21"/>
                <w:szCs w:val="21"/>
              </w:rPr>
              <w:t>：老年人康复的概念、目标和内容。常见康复方法（如物理治疗、职业治疗等）。康复在老年健康管理中的作用。</w:t>
            </w:r>
          </w:p>
          <w:p w14:paraId="3225EF61" w14:textId="77777777" w:rsidR="0037476F" w:rsidRDefault="00000000">
            <w:pPr>
              <w:ind w:firstLineChars="200" w:firstLine="420"/>
              <w:rPr>
                <w:sz w:val="21"/>
                <w:szCs w:val="21"/>
              </w:rPr>
            </w:pPr>
            <w:r>
              <w:rPr>
                <w:sz w:val="21"/>
                <w:szCs w:val="21"/>
              </w:rPr>
              <w:t>教学难点</w:t>
            </w:r>
            <w:r>
              <w:rPr>
                <w:rFonts w:hint="eastAsia"/>
                <w:sz w:val="21"/>
                <w:szCs w:val="21"/>
              </w:rPr>
              <w:t>：如何根据老年人的身体状况制定康复计划。康复过程中的心理支持和家庭参与。</w:t>
            </w:r>
          </w:p>
          <w:p w14:paraId="745D2810" w14:textId="77777777" w:rsidR="0037476F" w:rsidRDefault="00000000">
            <w:pPr>
              <w:ind w:firstLineChars="200" w:firstLine="420"/>
              <w:rPr>
                <w:sz w:val="21"/>
                <w:szCs w:val="21"/>
              </w:rPr>
            </w:pPr>
            <w:r>
              <w:rPr>
                <w:sz w:val="21"/>
                <w:szCs w:val="21"/>
              </w:rPr>
              <w:t>能力要求</w:t>
            </w:r>
            <w:r>
              <w:rPr>
                <w:rFonts w:hint="eastAsia"/>
                <w:sz w:val="21"/>
                <w:szCs w:val="21"/>
              </w:rPr>
              <w:t>：能够制定适合老年人的康复计划。能够指导老年人进行康复训练。</w:t>
            </w:r>
          </w:p>
          <w:p w14:paraId="34D6E71F" w14:textId="77777777" w:rsidR="0037476F" w:rsidRDefault="0037476F">
            <w:pPr>
              <w:rPr>
                <w:sz w:val="21"/>
                <w:szCs w:val="21"/>
              </w:rPr>
            </w:pPr>
          </w:p>
          <w:p w14:paraId="336D6D19" w14:textId="77777777" w:rsidR="0037476F" w:rsidRDefault="00000000">
            <w:pPr>
              <w:rPr>
                <w:b/>
                <w:bCs/>
                <w:sz w:val="21"/>
                <w:szCs w:val="21"/>
              </w:rPr>
            </w:pPr>
            <w:r>
              <w:rPr>
                <w:rFonts w:hint="eastAsia"/>
                <w:b/>
                <w:bCs/>
                <w:sz w:val="21"/>
                <w:szCs w:val="21"/>
              </w:rPr>
              <w:t>第八章：老年人健康管理</w:t>
            </w:r>
          </w:p>
          <w:p w14:paraId="07FF33F3" w14:textId="77777777" w:rsidR="0037476F" w:rsidRDefault="00000000">
            <w:pPr>
              <w:ind w:firstLineChars="200" w:firstLine="420"/>
              <w:rPr>
                <w:sz w:val="21"/>
                <w:szCs w:val="21"/>
              </w:rPr>
            </w:pPr>
            <w:r>
              <w:rPr>
                <w:sz w:val="21"/>
                <w:szCs w:val="21"/>
              </w:rPr>
              <w:t>知识点</w:t>
            </w:r>
            <w:r>
              <w:rPr>
                <w:rFonts w:hint="eastAsia"/>
                <w:sz w:val="21"/>
                <w:szCs w:val="21"/>
              </w:rPr>
              <w:t>：老年人健康管理的概念和内容。健康管理的策略和方法（如健康教育、健康促进等）。健康管理在老年医学中的重要性。</w:t>
            </w:r>
          </w:p>
          <w:p w14:paraId="647898EA" w14:textId="77777777" w:rsidR="0037476F" w:rsidRDefault="00000000">
            <w:pPr>
              <w:ind w:firstLineChars="200" w:firstLine="420"/>
              <w:rPr>
                <w:sz w:val="21"/>
                <w:szCs w:val="21"/>
              </w:rPr>
            </w:pPr>
            <w:r>
              <w:rPr>
                <w:sz w:val="21"/>
                <w:szCs w:val="21"/>
              </w:rPr>
              <w:t>教学难点</w:t>
            </w:r>
            <w:r>
              <w:rPr>
                <w:rFonts w:hint="eastAsia"/>
                <w:sz w:val="21"/>
                <w:szCs w:val="21"/>
              </w:rPr>
              <w:t>：如何结合老年人的特点制定健康管理计划。如何评估健康管理的效果。</w:t>
            </w:r>
          </w:p>
          <w:p w14:paraId="018F2639" w14:textId="77777777" w:rsidR="0037476F" w:rsidRDefault="00000000">
            <w:pPr>
              <w:ind w:firstLineChars="200" w:firstLine="420"/>
              <w:rPr>
                <w:sz w:val="21"/>
                <w:szCs w:val="21"/>
              </w:rPr>
            </w:pPr>
            <w:r>
              <w:rPr>
                <w:sz w:val="21"/>
                <w:szCs w:val="21"/>
              </w:rPr>
              <w:t>能力要求</w:t>
            </w:r>
            <w:r>
              <w:rPr>
                <w:rFonts w:hint="eastAsia"/>
                <w:sz w:val="21"/>
                <w:szCs w:val="21"/>
              </w:rPr>
              <w:t>：能够制定和实施老年人的健康管理计划。</w:t>
            </w:r>
          </w:p>
          <w:p w14:paraId="6BBA0AAF" w14:textId="77777777" w:rsidR="0037476F" w:rsidRDefault="00000000">
            <w:pPr>
              <w:rPr>
                <w:sz w:val="21"/>
                <w:szCs w:val="21"/>
              </w:rPr>
            </w:pPr>
            <w:r>
              <w:rPr>
                <w:rFonts w:hint="eastAsia"/>
                <w:sz w:val="21"/>
                <w:szCs w:val="21"/>
              </w:rPr>
              <w:t>能够评估健康管理的效果并进行调整。</w:t>
            </w:r>
          </w:p>
          <w:p w14:paraId="5B38BB55" w14:textId="77777777" w:rsidR="0037476F" w:rsidRDefault="0037476F">
            <w:pPr>
              <w:rPr>
                <w:sz w:val="21"/>
                <w:szCs w:val="21"/>
              </w:rPr>
            </w:pPr>
          </w:p>
          <w:p w14:paraId="2A779681" w14:textId="77777777" w:rsidR="0037476F" w:rsidRDefault="00000000">
            <w:pPr>
              <w:rPr>
                <w:b/>
                <w:bCs/>
                <w:sz w:val="21"/>
                <w:szCs w:val="21"/>
              </w:rPr>
            </w:pPr>
            <w:r>
              <w:rPr>
                <w:rFonts w:hint="eastAsia"/>
                <w:b/>
                <w:bCs/>
                <w:sz w:val="21"/>
                <w:szCs w:val="21"/>
              </w:rPr>
              <w:t>第九章：老年人</w:t>
            </w:r>
            <w:proofErr w:type="gramStart"/>
            <w:r>
              <w:rPr>
                <w:rFonts w:hint="eastAsia"/>
                <w:b/>
                <w:bCs/>
                <w:sz w:val="21"/>
                <w:szCs w:val="21"/>
              </w:rPr>
              <w:t>围术期管理</w:t>
            </w:r>
            <w:proofErr w:type="gramEnd"/>
          </w:p>
          <w:p w14:paraId="48D5988C" w14:textId="77777777" w:rsidR="0037476F" w:rsidRDefault="00000000">
            <w:pPr>
              <w:ind w:firstLineChars="200" w:firstLine="420"/>
              <w:rPr>
                <w:sz w:val="21"/>
                <w:szCs w:val="21"/>
              </w:rPr>
            </w:pPr>
            <w:r>
              <w:rPr>
                <w:sz w:val="21"/>
                <w:szCs w:val="21"/>
              </w:rPr>
              <w:t>知识点</w:t>
            </w:r>
            <w:r>
              <w:rPr>
                <w:rFonts w:hint="eastAsia"/>
                <w:sz w:val="21"/>
                <w:szCs w:val="21"/>
              </w:rPr>
              <w:t>：老年人</w:t>
            </w:r>
            <w:proofErr w:type="gramStart"/>
            <w:r>
              <w:rPr>
                <w:rFonts w:hint="eastAsia"/>
                <w:sz w:val="21"/>
                <w:szCs w:val="21"/>
              </w:rPr>
              <w:t>围术期的</w:t>
            </w:r>
            <w:proofErr w:type="gramEnd"/>
            <w:r>
              <w:rPr>
                <w:rFonts w:hint="eastAsia"/>
                <w:sz w:val="21"/>
                <w:szCs w:val="21"/>
              </w:rPr>
              <w:t>生理和心理特点。</w:t>
            </w:r>
            <w:proofErr w:type="gramStart"/>
            <w:r>
              <w:rPr>
                <w:rFonts w:hint="eastAsia"/>
                <w:sz w:val="21"/>
                <w:szCs w:val="21"/>
              </w:rPr>
              <w:t>围术期管理</w:t>
            </w:r>
            <w:proofErr w:type="gramEnd"/>
            <w:r>
              <w:rPr>
                <w:rFonts w:hint="eastAsia"/>
                <w:sz w:val="21"/>
                <w:szCs w:val="21"/>
              </w:rPr>
              <w:t>的关键环节（如术前评估、术中管理、术后康复）。</w:t>
            </w:r>
            <w:proofErr w:type="gramStart"/>
            <w:r>
              <w:rPr>
                <w:rFonts w:hint="eastAsia"/>
                <w:sz w:val="21"/>
                <w:szCs w:val="21"/>
              </w:rPr>
              <w:t>围术期并发症</w:t>
            </w:r>
            <w:proofErr w:type="gramEnd"/>
            <w:r>
              <w:rPr>
                <w:rFonts w:hint="eastAsia"/>
                <w:sz w:val="21"/>
                <w:szCs w:val="21"/>
              </w:rPr>
              <w:t>的预防和处理。</w:t>
            </w:r>
          </w:p>
          <w:p w14:paraId="454A09DA" w14:textId="77777777" w:rsidR="0037476F" w:rsidRDefault="00000000">
            <w:pPr>
              <w:ind w:firstLineChars="200" w:firstLine="420"/>
              <w:rPr>
                <w:sz w:val="21"/>
                <w:szCs w:val="21"/>
              </w:rPr>
            </w:pPr>
            <w:r>
              <w:rPr>
                <w:sz w:val="21"/>
                <w:szCs w:val="21"/>
              </w:rPr>
              <w:t>教学难点</w:t>
            </w:r>
            <w:r>
              <w:rPr>
                <w:rFonts w:hint="eastAsia"/>
                <w:sz w:val="21"/>
                <w:szCs w:val="21"/>
              </w:rPr>
              <w:t>：如何优化</w:t>
            </w:r>
            <w:proofErr w:type="gramStart"/>
            <w:r>
              <w:rPr>
                <w:rFonts w:hint="eastAsia"/>
                <w:sz w:val="21"/>
                <w:szCs w:val="21"/>
              </w:rPr>
              <w:t>围术期管理</w:t>
            </w:r>
            <w:proofErr w:type="gramEnd"/>
            <w:r>
              <w:rPr>
                <w:rFonts w:hint="eastAsia"/>
                <w:sz w:val="21"/>
                <w:szCs w:val="21"/>
              </w:rPr>
              <w:t>以提高手术成功率和康复速度。</w:t>
            </w:r>
            <w:proofErr w:type="gramStart"/>
            <w:r>
              <w:rPr>
                <w:rFonts w:hint="eastAsia"/>
                <w:sz w:val="21"/>
                <w:szCs w:val="21"/>
              </w:rPr>
              <w:t>围术期并发症</w:t>
            </w:r>
            <w:proofErr w:type="gramEnd"/>
            <w:r>
              <w:rPr>
                <w:rFonts w:hint="eastAsia"/>
                <w:sz w:val="21"/>
                <w:szCs w:val="21"/>
              </w:rPr>
              <w:t>的识别和处理。</w:t>
            </w:r>
          </w:p>
          <w:p w14:paraId="4468C59D" w14:textId="77777777" w:rsidR="0037476F" w:rsidRDefault="00000000">
            <w:pPr>
              <w:ind w:firstLineChars="200" w:firstLine="420"/>
              <w:rPr>
                <w:sz w:val="21"/>
                <w:szCs w:val="21"/>
              </w:rPr>
            </w:pPr>
            <w:r>
              <w:rPr>
                <w:sz w:val="21"/>
                <w:szCs w:val="21"/>
              </w:rPr>
              <w:t>能力要求</w:t>
            </w:r>
            <w:r>
              <w:rPr>
                <w:rFonts w:hint="eastAsia"/>
                <w:sz w:val="21"/>
                <w:szCs w:val="21"/>
              </w:rPr>
              <w:t>：能够对老年患者进行</w:t>
            </w:r>
            <w:proofErr w:type="gramStart"/>
            <w:r>
              <w:rPr>
                <w:rFonts w:hint="eastAsia"/>
                <w:sz w:val="21"/>
                <w:szCs w:val="21"/>
              </w:rPr>
              <w:t>围术期风险</w:t>
            </w:r>
            <w:proofErr w:type="gramEnd"/>
            <w:r>
              <w:rPr>
                <w:rFonts w:hint="eastAsia"/>
                <w:sz w:val="21"/>
                <w:szCs w:val="21"/>
              </w:rPr>
              <w:t>评估。能够制定</w:t>
            </w:r>
            <w:proofErr w:type="gramStart"/>
            <w:r>
              <w:rPr>
                <w:rFonts w:hint="eastAsia"/>
                <w:sz w:val="21"/>
                <w:szCs w:val="21"/>
              </w:rPr>
              <w:t>围术期管理</w:t>
            </w:r>
            <w:proofErr w:type="gramEnd"/>
            <w:r>
              <w:rPr>
                <w:rFonts w:hint="eastAsia"/>
                <w:sz w:val="21"/>
                <w:szCs w:val="21"/>
              </w:rPr>
              <w:t>计划并实施。</w:t>
            </w:r>
          </w:p>
          <w:p w14:paraId="0271F493" w14:textId="77777777" w:rsidR="0037476F" w:rsidRDefault="0037476F">
            <w:pPr>
              <w:rPr>
                <w:sz w:val="21"/>
                <w:szCs w:val="21"/>
              </w:rPr>
            </w:pPr>
          </w:p>
          <w:p w14:paraId="68C06B64" w14:textId="77777777" w:rsidR="0037476F" w:rsidRDefault="00000000">
            <w:pPr>
              <w:rPr>
                <w:b/>
                <w:bCs/>
                <w:sz w:val="21"/>
                <w:szCs w:val="21"/>
              </w:rPr>
            </w:pPr>
            <w:r>
              <w:rPr>
                <w:rFonts w:hint="eastAsia"/>
                <w:b/>
                <w:bCs/>
                <w:sz w:val="21"/>
                <w:szCs w:val="21"/>
              </w:rPr>
              <w:t>第十章：老年人急性期照护、中期照护与长期照护</w:t>
            </w:r>
          </w:p>
          <w:p w14:paraId="38E4B9D1" w14:textId="77777777" w:rsidR="0037476F" w:rsidRDefault="00000000">
            <w:pPr>
              <w:ind w:firstLineChars="200" w:firstLine="420"/>
              <w:rPr>
                <w:sz w:val="21"/>
                <w:szCs w:val="21"/>
              </w:rPr>
            </w:pPr>
            <w:r>
              <w:rPr>
                <w:sz w:val="21"/>
                <w:szCs w:val="21"/>
              </w:rPr>
              <w:t>知识点</w:t>
            </w:r>
            <w:r>
              <w:rPr>
                <w:rFonts w:hint="eastAsia"/>
                <w:sz w:val="21"/>
                <w:szCs w:val="21"/>
              </w:rPr>
              <w:t>：急性期照护、中期照护和长期照护的概念和目标。不同照护阶段的特点和内容。照护模式的选择和实施。</w:t>
            </w:r>
          </w:p>
          <w:p w14:paraId="39B95347" w14:textId="77777777" w:rsidR="0037476F" w:rsidRDefault="00000000">
            <w:pPr>
              <w:ind w:firstLineChars="200" w:firstLine="420"/>
              <w:rPr>
                <w:sz w:val="21"/>
                <w:szCs w:val="21"/>
              </w:rPr>
            </w:pPr>
            <w:r>
              <w:rPr>
                <w:sz w:val="21"/>
                <w:szCs w:val="21"/>
              </w:rPr>
              <w:t>教学难点</w:t>
            </w:r>
            <w:r>
              <w:rPr>
                <w:rFonts w:hint="eastAsia"/>
                <w:sz w:val="21"/>
                <w:szCs w:val="21"/>
              </w:rPr>
              <w:t>：如何根据老年人的健康状况选择合适的照护模式。如何实现不同照护阶段的衔接。</w:t>
            </w:r>
          </w:p>
          <w:p w14:paraId="15BCA828" w14:textId="77777777" w:rsidR="0037476F" w:rsidRDefault="00000000">
            <w:pPr>
              <w:ind w:firstLineChars="200" w:firstLine="420"/>
              <w:rPr>
                <w:sz w:val="21"/>
                <w:szCs w:val="21"/>
              </w:rPr>
            </w:pPr>
            <w:r>
              <w:rPr>
                <w:sz w:val="21"/>
                <w:szCs w:val="21"/>
              </w:rPr>
              <w:t>能力要求</w:t>
            </w:r>
            <w:r>
              <w:rPr>
                <w:rFonts w:hint="eastAsia"/>
                <w:sz w:val="21"/>
                <w:szCs w:val="21"/>
              </w:rPr>
              <w:t>：能够识别老年人在不同阶段的照护需求。能够制定和实施照护计划。</w:t>
            </w:r>
          </w:p>
          <w:p w14:paraId="018BC673" w14:textId="77777777" w:rsidR="0037476F" w:rsidRDefault="0037476F">
            <w:pPr>
              <w:rPr>
                <w:sz w:val="21"/>
                <w:szCs w:val="21"/>
              </w:rPr>
            </w:pPr>
          </w:p>
          <w:p w14:paraId="6A48DAEE" w14:textId="77777777" w:rsidR="0037476F" w:rsidRDefault="00000000">
            <w:pPr>
              <w:rPr>
                <w:b/>
                <w:bCs/>
                <w:sz w:val="21"/>
                <w:szCs w:val="21"/>
              </w:rPr>
            </w:pPr>
            <w:r>
              <w:rPr>
                <w:rFonts w:hint="eastAsia"/>
                <w:b/>
                <w:bCs/>
                <w:sz w:val="21"/>
                <w:szCs w:val="21"/>
              </w:rPr>
              <w:t>第十一章：缓和医疗</w:t>
            </w:r>
          </w:p>
          <w:p w14:paraId="0803BC4D" w14:textId="77777777" w:rsidR="0037476F" w:rsidRDefault="00000000">
            <w:pPr>
              <w:ind w:firstLineChars="200" w:firstLine="420"/>
              <w:rPr>
                <w:sz w:val="21"/>
                <w:szCs w:val="21"/>
              </w:rPr>
            </w:pPr>
            <w:r>
              <w:rPr>
                <w:sz w:val="21"/>
                <w:szCs w:val="21"/>
              </w:rPr>
              <w:t>知识点</w:t>
            </w:r>
            <w:r>
              <w:rPr>
                <w:rFonts w:hint="eastAsia"/>
                <w:sz w:val="21"/>
                <w:szCs w:val="21"/>
              </w:rPr>
              <w:t>：缓和医疗的概念、目标和原则。缓和医疗在老年医学中的应用。缓和医疗与传统治疗的区别。</w:t>
            </w:r>
          </w:p>
          <w:p w14:paraId="125B7AC4" w14:textId="77777777" w:rsidR="0037476F" w:rsidRDefault="00000000">
            <w:pPr>
              <w:ind w:firstLineChars="200" w:firstLine="420"/>
              <w:rPr>
                <w:sz w:val="21"/>
                <w:szCs w:val="21"/>
              </w:rPr>
            </w:pPr>
            <w:r>
              <w:rPr>
                <w:sz w:val="21"/>
                <w:szCs w:val="21"/>
              </w:rPr>
              <w:t>教学难点</w:t>
            </w:r>
            <w:r>
              <w:rPr>
                <w:rFonts w:hint="eastAsia"/>
                <w:sz w:val="21"/>
                <w:szCs w:val="21"/>
              </w:rPr>
              <w:t>：如何在临床实践中实施缓和医疗。缓和医疗的心理和社会支持。</w:t>
            </w:r>
          </w:p>
          <w:p w14:paraId="5A816BCC" w14:textId="77777777" w:rsidR="0037476F" w:rsidRDefault="00000000">
            <w:pPr>
              <w:ind w:firstLineChars="200" w:firstLine="420"/>
              <w:rPr>
                <w:sz w:val="21"/>
                <w:szCs w:val="21"/>
              </w:rPr>
            </w:pPr>
            <w:r>
              <w:rPr>
                <w:sz w:val="21"/>
                <w:szCs w:val="21"/>
              </w:rPr>
              <w:t>能力要求</w:t>
            </w:r>
            <w:r>
              <w:rPr>
                <w:rFonts w:hint="eastAsia"/>
                <w:sz w:val="21"/>
                <w:szCs w:val="21"/>
              </w:rPr>
              <w:t>：能够识别需要缓和医疗的老年患者。能够提供基本的缓和医疗服务。</w:t>
            </w:r>
          </w:p>
          <w:p w14:paraId="32114C99" w14:textId="77777777" w:rsidR="0037476F" w:rsidRDefault="0037476F">
            <w:pPr>
              <w:rPr>
                <w:b/>
                <w:bCs/>
                <w:sz w:val="21"/>
                <w:szCs w:val="21"/>
              </w:rPr>
            </w:pPr>
          </w:p>
          <w:p w14:paraId="5CB45B1A" w14:textId="77777777" w:rsidR="0037476F" w:rsidRDefault="00000000">
            <w:pPr>
              <w:rPr>
                <w:b/>
                <w:bCs/>
                <w:sz w:val="21"/>
                <w:szCs w:val="21"/>
              </w:rPr>
            </w:pPr>
            <w:r>
              <w:rPr>
                <w:rFonts w:hint="eastAsia"/>
                <w:b/>
                <w:bCs/>
                <w:sz w:val="21"/>
                <w:szCs w:val="21"/>
              </w:rPr>
              <w:t>第十二章：老年医学伦理问题</w:t>
            </w:r>
          </w:p>
          <w:p w14:paraId="0E17E644" w14:textId="77777777" w:rsidR="0037476F" w:rsidRDefault="00000000">
            <w:pPr>
              <w:ind w:firstLineChars="200" w:firstLine="420"/>
              <w:rPr>
                <w:sz w:val="21"/>
                <w:szCs w:val="21"/>
              </w:rPr>
            </w:pPr>
            <w:r>
              <w:rPr>
                <w:sz w:val="21"/>
                <w:szCs w:val="21"/>
              </w:rPr>
              <w:t>知识点</w:t>
            </w:r>
            <w:r>
              <w:rPr>
                <w:rFonts w:hint="eastAsia"/>
                <w:sz w:val="21"/>
                <w:szCs w:val="21"/>
              </w:rPr>
              <w:t>：老年医学中的伦理问题（如知情同意、医疗决策等）。老年医学伦理的基本</w:t>
            </w:r>
            <w:r>
              <w:rPr>
                <w:rFonts w:hint="eastAsia"/>
                <w:sz w:val="21"/>
                <w:szCs w:val="21"/>
              </w:rPr>
              <w:lastRenderedPageBreak/>
              <w:t>原则。伦理问题对老年健康管理的影响。</w:t>
            </w:r>
          </w:p>
          <w:p w14:paraId="45E96ECF" w14:textId="77777777" w:rsidR="0037476F" w:rsidRDefault="00000000">
            <w:pPr>
              <w:ind w:firstLineChars="200" w:firstLine="420"/>
              <w:rPr>
                <w:sz w:val="21"/>
                <w:szCs w:val="21"/>
              </w:rPr>
            </w:pPr>
            <w:r>
              <w:rPr>
                <w:sz w:val="21"/>
                <w:szCs w:val="21"/>
              </w:rPr>
              <w:t>教学难点</w:t>
            </w:r>
            <w:r>
              <w:rPr>
                <w:rFonts w:hint="eastAsia"/>
                <w:sz w:val="21"/>
                <w:szCs w:val="21"/>
              </w:rPr>
              <w:t>：伦理和法律问题的复杂性和多样性。如何在实际工作中处理伦理问题。</w:t>
            </w:r>
          </w:p>
          <w:p w14:paraId="274CC634" w14:textId="77777777" w:rsidR="0037476F" w:rsidRDefault="00000000">
            <w:pPr>
              <w:ind w:firstLineChars="200" w:firstLine="420"/>
              <w:rPr>
                <w:sz w:val="21"/>
                <w:szCs w:val="21"/>
              </w:rPr>
            </w:pPr>
            <w:r>
              <w:rPr>
                <w:sz w:val="21"/>
                <w:szCs w:val="21"/>
              </w:rPr>
              <w:t>能力要求</w:t>
            </w:r>
            <w:r>
              <w:rPr>
                <w:rFonts w:hint="eastAsia"/>
                <w:sz w:val="21"/>
                <w:szCs w:val="21"/>
              </w:rPr>
              <w:t>：能够分析老年医学中的伦理问题。能够在实践中遵循伦理原则。</w:t>
            </w:r>
          </w:p>
          <w:p w14:paraId="475C8BE9" w14:textId="77777777" w:rsidR="0037476F" w:rsidRDefault="0037476F">
            <w:pPr>
              <w:rPr>
                <w:sz w:val="21"/>
                <w:szCs w:val="21"/>
              </w:rPr>
            </w:pPr>
          </w:p>
          <w:p w14:paraId="44704D60" w14:textId="77777777" w:rsidR="0037476F" w:rsidRDefault="00000000">
            <w:pPr>
              <w:rPr>
                <w:b/>
                <w:bCs/>
                <w:sz w:val="21"/>
                <w:szCs w:val="21"/>
              </w:rPr>
            </w:pPr>
            <w:r>
              <w:rPr>
                <w:rFonts w:hint="eastAsia"/>
                <w:b/>
                <w:bCs/>
                <w:sz w:val="21"/>
                <w:szCs w:val="21"/>
              </w:rPr>
              <w:t>第十三章：老年认知功能障碍</w:t>
            </w:r>
          </w:p>
          <w:p w14:paraId="23552CA6" w14:textId="77777777" w:rsidR="0037476F" w:rsidRDefault="00000000">
            <w:pPr>
              <w:ind w:firstLineChars="200" w:firstLine="420"/>
              <w:rPr>
                <w:sz w:val="21"/>
                <w:szCs w:val="21"/>
              </w:rPr>
            </w:pPr>
            <w:r>
              <w:rPr>
                <w:sz w:val="21"/>
                <w:szCs w:val="21"/>
              </w:rPr>
              <w:t>知识点</w:t>
            </w:r>
            <w:r>
              <w:rPr>
                <w:rFonts w:hint="eastAsia"/>
                <w:sz w:val="21"/>
                <w:szCs w:val="21"/>
              </w:rPr>
              <w:t>：认知功能障碍的定义、类型（如阿尔茨海默病、血管性痴呆等）。认知功能障碍的评估方法和诊断标准。认知功能障碍的管理策略和干预措施。</w:t>
            </w:r>
          </w:p>
          <w:p w14:paraId="159EAECE" w14:textId="77777777" w:rsidR="0037476F" w:rsidRDefault="00000000">
            <w:pPr>
              <w:ind w:firstLineChars="200" w:firstLine="420"/>
              <w:rPr>
                <w:sz w:val="21"/>
                <w:szCs w:val="21"/>
              </w:rPr>
            </w:pPr>
            <w:r>
              <w:rPr>
                <w:sz w:val="21"/>
                <w:szCs w:val="21"/>
              </w:rPr>
              <w:t>教学难点</w:t>
            </w:r>
            <w:r>
              <w:rPr>
                <w:rFonts w:hint="eastAsia"/>
                <w:sz w:val="21"/>
                <w:szCs w:val="21"/>
              </w:rPr>
              <w:t>：如何早期识别认知功能障碍。如何结合心理干预和药物治疗。</w:t>
            </w:r>
          </w:p>
          <w:p w14:paraId="03A4C7CB" w14:textId="77777777" w:rsidR="0037476F" w:rsidRDefault="00000000">
            <w:pPr>
              <w:ind w:firstLineChars="200" w:firstLine="420"/>
              <w:rPr>
                <w:sz w:val="21"/>
                <w:szCs w:val="21"/>
              </w:rPr>
            </w:pPr>
            <w:r>
              <w:rPr>
                <w:sz w:val="21"/>
                <w:szCs w:val="21"/>
              </w:rPr>
              <w:t>能力要求</w:t>
            </w:r>
            <w:r>
              <w:rPr>
                <w:rFonts w:hint="eastAsia"/>
                <w:sz w:val="21"/>
                <w:szCs w:val="21"/>
              </w:rPr>
              <w:t>：能够识别认知功能障碍的表现。能够制定和实施干预计划。</w:t>
            </w:r>
          </w:p>
          <w:p w14:paraId="639157A3" w14:textId="77777777" w:rsidR="0037476F" w:rsidRDefault="0037476F">
            <w:pPr>
              <w:rPr>
                <w:sz w:val="21"/>
                <w:szCs w:val="21"/>
              </w:rPr>
            </w:pPr>
          </w:p>
          <w:p w14:paraId="59DBFE73" w14:textId="77777777" w:rsidR="0037476F" w:rsidRDefault="00000000">
            <w:pPr>
              <w:rPr>
                <w:b/>
                <w:bCs/>
                <w:sz w:val="21"/>
                <w:szCs w:val="21"/>
              </w:rPr>
            </w:pPr>
            <w:r>
              <w:rPr>
                <w:rFonts w:hint="eastAsia"/>
                <w:b/>
                <w:bCs/>
                <w:sz w:val="21"/>
                <w:szCs w:val="21"/>
              </w:rPr>
              <w:t>第十四章：老年综合征与老年常见问题的评估和干预</w:t>
            </w:r>
          </w:p>
          <w:p w14:paraId="67BD73BE" w14:textId="77777777" w:rsidR="0037476F" w:rsidRDefault="00000000">
            <w:pPr>
              <w:ind w:firstLineChars="200" w:firstLine="420"/>
              <w:rPr>
                <w:sz w:val="21"/>
                <w:szCs w:val="21"/>
              </w:rPr>
            </w:pPr>
            <w:r>
              <w:rPr>
                <w:sz w:val="21"/>
                <w:szCs w:val="21"/>
              </w:rPr>
              <w:t>知识点</w:t>
            </w:r>
            <w:r>
              <w:rPr>
                <w:rFonts w:hint="eastAsia"/>
                <w:sz w:val="21"/>
                <w:szCs w:val="21"/>
              </w:rPr>
              <w:t>：老年人营养不良的原因、表现和预防措施。视力障碍和听力障碍的常见原因、表现和干预方法。营养、视力和听力障碍对生活质量的影响。</w:t>
            </w:r>
          </w:p>
          <w:p w14:paraId="6A0E246D" w14:textId="77777777" w:rsidR="0037476F" w:rsidRDefault="00000000">
            <w:pPr>
              <w:ind w:firstLineChars="200" w:firstLine="420"/>
              <w:rPr>
                <w:sz w:val="21"/>
                <w:szCs w:val="21"/>
              </w:rPr>
            </w:pPr>
            <w:r>
              <w:rPr>
                <w:sz w:val="21"/>
                <w:szCs w:val="21"/>
              </w:rPr>
              <w:t>教学难点</w:t>
            </w:r>
            <w:r>
              <w:rPr>
                <w:rFonts w:hint="eastAsia"/>
                <w:sz w:val="21"/>
                <w:szCs w:val="21"/>
              </w:rPr>
              <w:t>：如何早期发现和干预营养不良、视力和听力障碍。如何结合健康管理改善老年人的生活质量。</w:t>
            </w:r>
          </w:p>
          <w:p w14:paraId="3B9852B9" w14:textId="77777777" w:rsidR="0037476F" w:rsidRDefault="00000000">
            <w:pPr>
              <w:ind w:firstLineChars="200" w:firstLine="420"/>
              <w:rPr>
                <w:sz w:val="21"/>
                <w:szCs w:val="21"/>
              </w:rPr>
            </w:pPr>
            <w:r>
              <w:rPr>
                <w:sz w:val="21"/>
                <w:szCs w:val="21"/>
              </w:rPr>
              <w:t>能力要求</w:t>
            </w:r>
            <w:r>
              <w:rPr>
                <w:rFonts w:hint="eastAsia"/>
                <w:sz w:val="21"/>
                <w:szCs w:val="21"/>
              </w:rPr>
              <w:t>：能够识别营养不良、视力和听力障碍的表现。能够制定和实施干预措施。</w:t>
            </w:r>
          </w:p>
          <w:p w14:paraId="5DAA56FA" w14:textId="77777777" w:rsidR="0037476F" w:rsidRDefault="0037476F">
            <w:pPr>
              <w:rPr>
                <w:sz w:val="21"/>
                <w:szCs w:val="21"/>
              </w:rPr>
            </w:pPr>
          </w:p>
          <w:p w14:paraId="6AD79181" w14:textId="77777777" w:rsidR="0037476F" w:rsidRDefault="00000000">
            <w:pPr>
              <w:rPr>
                <w:b/>
                <w:bCs/>
                <w:sz w:val="21"/>
                <w:szCs w:val="21"/>
              </w:rPr>
            </w:pPr>
            <w:r>
              <w:rPr>
                <w:rFonts w:hint="eastAsia"/>
                <w:b/>
                <w:bCs/>
                <w:sz w:val="21"/>
                <w:szCs w:val="21"/>
              </w:rPr>
              <w:t>第十五章：常见老年疾病特点及综合诊治</w:t>
            </w:r>
          </w:p>
          <w:p w14:paraId="6AF5F626" w14:textId="77777777" w:rsidR="0037476F" w:rsidRDefault="00000000">
            <w:pPr>
              <w:ind w:firstLineChars="200" w:firstLine="420"/>
              <w:rPr>
                <w:sz w:val="21"/>
                <w:szCs w:val="21"/>
              </w:rPr>
            </w:pPr>
            <w:r>
              <w:rPr>
                <w:sz w:val="21"/>
                <w:szCs w:val="21"/>
              </w:rPr>
              <w:t>知识点</w:t>
            </w:r>
            <w:r>
              <w:rPr>
                <w:rFonts w:hint="eastAsia"/>
                <w:sz w:val="21"/>
                <w:szCs w:val="21"/>
              </w:rPr>
              <w:t>：常见老年疾病（如心血管疾病、糖尿病、骨质疏松等）的特点。综合诊治的原则和方法。多病共存的管理策略。</w:t>
            </w:r>
          </w:p>
          <w:p w14:paraId="78F10C68" w14:textId="77777777" w:rsidR="0037476F" w:rsidRDefault="00000000">
            <w:pPr>
              <w:ind w:firstLineChars="200" w:firstLine="420"/>
              <w:rPr>
                <w:sz w:val="21"/>
                <w:szCs w:val="21"/>
              </w:rPr>
            </w:pPr>
            <w:r>
              <w:rPr>
                <w:sz w:val="21"/>
                <w:szCs w:val="21"/>
              </w:rPr>
              <w:t>教学难点</w:t>
            </w:r>
            <w:r>
              <w:rPr>
                <w:rFonts w:hint="eastAsia"/>
                <w:sz w:val="21"/>
                <w:szCs w:val="21"/>
              </w:rPr>
              <w:t>：如何结合老年人的特点进行综合诊治。多病共存的药物管理和康复指导。</w:t>
            </w:r>
          </w:p>
          <w:p w14:paraId="5275F4AE" w14:textId="77777777" w:rsidR="0037476F" w:rsidRDefault="00000000">
            <w:pPr>
              <w:ind w:firstLineChars="200" w:firstLine="420"/>
              <w:rPr>
                <w:sz w:val="21"/>
                <w:szCs w:val="21"/>
              </w:rPr>
            </w:pPr>
            <w:r>
              <w:rPr>
                <w:sz w:val="21"/>
                <w:szCs w:val="21"/>
              </w:rPr>
              <w:t>能力要求</w:t>
            </w:r>
            <w:r>
              <w:rPr>
                <w:rFonts w:hint="eastAsia"/>
                <w:sz w:val="21"/>
                <w:szCs w:val="21"/>
              </w:rPr>
              <w:t>：能分析常见老年疾病的特点。能够制定综合诊治计划。</w:t>
            </w:r>
          </w:p>
          <w:p w14:paraId="12389DA4" w14:textId="77777777" w:rsidR="0037476F" w:rsidRDefault="0037476F">
            <w:pPr>
              <w:rPr>
                <w:sz w:val="21"/>
                <w:szCs w:val="21"/>
              </w:rPr>
            </w:pPr>
          </w:p>
          <w:p w14:paraId="21045BAC" w14:textId="77777777" w:rsidR="0037476F" w:rsidRDefault="00000000">
            <w:pPr>
              <w:rPr>
                <w:b/>
                <w:bCs/>
                <w:sz w:val="21"/>
                <w:szCs w:val="21"/>
              </w:rPr>
            </w:pPr>
            <w:r>
              <w:rPr>
                <w:rFonts w:hint="eastAsia"/>
                <w:b/>
                <w:bCs/>
                <w:sz w:val="21"/>
                <w:szCs w:val="21"/>
              </w:rPr>
              <w:t>第十六章：老年家庭护理和照顾</w:t>
            </w:r>
          </w:p>
          <w:p w14:paraId="3F3D86B6" w14:textId="77777777" w:rsidR="0037476F" w:rsidRDefault="00000000">
            <w:pPr>
              <w:ind w:firstLineChars="200" w:firstLine="420"/>
              <w:rPr>
                <w:sz w:val="21"/>
                <w:szCs w:val="21"/>
              </w:rPr>
            </w:pPr>
            <w:r>
              <w:rPr>
                <w:sz w:val="21"/>
                <w:szCs w:val="21"/>
              </w:rPr>
              <w:t>知识点</w:t>
            </w:r>
            <w:r>
              <w:rPr>
                <w:rFonts w:hint="eastAsia"/>
                <w:sz w:val="21"/>
                <w:szCs w:val="21"/>
              </w:rPr>
              <w:t>：老年家庭护理的特点和重要性。家庭护理的常见内容和方法。家庭照顾者的作用和心理支持。</w:t>
            </w:r>
          </w:p>
          <w:p w14:paraId="3665DAEB" w14:textId="77777777" w:rsidR="0037476F" w:rsidRDefault="00000000">
            <w:pPr>
              <w:ind w:firstLineChars="200" w:firstLine="420"/>
              <w:rPr>
                <w:sz w:val="21"/>
                <w:szCs w:val="21"/>
              </w:rPr>
            </w:pPr>
            <w:r>
              <w:rPr>
                <w:sz w:val="21"/>
                <w:szCs w:val="21"/>
              </w:rPr>
              <w:t>教学难点</w:t>
            </w:r>
            <w:r>
              <w:rPr>
                <w:rFonts w:hint="eastAsia"/>
                <w:sz w:val="21"/>
                <w:szCs w:val="21"/>
              </w:rPr>
              <w:t>：如何根据家庭环境提供有效的护理。如何支持家庭照顾者的心理健康。</w:t>
            </w:r>
          </w:p>
          <w:p w14:paraId="7C8C4B4D" w14:textId="77777777" w:rsidR="0037476F" w:rsidRDefault="00000000">
            <w:pPr>
              <w:ind w:firstLineChars="200" w:firstLine="420"/>
              <w:rPr>
                <w:sz w:val="21"/>
                <w:szCs w:val="21"/>
              </w:rPr>
            </w:pPr>
            <w:r>
              <w:rPr>
                <w:sz w:val="21"/>
                <w:szCs w:val="21"/>
              </w:rPr>
              <w:t>能力要求</w:t>
            </w:r>
            <w:r>
              <w:rPr>
                <w:rFonts w:hint="eastAsia"/>
                <w:sz w:val="21"/>
                <w:szCs w:val="21"/>
              </w:rPr>
              <w:t>：能够制定适合家庭环境的护理计划。能够指导家庭成员进行护理。</w:t>
            </w:r>
          </w:p>
        </w:tc>
      </w:tr>
    </w:tbl>
    <w:p w14:paraId="6692DC9D" w14:textId="77777777" w:rsidR="0037476F" w:rsidRDefault="00000000">
      <w:pPr>
        <w:pStyle w:val="DG2"/>
        <w:numPr>
          <w:ilvl w:val="0"/>
          <w:numId w:val="1"/>
        </w:numPr>
        <w:spacing w:before="163" w:after="163"/>
      </w:pPr>
      <w:r>
        <w:rPr>
          <w:rFonts w:hint="eastAsia"/>
        </w:rPr>
        <w:lastRenderedPageBreak/>
        <w:t>教学单元对课程目标的支撑关系</w:t>
      </w:r>
    </w:p>
    <w:tbl>
      <w:tblPr>
        <w:tblpPr w:leftFromText="180" w:rightFromText="180" w:vertAnchor="text" w:horzAnchor="page" w:tblpXSpec="center" w:tblpY="627"/>
        <w:tblOverlap w:val="neve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53"/>
        <w:gridCol w:w="1144"/>
        <w:gridCol w:w="1671"/>
        <w:gridCol w:w="1650"/>
        <w:gridCol w:w="1865"/>
      </w:tblGrid>
      <w:tr w:rsidR="0037476F" w14:paraId="526A763E" w14:textId="77777777">
        <w:trPr>
          <w:trHeight w:val="794"/>
          <w:jc w:val="center"/>
        </w:trPr>
        <w:tc>
          <w:tcPr>
            <w:tcW w:w="2253" w:type="dxa"/>
            <w:tcBorders>
              <w:top w:val="single" w:sz="12" w:space="0" w:color="auto"/>
              <w:left w:val="single" w:sz="12" w:space="0" w:color="auto"/>
              <w:tl2br w:val="single" w:sz="4" w:space="0" w:color="auto"/>
            </w:tcBorders>
          </w:tcPr>
          <w:p w14:paraId="2B26514C" w14:textId="77777777" w:rsidR="0037476F" w:rsidRDefault="00000000">
            <w:pPr>
              <w:pStyle w:val="DG"/>
            </w:pPr>
            <w:r>
              <w:rPr>
                <w:rFonts w:hint="eastAsia"/>
              </w:rPr>
              <w:t>课程目标</w:t>
            </w:r>
          </w:p>
          <w:p w14:paraId="7809976A" w14:textId="77777777" w:rsidR="0037476F" w:rsidRDefault="0037476F">
            <w:pPr>
              <w:pStyle w:val="DG"/>
            </w:pPr>
          </w:p>
          <w:p w14:paraId="2302B04D" w14:textId="77777777" w:rsidR="0037476F" w:rsidRDefault="00000000">
            <w:pPr>
              <w:pStyle w:val="DG"/>
            </w:pPr>
            <w:r>
              <w:rPr>
                <w:rFonts w:hint="eastAsia"/>
              </w:rPr>
              <w:t>教学单元</w:t>
            </w:r>
          </w:p>
        </w:tc>
        <w:tc>
          <w:tcPr>
            <w:tcW w:w="1144" w:type="dxa"/>
            <w:tcBorders>
              <w:top w:val="single" w:sz="12" w:space="0" w:color="auto"/>
            </w:tcBorders>
            <w:vAlign w:val="center"/>
          </w:tcPr>
          <w:p w14:paraId="393237F0" w14:textId="77777777" w:rsidR="0037476F" w:rsidRDefault="00000000">
            <w:pPr>
              <w:pStyle w:val="DG"/>
            </w:pPr>
            <w:r>
              <w:rPr>
                <w:rFonts w:hint="eastAsia"/>
              </w:rPr>
              <w:t>1</w:t>
            </w:r>
          </w:p>
        </w:tc>
        <w:tc>
          <w:tcPr>
            <w:tcW w:w="1671" w:type="dxa"/>
            <w:tcBorders>
              <w:top w:val="single" w:sz="12" w:space="0" w:color="auto"/>
            </w:tcBorders>
            <w:vAlign w:val="center"/>
          </w:tcPr>
          <w:p w14:paraId="5698D458" w14:textId="77777777" w:rsidR="0037476F" w:rsidRDefault="00000000">
            <w:pPr>
              <w:pStyle w:val="DG"/>
            </w:pPr>
            <w:r>
              <w:rPr>
                <w:rFonts w:hint="eastAsia"/>
              </w:rPr>
              <w:t>2</w:t>
            </w:r>
          </w:p>
        </w:tc>
        <w:tc>
          <w:tcPr>
            <w:tcW w:w="1650" w:type="dxa"/>
            <w:tcBorders>
              <w:top w:val="single" w:sz="12" w:space="0" w:color="auto"/>
            </w:tcBorders>
            <w:vAlign w:val="center"/>
          </w:tcPr>
          <w:p w14:paraId="40170BDC" w14:textId="77777777" w:rsidR="0037476F" w:rsidRDefault="00000000">
            <w:pPr>
              <w:pStyle w:val="DG"/>
            </w:pPr>
            <w:r>
              <w:rPr>
                <w:rFonts w:hint="eastAsia"/>
              </w:rPr>
              <w:t>3</w:t>
            </w:r>
          </w:p>
        </w:tc>
        <w:tc>
          <w:tcPr>
            <w:tcW w:w="1865" w:type="dxa"/>
            <w:tcBorders>
              <w:top w:val="single" w:sz="12" w:space="0" w:color="auto"/>
            </w:tcBorders>
            <w:vAlign w:val="center"/>
          </w:tcPr>
          <w:p w14:paraId="4F2ED33C" w14:textId="77777777" w:rsidR="0037476F" w:rsidRDefault="00000000">
            <w:pPr>
              <w:pStyle w:val="DG"/>
            </w:pPr>
            <w:r>
              <w:rPr>
                <w:rFonts w:hint="eastAsia"/>
              </w:rPr>
              <w:t>4</w:t>
            </w:r>
          </w:p>
        </w:tc>
      </w:tr>
      <w:tr w:rsidR="0037476F" w14:paraId="14B8C4DE" w14:textId="77777777">
        <w:trPr>
          <w:trHeight w:val="340"/>
          <w:jc w:val="center"/>
        </w:trPr>
        <w:tc>
          <w:tcPr>
            <w:tcW w:w="2253" w:type="dxa"/>
            <w:tcBorders>
              <w:left w:val="single" w:sz="12" w:space="0" w:color="auto"/>
            </w:tcBorders>
          </w:tcPr>
          <w:p w14:paraId="5947135F" w14:textId="77777777" w:rsidR="0037476F" w:rsidRDefault="00000000">
            <w:pPr>
              <w:pStyle w:val="DG0"/>
              <w:framePr w:hSpace="0" w:wrap="auto" w:vAnchor="margin" w:hAnchor="text" w:xAlign="left" w:yAlign="inline"/>
              <w:suppressOverlap w:val="0"/>
            </w:pPr>
            <w:r>
              <w:t>人口老龄化与老年医学发展</w:t>
            </w:r>
          </w:p>
        </w:tc>
        <w:tc>
          <w:tcPr>
            <w:tcW w:w="1144" w:type="dxa"/>
            <w:vAlign w:val="center"/>
          </w:tcPr>
          <w:p w14:paraId="16BEFE1A"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826F613"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9BB0D72" w14:textId="77777777" w:rsidR="0037476F" w:rsidRDefault="0037476F">
            <w:pPr>
              <w:pStyle w:val="DG0"/>
              <w:framePr w:hSpace="0" w:wrap="auto" w:vAnchor="margin" w:hAnchor="text" w:xAlign="left" w:yAlign="inline"/>
              <w:suppressOverlap w:val="0"/>
            </w:pPr>
          </w:p>
        </w:tc>
        <w:tc>
          <w:tcPr>
            <w:tcW w:w="1865" w:type="dxa"/>
            <w:vAlign w:val="center"/>
          </w:tcPr>
          <w:p w14:paraId="27FFA063" w14:textId="77777777" w:rsidR="0037476F" w:rsidRDefault="00000000">
            <w:pPr>
              <w:pStyle w:val="DG0"/>
              <w:framePr w:hSpace="0" w:wrap="auto" w:vAnchor="margin" w:hAnchor="text" w:xAlign="left" w:yAlign="inline"/>
              <w:suppressOverlap w:val="0"/>
            </w:pPr>
            <w:r>
              <w:rPr>
                <w:rFonts w:hint="eastAsia"/>
              </w:rPr>
              <w:t>√</w:t>
            </w:r>
          </w:p>
        </w:tc>
      </w:tr>
      <w:tr w:rsidR="0037476F" w14:paraId="46E71CD0" w14:textId="77777777">
        <w:trPr>
          <w:trHeight w:val="340"/>
          <w:jc w:val="center"/>
        </w:trPr>
        <w:tc>
          <w:tcPr>
            <w:tcW w:w="2253" w:type="dxa"/>
            <w:tcBorders>
              <w:left w:val="single" w:sz="12" w:space="0" w:color="auto"/>
            </w:tcBorders>
          </w:tcPr>
          <w:p w14:paraId="0F653665" w14:textId="77777777" w:rsidR="0037476F" w:rsidRDefault="00000000">
            <w:pPr>
              <w:pStyle w:val="DG0"/>
              <w:framePr w:hSpace="0" w:wrap="auto" w:vAnchor="margin" w:hAnchor="text" w:xAlign="left" w:yAlign="inline"/>
              <w:suppressOverlap w:val="0"/>
            </w:pPr>
            <w:r>
              <w:t>衰老</w:t>
            </w:r>
          </w:p>
        </w:tc>
        <w:tc>
          <w:tcPr>
            <w:tcW w:w="1144" w:type="dxa"/>
            <w:vAlign w:val="center"/>
          </w:tcPr>
          <w:p w14:paraId="38E46794"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2D667D05"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FD70401"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06C17661" w14:textId="77777777" w:rsidR="0037476F" w:rsidRDefault="00000000">
            <w:pPr>
              <w:pStyle w:val="DG0"/>
              <w:framePr w:hSpace="0" w:wrap="auto" w:vAnchor="margin" w:hAnchor="text" w:xAlign="left" w:yAlign="inline"/>
              <w:suppressOverlap w:val="0"/>
            </w:pPr>
            <w:r>
              <w:rPr>
                <w:rFonts w:hint="eastAsia"/>
              </w:rPr>
              <w:t>√</w:t>
            </w:r>
          </w:p>
        </w:tc>
      </w:tr>
      <w:tr w:rsidR="0037476F" w14:paraId="09715872" w14:textId="77777777">
        <w:trPr>
          <w:trHeight w:val="340"/>
          <w:jc w:val="center"/>
        </w:trPr>
        <w:tc>
          <w:tcPr>
            <w:tcW w:w="2253" w:type="dxa"/>
            <w:tcBorders>
              <w:left w:val="single" w:sz="12" w:space="0" w:color="auto"/>
            </w:tcBorders>
          </w:tcPr>
          <w:p w14:paraId="2B492C88" w14:textId="77777777" w:rsidR="0037476F" w:rsidRDefault="00000000">
            <w:pPr>
              <w:pStyle w:val="DG0"/>
              <w:framePr w:hSpace="0" w:wrap="auto" w:vAnchor="margin" w:hAnchor="text" w:xAlign="left" w:yAlign="inline"/>
              <w:suppressOverlap w:val="0"/>
            </w:pPr>
            <w:r>
              <w:t>老年综合评估</w:t>
            </w:r>
          </w:p>
        </w:tc>
        <w:tc>
          <w:tcPr>
            <w:tcW w:w="1144" w:type="dxa"/>
            <w:vAlign w:val="center"/>
          </w:tcPr>
          <w:p w14:paraId="313E367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ABD7EDA"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12B84D6F"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37F65CE" w14:textId="77777777" w:rsidR="0037476F" w:rsidRDefault="00000000">
            <w:pPr>
              <w:pStyle w:val="DG0"/>
              <w:framePr w:hSpace="0" w:wrap="auto" w:vAnchor="margin" w:hAnchor="text" w:xAlign="left" w:yAlign="inline"/>
              <w:suppressOverlap w:val="0"/>
            </w:pPr>
            <w:r>
              <w:rPr>
                <w:rFonts w:hint="eastAsia"/>
              </w:rPr>
              <w:t>√</w:t>
            </w:r>
          </w:p>
        </w:tc>
      </w:tr>
      <w:tr w:rsidR="0037476F" w14:paraId="6BFF469D" w14:textId="77777777">
        <w:trPr>
          <w:trHeight w:val="340"/>
          <w:jc w:val="center"/>
        </w:trPr>
        <w:tc>
          <w:tcPr>
            <w:tcW w:w="2253" w:type="dxa"/>
            <w:tcBorders>
              <w:left w:val="single" w:sz="12" w:space="0" w:color="auto"/>
            </w:tcBorders>
          </w:tcPr>
          <w:p w14:paraId="5C5AC143" w14:textId="77777777" w:rsidR="0037476F" w:rsidRDefault="00000000">
            <w:pPr>
              <w:pStyle w:val="DG0"/>
              <w:framePr w:hSpace="0" w:wrap="auto" w:vAnchor="margin" w:hAnchor="text" w:xAlign="left" w:yAlign="inline"/>
              <w:suppressOverlap w:val="0"/>
            </w:pPr>
            <w:r>
              <w:t>老年医学多学科团队</w:t>
            </w:r>
          </w:p>
        </w:tc>
        <w:tc>
          <w:tcPr>
            <w:tcW w:w="1144" w:type="dxa"/>
            <w:vAlign w:val="center"/>
          </w:tcPr>
          <w:p w14:paraId="20B51BDB"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5EFA6557"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70EB111"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19ABB9B0" w14:textId="77777777" w:rsidR="0037476F" w:rsidRDefault="00000000">
            <w:pPr>
              <w:pStyle w:val="DG0"/>
              <w:framePr w:hSpace="0" w:wrap="auto" w:vAnchor="margin" w:hAnchor="text" w:xAlign="left" w:yAlign="inline"/>
              <w:suppressOverlap w:val="0"/>
            </w:pPr>
            <w:r>
              <w:rPr>
                <w:rFonts w:hint="eastAsia"/>
              </w:rPr>
              <w:t>√</w:t>
            </w:r>
          </w:p>
        </w:tc>
      </w:tr>
      <w:tr w:rsidR="0037476F" w14:paraId="3CF8E5A1" w14:textId="77777777">
        <w:trPr>
          <w:trHeight w:val="340"/>
          <w:jc w:val="center"/>
        </w:trPr>
        <w:tc>
          <w:tcPr>
            <w:tcW w:w="2253" w:type="dxa"/>
            <w:tcBorders>
              <w:left w:val="single" w:sz="12" w:space="0" w:color="auto"/>
            </w:tcBorders>
          </w:tcPr>
          <w:p w14:paraId="3B44DF49" w14:textId="77777777" w:rsidR="0037476F" w:rsidRDefault="00000000">
            <w:pPr>
              <w:pStyle w:val="DG0"/>
              <w:framePr w:hSpace="0" w:wrap="auto" w:vAnchor="margin" w:hAnchor="text" w:xAlign="left" w:yAlign="inline"/>
              <w:suppressOverlap w:val="0"/>
            </w:pPr>
            <w:proofErr w:type="gramStart"/>
            <w:r>
              <w:lastRenderedPageBreak/>
              <w:t>老年共病管理</w:t>
            </w:r>
            <w:proofErr w:type="gramEnd"/>
          </w:p>
        </w:tc>
        <w:tc>
          <w:tcPr>
            <w:tcW w:w="1144" w:type="dxa"/>
            <w:vAlign w:val="center"/>
          </w:tcPr>
          <w:p w14:paraId="5C36BCD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AF8B08C" w14:textId="77777777" w:rsidR="0037476F" w:rsidRDefault="0037476F">
            <w:pPr>
              <w:pStyle w:val="DG0"/>
              <w:framePr w:hSpace="0" w:wrap="auto" w:vAnchor="margin" w:hAnchor="text" w:xAlign="left" w:yAlign="inline"/>
              <w:suppressOverlap w:val="0"/>
            </w:pPr>
          </w:p>
        </w:tc>
        <w:tc>
          <w:tcPr>
            <w:tcW w:w="1650" w:type="dxa"/>
            <w:vAlign w:val="center"/>
          </w:tcPr>
          <w:p w14:paraId="7199B629"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30EE31CA" w14:textId="77777777" w:rsidR="0037476F" w:rsidRDefault="00000000">
            <w:pPr>
              <w:pStyle w:val="DG0"/>
              <w:framePr w:hSpace="0" w:wrap="auto" w:vAnchor="margin" w:hAnchor="text" w:xAlign="left" w:yAlign="inline"/>
              <w:suppressOverlap w:val="0"/>
            </w:pPr>
            <w:r>
              <w:rPr>
                <w:rFonts w:hint="eastAsia"/>
              </w:rPr>
              <w:t>√</w:t>
            </w:r>
          </w:p>
        </w:tc>
      </w:tr>
      <w:tr w:rsidR="0037476F" w14:paraId="368B5C38" w14:textId="77777777">
        <w:trPr>
          <w:trHeight w:val="340"/>
          <w:jc w:val="center"/>
        </w:trPr>
        <w:tc>
          <w:tcPr>
            <w:tcW w:w="2253" w:type="dxa"/>
            <w:tcBorders>
              <w:left w:val="single" w:sz="12" w:space="0" w:color="auto"/>
            </w:tcBorders>
          </w:tcPr>
          <w:p w14:paraId="338E23C3" w14:textId="77777777" w:rsidR="0037476F" w:rsidRDefault="00000000">
            <w:pPr>
              <w:pStyle w:val="DG0"/>
              <w:framePr w:hSpace="0" w:wrap="auto" w:vAnchor="margin" w:hAnchor="text" w:xAlign="left" w:yAlign="inline"/>
              <w:suppressOverlap w:val="0"/>
            </w:pPr>
            <w:r>
              <w:t>老年人心理健康</w:t>
            </w:r>
          </w:p>
        </w:tc>
        <w:tc>
          <w:tcPr>
            <w:tcW w:w="1144" w:type="dxa"/>
            <w:vAlign w:val="center"/>
          </w:tcPr>
          <w:p w14:paraId="6EFEB43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3C55CEDF"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42EE0FC3"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1DF8202" w14:textId="77777777" w:rsidR="0037476F" w:rsidRDefault="00000000">
            <w:pPr>
              <w:pStyle w:val="DG0"/>
              <w:framePr w:hSpace="0" w:wrap="auto" w:vAnchor="margin" w:hAnchor="text" w:xAlign="left" w:yAlign="inline"/>
              <w:suppressOverlap w:val="0"/>
            </w:pPr>
            <w:r>
              <w:rPr>
                <w:rFonts w:hint="eastAsia"/>
              </w:rPr>
              <w:t>√</w:t>
            </w:r>
          </w:p>
        </w:tc>
      </w:tr>
      <w:tr w:rsidR="0037476F" w14:paraId="6F167119" w14:textId="77777777">
        <w:trPr>
          <w:trHeight w:val="340"/>
          <w:jc w:val="center"/>
        </w:trPr>
        <w:tc>
          <w:tcPr>
            <w:tcW w:w="2253" w:type="dxa"/>
            <w:tcBorders>
              <w:left w:val="single" w:sz="12" w:space="0" w:color="auto"/>
            </w:tcBorders>
          </w:tcPr>
          <w:p w14:paraId="1B5DB3DA" w14:textId="77777777" w:rsidR="0037476F" w:rsidRDefault="00000000">
            <w:pPr>
              <w:pStyle w:val="DG0"/>
              <w:framePr w:hSpace="0" w:wrap="auto" w:vAnchor="margin" w:hAnchor="text" w:xAlign="left" w:yAlign="inline"/>
              <w:suppressOverlap w:val="0"/>
            </w:pPr>
            <w:r>
              <w:t>老年人康复</w:t>
            </w:r>
          </w:p>
        </w:tc>
        <w:tc>
          <w:tcPr>
            <w:tcW w:w="1144" w:type="dxa"/>
            <w:vAlign w:val="center"/>
          </w:tcPr>
          <w:p w14:paraId="74C96E0F"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6E903AAB" w14:textId="77777777" w:rsidR="0037476F" w:rsidRDefault="0037476F">
            <w:pPr>
              <w:pStyle w:val="DG0"/>
              <w:framePr w:hSpace="0" w:wrap="auto" w:vAnchor="margin" w:hAnchor="text" w:xAlign="left" w:yAlign="inline"/>
              <w:suppressOverlap w:val="0"/>
            </w:pPr>
          </w:p>
        </w:tc>
        <w:tc>
          <w:tcPr>
            <w:tcW w:w="1650" w:type="dxa"/>
            <w:vAlign w:val="center"/>
          </w:tcPr>
          <w:p w14:paraId="2E27B0D4"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3B76E7C" w14:textId="77777777" w:rsidR="0037476F" w:rsidRDefault="00000000">
            <w:pPr>
              <w:pStyle w:val="DG0"/>
              <w:framePr w:hSpace="0" w:wrap="auto" w:vAnchor="margin" w:hAnchor="text" w:xAlign="left" w:yAlign="inline"/>
              <w:suppressOverlap w:val="0"/>
            </w:pPr>
            <w:r>
              <w:rPr>
                <w:rFonts w:hint="eastAsia"/>
              </w:rPr>
              <w:t>√</w:t>
            </w:r>
          </w:p>
        </w:tc>
      </w:tr>
      <w:tr w:rsidR="0037476F" w14:paraId="6D33FB41" w14:textId="77777777">
        <w:trPr>
          <w:trHeight w:val="340"/>
          <w:jc w:val="center"/>
        </w:trPr>
        <w:tc>
          <w:tcPr>
            <w:tcW w:w="2253" w:type="dxa"/>
            <w:tcBorders>
              <w:left w:val="single" w:sz="12" w:space="0" w:color="auto"/>
            </w:tcBorders>
          </w:tcPr>
          <w:p w14:paraId="4AFDB50E" w14:textId="77777777" w:rsidR="0037476F" w:rsidRDefault="00000000">
            <w:pPr>
              <w:pStyle w:val="DG0"/>
              <w:framePr w:hSpace="0" w:wrap="auto" w:vAnchor="margin" w:hAnchor="text" w:xAlign="left" w:yAlign="inline"/>
              <w:suppressOverlap w:val="0"/>
            </w:pPr>
            <w:r>
              <w:t>老年人健康管理</w:t>
            </w:r>
          </w:p>
        </w:tc>
        <w:tc>
          <w:tcPr>
            <w:tcW w:w="1144" w:type="dxa"/>
            <w:vAlign w:val="center"/>
          </w:tcPr>
          <w:p w14:paraId="0217C65D"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65217CF4" w14:textId="77777777" w:rsidR="0037476F" w:rsidRDefault="0037476F">
            <w:pPr>
              <w:pStyle w:val="DG0"/>
              <w:framePr w:hSpace="0" w:wrap="auto" w:vAnchor="margin" w:hAnchor="text" w:xAlign="left" w:yAlign="inline"/>
              <w:suppressOverlap w:val="0"/>
            </w:pPr>
          </w:p>
        </w:tc>
        <w:tc>
          <w:tcPr>
            <w:tcW w:w="1650" w:type="dxa"/>
            <w:vAlign w:val="center"/>
          </w:tcPr>
          <w:p w14:paraId="50C38C10"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78E1101C" w14:textId="77777777" w:rsidR="0037476F" w:rsidRDefault="00000000">
            <w:pPr>
              <w:pStyle w:val="DG0"/>
              <w:framePr w:hSpace="0" w:wrap="auto" w:vAnchor="margin" w:hAnchor="text" w:xAlign="left" w:yAlign="inline"/>
              <w:suppressOverlap w:val="0"/>
            </w:pPr>
            <w:r>
              <w:rPr>
                <w:rFonts w:hint="eastAsia"/>
              </w:rPr>
              <w:t>√</w:t>
            </w:r>
          </w:p>
        </w:tc>
      </w:tr>
      <w:tr w:rsidR="0037476F" w14:paraId="30EF1C85" w14:textId="77777777">
        <w:trPr>
          <w:trHeight w:val="340"/>
          <w:jc w:val="center"/>
        </w:trPr>
        <w:tc>
          <w:tcPr>
            <w:tcW w:w="2253" w:type="dxa"/>
            <w:tcBorders>
              <w:left w:val="single" w:sz="12" w:space="0" w:color="auto"/>
            </w:tcBorders>
          </w:tcPr>
          <w:p w14:paraId="7E3ADAD4" w14:textId="77777777" w:rsidR="0037476F" w:rsidRDefault="00000000">
            <w:pPr>
              <w:pStyle w:val="DG0"/>
              <w:framePr w:hSpace="0" w:wrap="auto" w:vAnchor="margin" w:hAnchor="text" w:xAlign="left" w:yAlign="inline"/>
              <w:suppressOverlap w:val="0"/>
            </w:pPr>
            <w:r>
              <w:t>老年人</w:t>
            </w:r>
            <w:proofErr w:type="gramStart"/>
            <w:r>
              <w:t>围术期管理</w:t>
            </w:r>
            <w:proofErr w:type="gramEnd"/>
          </w:p>
        </w:tc>
        <w:tc>
          <w:tcPr>
            <w:tcW w:w="1144" w:type="dxa"/>
            <w:vAlign w:val="center"/>
          </w:tcPr>
          <w:p w14:paraId="32E9FEB6"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55DD6428" w14:textId="77777777" w:rsidR="0037476F" w:rsidRDefault="0037476F">
            <w:pPr>
              <w:pStyle w:val="DG0"/>
              <w:framePr w:hSpace="0" w:wrap="auto" w:vAnchor="margin" w:hAnchor="text" w:xAlign="left" w:yAlign="inline"/>
              <w:suppressOverlap w:val="0"/>
            </w:pPr>
          </w:p>
        </w:tc>
        <w:tc>
          <w:tcPr>
            <w:tcW w:w="1650" w:type="dxa"/>
            <w:vAlign w:val="center"/>
          </w:tcPr>
          <w:p w14:paraId="29583CC8"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39208DDD" w14:textId="77777777" w:rsidR="0037476F" w:rsidRDefault="00000000">
            <w:pPr>
              <w:pStyle w:val="DG0"/>
              <w:framePr w:hSpace="0" w:wrap="auto" w:vAnchor="margin" w:hAnchor="text" w:xAlign="left" w:yAlign="inline"/>
              <w:suppressOverlap w:val="0"/>
            </w:pPr>
            <w:r>
              <w:rPr>
                <w:rFonts w:hint="eastAsia"/>
              </w:rPr>
              <w:t>√</w:t>
            </w:r>
          </w:p>
        </w:tc>
      </w:tr>
      <w:tr w:rsidR="0037476F" w14:paraId="196E69E6" w14:textId="77777777">
        <w:trPr>
          <w:trHeight w:val="340"/>
          <w:jc w:val="center"/>
        </w:trPr>
        <w:tc>
          <w:tcPr>
            <w:tcW w:w="2253" w:type="dxa"/>
            <w:tcBorders>
              <w:left w:val="single" w:sz="12" w:space="0" w:color="auto"/>
            </w:tcBorders>
          </w:tcPr>
          <w:p w14:paraId="6025EDDC" w14:textId="77777777" w:rsidR="0037476F" w:rsidRDefault="00000000">
            <w:pPr>
              <w:pStyle w:val="DG0"/>
              <w:framePr w:hSpace="0" w:wrap="auto" w:vAnchor="margin" w:hAnchor="text" w:xAlign="left" w:yAlign="inline"/>
              <w:suppressOverlap w:val="0"/>
            </w:pPr>
            <w:r>
              <w:t>老年人急性期照护、中期照护与长期照护</w:t>
            </w:r>
          </w:p>
        </w:tc>
        <w:tc>
          <w:tcPr>
            <w:tcW w:w="1144" w:type="dxa"/>
            <w:vAlign w:val="center"/>
          </w:tcPr>
          <w:p w14:paraId="2A22FF11"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1BA00978" w14:textId="77777777" w:rsidR="0037476F" w:rsidRDefault="0037476F">
            <w:pPr>
              <w:pStyle w:val="DG0"/>
              <w:framePr w:hSpace="0" w:wrap="auto" w:vAnchor="margin" w:hAnchor="text" w:xAlign="left" w:yAlign="inline"/>
              <w:suppressOverlap w:val="0"/>
            </w:pPr>
          </w:p>
        </w:tc>
        <w:tc>
          <w:tcPr>
            <w:tcW w:w="1650" w:type="dxa"/>
            <w:vAlign w:val="center"/>
          </w:tcPr>
          <w:p w14:paraId="6597EF59"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10C6105D" w14:textId="77777777" w:rsidR="0037476F" w:rsidRDefault="00000000">
            <w:pPr>
              <w:pStyle w:val="DG0"/>
              <w:framePr w:hSpace="0" w:wrap="auto" w:vAnchor="margin" w:hAnchor="text" w:xAlign="left" w:yAlign="inline"/>
              <w:suppressOverlap w:val="0"/>
            </w:pPr>
            <w:r>
              <w:rPr>
                <w:rFonts w:hint="eastAsia"/>
              </w:rPr>
              <w:t>√</w:t>
            </w:r>
          </w:p>
        </w:tc>
      </w:tr>
      <w:tr w:rsidR="0037476F" w14:paraId="11EFE67C" w14:textId="77777777">
        <w:trPr>
          <w:trHeight w:val="340"/>
          <w:jc w:val="center"/>
        </w:trPr>
        <w:tc>
          <w:tcPr>
            <w:tcW w:w="2253" w:type="dxa"/>
            <w:tcBorders>
              <w:left w:val="single" w:sz="12" w:space="0" w:color="auto"/>
            </w:tcBorders>
          </w:tcPr>
          <w:p w14:paraId="3BE1532E" w14:textId="77777777" w:rsidR="0037476F" w:rsidRDefault="00000000">
            <w:pPr>
              <w:pStyle w:val="DG0"/>
              <w:framePr w:hSpace="0" w:wrap="auto" w:vAnchor="margin" w:hAnchor="text" w:xAlign="left" w:yAlign="inline"/>
              <w:suppressOverlap w:val="0"/>
            </w:pPr>
            <w:r>
              <w:t>缓和医疗</w:t>
            </w:r>
          </w:p>
        </w:tc>
        <w:tc>
          <w:tcPr>
            <w:tcW w:w="1144" w:type="dxa"/>
            <w:vAlign w:val="center"/>
          </w:tcPr>
          <w:p w14:paraId="4E40CF25" w14:textId="77777777" w:rsidR="0037476F" w:rsidRDefault="0037476F">
            <w:pPr>
              <w:pStyle w:val="DG0"/>
              <w:framePr w:hSpace="0" w:wrap="auto" w:vAnchor="margin" w:hAnchor="text" w:xAlign="left" w:yAlign="inline"/>
              <w:suppressOverlap w:val="0"/>
            </w:pPr>
          </w:p>
        </w:tc>
        <w:tc>
          <w:tcPr>
            <w:tcW w:w="1671" w:type="dxa"/>
            <w:vAlign w:val="center"/>
          </w:tcPr>
          <w:p w14:paraId="2757AA91" w14:textId="77777777" w:rsidR="0037476F" w:rsidRDefault="0037476F">
            <w:pPr>
              <w:pStyle w:val="DG0"/>
              <w:framePr w:hSpace="0" w:wrap="auto" w:vAnchor="margin" w:hAnchor="text" w:xAlign="left" w:yAlign="inline"/>
              <w:suppressOverlap w:val="0"/>
            </w:pPr>
          </w:p>
        </w:tc>
        <w:tc>
          <w:tcPr>
            <w:tcW w:w="1650" w:type="dxa"/>
            <w:vAlign w:val="center"/>
          </w:tcPr>
          <w:p w14:paraId="69373445"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05DD32BB" w14:textId="77777777" w:rsidR="0037476F" w:rsidRDefault="00000000">
            <w:pPr>
              <w:pStyle w:val="DG0"/>
              <w:framePr w:hSpace="0" w:wrap="auto" w:vAnchor="margin" w:hAnchor="text" w:xAlign="left" w:yAlign="inline"/>
              <w:suppressOverlap w:val="0"/>
            </w:pPr>
            <w:r>
              <w:rPr>
                <w:rFonts w:hint="eastAsia"/>
              </w:rPr>
              <w:t>√</w:t>
            </w:r>
          </w:p>
        </w:tc>
      </w:tr>
      <w:tr w:rsidR="0037476F" w14:paraId="5CE553D5" w14:textId="77777777">
        <w:trPr>
          <w:trHeight w:val="340"/>
          <w:jc w:val="center"/>
        </w:trPr>
        <w:tc>
          <w:tcPr>
            <w:tcW w:w="2253" w:type="dxa"/>
            <w:tcBorders>
              <w:left w:val="single" w:sz="12" w:space="0" w:color="auto"/>
            </w:tcBorders>
          </w:tcPr>
          <w:p w14:paraId="3B69DF84" w14:textId="77777777" w:rsidR="0037476F" w:rsidRDefault="00000000">
            <w:pPr>
              <w:pStyle w:val="DG0"/>
              <w:framePr w:hSpace="0" w:wrap="auto" w:vAnchor="margin" w:hAnchor="text" w:xAlign="left" w:yAlign="inline"/>
              <w:suppressOverlap w:val="0"/>
            </w:pPr>
            <w:r>
              <w:t>老年医学伦理问题</w:t>
            </w:r>
          </w:p>
        </w:tc>
        <w:tc>
          <w:tcPr>
            <w:tcW w:w="1144" w:type="dxa"/>
            <w:vAlign w:val="center"/>
          </w:tcPr>
          <w:p w14:paraId="67B094D5" w14:textId="77777777" w:rsidR="0037476F" w:rsidRDefault="00000000">
            <w:pPr>
              <w:pStyle w:val="DG0"/>
              <w:framePr w:hSpace="0" w:wrap="auto" w:vAnchor="margin" w:hAnchor="text" w:xAlign="left" w:yAlign="inline"/>
              <w:suppressOverlap w:val="0"/>
            </w:pPr>
            <w:r>
              <w:rPr>
                <w:rFonts w:hint="eastAsia"/>
              </w:rPr>
              <w:t>√</w:t>
            </w:r>
          </w:p>
        </w:tc>
        <w:tc>
          <w:tcPr>
            <w:tcW w:w="1671" w:type="dxa"/>
            <w:vAlign w:val="center"/>
          </w:tcPr>
          <w:p w14:paraId="7C4A8CF6" w14:textId="77777777" w:rsidR="0037476F" w:rsidRDefault="0037476F">
            <w:pPr>
              <w:pStyle w:val="DG0"/>
              <w:framePr w:hSpace="0" w:wrap="auto" w:vAnchor="margin" w:hAnchor="text" w:xAlign="left" w:yAlign="inline"/>
              <w:suppressOverlap w:val="0"/>
            </w:pPr>
          </w:p>
        </w:tc>
        <w:tc>
          <w:tcPr>
            <w:tcW w:w="1650" w:type="dxa"/>
            <w:vAlign w:val="center"/>
          </w:tcPr>
          <w:p w14:paraId="530EB48C"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7631505F" w14:textId="77777777" w:rsidR="0037476F" w:rsidRDefault="00000000">
            <w:pPr>
              <w:pStyle w:val="DG0"/>
              <w:framePr w:hSpace="0" w:wrap="auto" w:vAnchor="margin" w:hAnchor="text" w:xAlign="left" w:yAlign="inline"/>
              <w:suppressOverlap w:val="0"/>
            </w:pPr>
            <w:r>
              <w:rPr>
                <w:rFonts w:hint="eastAsia"/>
              </w:rPr>
              <w:t>√</w:t>
            </w:r>
          </w:p>
        </w:tc>
      </w:tr>
      <w:tr w:rsidR="0037476F" w14:paraId="791F0A9A" w14:textId="77777777">
        <w:trPr>
          <w:trHeight w:val="340"/>
          <w:jc w:val="center"/>
        </w:trPr>
        <w:tc>
          <w:tcPr>
            <w:tcW w:w="2253" w:type="dxa"/>
            <w:tcBorders>
              <w:left w:val="single" w:sz="12" w:space="0" w:color="auto"/>
            </w:tcBorders>
          </w:tcPr>
          <w:p w14:paraId="64CDEE04" w14:textId="77777777" w:rsidR="0037476F" w:rsidRDefault="00000000">
            <w:pPr>
              <w:pStyle w:val="DG0"/>
              <w:framePr w:hSpace="0" w:wrap="auto" w:vAnchor="margin" w:hAnchor="text" w:xAlign="left" w:yAlign="inline"/>
              <w:suppressOverlap w:val="0"/>
            </w:pPr>
            <w:r>
              <w:t>老年认知功能障碍</w:t>
            </w:r>
          </w:p>
        </w:tc>
        <w:tc>
          <w:tcPr>
            <w:tcW w:w="1144" w:type="dxa"/>
            <w:vAlign w:val="center"/>
          </w:tcPr>
          <w:p w14:paraId="4B30EEE9" w14:textId="77777777" w:rsidR="0037476F" w:rsidRDefault="0037476F">
            <w:pPr>
              <w:pStyle w:val="DG0"/>
              <w:framePr w:hSpace="0" w:wrap="auto" w:vAnchor="margin" w:hAnchor="text" w:xAlign="left" w:yAlign="inline"/>
              <w:suppressOverlap w:val="0"/>
            </w:pPr>
          </w:p>
        </w:tc>
        <w:tc>
          <w:tcPr>
            <w:tcW w:w="1671" w:type="dxa"/>
            <w:vAlign w:val="center"/>
          </w:tcPr>
          <w:p w14:paraId="2F4A4A38" w14:textId="77777777" w:rsidR="0037476F" w:rsidRDefault="00000000">
            <w:pPr>
              <w:pStyle w:val="DG0"/>
              <w:framePr w:hSpace="0" w:wrap="auto" w:vAnchor="margin" w:hAnchor="text" w:xAlign="left" w:yAlign="inline"/>
              <w:suppressOverlap w:val="0"/>
            </w:pPr>
            <w:r>
              <w:rPr>
                <w:rFonts w:hint="eastAsia"/>
              </w:rPr>
              <w:t>√</w:t>
            </w:r>
          </w:p>
        </w:tc>
        <w:tc>
          <w:tcPr>
            <w:tcW w:w="1650" w:type="dxa"/>
            <w:vAlign w:val="center"/>
          </w:tcPr>
          <w:p w14:paraId="500E1D8F"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890E146" w14:textId="77777777" w:rsidR="0037476F" w:rsidRDefault="00000000">
            <w:pPr>
              <w:pStyle w:val="DG0"/>
              <w:framePr w:hSpace="0" w:wrap="auto" w:vAnchor="margin" w:hAnchor="text" w:xAlign="left" w:yAlign="inline"/>
              <w:suppressOverlap w:val="0"/>
            </w:pPr>
            <w:r>
              <w:rPr>
                <w:rFonts w:hint="eastAsia"/>
              </w:rPr>
              <w:t>√</w:t>
            </w:r>
          </w:p>
        </w:tc>
      </w:tr>
      <w:tr w:rsidR="0037476F" w14:paraId="4559166E" w14:textId="77777777">
        <w:trPr>
          <w:trHeight w:val="340"/>
          <w:jc w:val="center"/>
        </w:trPr>
        <w:tc>
          <w:tcPr>
            <w:tcW w:w="2253" w:type="dxa"/>
            <w:tcBorders>
              <w:left w:val="single" w:sz="12" w:space="0" w:color="auto"/>
            </w:tcBorders>
          </w:tcPr>
          <w:p w14:paraId="36E69D6C" w14:textId="77777777" w:rsidR="0037476F" w:rsidRDefault="00000000">
            <w:pPr>
              <w:pStyle w:val="DG0"/>
              <w:framePr w:hSpace="0" w:wrap="auto" w:vAnchor="margin" w:hAnchor="text" w:xAlign="left" w:yAlign="inline"/>
              <w:suppressOverlap w:val="0"/>
            </w:pPr>
            <w:r>
              <w:t>老年人营养不良和视力障碍、听力障</w:t>
            </w:r>
          </w:p>
        </w:tc>
        <w:tc>
          <w:tcPr>
            <w:tcW w:w="1144" w:type="dxa"/>
            <w:vAlign w:val="center"/>
          </w:tcPr>
          <w:p w14:paraId="48320C3B" w14:textId="77777777" w:rsidR="0037476F" w:rsidRDefault="0037476F">
            <w:pPr>
              <w:pStyle w:val="DG0"/>
              <w:framePr w:hSpace="0" w:wrap="auto" w:vAnchor="margin" w:hAnchor="text" w:xAlign="left" w:yAlign="inline"/>
              <w:suppressOverlap w:val="0"/>
            </w:pPr>
          </w:p>
        </w:tc>
        <w:tc>
          <w:tcPr>
            <w:tcW w:w="1671" w:type="dxa"/>
            <w:vAlign w:val="center"/>
          </w:tcPr>
          <w:p w14:paraId="430BFEA9" w14:textId="77777777" w:rsidR="0037476F" w:rsidRDefault="0037476F">
            <w:pPr>
              <w:pStyle w:val="DG0"/>
              <w:framePr w:hSpace="0" w:wrap="auto" w:vAnchor="margin" w:hAnchor="text" w:xAlign="left" w:yAlign="inline"/>
              <w:suppressOverlap w:val="0"/>
            </w:pPr>
          </w:p>
        </w:tc>
        <w:tc>
          <w:tcPr>
            <w:tcW w:w="1650" w:type="dxa"/>
            <w:vAlign w:val="center"/>
          </w:tcPr>
          <w:p w14:paraId="3E358152"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25AEFE28" w14:textId="77777777" w:rsidR="0037476F" w:rsidRDefault="00000000">
            <w:pPr>
              <w:pStyle w:val="DG0"/>
              <w:framePr w:hSpace="0" w:wrap="auto" w:vAnchor="margin" w:hAnchor="text" w:xAlign="left" w:yAlign="inline"/>
              <w:suppressOverlap w:val="0"/>
            </w:pPr>
            <w:r>
              <w:rPr>
                <w:rFonts w:hint="eastAsia"/>
              </w:rPr>
              <w:t>√</w:t>
            </w:r>
          </w:p>
        </w:tc>
      </w:tr>
      <w:tr w:rsidR="0037476F" w14:paraId="3B8752CE" w14:textId="77777777">
        <w:trPr>
          <w:trHeight w:val="340"/>
          <w:jc w:val="center"/>
        </w:trPr>
        <w:tc>
          <w:tcPr>
            <w:tcW w:w="2253" w:type="dxa"/>
            <w:tcBorders>
              <w:left w:val="single" w:sz="12" w:space="0" w:color="auto"/>
            </w:tcBorders>
          </w:tcPr>
          <w:p w14:paraId="05BE41E5" w14:textId="77777777" w:rsidR="0037476F" w:rsidRDefault="00000000">
            <w:pPr>
              <w:pStyle w:val="DG0"/>
              <w:framePr w:hSpace="0" w:wrap="auto" w:vAnchor="margin" w:hAnchor="text" w:xAlign="left" w:yAlign="inline"/>
              <w:suppressOverlap w:val="0"/>
            </w:pPr>
            <w:r>
              <w:t>常见老年疾病特点及综合诊治</w:t>
            </w:r>
          </w:p>
        </w:tc>
        <w:tc>
          <w:tcPr>
            <w:tcW w:w="1144" w:type="dxa"/>
            <w:vAlign w:val="center"/>
          </w:tcPr>
          <w:p w14:paraId="6EF2B00D" w14:textId="77777777" w:rsidR="0037476F" w:rsidRDefault="0037476F">
            <w:pPr>
              <w:pStyle w:val="DG0"/>
              <w:framePr w:hSpace="0" w:wrap="auto" w:vAnchor="margin" w:hAnchor="text" w:xAlign="left" w:yAlign="inline"/>
              <w:suppressOverlap w:val="0"/>
            </w:pPr>
          </w:p>
        </w:tc>
        <w:tc>
          <w:tcPr>
            <w:tcW w:w="1671" w:type="dxa"/>
            <w:vAlign w:val="center"/>
          </w:tcPr>
          <w:p w14:paraId="6F58D5F6" w14:textId="77777777" w:rsidR="0037476F" w:rsidRDefault="0037476F">
            <w:pPr>
              <w:pStyle w:val="DG0"/>
              <w:framePr w:hSpace="0" w:wrap="auto" w:vAnchor="margin" w:hAnchor="text" w:xAlign="left" w:yAlign="inline"/>
              <w:suppressOverlap w:val="0"/>
            </w:pPr>
          </w:p>
        </w:tc>
        <w:tc>
          <w:tcPr>
            <w:tcW w:w="1650" w:type="dxa"/>
            <w:vAlign w:val="center"/>
          </w:tcPr>
          <w:p w14:paraId="3E15264B" w14:textId="77777777" w:rsidR="0037476F" w:rsidRDefault="00000000">
            <w:pPr>
              <w:pStyle w:val="DG0"/>
              <w:framePr w:hSpace="0" w:wrap="auto" w:vAnchor="margin" w:hAnchor="text" w:xAlign="left" w:yAlign="inline"/>
              <w:suppressOverlap w:val="0"/>
            </w:pPr>
            <w:r>
              <w:rPr>
                <w:rFonts w:hint="eastAsia"/>
              </w:rPr>
              <w:t>√</w:t>
            </w:r>
          </w:p>
        </w:tc>
        <w:tc>
          <w:tcPr>
            <w:tcW w:w="1865" w:type="dxa"/>
            <w:vAlign w:val="center"/>
          </w:tcPr>
          <w:p w14:paraId="4C6AE2B0" w14:textId="77777777" w:rsidR="0037476F" w:rsidRDefault="00000000">
            <w:pPr>
              <w:pStyle w:val="DG0"/>
              <w:framePr w:hSpace="0" w:wrap="auto" w:vAnchor="margin" w:hAnchor="text" w:xAlign="left" w:yAlign="inline"/>
              <w:suppressOverlap w:val="0"/>
            </w:pPr>
            <w:r>
              <w:rPr>
                <w:rFonts w:hint="eastAsia"/>
              </w:rPr>
              <w:t>√</w:t>
            </w:r>
          </w:p>
        </w:tc>
      </w:tr>
      <w:tr w:rsidR="0037476F" w14:paraId="4A76E46A" w14:textId="77777777">
        <w:trPr>
          <w:trHeight w:val="340"/>
          <w:jc w:val="center"/>
        </w:trPr>
        <w:tc>
          <w:tcPr>
            <w:tcW w:w="2253" w:type="dxa"/>
            <w:tcBorders>
              <w:left w:val="single" w:sz="12" w:space="0" w:color="auto"/>
              <w:bottom w:val="single" w:sz="12" w:space="0" w:color="auto"/>
            </w:tcBorders>
          </w:tcPr>
          <w:p w14:paraId="51806CA5" w14:textId="77777777" w:rsidR="0037476F" w:rsidRDefault="00000000">
            <w:pPr>
              <w:pStyle w:val="DG0"/>
              <w:framePr w:hSpace="0" w:wrap="auto" w:vAnchor="margin" w:hAnchor="text" w:xAlign="left" w:yAlign="inline"/>
              <w:suppressOverlap w:val="0"/>
            </w:pPr>
            <w:r>
              <w:t>老年家庭护理和照顾</w:t>
            </w:r>
          </w:p>
        </w:tc>
        <w:tc>
          <w:tcPr>
            <w:tcW w:w="1144" w:type="dxa"/>
            <w:tcBorders>
              <w:bottom w:val="single" w:sz="12" w:space="0" w:color="auto"/>
            </w:tcBorders>
            <w:vAlign w:val="center"/>
          </w:tcPr>
          <w:p w14:paraId="46D4DE8B" w14:textId="77777777" w:rsidR="0037476F" w:rsidRDefault="0037476F">
            <w:pPr>
              <w:pStyle w:val="DG0"/>
              <w:framePr w:hSpace="0" w:wrap="auto" w:vAnchor="margin" w:hAnchor="text" w:xAlign="left" w:yAlign="inline"/>
              <w:suppressOverlap w:val="0"/>
            </w:pPr>
          </w:p>
        </w:tc>
        <w:tc>
          <w:tcPr>
            <w:tcW w:w="1671" w:type="dxa"/>
            <w:tcBorders>
              <w:bottom w:val="single" w:sz="12" w:space="0" w:color="auto"/>
            </w:tcBorders>
            <w:vAlign w:val="center"/>
          </w:tcPr>
          <w:p w14:paraId="6F6A43D9" w14:textId="77777777" w:rsidR="0037476F" w:rsidRDefault="0037476F">
            <w:pPr>
              <w:pStyle w:val="DG0"/>
              <w:framePr w:hSpace="0" w:wrap="auto" w:vAnchor="margin" w:hAnchor="text" w:xAlign="left" w:yAlign="inline"/>
              <w:suppressOverlap w:val="0"/>
            </w:pPr>
          </w:p>
        </w:tc>
        <w:tc>
          <w:tcPr>
            <w:tcW w:w="1650" w:type="dxa"/>
            <w:tcBorders>
              <w:bottom w:val="single" w:sz="12" w:space="0" w:color="auto"/>
            </w:tcBorders>
            <w:vAlign w:val="center"/>
          </w:tcPr>
          <w:p w14:paraId="5AB9D55D" w14:textId="77777777" w:rsidR="0037476F" w:rsidRDefault="00000000">
            <w:pPr>
              <w:pStyle w:val="DG0"/>
              <w:framePr w:hSpace="0" w:wrap="auto" w:vAnchor="margin" w:hAnchor="text" w:xAlign="left" w:yAlign="inline"/>
              <w:suppressOverlap w:val="0"/>
            </w:pPr>
            <w:r>
              <w:rPr>
                <w:rFonts w:hint="eastAsia"/>
              </w:rPr>
              <w:t>√</w:t>
            </w:r>
          </w:p>
        </w:tc>
        <w:tc>
          <w:tcPr>
            <w:tcW w:w="1865" w:type="dxa"/>
            <w:tcBorders>
              <w:bottom w:val="single" w:sz="12" w:space="0" w:color="auto"/>
            </w:tcBorders>
            <w:vAlign w:val="center"/>
          </w:tcPr>
          <w:p w14:paraId="263B429A" w14:textId="77777777" w:rsidR="0037476F" w:rsidRDefault="00000000">
            <w:pPr>
              <w:pStyle w:val="DG0"/>
              <w:framePr w:hSpace="0" w:wrap="auto" w:vAnchor="margin" w:hAnchor="text" w:xAlign="left" w:yAlign="inline"/>
              <w:suppressOverlap w:val="0"/>
            </w:pPr>
            <w:r>
              <w:rPr>
                <w:rFonts w:hint="eastAsia"/>
              </w:rPr>
              <w:t>√</w:t>
            </w:r>
          </w:p>
        </w:tc>
      </w:tr>
    </w:tbl>
    <w:p w14:paraId="4E258183" w14:textId="77777777" w:rsidR="0037476F" w:rsidRDefault="00000000">
      <w:pPr>
        <w:pStyle w:val="DG2"/>
        <w:spacing w:beforeLines="100" w:before="326" w:after="163"/>
      </w:pPr>
      <w:r>
        <w:rPr>
          <w:rFonts w:hint="eastAsia"/>
        </w:rPr>
        <w:t>（三）课程教学方法与学时分配</w:t>
      </w:r>
    </w:p>
    <w:tbl>
      <w:tblPr>
        <w:tblStyle w:val="ab"/>
        <w:tblW w:w="5000" w:type="pct"/>
        <w:jc w:val="center"/>
        <w:tblCellMar>
          <w:left w:w="85" w:type="dxa"/>
          <w:right w:w="85" w:type="dxa"/>
        </w:tblCellMar>
        <w:tblLook w:val="04A0" w:firstRow="1" w:lastRow="0" w:firstColumn="1" w:lastColumn="0" w:noHBand="0" w:noVBand="1"/>
      </w:tblPr>
      <w:tblGrid>
        <w:gridCol w:w="2085"/>
        <w:gridCol w:w="1728"/>
        <w:gridCol w:w="2384"/>
        <w:gridCol w:w="713"/>
        <w:gridCol w:w="660"/>
        <w:gridCol w:w="706"/>
      </w:tblGrid>
      <w:tr w:rsidR="0037476F" w14:paraId="028A33EE" w14:textId="77777777">
        <w:trPr>
          <w:trHeight w:val="340"/>
          <w:jc w:val="center"/>
        </w:trPr>
        <w:tc>
          <w:tcPr>
            <w:tcW w:w="2085" w:type="dxa"/>
            <w:vMerge w:val="restart"/>
            <w:tcBorders>
              <w:top w:val="single" w:sz="12" w:space="0" w:color="auto"/>
              <w:left w:val="single" w:sz="12" w:space="0" w:color="auto"/>
            </w:tcBorders>
            <w:vAlign w:val="center"/>
          </w:tcPr>
          <w:p w14:paraId="0FE6519D"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教学单元</w:t>
            </w:r>
          </w:p>
        </w:tc>
        <w:tc>
          <w:tcPr>
            <w:tcW w:w="1728" w:type="dxa"/>
            <w:vMerge w:val="restart"/>
            <w:tcBorders>
              <w:top w:val="single" w:sz="12" w:space="0" w:color="auto"/>
            </w:tcBorders>
            <w:vAlign w:val="center"/>
          </w:tcPr>
          <w:p w14:paraId="11D5B168" w14:textId="77777777" w:rsidR="0037476F" w:rsidRDefault="00000000">
            <w:pPr>
              <w:pStyle w:val="DG"/>
            </w:pPr>
            <w:r>
              <w:t>教与</w:t>
            </w:r>
            <w:proofErr w:type="gramStart"/>
            <w:r>
              <w:t>学方式</w:t>
            </w:r>
            <w:proofErr w:type="gramEnd"/>
          </w:p>
        </w:tc>
        <w:tc>
          <w:tcPr>
            <w:tcW w:w="2384" w:type="dxa"/>
            <w:vMerge w:val="restart"/>
            <w:tcBorders>
              <w:top w:val="single" w:sz="12" w:space="0" w:color="auto"/>
            </w:tcBorders>
            <w:vAlign w:val="center"/>
          </w:tcPr>
          <w:p w14:paraId="4E038D31" w14:textId="77777777" w:rsidR="0037476F" w:rsidRDefault="00000000">
            <w:pPr>
              <w:pStyle w:val="DG"/>
            </w:pPr>
            <w:r>
              <w:t>考核方式</w:t>
            </w:r>
          </w:p>
        </w:tc>
        <w:tc>
          <w:tcPr>
            <w:tcW w:w="2079" w:type="dxa"/>
            <w:gridSpan w:val="3"/>
            <w:tcBorders>
              <w:top w:val="single" w:sz="12" w:space="0" w:color="auto"/>
              <w:right w:val="single" w:sz="12" w:space="0" w:color="auto"/>
            </w:tcBorders>
            <w:vAlign w:val="center"/>
          </w:tcPr>
          <w:p w14:paraId="794C634B" w14:textId="77777777" w:rsidR="0037476F" w:rsidRDefault="00000000">
            <w:pPr>
              <w:pStyle w:val="DG"/>
            </w:pPr>
            <w:r>
              <w:t>学时分配</w:t>
            </w:r>
          </w:p>
        </w:tc>
      </w:tr>
      <w:tr w:rsidR="0037476F" w14:paraId="6D59CAA9" w14:textId="77777777">
        <w:trPr>
          <w:trHeight w:val="340"/>
          <w:jc w:val="center"/>
        </w:trPr>
        <w:tc>
          <w:tcPr>
            <w:tcW w:w="2085" w:type="dxa"/>
            <w:vMerge/>
            <w:tcBorders>
              <w:left w:val="single" w:sz="12" w:space="0" w:color="auto"/>
            </w:tcBorders>
          </w:tcPr>
          <w:p w14:paraId="0AF6D25C" w14:textId="77777777" w:rsidR="0037476F" w:rsidRDefault="0037476F">
            <w:pPr>
              <w:snapToGrid w:val="0"/>
              <w:jc w:val="center"/>
              <w:rPr>
                <w:rFonts w:ascii="Times New Roman" w:eastAsia="黑体" w:hAnsi="Times New Roman" w:cs="Times New Roman"/>
                <w:bCs/>
                <w:sz w:val="21"/>
                <w:szCs w:val="21"/>
              </w:rPr>
            </w:pPr>
          </w:p>
        </w:tc>
        <w:tc>
          <w:tcPr>
            <w:tcW w:w="1728" w:type="dxa"/>
            <w:vMerge/>
          </w:tcPr>
          <w:p w14:paraId="39F0BCEF" w14:textId="77777777" w:rsidR="0037476F" w:rsidRDefault="0037476F">
            <w:pPr>
              <w:snapToGrid w:val="0"/>
              <w:jc w:val="center"/>
              <w:rPr>
                <w:rFonts w:ascii="Times New Roman" w:eastAsia="黑体" w:hAnsi="Times New Roman" w:cs="Times New Roman"/>
                <w:bCs/>
                <w:sz w:val="21"/>
                <w:szCs w:val="21"/>
              </w:rPr>
            </w:pPr>
          </w:p>
        </w:tc>
        <w:tc>
          <w:tcPr>
            <w:tcW w:w="2384" w:type="dxa"/>
            <w:vMerge/>
          </w:tcPr>
          <w:p w14:paraId="638CFF6B" w14:textId="77777777" w:rsidR="0037476F" w:rsidRDefault="0037476F">
            <w:pPr>
              <w:snapToGrid w:val="0"/>
              <w:jc w:val="center"/>
              <w:rPr>
                <w:rFonts w:ascii="Times New Roman" w:eastAsia="黑体" w:hAnsi="Times New Roman" w:cs="Times New Roman"/>
                <w:bCs/>
                <w:sz w:val="21"/>
                <w:szCs w:val="21"/>
              </w:rPr>
            </w:pPr>
          </w:p>
        </w:tc>
        <w:tc>
          <w:tcPr>
            <w:tcW w:w="713" w:type="dxa"/>
            <w:vAlign w:val="center"/>
          </w:tcPr>
          <w:p w14:paraId="332F9E4A"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理论</w:t>
            </w:r>
          </w:p>
        </w:tc>
        <w:tc>
          <w:tcPr>
            <w:tcW w:w="660" w:type="dxa"/>
            <w:vAlign w:val="center"/>
          </w:tcPr>
          <w:p w14:paraId="44D83E5F"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实践</w:t>
            </w:r>
          </w:p>
        </w:tc>
        <w:tc>
          <w:tcPr>
            <w:tcW w:w="706" w:type="dxa"/>
            <w:tcBorders>
              <w:right w:val="single" w:sz="12" w:space="0" w:color="auto"/>
            </w:tcBorders>
            <w:vAlign w:val="center"/>
          </w:tcPr>
          <w:p w14:paraId="36DD92E9" w14:textId="77777777" w:rsidR="0037476F" w:rsidRDefault="00000000">
            <w:pPr>
              <w:snapToGrid w:val="0"/>
              <w:jc w:val="center"/>
              <w:rPr>
                <w:rFonts w:ascii="Times New Roman" w:eastAsia="黑体" w:hAnsi="Times New Roman" w:cs="Times New Roman"/>
                <w:bCs/>
                <w:sz w:val="21"/>
                <w:szCs w:val="21"/>
              </w:rPr>
            </w:pPr>
            <w:r>
              <w:rPr>
                <w:rFonts w:ascii="Times New Roman" w:eastAsia="黑体" w:hAnsi="Times New Roman" w:cs="Times New Roman"/>
                <w:bCs/>
                <w:sz w:val="21"/>
                <w:szCs w:val="21"/>
              </w:rPr>
              <w:t>小计</w:t>
            </w:r>
          </w:p>
        </w:tc>
      </w:tr>
      <w:tr w:rsidR="0037476F" w14:paraId="3BEF4E9C" w14:textId="77777777">
        <w:trPr>
          <w:trHeight w:val="433"/>
          <w:jc w:val="center"/>
        </w:trPr>
        <w:tc>
          <w:tcPr>
            <w:tcW w:w="2085" w:type="dxa"/>
            <w:tcBorders>
              <w:left w:val="single" w:sz="12" w:space="0" w:color="auto"/>
            </w:tcBorders>
            <w:vAlign w:val="center"/>
          </w:tcPr>
          <w:p w14:paraId="28C0A351" w14:textId="77777777" w:rsidR="0037476F" w:rsidRDefault="00000000">
            <w:pPr>
              <w:widowControl/>
              <w:textAlignment w:val="center"/>
              <w:rPr>
                <w:sz w:val="21"/>
                <w:szCs w:val="21"/>
              </w:rPr>
            </w:pPr>
            <w:r>
              <w:rPr>
                <w:sz w:val="21"/>
                <w:szCs w:val="21"/>
              </w:rPr>
              <w:t>人口老龄化与老年医学发展</w:t>
            </w:r>
          </w:p>
        </w:tc>
        <w:tc>
          <w:tcPr>
            <w:tcW w:w="1728" w:type="dxa"/>
            <w:vAlign w:val="center"/>
          </w:tcPr>
          <w:p w14:paraId="01461FE3" w14:textId="77777777" w:rsidR="0037476F" w:rsidRDefault="00000000">
            <w:pPr>
              <w:widowControl/>
              <w:rPr>
                <w:sz w:val="21"/>
                <w:szCs w:val="21"/>
              </w:rPr>
            </w:pPr>
            <w:r>
              <w:rPr>
                <w:rFonts w:hint="eastAsia"/>
                <w:sz w:val="21"/>
                <w:szCs w:val="21"/>
              </w:rPr>
              <w:t>讲授学习</w:t>
            </w:r>
          </w:p>
        </w:tc>
        <w:tc>
          <w:tcPr>
            <w:tcW w:w="2384" w:type="dxa"/>
            <w:vAlign w:val="center"/>
          </w:tcPr>
          <w:p w14:paraId="7A42098C" w14:textId="77777777" w:rsidR="0037476F" w:rsidRDefault="00000000">
            <w:pPr>
              <w:widowControl/>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52754801"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7858356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6B050DCC"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769583BD" w14:textId="77777777">
        <w:trPr>
          <w:trHeight w:val="454"/>
          <w:jc w:val="center"/>
        </w:trPr>
        <w:tc>
          <w:tcPr>
            <w:tcW w:w="2085" w:type="dxa"/>
            <w:tcBorders>
              <w:left w:val="single" w:sz="12" w:space="0" w:color="auto"/>
            </w:tcBorders>
            <w:vAlign w:val="center"/>
          </w:tcPr>
          <w:p w14:paraId="66A7881E" w14:textId="77777777" w:rsidR="0037476F" w:rsidRDefault="00000000">
            <w:pPr>
              <w:widowControl/>
              <w:textAlignment w:val="center"/>
              <w:rPr>
                <w:sz w:val="21"/>
                <w:szCs w:val="21"/>
              </w:rPr>
            </w:pPr>
            <w:r>
              <w:rPr>
                <w:sz w:val="21"/>
                <w:szCs w:val="21"/>
              </w:rPr>
              <w:t>衰老</w:t>
            </w:r>
          </w:p>
        </w:tc>
        <w:tc>
          <w:tcPr>
            <w:tcW w:w="1728" w:type="dxa"/>
          </w:tcPr>
          <w:p w14:paraId="441DD1BF" w14:textId="77777777" w:rsidR="0037476F" w:rsidRDefault="00000000">
            <w:pPr>
              <w:widowControl/>
              <w:rPr>
                <w:rFonts w:ascii="Times New Roman" w:hAnsi="Times New Roman" w:cs="Times New Roman"/>
                <w:sz w:val="21"/>
                <w:szCs w:val="21"/>
              </w:rPr>
            </w:pPr>
            <w:r>
              <w:rPr>
                <w:rFonts w:hint="eastAsia"/>
                <w:sz w:val="21"/>
                <w:szCs w:val="21"/>
              </w:rPr>
              <w:t>讲授学习</w:t>
            </w:r>
            <w:r>
              <w:rPr>
                <w:sz w:val="21"/>
                <w:szCs w:val="21"/>
              </w:rPr>
              <w:t>+案例讨论</w:t>
            </w:r>
          </w:p>
        </w:tc>
        <w:tc>
          <w:tcPr>
            <w:tcW w:w="2384" w:type="dxa"/>
          </w:tcPr>
          <w:p w14:paraId="470466FA" w14:textId="77777777" w:rsidR="0037476F" w:rsidRDefault="00000000">
            <w:pPr>
              <w:widowControl/>
              <w:textAlignment w:val="center"/>
              <w:rPr>
                <w:rFonts w:ascii="Times New Roman" w:hAnsi="Times New Roman" w:cs="Times New Roman"/>
                <w:bCs/>
                <w:sz w:val="21"/>
                <w:szCs w:val="21"/>
              </w:rPr>
            </w:pPr>
            <w:r>
              <w:rPr>
                <w:sz w:val="21"/>
                <w:szCs w:val="21"/>
              </w:rPr>
              <w:t>理论+实践考核</w:t>
            </w:r>
          </w:p>
        </w:tc>
        <w:tc>
          <w:tcPr>
            <w:tcW w:w="713" w:type="dxa"/>
            <w:vAlign w:val="center"/>
          </w:tcPr>
          <w:p w14:paraId="0EEF4F74"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1</w:t>
            </w:r>
          </w:p>
        </w:tc>
        <w:tc>
          <w:tcPr>
            <w:tcW w:w="660" w:type="dxa"/>
            <w:vAlign w:val="center"/>
          </w:tcPr>
          <w:p w14:paraId="0DC7C55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1</w:t>
            </w:r>
          </w:p>
        </w:tc>
        <w:tc>
          <w:tcPr>
            <w:tcW w:w="706" w:type="dxa"/>
            <w:tcBorders>
              <w:right w:val="single" w:sz="12" w:space="0" w:color="auto"/>
            </w:tcBorders>
            <w:vAlign w:val="center"/>
          </w:tcPr>
          <w:p w14:paraId="43E9ACC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r>
      <w:tr w:rsidR="0037476F" w14:paraId="214BF4E9" w14:textId="77777777">
        <w:trPr>
          <w:trHeight w:val="454"/>
          <w:jc w:val="center"/>
        </w:trPr>
        <w:tc>
          <w:tcPr>
            <w:tcW w:w="2085" w:type="dxa"/>
            <w:tcBorders>
              <w:left w:val="single" w:sz="12" w:space="0" w:color="auto"/>
            </w:tcBorders>
            <w:vAlign w:val="center"/>
          </w:tcPr>
          <w:p w14:paraId="60EBCDC3" w14:textId="77777777" w:rsidR="0037476F" w:rsidRDefault="00000000">
            <w:pPr>
              <w:textAlignment w:val="center"/>
              <w:rPr>
                <w:sz w:val="21"/>
                <w:szCs w:val="21"/>
              </w:rPr>
            </w:pPr>
            <w:r>
              <w:rPr>
                <w:sz w:val="21"/>
                <w:szCs w:val="21"/>
              </w:rPr>
              <w:t>老年综合评估</w:t>
            </w:r>
          </w:p>
        </w:tc>
        <w:tc>
          <w:tcPr>
            <w:tcW w:w="1728" w:type="dxa"/>
          </w:tcPr>
          <w:p w14:paraId="5141A574" w14:textId="77777777" w:rsidR="0037476F" w:rsidRDefault="00000000">
            <w:pPr>
              <w:widowControl/>
              <w:rPr>
                <w:sz w:val="21"/>
                <w:szCs w:val="21"/>
              </w:rPr>
            </w:pPr>
            <w:r>
              <w:rPr>
                <w:rFonts w:hint="eastAsia"/>
                <w:sz w:val="21"/>
                <w:szCs w:val="21"/>
              </w:rPr>
              <w:t>讲授学习</w:t>
            </w:r>
            <w:r>
              <w:rPr>
                <w:sz w:val="21"/>
                <w:szCs w:val="21"/>
              </w:rPr>
              <w:t>+案例讨论</w:t>
            </w:r>
          </w:p>
        </w:tc>
        <w:tc>
          <w:tcPr>
            <w:tcW w:w="2384" w:type="dxa"/>
          </w:tcPr>
          <w:p w14:paraId="5E753765" w14:textId="77777777" w:rsidR="0037476F" w:rsidRDefault="00000000">
            <w:pPr>
              <w:widowControl/>
              <w:textAlignment w:val="center"/>
              <w:rPr>
                <w:sz w:val="21"/>
                <w:szCs w:val="21"/>
              </w:rPr>
            </w:pPr>
            <w:r>
              <w:rPr>
                <w:sz w:val="21"/>
                <w:szCs w:val="21"/>
              </w:rPr>
              <w:t>理论+实践考核</w:t>
            </w:r>
          </w:p>
        </w:tc>
        <w:tc>
          <w:tcPr>
            <w:tcW w:w="713" w:type="dxa"/>
            <w:vAlign w:val="center"/>
          </w:tcPr>
          <w:p w14:paraId="51DAF8E1" w14:textId="77777777" w:rsidR="0037476F" w:rsidRDefault="00000000">
            <w:pPr>
              <w:rPr>
                <w:rFonts w:ascii="Times New Roman" w:hAnsi="Times New Roman" w:cs="Times New Roman"/>
              </w:rPr>
            </w:pPr>
            <w:r>
              <w:rPr>
                <w:rFonts w:ascii="Times New Roman" w:hAnsi="Times New Roman" w:cs="Times New Roman" w:hint="eastAsia"/>
              </w:rPr>
              <w:t>1</w:t>
            </w:r>
          </w:p>
        </w:tc>
        <w:tc>
          <w:tcPr>
            <w:tcW w:w="660" w:type="dxa"/>
            <w:vAlign w:val="center"/>
          </w:tcPr>
          <w:p w14:paraId="588AABC0" w14:textId="77777777" w:rsidR="0037476F" w:rsidRDefault="00000000">
            <w:pPr>
              <w:rPr>
                <w:rFonts w:ascii="Times New Roman" w:hAnsi="Times New Roman" w:cs="Times New Roman"/>
              </w:rPr>
            </w:pPr>
            <w:r>
              <w:rPr>
                <w:rFonts w:ascii="Times New Roman" w:hAnsi="Times New Roman" w:cs="Times New Roman" w:hint="eastAsia"/>
              </w:rPr>
              <w:t>1</w:t>
            </w:r>
          </w:p>
        </w:tc>
        <w:tc>
          <w:tcPr>
            <w:tcW w:w="706" w:type="dxa"/>
            <w:tcBorders>
              <w:right w:val="single" w:sz="12" w:space="0" w:color="auto"/>
            </w:tcBorders>
            <w:vAlign w:val="center"/>
          </w:tcPr>
          <w:p w14:paraId="5AEBC0B0" w14:textId="77777777" w:rsidR="0037476F" w:rsidRDefault="00000000">
            <w:pPr>
              <w:rPr>
                <w:rFonts w:ascii="Times New Roman" w:hAnsi="Times New Roman" w:cs="Times New Roman"/>
              </w:rPr>
            </w:pPr>
            <w:r>
              <w:rPr>
                <w:rFonts w:ascii="Times New Roman" w:hAnsi="Times New Roman" w:cs="Times New Roman" w:hint="eastAsia"/>
              </w:rPr>
              <w:t>2</w:t>
            </w:r>
          </w:p>
        </w:tc>
      </w:tr>
      <w:tr w:rsidR="0037476F" w14:paraId="3AC80B9A" w14:textId="77777777">
        <w:trPr>
          <w:trHeight w:val="454"/>
          <w:jc w:val="center"/>
        </w:trPr>
        <w:tc>
          <w:tcPr>
            <w:tcW w:w="2085" w:type="dxa"/>
            <w:tcBorders>
              <w:left w:val="single" w:sz="12" w:space="0" w:color="auto"/>
            </w:tcBorders>
            <w:vAlign w:val="center"/>
          </w:tcPr>
          <w:p w14:paraId="79FF415E" w14:textId="77777777" w:rsidR="0037476F" w:rsidRDefault="00000000">
            <w:pPr>
              <w:widowControl/>
              <w:textAlignment w:val="center"/>
              <w:rPr>
                <w:sz w:val="21"/>
                <w:szCs w:val="21"/>
              </w:rPr>
            </w:pPr>
            <w:r>
              <w:rPr>
                <w:sz w:val="21"/>
                <w:szCs w:val="21"/>
              </w:rPr>
              <w:t>老年医学多学科团队</w:t>
            </w:r>
          </w:p>
        </w:tc>
        <w:tc>
          <w:tcPr>
            <w:tcW w:w="1728" w:type="dxa"/>
            <w:vAlign w:val="center"/>
          </w:tcPr>
          <w:p w14:paraId="507BB23A"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3471374F"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76639C2D"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666B595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3F4E52B7"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3B8743FA" w14:textId="77777777">
        <w:trPr>
          <w:trHeight w:val="454"/>
          <w:jc w:val="center"/>
        </w:trPr>
        <w:tc>
          <w:tcPr>
            <w:tcW w:w="2085" w:type="dxa"/>
            <w:tcBorders>
              <w:left w:val="single" w:sz="12" w:space="0" w:color="auto"/>
            </w:tcBorders>
            <w:vAlign w:val="center"/>
          </w:tcPr>
          <w:p w14:paraId="2771D39C" w14:textId="77777777" w:rsidR="0037476F" w:rsidRDefault="00000000">
            <w:pPr>
              <w:widowControl/>
              <w:textAlignment w:val="center"/>
              <w:rPr>
                <w:sz w:val="21"/>
                <w:szCs w:val="21"/>
              </w:rPr>
            </w:pPr>
            <w:proofErr w:type="gramStart"/>
            <w:r>
              <w:rPr>
                <w:sz w:val="21"/>
                <w:szCs w:val="21"/>
              </w:rPr>
              <w:t>老年共病管理</w:t>
            </w:r>
            <w:proofErr w:type="gramEnd"/>
          </w:p>
        </w:tc>
        <w:tc>
          <w:tcPr>
            <w:tcW w:w="1728" w:type="dxa"/>
            <w:vAlign w:val="center"/>
          </w:tcPr>
          <w:p w14:paraId="54CFD825"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44A3E06D"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5DE59F65"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4D20D1D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7F1DF685"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76CD1204" w14:textId="77777777">
        <w:trPr>
          <w:trHeight w:val="454"/>
          <w:jc w:val="center"/>
        </w:trPr>
        <w:tc>
          <w:tcPr>
            <w:tcW w:w="2085" w:type="dxa"/>
            <w:tcBorders>
              <w:left w:val="single" w:sz="12" w:space="0" w:color="auto"/>
            </w:tcBorders>
            <w:vAlign w:val="center"/>
          </w:tcPr>
          <w:p w14:paraId="4F47AACE" w14:textId="77777777" w:rsidR="0037476F" w:rsidRDefault="00000000">
            <w:pPr>
              <w:widowControl/>
              <w:textAlignment w:val="center"/>
              <w:rPr>
                <w:sz w:val="21"/>
                <w:szCs w:val="21"/>
              </w:rPr>
            </w:pPr>
            <w:r>
              <w:rPr>
                <w:sz w:val="21"/>
                <w:szCs w:val="21"/>
              </w:rPr>
              <w:t>老年人心理健康</w:t>
            </w:r>
          </w:p>
        </w:tc>
        <w:tc>
          <w:tcPr>
            <w:tcW w:w="1728" w:type="dxa"/>
            <w:vAlign w:val="center"/>
          </w:tcPr>
          <w:p w14:paraId="0B708AA3"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778354F8"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045FB26C"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664C8451"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207D0247"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6D7A0E2F" w14:textId="77777777">
        <w:trPr>
          <w:trHeight w:val="454"/>
          <w:jc w:val="center"/>
        </w:trPr>
        <w:tc>
          <w:tcPr>
            <w:tcW w:w="2085" w:type="dxa"/>
            <w:tcBorders>
              <w:left w:val="single" w:sz="12" w:space="0" w:color="auto"/>
            </w:tcBorders>
            <w:vAlign w:val="center"/>
          </w:tcPr>
          <w:p w14:paraId="34391472" w14:textId="77777777" w:rsidR="0037476F" w:rsidRDefault="00000000">
            <w:pPr>
              <w:textAlignment w:val="center"/>
              <w:rPr>
                <w:sz w:val="21"/>
                <w:szCs w:val="21"/>
              </w:rPr>
            </w:pPr>
            <w:r>
              <w:rPr>
                <w:sz w:val="21"/>
                <w:szCs w:val="21"/>
              </w:rPr>
              <w:t>老年人康复</w:t>
            </w:r>
          </w:p>
        </w:tc>
        <w:tc>
          <w:tcPr>
            <w:tcW w:w="1728" w:type="dxa"/>
            <w:vAlign w:val="center"/>
          </w:tcPr>
          <w:p w14:paraId="0CD22FF6" w14:textId="77777777" w:rsidR="0037476F" w:rsidRDefault="00000000">
            <w:pPr>
              <w:rPr>
                <w:sz w:val="21"/>
                <w:szCs w:val="21"/>
              </w:rPr>
            </w:pPr>
            <w:r>
              <w:rPr>
                <w:rFonts w:hint="eastAsia"/>
                <w:sz w:val="21"/>
                <w:szCs w:val="21"/>
              </w:rPr>
              <w:t>讲授学习</w:t>
            </w:r>
          </w:p>
        </w:tc>
        <w:tc>
          <w:tcPr>
            <w:tcW w:w="2384" w:type="dxa"/>
            <w:vAlign w:val="center"/>
          </w:tcPr>
          <w:p w14:paraId="76869BF9"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251A94B9"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07C83B07"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278D2967" w14:textId="77777777" w:rsidR="0037476F" w:rsidRDefault="00000000">
            <w:pPr>
              <w:rPr>
                <w:rFonts w:ascii="Times New Roman" w:hAnsi="Times New Roman" w:cs="Times New Roman"/>
              </w:rPr>
            </w:pPr>
            <w:r>
              <w:rPr>
                <w:rFonts w:ascii="Times New Roman" w:hAnsi="Times New Roman" w:cs="Times New Roman"/>
              </w:rPr>
              <w:t>2</w:t>
            </w:r>
          </w:p>
        </w:tc>
      </w:tr>
      <w:tr w:rsidR="0037476F" w14:paraId="58C0E91D" w14:textId="77777777">
        <w:trPr>
          <w:trHeight w:val="454"/>
          <w:jc w:val="center"/>
        </w:trPr>
        <w:tc>
          <w:tcPr>
            <w:tcW w:w="2085" w:type="dxa"/>
            <w:tcBorders>
              <w:left w:val="single" w:sz="12" w:space="0" w:color="auto"/>
            </w:tcBorders>
            <w:vAlign w:val="center"/>
          </w:tcPr>
          <w:p w14:paraId="7E7F22FF" w14:textId="77777777" w:rsidR="0037476F" w:rsidRDefault="00000000">
            <w:pPr>
              <w:textAlignment w:val="center"/>
              <w:rPr>
                <w:sz w:val="21"/>
                <w:szCs w:val="21"/>
              </w:rPr>
            </w:pPr>
            <w:r>
              <w:rPr>
                <w:sz w:val="21"/>
                <w:szCs w:val="21"/>
              </w:rPr>
              <w:t>老年人健康管理</w:t>
            </w:r>
          </w:p>
        </w:tc>
        <w:tc>
          <w:tcPr>
            <w:tcW w:w="1728" w:type="dxa"/>
            <w:vAlign w:val="center"/>
          </w:tcPr>
          <w:p w14:paraId="6E6E8FA3" w14:textId="77777777" w:rsidR="0037476F" w:rsidRDefault="00000000">
            <w:pPr>
              <w:rPr>
                <w:sz w:val="21"/>
                <w:szCs w:val="21"/>
              </w:rPr>
            </w:pPr>
            <w:r>
              <w:rPr>
                <w:rFonts w:hint="eastAsia"/>
                <w:sz w:val="21"/>
                <w:szCs w:val="21"/>
              </w:rPr>
              <w:t>讲授学习</w:t>
            </w:r>
          </w:p>
        </w:tc>
        <w:tc>
          <w:tcPr>
            <w:tcW w:w="2384" w:type="dxa"/>
            <w:vAlign w:val="center"/>
          </w:tcPr>
          <w:p w14:paraId="22895BEC"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0A984262"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0E374E52"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7AC45369" w14:textId="77777777" w:rsidR="0037476F" w:rsidRDefault="00000000">
            <w:pPr>
              <w:rPr>
                <w:rFonts w:ascii="Times New Roman" w:hAnsi="Times New Roman" w:cs="Times New Roman"/>
              </w:rPr>
            </w:pPr>
            <w:r>
              <w:rPr>
                <w:rFonts w:ascii="Times New Roman" w:hAnsi="Times New Roman" w:cs="Times New Roman"/>
              </w:rPr>
              <w:t>2</w:t>
            </w:r>
          </w:p>
        </w:tc>
      </w:tr>
      <w:tr w:rsidR="0037476F" w14:paraId="39B04CCD" w14:textId="77777777">
        <w:trPr>
          <w:trHeight w:val="454"/>
          <w:jc w:val="center"/>
        </w:trPr>
        <w:tc>
          <w:tcPr>
            <w:tcW w:w="2085" w:type="dxa"/>
            <w:tcBorders>
              <w:left w:val="single" w:sz="12" w:space="0" w:color="auto"/>
            </w:tcBorders>
            <w:vAlign w:val="center"/>
          </w:tcPr>
          <w:p w14:paraId="7BBBF50B" w14:textId="77777777" w:rsidR="0037476F" w:rsidRDefault="00000000">
            <w:pPr>
              <w:textAlignment w:val="center"/>
              <w:rPr>
                <w:sz w:val="21"/>
                <w:szCs w:val="21"/>
              </w:rPr>
            </w:pPr>
            <w:r>
              <w:rPr>
                <w:sz w:val="21"/>
                <w:szCs w:val="21"/>
              </w:rPr>
              <w:t>老年人</w:t>
            </w:r>
            <w:proofErr w:type="gramStart"/>
            <w:r>
              <w:rPr>
                <w:sz w:val="21"/>
                <w:szCs w:val="21"/>
              </w:rPr>
              <w:t>围术期管理</w:t>
            </w:r>
            <w:proofErr w:type="gramEnd"/>
          </w:p>
        </w:tc>
        <w:tc>
          <w:tcPr>
            <w:tcW w:w="1728" w:type="dxa"/>
            <w:vAlign w:val="center"/>
          </w:tcPr>
          <w:p w14:paraId="74B49C55" w14:textId="77777777" w:rsidR="0037476F" w:rsidRDefault="00000000">
            <w:pPr>
              <w:rPr>
                <w:sz w:val="21"/>
                <w:szCs w:val="21"/>
              </w:rPr>
            </w:pPr>
            <w:r>
              <w:rPr>
                <w:rFonts w:hint="eastAsia"/>
                <w:sz w:val="21"/>
                <w:szCs w:val="21"/>
              </w:rPr>
              <w:t>讲授学习</w:t>
            </w:r>
          </w:p>
        </w:tc>
        <w:tc>
          <w:tcPr>
            <w:tcW w:w="2384" w:type="dxa"/>
            <w:vAlign w:val="center"/>
          </w:tcPr>
          <w:p w14:paraId="4FDE541A"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1F4D4097"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71B39DD8"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12BB6221" w14:textId="77777777" w:rsidR="0037476F" w:rsidRDefault="00000000">
            <w:pPr>
              <w:rPr>
                <w:rFonts w:ascii="Times New Roman" w:hAnsi="Times New Roman" w:cs="Times New Roman"/>
              </w:rPr>
            </w:pPr>
            <w:r>
              <w:rPr>
                <w:rFonts w:ascii="Times New Roman" w:hAnsi="Times New Roman" w:cs="Times New Roman"/>
              </w:rPr>
              <w:t>2</w:t>
            </w:r>
          </w:p>
        </w:tc>
      </w:tr>
      <w:tr w:rsidR="0037476F" w14:paraId="7461577A" w14:textId="77777777">
        <w:trPr>
          <w:trHeight w:val="454"/>
          <w:jc w:val="center"/>
        </w:trPr>
        <w:tc>
          <w:tcPr>
            <w:tcW w:w="2085" w:type="dxa"/>
            <w:tcBorders>
              <w:left w:val="single" w:sz="12" w:space="0" w:color="auto"/>
            </w:tcBorders>
            <w:vAlign w:val="center"/>
          </w:tcPr>
          <w:p w14:paraId="3B7F32E2" w14:textId="77777777" w:rsidR="0037476F" w:rsidRDefault="00000000">
            <w:pPr>
              <w:textAlignment w:val="center"/>
              <w:rPr>
                <w:sz w:val="21"/>
                <w:szCs w:val="21"/>
              </w:rPr>
            </w:pPr>
            <w:r>
              <w:rPr>
                <w:sz w:val="21"/>
                <w:szCs w:val="21"/>
              </w:rPr>
              <w:t>老年人急性期照护、中期照护与长期照护</w:t>
            </w:r>
          </w:p>
        </w:tc>
        <w:tc>
          <w:tcPr>
            <w:tcW w:w="1728" w:type="dxa"/>
          </w:tcPr>
          <w:p w14:paraId="19CFDCD9" w14:textId="77777777" w:rsidR="0037476F" w:rsidRDefault="00000000">
            <w:pPr>
              <w:rPr>
                <w:sz w:val="21"/>
                <w:szCs w:val="21"/>
              </w:rPr>
            </w:pPr>
            <w:r>
              <w:rPr>
                <w:rFonts w:hint="eastAsia"/>
                <w:sz w:val="21"/>
                <w:szCs w:val="21"/>
              </w:rPr>
              <w:t>讲授学习</w:t>
            </w:r>
            <w:r>
              <w:rPr>
                <w:sz w:val="21"/>
                <w:szCs w:val="21"/>
              </w:rPr>
              <w:t>+案例讨论</w:t>
            </w:r>
          </w:p>
        </w:tc>
        <w:tc>
          <w:tcPr>
            <w:tcW w:w="2384" w:type="dxa"/>
          </w:tcPr>
          <w:p w14:paraId="56583504" w14:textId="77777777" w:rsidR="0037476F" w:rsidRDefault="00000000">
            <w:pPr>
              <w:textAlignment w:val="center"/>
              <w:rPr>
                <w:rFonts w:ascii="Times New Roman" w:hAnsi="Times New Roman" w:cs="Times New Roman"/>
                <w:bCs/>
                <w:sz w:val="21"/>
                <w:szCs w:val="21"/>
              </w:rPr>
            </w:pPr>
            <w:r>
              <w:rPr>
                <w:sz w:val="21"/>
                <w:szCs w:val="21"/>
              </w:rPr>
              <w:t>理论+实践考核</w:t>
            </w:r>
          </w:p>
        </w:tc>
        <w:tc>
          <w:tcPr>
            <w:tcW w:w="713" w:type="dxa"/>
            <w:vAlign w:val="center"/>
          </w:tcPr>
          <w:p w14:paraId="10F6BF89" w14:textId="77777777" w:rsidR="0037476F" w:rsidRDefault="00000000">
            <w:pPr>
              <w:rPr>
                <w:rFonts w:ascii="Times New Roman" w:hAnsi="Times New Roman" w:cs="Times New Roman"/>
              </w:rPr>
            </w:pPr>
            <w:r>
              <w:rPr>
                <w:rFonts w:ascii="Times New Roman" w:hAnsi="Times New Roman" w:cs="Times New Roman" w:hint="eastAsia"/>
              </w:rPr>
              <w:t>1</w:t>
            </w:r>
          </w:p>
        </w:tc>
        <w:tc>
          <w:tcPr>
            <w:tcW w:w="660" w:type="dxa"/>
            <w:vAlign w:val="center"/>
          </w:tcPr>
          <w:p w14:paraId="651E9F84" w14:textId="77777777" w:rsidR="0037476F" w:rsidRDefault="00000000">
            <w:pPr>
              <w:rPr>
                <w:rFonts w:ascii="Times New Roman" w:hAnsi="Times New Roman" w:cs="Times New Roman"/>
              </w:rPr>
            </w:pPr>
            <w:r>
              <w:rPr>
                <w:rFonts w:ascii="Times New Roman" w:hAnsi="Times New Roman" w:cs="Times New Roman" w:hint="eastAsia"/>
              </w:rPr>
              <w:t>1</w:t>
            </w:r>
          </w:p>
        </w:tc>
        <w:tc>
          <w:tcPr>
            <w:tcW w:w="706" w:type="dxa"/>
            <w:tcBorders>
              <w:right w:val="single" w:sz="12" w:space="0" w:color="auto"/>
            </w:tcBorders>
            <w:vAlign w:val="center"/>
          </w:tcPr>
          <w:p w14:paraId="62DA865C" w14:textId="77777777" w:rsidR="0037476F" w:rsidRDefault="00000000">
            <w:pPr>
              <w:rPr>
                <w:rFonts w:ascii="Times New Roman" w:hAnsi="Times New Roman" w:cs="Times New Roman"/>
              </w:rPr>
            </w:pPr>
            <w:r>
              <w:rPr>
                <w:rFonts w:ascii="Times New Roman" w:hAnsi="Times New Roman" w:cs="Times New Roman" w:hint="eastAsia"/>
              </w:rPr>
              <w:t>2</w:t>
            </w:r>
          </w:p>
        </w:tc>
      </w:tr>
      <w:tr w:rsidR="0037476F" w14:paraId="6900982A" w14:textId="77777777">
        <w:trPr>
          <w:trHeight w:val="454"/>
          <w:jc w:val="center"/>
        </w:trPr>
        <w:tc>
          <w:tcPr>
            <w:tcW w:w="2085" w:type="dxa"/>
            <w:tcBorders>
              <w:left w:val="single" w:sz="12" w:space="0" w:color="auto"/>
            </w:tcBorders>
            <w:vAlign w:val="center"/>
          </w:tcPr>
          <w:p w14:paraId="5565DE47" w14:textId="77777777" w:rsidR="0037476F" w:rsidRDefault="00000000">
            <w:pPr>
              <w:textAlignment w:val="center"/>
              <w:rPr>
                <w:sz w:val="21"/>
                <w:szCs w:val="21"/>
              </w:rPr>
            </w:pPr>
            <w:r>
              <w:rPr>
                <w:sz w:val="21"/>
                <w:szCs w:val="21"/>
              </w:rPr>
              <w:lastRenderedPageBreak/>
              <w:t>缓和医疗</w:t>
            </w:r>
          </w:p>
        </w:tc>
        <w:tc>
          <w:tcPr>
            <w:tcW w:w="1728" w:type="dxa"/>
            <w:vAlign w:val="center"/>
          </w:tcPr>
          <w:p w14:paraId="400D267B" w14:textId="77777777" w:rsidR="0037476F" w:rsidRDefault="00000000">
            <w:pPr>
              <w:rPr>
                <w:sz w:val="21"/>
                <w:szCs w:val="21"/>
              </w:rPr>
            </w:pPr>
            <w:r>
              <w:rPr>
                <w:rFonts w:hint="eastAsia"/>
                <w:sz w:val="21"/>
                <w:szCs w:val="21"/>
              </w:rPr>
              <w:t>讲授学习</w:t>
            </w:r>
          </w:p>
        </w:tc>
        <w:tc>
          <w:tcPr>
            <w:tcW w:w="2384" w:type="dxa"/>
            <w:vAlign w:val="center"/>
          </w:tcPr>
          <w:p w14:paraId="538A0A9C"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71C5D8E9"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4E1F6578"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25848C21" w14:textId="77777777" w:rsidR="0037476F" w:rsidRDefault="00000000">
            <w:pPr>
              <w:rPr>
                <w:rFonts w:ascii="Times New Roman" w:hAnsi="Times New Roman" w:cs="Times New Roman"/>
              </w:rPr>
            </w:pPr>
            <w:r>
              <w:rPr>
                <w:rFonts w:ascii="Times New Roman" w:hAnsi="Times New Roman" w:cs="Times New Roman"/>
              </w:rPr>
              <w:t>2</w:t>
            </w:r>
          </w:p>
        </w:tc>
      </w:tr>
      <w:tr w:rsidR="0037476F" w14:paraId="1D8BE486" w14:textId="77777777">
        <w:trPr>
          <w:trHeight w:val="454"/>
          <w:jc w:val="center"/>
        </w:trPr>
        <w:tc>
          <w:tcPr>
            <w:tcW w:w="2085" w:type="dxa"/>
            <w:tcBorders>
              <w:left w:val="single" w:sz="12" w:space="0" w:color="auto"/>
            </w:tcBorders>
            <w:vAlign w:val="center"/>
          </w:tcPr>
          <w:p w14:paraId="56DA7CB7" w14:textId="77777777" w:rsidR="0037476F" w:rsidRDefault="00000000">
            <w:pPr>
              <w:textAlignment w:val="center"/>
              <w:rPr>
                <w:sz w:val="21"/>
                <w:szCs w:val="21"/>
              </w:rPr>
            </w:pPr>
            <w:r>
              <w:rPr>
                <w:sz w:val="21"/>
                <w:szCs w:val="21"/>
              </w:rPr>
              <w:t>老年医学伦理问题</w:t>
            </w:r>
          </w:p>
        </w:tc>
        <w:tc>
          <w:tcPr>
            <w:tcW w:w="1728" w:type="dxa"/>
            <w:vAlign w:val="center"/>
          </w:tcPr>
          <w:p w14:paraId="16EF632E" w14:textId="77777777" w:rsidR="0037476F" w:rsidRDefault="00000000">
            <w:pPr>
              <w:rPr>
                <w:sz w:val="21"/>
                <w:szCs w:val="21"/>
              </w:rPr>
            </w:pPr>
            <w:r>
              <w:rPr>
                <w:rFonts w:hint="eastAsia"/>
                <w:sz w:val="21"/>
                <w:szCs w:val="21"/>
              </w:rPr>
              <w:t>讲授学习</w:t>
            </w:r>
          </w:p>
        </w:tc>
        <w:tc>
          <w:tcPr>
            <w:tcW w:w="2384" w:type="dxa"/>
            <w:vAlign w:val="center"/>
          </w:tcPr>
          <w:p w14:paraId="78BCA85C" w14:textId="77777777" w:rsidR="0037476F" w:rsidRDefault="00000000">
            <w:pPr>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7893CAA7" w14:textId="77777777" w:rsidR="0037476F" w:rsidRDefault="00000000">
            <w:pPr>
              <w:rPr>
                <w:rFonts w:ascii="Times New Roman" w:hAnsi="Times New Roman" w:cs="Times New Roman"/>
              </w:rPr>
            </w:pPr>
            <w:r>
              <w:rPr>
                <w:rFonts w:ascii="Times New Roman" w:hAnsi="Times New Roman" w:cs="Times New Roman" w:hint="eastAsia"/>
                <w:color w:val="000000"/>
                <w:lang w:bidi="ar"/>
              </w:rPr>
              <w:t>2</w:t>
            </w:r>
          </w:p>
        </w:tc>
        <w:tc>
          <w:tcPr>
            <w:tcW w:w="660" w:type="dxa"/>
            <w:vAlign w:val="center"/>
          </w:tcPr>
          <w:p w14:paraId="58D264F9" w14:textId="77777777" w:rsidR="0037476F" w:rsidRDefault="00000000">
            <w:pPr>
              <w:rPr>
                <w:rFonts w:ascii="Times New Roman" w:hAnsi="Times New Roman" w:cs="Times New Roman"/>
              </w:rPr>
            </w:pPr>
            <w:r>
              <w:rPr>
                <w:rFonts w:ascii="Times New Roman" w:hAnsi="Times New Roman" w:cs="Times New Roman" w:hint="eastAsia"/>
              </w:rPr>
              <w:t>0</w:t>
            </w:r>
          </w:p>
        </w:tc>
        <w:tc>
          <w:tcPr>
            <w:tcW w:w="706" w:type="dxa"/>
            <w:tcBorders>
              <w:right w:val="single" w:sz="12" w:space="0" w:color="auto"/>
            </w:tcBorders>
            <w:vAlign w:val="center"/>
          </w:tcPr>
          <w:p w14:paraId="1A788B7C" w14:textId="77777777" w:rsidR="0037476F" w:rsidRDefault="00000000">
            <w:pPr>
              <w:rPr>
                <w:rFonts w:ascii="Times New Roman" w:hAnsi="Times New Roman" w:cs="Times New Roman"/>
              </w:rPr>
            </w:pPr>
            <w:r>
              <w:rPr>
                <w:rFonts w:ascii="Times New Roman" w:hAnsi="Times New Roman" w:cs="Times New Roman"/>
              </w:rPr>
              <w:t>2</w:t>
            </w:r>
          </w:p>
        </w:tc>
      </w:tr>
      <w:tr w:rsidR="0037476F" w14:paraId="1AAC4EA4" w14:textId="77777777">
        <w:trPr>
          <w:trHeight w:val="454"/>
          <w:jc w:val="center"/>
        </w:trPr>
        <w:tc>
          <w:tcPr>
            <w:tcW w:w="2085" w:type="dxa"/>
            <w:tcBorders>
              <w:left w:val="single" w:sz="12" w:space="0" w:color="auto"/>
            </w:tcBorders>
            <w:vAlign w:val="center"/>
          </w:tcPr>
          <w:p w14:paraId="1ACA9F4E" w14:textId="77777777" w:rsidR="0037476F" w:rsidRDefault="00000000">
            <w:pPr>
              <w:widowControl/>
              <w:textAlignment w:val="center"/>
              <w:rPr>
                <w:sz w:val="21"/>
                <w:szCs w:val="21"/>
              </w:rPr>
            </w:pPr>
            <w:r>
              <w:rPr>
                <w:sz w:val="21"/>
                <w:szCs w:val="21"/>
              </w:rPr>
              <w:t>老年认知功能障碍</w:t>
            </w:r>
          </w:p>
        </w:tc>
        <w:tc>
          <w:tcPr>
            <w:tcW w:w="1728" w:type="dxa"/>
            <w:vAlign w:val="center"/>
          </w:tcPr>
          <w:p w14:paraId="6A4E36C5"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55980FB0" w14:textId="77777777" w:rsidR="0037476F" w:rsidRDefault="00000000">
            <w:pPr>
              <w:widowControl/>
              <w:textAlignment w:val="center"/>
              <w:rPr>
                <w:rFonts w:ascii="Times New Roman" w:hAnsi="Times New Roman" w:cs="Times New Roman"/>
                <w:sz w:val="21"/>
                <w:szCs w:val="21"/>
              </w:rPr>
            </w:pPr>
            <w:r>
              <w:rPr>
                <w:rFonts w:ascii="Times New Roman" w:hAnsi="Times New Roman" w:cs="Times New Roman" w:hint="eastAsia"/>
                <w:bCs/>
                <w:sz w:val="21"/>
                <w:szCs w:val="21"/>
              </w:rPr>
              <w:t>理论考核</w:t>
            </w:r>
          </w:p>
        </w:tc>
        <w:tc>
          <w:tcPr>
            <w:tcW w:w="713" w:type="dxa"/>
            <w:vAlign w:val="center"/>
          </w:tcPr>
          <w:p w14:paraId="459EB0E6"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73F538D9"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2192E01C"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4BE92CDF" w14:textId="77777777">
        <w:trPr>
          <w:trHeight w:val="433"/>
          <w:jc w:val="center"/>
        </w:trPr>
        <w:tc>
          <w:tcPr>
            <w:tcW w:w="2085" w:type="dxa"/>
            <w:tcBorders>
              <w:left w:val="single" w:sz="12" w:space="0" w:color="auto"/>
            </w:tcBorders>
            <w:vAlign w:val="center"/>
          </w:tcPr>
          <w:p w14:paraId="5F51B375" w14:textId="77777777" w:rsidR="0037476F" w:rsidRDefault="00000000">
            <w:pPr>
              <w:widowControl/>
              <w:textAlignment w:val="center"/>
              <w:rPr>
                <w:sz w:val="21"/>
                <w:szCs w:val="21"/>
              </w:rPr>
            </w:pPr>
            <w:r>
              <w:rPr>
                <w:sz w:val="21"/>
                <w:szCs w:val="21"/>
              </w:rPr>
              <w:t>老年人营养不良和视力障碍、听力障</w:t>
            </w:r>
          </w:p>
        </w:tc>
        <w:tc>
          <w:tcPr>
            <w:tcW w:w="1728" w:type="dxa"/>
          </w:tcPr>
          <w:p w14:paraId="5C5E6D17"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r>
              <w:rPr>
                <w:sz w:val="21"/>
                <w:szCs w:val="21"/>
              </w:rPr>
              <w:t>+案例讨论</w:t>
            </w:r>
          </w:p>
        </w:tc>
        <w:tc>
          <w:tcPr>
            <w:tcW w:w="2384" w:type="dxa"/>
          </w:tcPr>
          <w:p w14:paraId="2D8BE02D" w14:textId="77777777" w:rsidR="0037476F" w:rsidRDefault="00000000">
            <w:pPr>
              <w:widowControl/>
              <w:textAlignment w:val="center"/>
              <w:rPr>
                <w:rFonts w:ascii="Times New Roman" w:hAnsi="Times New Roman" w:cs="Times New Roman"/>
                <w:bCs/>
                <w:sz w:val="21"/>
                <w:szCs w:val="21"/>
              </w:rPr>
            </w:pPr>
            <w:r>
              <w:rPr>
                <w:sz w:val="21"/>
                <w:szCs w:val="21"/>
              </w:rPr>
              <w:t>理论+实践考核</w:t>
            </w:r>
          </w:p>
        </w:tc>
        <w:tc>
          <w:tcPr>
            <w:tcW w:w="713" w:type="dxa"/>
            <w:vAlign w:val="center"/>
          </w:tcPr>
          <w:p w14:paraId="6A23E98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1</w:t>
            </w:r>
          </w:p>
        </w:tc>
        <w:tc>
          <w:tcPr>
            <w:tcW w:w="660" w:type="dxa"/>
            <w:vAlign w:val="center"/>
          </w:tcPr>
          <w:p w14:paraId="7EC1B474"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1</w:t>
            </w:r>
          </w:p>
        </w:tc>
        <w:tc>
          <w:tcPr>
            <w:tcW w:w="706" w:type="dxa"/>
            <w:tcBorders>
              <w:right w:val="single" w:sz="12" w:space="0" w:color="auto"/>
            </w:tcBorders>
            <w:vAlign w:val="center"/>
          </w:tcPr>
          <w:p w14:paraId="6834C7FD"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2</w:t>
            </w:r>
          </w:p>
        </w:tc>
      </w:tr>
      <w:tr w:rsidR="0037476F" w14:paraId="04D78E65" w14:textId="77777777">
        <w:trPr>
          <w:trHeight w:val="454"/>
          <w:jc w:val="center"/>
        </w:trPr>
        <w:tc>
          <w:tcPr>
            <w:tcW w:w="2085" w:type="dxa"/>
            <w:tcBorders>
              <w:left w:val="single" w:sz="12" w:space="0" w:color="auto"/>
            </w:tcBorders>
            <w:vAlign w:val="center"/>
          </w:tcPr>
          <w:p w14:paraId="4B6B396F" w14:textId="77777777" w:rsidR="0037476F" w:rsidRDefault="00000000">
            <w:pPr>
              <w:widowControl/>
              <w:textAlignment w:val="center"/>
              <w:rPr>
                <w:sz w:val="21"/>
                <w:szCs w:val="21"/>
              </w:rPr>
            </w:pPr>
            <w:r>
              <w:rPr>
                <w:sz w:val="21"/>
                <w:szCs w:val="21"/>
              </w:rPr>
              <w:t>常见老年疾病特点及综合诊治</w:t>
            </w:r>
          </w:p>
        </w:tc>
        <w:tc>
          <w:tcPr>
            <w:tcW w:w="1728" w:type="dxa"/>
            <w:vAlign w:val="center"/>
          </w:tcPr>
          <w:p w14:paraId="6B8729AB"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3B5676DD" w14:textId="77777777" w:rsidR="0037476F" w:rsidRDefault="00000000">
            <w:pPr>
              <w:widowControl/>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7F1ACBEE"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420E6CE3"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3E740B05"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5BAA10AA" w14:textId="77777777">
        <w:trPr>
          <w:trHeight w:val="454"/>
          <w:jc w:val="center"/>
        </w:trPr>
        <w:tc>
          <w:tcPr>
            <w:tcW w:w="2085" w:type="dxa"/>
            <w:tcBorders>
              <w:left w:val="single" w:sz="12" w:space="0" w:color="auto"/>
            </w:tcBorders>
            <w:vAlign w:val="center"/>
          </w:tcPr>
          <w:p w14:paraId="5C7E686B" w14:textId="77777777" w:rsidR="0037476F" w:rsidRDefault="00000000">
            <w:pPr>
              <w:widowControl/>
              <w:textAlignment w:val="center"/>
              <w:rPr>
                <w:sz w:val="21"/>
                <w:szCs w:val="21"/>
              </w:rPr>
            </w:pPr>
            <w:r>
              <w:rPr>
                <w:sz w:val="21"/>
                <w:szCs w:val="21"/>
              </w:rPr>
              <w:t>老年家庭护理和照顾</w:t>
            </w:r>
          </w:p>
        </w:tc>
        <w:tc>
          <w:tcPr>
            <w:tcW w:w="1728" w:type="dxa"/>
            <w:vAlign w:val="center"/>
          </w:tcPr>
          <w:p w14:paraId="7878C5C2" w14:textId="77777777" w:rsidR="0037476F" w:rsidRDefault="00000000">
            <w:pPr>
              <w:widowControl/>
              <w:textAlignment w:val="center"/>
              <w:rPr>
                <w:rFonts w:ascii="Times New Roman" w:hAnsi="Times New Roman" w:cs="Times New Roman"/>
                <w:sz w:val="21"/>
                <w:szCs w:val="21"/>
              </w:rPr>
            </w:pPr>
            <w:r>
              <w:rPr>
                <w:rFonts w:hint="eastAsia"/>
                <w:sz w:val="21"/>
                <w:szCs w:val="21"/>
              </w:rPr>
              <w:t>讲授学习</w:t>
            </w:r>
          </w:p>
        </w:tc>
        <w:tc>
          <w:tcPr>
            <w:tcW w:w="2384" w:type="dxa"/>
            <w:vAlign w:val="center"/>
          </w:tcPr>
          <w:p w14:paraId="4C478B1A" w14:textId="77777777" w:rsidR="0037476F" w:rsidRDefault="00000000">
            <w:pPr>
              <w:widowControl/>
              <w:textAlignment w:val="center"/>
              <w:rPr>
                <w:rFonts w:ascii="Times New Roman" w:hAnsi="Times New Roman" w:cs="Times New Roman"/>
                <w:bCs/>
                <w:sz w:val="21"/>
                <w:szCs w:val="21"/>
              </w:rPr>
            </w:pPr>
            <w:r>
              <w:rPr>
                <w:rFonts w:ascii="Times New Roman" w:hAnsi="Times New Roman" w:cs="Times New Roman" w:hint="eastAsia"/>
                <w:bCs/>
                <w:sz w:val="21"/>
                <w:szCs w:val="21"/>
              </w:rPr>
              <w:t>理论考核</w:t>
            </w:r>
          </w:p>
        </w:tc>
        <w:tc>
          <w:tcPr>
            <w:tcW w:w="713" w:type="dxa"/>
            <w:vAlign w:val="center"/>
          </w:tcPr>
          <w:p w14:paraId="6FB04660"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color w:val="000000"/>
                <w:lang w:bidi="ar"/>
              </w:rPr>
              <w:t>2</w:t>
            </w:r>
          </w:p>
        </w:tc>
        <w:tc>
          <w:tcPr>
            <w:tcW w:w="660" w:type="dxa"/>
            <w:vAlign w:val="center"/>
          </w:tcPr>
          <w:p w14:paraId="5888BA39"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hint="eastAsia"/>
              </w:rPr>
              <w:t>0</w:t>
            </w:r>
          </w:p>
        </w:tc>
        <w:tc>
          <w:tcPr>
            <w:tcW w:w="706" w:type="dxa"/>
            <w:tcBorders>
              <w:right w:val="single" w:sz="12" w:space="0" w:color="auto"/>
            </w:tcBorders>
            <w:vAlign w:val="center"/>
          </w:tcPr>
          <w:p w14:paraId="105D0589" w14:textId="77777777" w:rsidR="0037476F" w:rsidRDefault="00000000">
            <w:pPr>
              <w:rPr>
                <w:rFonts w:ascii="Times New Roman" w:hAnsi="Times New Roman" w:cs="Times New Roman"/>
                <w:color w:val="000000"/>
                <w:sz w:val="22"/>
                <w:szCs w:val="22"/>
                <w:lang w:bidi="ar"/>
              </w:rPr>
            </w:pPr>
            <w:r>
              <w:rPr>
                <w:rFonts w:ascii="Times New Roman" w:hAnsi="Times New Roman" w:cs="Times New Roman"/>
              </w:rPr>
              <w:t>2</w:t>
            </w:r>
          </w:p>
        </w:tc>
      </w:tr>
      <w:tr w:rsidR="0037476F" w14:paraId="5BCA59E8" w14:textId="77777777">
        <w:trPr>
          <w:trHeight w:val="454"/>
          <w:jc w:val="center"/>
        </w:trPr>
        <w:tc>
          <w:tcPr>
            <w:tcW w:w="2085" w:type="dxa"/>
            <w:tcBorders>
              <w:left w:val="single" w:sz="12" w:space="0" w:color="auto"/>
            </w:tcBorders>
            <w:vAlign w:val="center"/>
          </w:tcPr>
          <w:p w14:paraId="264E36EE" w14:textId="77777777" w:rsidR="0037476F" w:rsidRDefault="0037476F">
            <w:pPr>
              <w:textAlignment w:val="center"/>
              <w:rPr>
                <w:sz w:val="21"/>
                <w:szCs w:val="21"/>
              </w:rPr>
            </w:pPr>
          </w:p>
        </w:tc>
        <w:tc>
          <w:tcPr>
            <w:tcW w:w="1728" w:type="dxa"/>
            <w:vAlign w:val="center"/>
          </w:tcPr>
          <w:p w14:paraId="219E14E4" w14:textId="77777777" w:rsidR="0037476F" w:rsidRDefault="0037476F">
            <w:pPr>
              <w:textAlignment w:val="center"/>
              <w:rPr>
                <w:sz w:val="21"/>
                <w:szCs w:val="21"/>
              </w:rPr>
            </w:pPr>
          </w:p>
        </w:tc>
        <w:tc>
          <w:tcPr>
            <w:tcW w:w="2384" w:type="dxa"/>
            <w:vAlign w:val="center"/>
          </w:tcPr>
          <w:p w14:paraId="48942CCB" w14:textId="77777777" w:rsidR="0037476F" w:rsidRDefault="0037476F">
            <w:pPr>
              <w:textAlignment w:val="center"/>
              <w:rPr>
                <w:rFonts w:ascii="Times New Roman" w:hAnsi="Times New Roman" w:cs="Times New Roman"/>
                <w:bCs/>
                <w:sz w:val="21"/>
                <w:szCs w:val="21"/>
              </w:rPr>
            </w:pPr>
          </w:p>
        </w:tc>
        <w:tc>
          <w:tcPr>
            <w:tcW w:w="713" w:type="dxa"/>
            <w:vAlign w:val="center"/>
          </w:tcPr>
          <w:p w14:paraId="778749E6" w14:textId="77777777" w:rsidR="0037476F" w:rsidRDefault="00000000">
            <w:pPr>
              <w:rPr>
                <w:rFonts w:ascii="Times New Roman" w:hAnsi="Times New Roman" w:cs="Times New Roman"/>
                <w:color w:val="000000"/>
                <w:lang w:bidi="ar"/>
              </w:rPr>
            </w:pPr>
            <w:r>
              <w:rPr>
                <w:rFonts w:ascii="Times New Roman" w:hAnsi="Times New Roman" w:cs="Times New Roman" w:hint="eastAsia"/>
                <w:color w:val="000000"/>
                <w:lang w:bidi="ar"/>
              </w:rPr>
              <w:t>1</w:t>
            </w:r>
            <w:r>
              <w:rPr>
                <w:rFonts w:ascii="Times New Roman" w:hAnsi="Times New Roman" w:cs="Times New Roman"/>
                <w:color w:val="000000"/>
                <w:lang w:bidi="ar"/>
              </w:rPr>
              <w:t>6</w:t>
            </w:r>
          </w:p>
        </w:tc>
        <w:tc>
          <w:tcPr>
            <w:tcW w:w="660" w:type="dxa"/>
            <w:vAlign w:val="center"/>
          </w:tcPr>
          <w:p w14:paraId="1C2AFAD0" w14:textId="77777777" w:rsidR="0037476F" w:rsidRDefault="00000000">
            <w:pPr>
              <w:rPr>
                <w:rFonts w:ascii="Times New Roman" w:hAnsi="Times New Roman" w:cs="Times New Roman"/>
              </w:rPr>
            </w:pPr>
            <w:r>
              <w:rPr>
                <w:rFonts w:ascii="Times New Roman" w:hAnsi="Times New Roman" w:cs="Times New Roman" w:hint="eastAsia"/>
              </w:rPr>
              <w:t>8</w:t>
            </w:r>
          </w:p>
        </w:tc>
        <w:tc>
          <w:tcPr>
            <w:tcW w:w="706" w:type="dxa"/>
            <w:tcBorders>
              <w:right w:val="single" w:sz="12" w:space="0" w:color="auto"/>
            </w:tcBorders>
            <w:vAlign w:val="center"/>
          </w:tcPr>
          <w:p w14:paraId="37E4B396" w14:textId="77777777" w:rsidR="0037476F" w:rsidRDefault="00000000">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4</w:t>
            </w:r>
          </w:p>
        </w:tc>
      </w:tr>
    </w:tbl>
    <w:p w14:paraId="7CE80001" w14:textId="77777777" w:rsidR="0037476F" w:rsidRDefault="00000000">
      <w:pPr>
        <w:pStyle w:val="DG2"/>
        <w:spacing w:beforeLines="100" w:before="326" w:after="163"/>
      </w:pPr>
      <w:r>
        <w:rPr>
          <w:rFonts w:hint="eastAsia"/>
        </w:rPr>
        <w:t>（四）课内实验项目与基本要求</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4"/>
        <w:gridCol w:w="1861"/>
        <w:gridCol w:w="4009"/>
        <w:gridCol w:w="855"/>
        <w:gridCol w:w="948"/>
      </w:tblGrid>
      <w:tr w:rsidR="0037476F" w14:paraId="14CDFB5D" w14:textId="77777777">
        <w:trPr>
          <w:trHeight w:val="307"/>
          <w:jc w:val="center"/>
        </w:trPr>
        <w:tc>
          <w:tcPr>
            <w:tcW w:w="714" w:type="dxa"/>
            <w:tcBorders>
              <w:top w:val="single" w:sz="12" w:space="0" w:color="auto"/>
              <w:left w:val="single" w:sz="12" w:space="0" w:color="auto"/>
              <w:bottom w:val="single" w:sz="4" w:space="0" w:color="auto"/>
              <w:right w:val="single" w:sz="4" w:space="0" w:color="auto"/>
            </w:tcBorders>
            <w:shd w:val="clear" w:color="auto" w:fill="auto"/>
            <w:vAlign w:val="center"/>
          </w:tcPr>
          <w:p w14:paraId="6B5527B0"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序号</w:t>
            </w:r>
          </w:p>
        </w:tc>
        <w:tc>
          <w:tcPr>
            <w:tcW w:w="1861" w:type="dxa"/>
            <w:tcBorders>
              <w:top w:val="single" w:sz="12" w:space="0" w:color="auto"/>
              <w:left w:val="single" w:sz="4" w:space="0" w:color="auto"/>
              <w:bottom w:val="single" w:sz="4" w:space="0" w:color="auto"/>
              <w:right w:val="single" w:sz="4" w:space="0" w:color="auto"/>
            </w:tcBorders>
            <w:shd w:val="clear" w:color="auto" w:fill="auto"/>
            <w:vAlign w:val="center"/>
          </w:tcPr>
          <w:p w14:paraId="3CE0788F"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实验项目名称</w:t>
            </w:r>
          </w:p>
        </w:tc>
        <w:tc>
          <w:tcPr>
            <w:tcW w:w="4009" w:type="dxa"/>
            <w:tcBorders>
              <w:top w:val="single" w:sz="12" w:space="0" w:color="auto"/>
              <w:left w:val="single" w:sz="4" w:space="0" w:color="auto"/>
              <w:bottom w:val="single" w:sz="4" w:space="0" w:color="auto"/>
              <w:right w:val="single" w:sz="4" w:space="0" w:color="auto"/>
            </w:tcBorders>
            <w:vAlign w:val="center"/>
          </w:tcPr>
          <w:p w14:paraId="0A7DD5E7"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目标要求与主要内容</w:t>
            </w:r>
          </w:p>
        </w:tc>
        <w:tc>
          <w:tcPr>
            <w:tcW w:w="855" w:type="dxa"/>
            <w:tcBorders>
              <w:top w:val="single" w:sz="12" w:space="0" w:color="auto"/>
              <w:left w:val="single" w:sz="4" w:space="0" w:color="auto"/>
              <w:right w:val="single" w:sz="4" w:space="0" w:color="auto"/>
            </w:tcBorders>
            <w:shd w:val="clear" w:color="auto" w:fill="auto"/>
            <w:vAlign w:val="center"/>
          </w:tcPr>
          <w:p w14:paraId="1883AB21"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实验</w:t>
            </w:r>
          </w:p>
          <w:p w14:paraId="0E48CAE9"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时数</w:t>
            </w:r>
          </w:p>
        </w:tc>
        <w:tc>
          <w:tcPr>
            <w:tcW w:w="946" w:type="dxa"/>
            <w:tcBorders>
              <w:top w:val="single" w:sz="12" w:space="0" w:color="auto"/>
              <w:left w:val="single" w:sz="4" w:space="0" w:color="auto"/>
              <w:right w:val="single" w:sz="12" w:space="0" w:color="auto"/>
            </w:tcBorders>
            <w:shd w:val="clear" w:color="auto" w:fill="auto"/>
            <w:vAlign w:val="center"/>
          </w:tcPr>
          <w:p w14:paraId="199D0FC8"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实验</w:t>
            </w:r>
          </w:p>
          <w:p w14:paraId="39733BE8" w14:textId="77777777" w:rsidR="0037476F" w:rsidRDefault="00000000">
            <w:pPr>
              <w:snapToGrid w:val="0"/>
              <w:jc w:val="center"/>
              <w:rPr>
                <w:rFonts w:ascii="Times New Roman" w:eastAsia="黑体" w:hAnsi="Times New Roman" w:cs="Times New Roman"/>
                <w:bCs/>
                <w:color w:val="000000"/>
                <w:sz w:val="21"/>
                <w:szCs w:val="16"/>
              </w:rPr>
            </w:pPr>
            <w:r>
              <w:rPr>
                <w:rFonts w:ascii="Times New Roman" w:eastAsia="黑体" w:hAnsi="Times New Roman" w:cs="Times New Roman"/>
                <w:bCs/>
                <w:color w:val="000000"/>
                <w:sz w:val="21"/>
                <w:szCs w:val="16"/>
              </w:rPr>
              <w:t>类型</w:t>
            </w:r>
          </w:p>
        </w:tc>
      </w:tr>
      <w:tr w:rsidR="0037476F" w14:paraId="31865B7C"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3D30EE96"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1</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93DB521"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w:t>
            </w:r>
            <w:proofErr w:type="gramStart"/>
            <w:r>
              <w:rPr>
                <w:rFonts w:hint="eastAsia"/>
                <w:sz w:val="21"/>
                <w:szCs w:val="21"/>
              </w:rPr>
              <w:t>医</w:t>
            </w:r>
            <w:proofErr w:type="gramEnd"/>
            <w:r>
              <w:rPr>
                <w:rFonts w:hint="eastAsia"/>
                <w:sz w:val="21"/>
                <w:szCs w:val="21"/>
              </w:rPr>
              <w:t>养照护</w:t>
            </w:r>
          </w:p>
        </w:tc>
        <w:tc>
          <w:tcPr>
            <w:tcW w:w="4009" w:type="dxa"/>
            <w:tcBorders>
              <w:top w:val="single" w:sz="4" w:space="0" w:color="auto"/>
              <w:left w:val="single" w:sz="4" w:space="0" w:color="auto"/>
              <w:bottom w:val="single" w:sz="4" w:space="0" w:color="auto"/>
              <w:right w:val="single" w:sz="4" w:space="0" w:color="auto"/>
            </w:tcBorders>
            <w:vAlign w:val="center"/>
          </w:tcPr>
          <w:p w14:paraId="6F5A7526" w14:textId="77777777" w:rsidR="0037476F" w:rsidRDefault="00000000">
            <w:pPr>
              <w:snapToGrid w:val="0"/>
              <w:spacing w:beforeLines="50" w:before="163" w:afterLines="50" w:after="163" w:line="288" w:lineRule="auto"/>
              <w:jc w:val="center"/>
              <w:rPr>
                <w:sz w:val="21"/>
                <w:szCs w:val="21"/>
              </w:rPr>
            </w:pPr>
            <w:r>
              <w:rPr>
                <w:rFonts w:hint="eastAsia"/>
                <w:sz w:val="21"/>
                <w:szCs w:val="21"/>
              </w:rPr>
              <w:t>制作一份老年</w:t>
            </w:r>
            <w:proofErr w:type="gramStart"/>
            <w:r>
              <w:rPr>
                <w:rFonts w:hint="eastAsia"/>
                <w:sz w:val="21"/>
                <w:szCs w:val="21"/>
              </w:rPr>
              <w:t>医</w:t>
            </w:r>
            <w:proofErr w:type="gramEnd"/>
            <w:r>
              <w:rPr>
                <w:rFonts w:hint="eastAsia"/>
                <w:sz w:val="21"/>
                <w:szCs w:val="21"/>
              </w:rPr>
              <w:t>养照护服务宣传册</w:t>
            </w:r>
          </w:p>
        </w:tc>
        <w:tc>
          <w:tcPr>
            <w:tcW w:w="855" w:type="dxa"/>
            <w:tcBorders>
              <w:left w:val="single" w:sz="4" w:space="0" w:color="auto"/>
              <w:right w:val="single" w:sz="4" w:space="0" w:color="auto"/>
            </w:tcBorders>
            <w:shd w:val="clear" w:color="auto" w:fill="auto"/>
            <w:vAlign w:val="center"/>
          </w:tcPr>
          <w:p w14:paraId="7C4D1B8D" w14:textId="77777777" w:rsidR="0037476F" w:rsidRDefault="00000000">
            <w:pPr>
              <w:snapToGrid w:val="0"/>
              <w:spacing w:beforeLines="50" w:before="163" w:afterLines="50" w:after="163" w:line="288" w:lineRule="auto"/>
              <w:ind w:firstLineChars="100" w:firstLine="210"/>
              <w:rPr>
                <w:sz w:val="21"/>
                <w:szCs w:val="21"/>
              </w:rPr>
            </w:pPr>
            <w:r>
              <w:rPr>
                <w:rFonts w:hint="eastAsia"/>
                <w:sz w:val="21"/>
                <w:szCs w:val="21"/>
              </w:rPr>
              <w:t>2</w:t>
            </w:r>
          </w:p>
        </w:tc>
        <w:tc>
          <w:tcPr>
            <w:tcW w:w="946" w:type="dxa"/>
            <w:tcBorders>
              <w:left w:val="single" w:sz="4" w:space="0" w:color="auto"/>
              <w:right w:val="single" w:sz="12" w:space="0" w:color="auto"/>
            </w:tcBorders>
            <w:shd w:val="clear" w:color="auto" w:fill="auto"/>
            <w:vAlign w:val="center"/>
          </w:tcPr>
          <w:p w14:paraId="3526EE07"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7EF2ABF5"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0A706ED4"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2</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6587922" w14:textId="77777777" w:rsidR="0037476F" w:rsidRDefault="00000000">
            <w:pPr>
              <w:snapToGrid w:val="0"/>
              <w:spacing w:beforeLines="50" w:before="163" w:afterLines="50" w:after="163" w:line="288" w:lineRule="auto"/>
              <w:jc w:val="center"/>
              <w:rPr>
                <w:sz w:val="21"/>
                <w:szCs w:val="21"/>
              </w:rPr>
            </w:pPr>
            <w:r>
              <w:rPr>
                <w:rFonts w:hint="eastAsia"/>
                <w:sz w:val="21"/>
                <w:szCs w:val="21"/>
              </w:rPr>
              <w:t>评估实施</w:t>
            </w:r>
          </w:p>
        </w:tc>
        <w:tc>
          <w:tcPr>
            <w:tcW w:w="4009" w:type="dxa"/>
            <w:tcBorders>
              <w:top w:val="single" w:sz="4" w:space="0" w:color="auto"/>
              <w:left w:val="single" w:sz="4" w:space="0" w:color="auto"/>
              <w:bottom w:val="single" w:sz="4" w:space="0" w:color="auto"/>
              <w:right w:val="single" w:sz="4" w:space="0" w:color="auto"/>
            </w:tcBorders>
            <w:vAlign w:val="center"/>
          </w:tcPr>
          <w:p w14:paraId="5B2BD714"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老年综合评估表单检索及应用</w:t>
            </w:r>
          </w:p>
        </w:tc>
        <w:tc>
          <w:tcPr>
            <w:tcW w:w="855" w:type="dxa"/>
            <w:tcBorders>
              <w:left w:val="single" w:sz="4" w:space="0" w:color="auto"/>
              <w:bottom w:val="single" w:sz="4" w:space="0" w:color="auto"/>
              <w:right w:val="single" w:sz="4" w:space="0" w:color="auto"/>
            </w:tcBorders>
            <w:shd w:val="clear" w:color="auto" w:fill="auto"/>
            <w:vAlign w:val="center"/>
          </w:tcPr>
          <w:p w14:paraId="3BE71047" w14:textId="77777777" w:rsidR="0037476F" w:rsidRDefault="00000000">
            <w:pPr>
              <w:snapToGrid w:val="0"/>
              <w:spacing w:beforeLines="50" w:before="163" w:afterLines="50" w:after="163" w:line="288" w:lineRule="auto"/>
              <w:jc w:val="center"/>
              <w:rPr>
                <w:sz w:val="21"/>
                <w:szCs w:val="21"/>
              </w:rPr>
            </w:pPr>
            <w:r>
              <w:rPr>
                <w:rFonts w:hint="eastAsia"/>
                <w:sz w:val="21"/>
                <w:szCs w:val="21"/>
              </w:rPr>
              <w:t>2</w:t>
            </w:r>
          </w:p>
        </w:tc>
        <w:tc>
          <w:tcPr>
            <w:tcW w:w="946" w:type="dxa"/>
            <w:tcBorders>
              <w:left w:val="single" w:sz="4" w:space="0" w:color="auto"/>
              <w:bottom w:val="single" w:sz="4" w:space="0" w:color="auto"/>
              <w:right w:val="single" w:sz="12" w:space="0" w:color="auto"/>
            </w:tcBorders>
            <w:shd w:val="clear" w:color="auto" w:fill="auto"/>
            <w:vAlign w:val="center"/>
          </w:tcPr>
          <w:p w14:paraId="2A6850DB"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63159563"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3EBBE45E"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3</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4934C87C" w14:textId="77777777" w:rsidR="0037476F" w:rsidRDefault="00000000">
            <w:pPr>
              <w:snapToGrid w:val="0"/>
              <w:spacing w:beforeLines="50" w:before="163" w:afterLines="50" w:after="163" w:line="288" w:lineRule="auto"/>
              <w:jc w:val="center"/>
              <w:rPr>
                <w:sz w:val="21"/>
                <w:szCs w:val="21"/>
              </w:rPr>
            </w:pPr>
            <w:r>
              <w:rPr>
                <w:rFonts w:hint="eastAsia"/>
                <w:sz w:val="21"/>
                <w:szCs w:val="21"/>
              </w:rPr>
              <w:t>康复实施</w:t>
            </w:r>
          </w:p>
        </w:tc>
        <w:tc>
          <w:tcPr>
            <w:tcW w:w="4009" w:type="dxa"/>
            <w:tcBorders>
              <w:top w:val="single" w:sz="4" w:space="0" w:color="auto"/>
              <w:left w:val="single" w:sz="4" w:space="0" w:color="auto"/>
              <w:bottom w:val="single" w:sz="4" w:space="0" w:color="auto"/>
              <w:right w:val="single" w:sz="4" w:space="0" w:color="auto"/>
            </w:tcBorders>
            <w:vAlign w:val="center"/>
          </w:tcPr>
          <w:p w14:paraId="08FC0AD3"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老年人常见疾病的康复治疗</w:t>
            </w:r>
          </w:p>
        </w:tc>
        <w:tc>
          <w:tcPr>
            <w:tcW w:w="855" w:type="dxa"/>
            <w:tcBorders>
              <w:left w:val="single" w:sz="4" w:space="0" w:color="auto"/>
              <w:right w:val="single" w:sz="4" w:space="0" w:color="auto"/>
            </w:tcBorders>
            <w:shd w:val="clear" w:color="auto" w:fill="auto"/>
            <w:vAlign w:val="center"/>
          </w:tcPr>
          <w:p w14:paraId="483808F5" w14:textId="77777777" w:rsidR="0037476F" w:rsidRDefault="00000000">
            <w:pPr>
              <w:snapToGrid w:val="0"/>
              <w:spacing w:beforeLines="50" w:before="163" w:afterLines="50" w:after="163" w:line="288" w:lineRule="auto"/>
              <w:jc w:val="center"/>
              <w:rPr>
                <w:sz w:val="21"/>
                <w:szCs w:val="21"/>
              </w:rPr>
            </w:pPr>
            <w:r>
              <w:rPr>
                <w:rFonts w:hint="eastAsia"/>
                <w:sz w:val="21"/>
                <w:szCs w:val="21"/>
              </w:rPr>
              <w:t>2</w:t>
            </w:r>
          </w:p>
        </w:tc>
        <w:tc>
          <w:tcPr>
            <w:tcW w:w="946" w:type="dxa"/>
            <w:tcBorders>
              <w:left w:val="single" w:sz="4" w:space="0" w:color="auto"/>
              <w:right w:val="single" w:sz="12" w:space="0" w:color="auto"/>
            </w:tcBorders>
            <w:shd w:val="clear" w:color="auto" w:fill="auto"/>
            <w:vAlign w:val="center"/>
          </w:tcPr>
          <w:p w14:paraId="28BC83B6"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6291B11F" w14:textId="77777777">
        <w:trPr>
          <w:trHeight w:val="307"/>
          <w:jc w:val="center"/>
        </w:trPr>
        <w:tc>
          <w:tcPr>
            <w:tcW w:w="714" w:type="dxa"/>
            <w:tcBorders>
              <w:top w:val="single" w:sz="4" w:space="0" w:color="auto"/>
              <w:left w:val="single" w:sz="12" w:space="0" w:color="auto"/>
              <w:bottom w:val="single" w:sz="4" w:space="0" w:color="auto"/>
              <w:right w:val="single" w:sz="4" w:space="0" w:color="auto"/>
            </w:tcBorders>
            <w:shd w:val="clear" w:color="auto" w:fill="auto"/>
            <w:vAlign w:val="center"/>
          </w:tcPr>
          <w:p w14:paraId="4E10E09D" w14:textId="77777777" w:rsidR="0037476F" w:rsidRDefault="00000000">
            <w:pPr>
              <w:widowControl w:val="0"/>
              <w:jc w:val="center"/>
              <w:rPr>
                <w:rFonts w:ascii="Times New Roman" w:hAnsi="Times New Roman"/>
                <w:color w:val="000000"/>
                <w:sz w:val="21"/>
                <w:szCs w:val="21"/>
              </w:rPr>
            </w:pPr>
            <w:r>
              <w:rPr>
                <w:rFonts w:ascii="Times New Roman" w:hAnsi="Times New Roman"/>
                <w:color w:val="000000"/>
                <w:sz w:val="21"/>
                <w:szCs w:val="21"/>
              </w:rPr>
              <w:t>4</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7885C538" w14:textId="77777777" w:rsidR="0037476F" w:rsidRDefault="00000000">
            <w:pPr>
              <w:snapToGrid w:val="0"/>
              <w:spacing w:beforeLines="50" w:before="163" w:afterLines="50" w:after="163" w:line="288" w:lineRule="auto"/>
              <w:jc w:val="center"/>
              <w:rPr>
                <w:sz w:val="21"/>
                <w:szCs w:val="21"/>
              </w:rPr>
            </w:pPr>
            <w:r>
              <w:rPr>
                <w:rFonts w:hint="eastAsia"/>
                <w:sz w:val="21"/>
                <w:szCs w:val="21"/>
              </w:rPr>
              <w:t>健康评估</w:t>
            </w:r>
          </w:p>
        </w:tc>
        <w:tc>
          <w:tcPr>
            <w:tcW w:w="4009" w:type="dxa"/>
            <w:tcBorders>
              <w:top w:val="single" w:sz="4" w:space="0" w:color="auto"/>
              <w:left w:val="single" w:sz="4" w:space="0" w:color="auto"/>
              <w:bottom w:val="single" w:sz="4" w:space="0" w:color="auto"/>
              <w:right w:val="single" w:sz="4" w:space="0" w:color="auto"/>
            </w:tcBorders>
            <w:vAlign w:val="center"/>
          </w:tcPr>
          <w:p w14:paraId="3EEBDB8C" w14:textId="77777777" w:rsidR="0037476F" w:rsidRDefault="00000000">
            <w:pPr>
              <w:snapToGrid w:val="0"/>
              <w:spacing w:beforeLines="50" w:before="163" w:afterLines="50" w:after="163" w:line="288" w:lineRule="auto"/>
              <w:jc w:val="center"/>
              <w:rPr>
                <w:sz w:val="21"/>
                <w:szCs w:val="21"/>
              </w:rPr>
            </w:pPr>
            <w:r>
              <w:rPr>
                <w:rFonts w:hint="eastAsia"/>
                <w:sz w:val="21"/>
                <w:szCs w:val="21"/>
              </w:rPr>
              <w:t>老年人营养评估表单检索及应用</w:t>
            </w:r>
          </w:p>
        </w:tc>
        <w:tc>
          <w:tcPr>
            <w:tcW w:w="855" w:type="dxa"/>
            <w:tcBorders>
              <w:left w:val="single" w:sz="4" w:space="0" w:color="auto"/>
              <w:right w:val="single" w:sz="4" w:space="0" w:color="auto"/>
            </w:tcBorders>
            <w:shd w:val="clear" w:color="auto" w:fill="auto"/>
            <w:vAlign w:val="center"/>
          </w:tcPr>
          <w:p w14:paraId="79525A67" w14:textId="77777777" w:rsidR="0037476F" w:rsidRDefault="00000000">
            <w:pPr>
              <w:snapToGrid w:val="0"/>
              <w:spacing w:beforeLines="50" w:before="163" w:afterLines="50" w:after="163" w:line="288" w:lineRule="auto"/>
              <w:jc w:val="center"/>
              <w:rPr>
                <w:sz w:val="21"/>
                <w:szCs w:val="21"/>
              </w:rPr>
            </w:pPr>
            <w:r>
              <w:rPr>
                <w:rFonts w:hint="eastAsia"/>
                <w:sz w:val="21"/>
                <w:szCs w:val="21"/>
              </w:rPr>
              <w:t>2</w:t>
            </w:r>
          </w:p>
        </w:tc>
        <w:tc>
          <w:tcPr>
            <w:tcW w:w="946" w:type="dxa"/>
            <w:tcBorders>
              <w:left w:val="single" w:sz="4" w:space="0" w:color="auto"/>
              <w:right w:val="single" w:sz="12" w:space="0" w:color="auto"/>
            </w:tcBorders>
            <w:shd w:val="clear" w:color="auto" w:fill="auto"/>
            <w:vAlign w:val="center"/>
          </w:tcPr>
          <w:p w14:paraId="67632BBC" w14:textId="77777777" w:rsidR="0037476F" w:rsidRDefault="00000000">
            <w:pPr>
              <w:snapToGrid w:val="0"/>
              <w:spacing w:beforeLines="50" w:before="163" w:afterLines="50" w:after="163" w:line="288" w:lineRule="auto"/>
              <w:jc w:val="center"/>
              <w:rPr>
                <w:sz w:val="21"/>
                <w:szCs w:val="21"/>
              </w:rPr>
            </w:pPr>
            <w:r>
              <w:rPr>
                <w:rFonts w:hint="eastAsia"/>
                <w:sz w:val="21"/>
                <w:szCs w:val="21"/>
              </w:rPr>
              <w:t>④</w:t>
            </w:r>
          </w:p>
        </w:tc>
      </w:tr>
      <w:tr w:rsidR="0037476F" w14:paraId="11393ADD" w14:textId="77777777">
        <w:trPr>
          <w:trHeight w:val="307"/>
          <w:jc w:val="center"/>
        </w:trPr>
        <w:tc>
          <w:tcPr>
            <w:tcW w:w="8387" w:type="dxa"/>
            <w:gridSpan w:val="5"/>
            <w:tcBorders>
              <w:top w:val="single" w:sz="12" w:space="0" w:color="auto"/>
              <w:left w:val="nil"/>
              <w:bottom w:val="nil"/>
              <w:right w:val="nil"/>
            </w:tcBorders>
            <w:shd w:val="clear" w:color="auto" w:fill="auto"/>
            <w:vAlign w:val="center"/>
          </w:tcPr>
          <w:p w14:paraId="0A44ECB3" w14:textId="77777777" w:rsidR="0037476F" w:rsidRDefault="00000000">
            <w:pPr>
              <w:snapToGrid w:val="0"/>
              <w:jc w:val="center"/>
              <w:rPr>
                <w:rFonts w:ascii="Times New Roman" w:eastAsia="黑体" w:hAnsi="Times New Roman" w:cs="Times New Roman"/>
                <w:bCs/>
                <w:color w:val="000000"/>
                <w:sz w:val="21"/>
                <w:szCs w:val="20"/>
              </w:rPr>
            </w:pPr>
            <w:r>
              <w:rPr>
                <w:rFonts w:ascii="Times New Roman" w:eastAsia="黑体" w:hAnsi="Times New Roman" w:cs="Times New Roman"/>
                <w:bCs/>
                <w:color w:val="000000"/>
                <w:sz w:val="21"/>
                <w:szCs w:val="20"/>
              </w:rPr>
              <w:t>实验类型：</w:t>
            </w:r>
            <w:r>
              <w:rPr>
                <w:rFonts w:hint="eastAsia"/>
                <w:bCs/>
                <w:color w:val="000000"/>
                <w:sz w:val="21"/>
                <w:szCs w:val="20"/>
              </w:rPr>
              <w:t>①</w:t>
            </w:r>
            <w:r>
              <w:rPr>
                <w:rFonts w:ascii="Times New Roman" w:eastAsia="黑体" w:hAnsi="Times New Roman" w:cs="Times New Roman"/>
                <w:bCs/>
                <w:color w:val="000000"/>
                <w:sz w:val="21"/>
                <w:szCs w:val="20"/>
              </w:rPr>
              <w:t>演示型</w:t>
            </w:r>
            <w:r>
              <w:rPr>
                <w:rFonts w:ascii="Times New Roman" w:eastAsia="黑体" w:hAnsi="Times New Roman" w:cs="Times New Roman"/>
                <w:bCs/>
                <w:color w:val="000000"/>
                <w:sz w:val="21"/>
                <w:szCs w:val="20"/>
              </w:rPr>
              <w:t xml:space="preserve">  </w:t>
            </w:r>
            <w:r>
              <w:rPr>
                <w:rFonts w:hint="eastAsia"/>
                <w:bCs/>
                <w:color w:val="000000"/>
                <w:sz w:val="21"/>
                <w:szCs w:val="20"/>
              </w:rPr>
              <w:t>②</w:t>
            </w:r>
            <w:r>
              <w:rPr>
                <w:rFonts w:ascii="Times New Roman" w:eastAsia="黑体" w:hAnsi="Times New Roman" w:cs="Times New Roman"/>
                <w:bCs/>
                <w:color w:val="000000"/>
                <w:sz w:val="21"/>
                <w:szCs w:val="20"/>
              </w:rPr>
              <w:t>验证型</w:t>
            </w:r>
            <w:r>
              <w:rPr>
                <w:rFonts w:ascii="Times New Roman" w:eastAsia="黑体" w:hAnsi="Times New Roman" w:cs="Times New Roman"/>
                <w:bCs/>
                <w:color w:val="000000"/>
                <w:sz w:val="21"/>
                <w:szCs w:val="20"/>
              </w:rPr>
              <w:t xml:space="preserve">  </w:t>
            </w:r>
            <w:r>
              <w:rPr>
                <w:rFonts w:hint="eastAsia"/>
                <w:bCs/>
                <w:color w:val="000000"/>
                <w:sz w:val="21"/>
                <w:szCs w:val="20"/>
              </w:rPr>
              <w:t>③</w:t>
            </w:r>
            <w:r>
              <w:rPr>
                <w:rFonts w:ascii="Times New Roman" w:eastAsia="黑体" w:hAnsi="Times New Roman" w:cs="Times New Roman"/>
                <w:bCs/>
                <w:color w:val="000000"/>
                <w:sz w:val="21"/>
                <w:szCs w:val="20"/>
              </w:rPr>
              <w:t>设计型</w:t>
            </w:r>
            <w:r>
              <w:rPr>
                <w:rFonts w:ascii="Times New Roman" w:eastAsia="黑体" w:hAnsi="Times New Roman" w:cs="Times New Roman"/>
                <w:bCs/>
                <w:color w:val="000000"/>
                <w:sz w:val="21"/>
                <w:szCs w:val="20"/>
              </w:rPr>
              <w:t xml:space="preserve">  </w:t>
            </w:r>
            <w:r>
              <w:rPr>
                <w:rFonts w:hint="eastAsia"/>
                <w:bCs/>
                <w:color w:val="000000"/>
                <w:sz w:val="21"/>
                <w:szCs w:val="20"/>
              </w:rPr>
              <w:t>④</w:t>
            </w:r>
            <w:r>
              <w:rPr>
                <w:rFonts w:ascii="Times New Roman" w:eastAsia="黑体" w:hAnsi="Times New Roman" w:cs="Times New Roman"/>
                <w:bCs/>
                <w:color w:val="000000"/>
                <w:sz w:val="21"/>
                <w:szCs w:val="20"/>
              </w:rPr>
              <w:t>综合型</w:t>
            </w:r>
          </w:p>
        </w:tc>
      </w:tr>
    </w:tbl>
    <w:tbl>
      <w:tblPr>
        <w:tblStyle w:val="ab"/>
        <w:tblpPr w:leftFromText="180" w:rightFromText="180" w:vertAnchor="text" w:horzAnchor="margin" w:tblpX="-299" w:tblpY="974"/>
        <w:tblW w:w="5643" w:type="pct"/>
        <w:tblBorders>
          <w:top w:val="single" w:sz="12" w:space="0" w:color="auto"/>
          <w:left w:val="single" w:sz="12" w:space="0" w:color="auto"/>
          <w:bottom w:val="single" w:sz="12" w:space="0" w:color="auto"/>
          <w:right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9340"/>
      </w:tblGrid>
      <w:tr w:rsidR="0037476F" w14:paraId="24C8D107" w14:textId="77777777">
        <w:trPr>
          <w:trHeight w:val="1128"/>
        </w:trPr>
        <w:tc>
          <w:tcPr>
            <w:tcW w:w="9341" w:type="dxa"/>
            <w:vAlign w:val="center"/>
          </w:tcPr>
          <w:p w14:paraId="5B93EDBA"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1.</w:t>
            </w:r>
            <w:proofErr w:type="gramStart"/>
            <w:r>
              <w:rPr>
                <w:rFonts w:ascii="宋体" w:hAnsi="宋体" w:hint="eastAsia"/>
                <w:color w:val="auto"/>
              </w:rPr>
              <w:t>课程思政元素</w:t>
            </w:r>
            <w:proofErr w:type="gramEnd"/>
          </w:p>
          <w:p w14:paraId="5513D04F"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proofErr w:type="gramStart"/>
            <w:r>
              <w:rPr>
                <w:rFonts w:ascii="宋体" w:hAnsi="宋体"/>
                <w:color w:val="auto"/>
              </w:rPr>
              <w:t>相关思政元素</w:t>
            </w:r>
            <w:proofErr w:type="gramEnd"/>
            <w:r>
              <w:rPr>
                <w:rFonts w:ascii="宋体" w:hAnsi="宋体"/>
                <w:color w:val="auto"/>
              </w:rPr>
              <w:t>:尊重、理解、服务态度、职业素养、包容、责任担当、人文精神、服务意识、爱岗敬业、服务精神、进取精神</w:t>
            </w:r>
          </w:p>
          <w:p w14:paraId="742B5B6F"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2.课程</w:t>
            </w:r>
            <w:proofErr w:type="gramStart"/>
            <w:r>
              <w:rPr>
                <w:rFonts w:ascii="宋体" w:hAnsi="宋体" w:hint="eastAsia"/>
                <w:color w:val="auto"/>
              </w:rPr>
              <w:t>思政教学</w:t>
            </w:r>
            <w:proofErr w:type="gramEnd"/>
            <w:r>
              <w:rPr>
                <w:rFonts w:ascii="宋体" w:hAnsi="宋体" w:hint="eastAsia"/>
                <w:color w:val="auto"/>
              </w:rPr>
              <w:t>方法</w:t>
            </w:r>
          </w:p>
          <w:p w14:paraId="3E5FB161"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2.1 案例教学法</w:t>
            </w:r>
          </w:p>
          <w:p w14:paraId="78249A0C"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案例教学法的核心是案例。根据本课程的教学目标和教学内容，选取了养老服务行业中的典型案例，如“虐老事件”典型案例、纪录片《生命里》中</w:t>
            </w:r>
            <w:proofErr w:type="gramStart"/>
            <w:r>
              <w:rPr>
                <w:rFonts w:ascii="宋体" w:hAnsi="宋体" w:hint="eastAsia"/>
                <w:color w:val="auto"/>
              </w:rPr>
              <w:t>安宁疗护案例</w:t>
            </w:r>
            <w:proofErr w:type="gramEnd"/>
            <w:r>
              <w:rPr>
                <w:rFonts w:ascii="宋体" w:hAnsi="宋体" w:hint="eastAsia"/>
                <w:color w:val="auto"/>
              </w:rPr>
              <w:t>、失智老年人</w:t>
            </w:r>
            <w:proofErr w:type="gramStart"/>
            <w:r>
              <w:rPr>
                <w:rFonts w:ascii="宋体" w:hAnsi="宋体" w:hint="eastAsia"/>
                <w:color w:val="auto"/>
              </w:rPr>
              <w:t>照护职场情景</w:t>
            </w:r>
            <w:proofErr w:type="gramEnd"/>
            <w:r>
              <w:rPr>
                <w:rFonts w:ascii="宋体" w:hAnsi="宋体" w:hint="eastAsia"/>
                <w:color w:val="auto"/>
              </w:rPr>
              <w:t>案例、“成长中的青春养老人”案例等。案例的选取有利于教学内容的真实性、可感性、具体性与生动性，有利于对教学内容的充实、深化与提升，有利于突出教学重点、难点和关键点，使学生在知识增长、理论认识、情感体验及思想水平上都有大幅度提升。在教师的引导下，学生开展对案例的讨论，有利于学生分析、判断、归纳、总结及运用能力的培养和提高，有利于理性认知与精神体验的形成。</w:t>
            </w:r>
          </w:p>
          <w:p w14:paraId="2F36A6F6"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2.2角色扮演法</w:t>
            </w:r>
          </w:p>
          <w:p w14:paraId="5EAFF4B8"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color w:val="auto"/>
              </w:rPr>
              <w:lastRenderedPageBreak/>
              <w:t>角色扮演通过</w:t>
            </w:r>
            <w:proofErr w:type="gramStart"/>
            <w:r>
              <w:rPr>
                <w:rFonts w:ascii="宋体" w:hAnsi="宋体"/>
                <w:color w:val="auto"/>
              </w:rPr>
              <w:t>对职场情景</w:t>
            </w:r>
            <w:proofErr w:type="gramEnd"/>
            <w:r>
              <w:rPr>
                <w:rFonts w:ascii="宋体" w:hAnsi="宋体"/>
                <w:color w:val="auto"/>
              </w:rPr>
              <w:t>案例的模拟，以情景剧的形式阐明工作情况。学生</w:t>
            </w:r>
            <w:proofErr w:type="gramStart"/>
            <w:r>
              <w:rPr>
                <w:rFonts w:ascii="宋体" w:hAnsi="宋体"/>
                <w:color w:val="auto"/>
              </w:rPr>
              <w:t>在职场</w:t>
            </w:r>
            <w:proofErr w:type="gramEnd"/>
            <w:r>
              <w:rPr>
                <w:rFonts w:ascii="宋体" w:hAnsi="宋体"/>
                <w:color w:val="auto"/>
              </w:rPr>
              <w:t>情景中模拟失能、失</w:t>
            </w:r>
            <w:proofErr w:type="gramStart"/>
            <w:r>
              <w:rPr>
                <w:rFonts w:ascii="宋体" w:hAnsi="宋体"/>
                <w:color w:val="auto"/>
              </w:rPr>
              <w:t>智老人</w:t>
            </w:r>
            <w:proofErr w:type="gramEnd"/>
            <w:r>
              <w:rPr>
                <w:rFonts w:ascii="宋体" w:hAnsi="宋体"/>
                <w:color w:val="auto"/>
              </w:rPr>
              <w:t>的状态，模拟照护人员的言行举止，无论是角色扮演者还是观众，都能在认知、感知、合作、沟通以及灵活地解决问题方面提高能力。角色扮演既要求被试者扮演一个特定的管理角色来观察被试者的多种表现，了解其心理素质和潜在的能力，又通过情景模拟，</w:t>
            </w:r>
            <w:proofErr w:type="gramStart"/>
            <w:r>
              <w:rPr>
                <w:rFonts w:ascii="宋体" w:hAnsi="宋体"/>
                <w:color w:val="auto"/>
              </w:rPr>
              <w:t>要求其演指定</w:t>
            </w:r>
            <w:proofErr w:type="gramEnd"/>
            <w:r>
              <w:rPr>
                <w:rFonts w:ascii="宋体" w:hAnsi="宋体"/>
                <w:color w:val="auto"/>
              </w:rPr>
              <w:t>行为的角色，并对其行为表演进行评定与反馈，以此来帮助其发展和提高行为技能。</w:t>
            </w:r>
          </w:p>
          <w:p w14:paraId="1F4C3061" w14:textId="77777777" w:rsidR="0037476F" w:rsidRDefault="00000000">
            <w:pPr>
              <w:pStyle w:val="DG0"/>
              <w:framePr w:hSpace="0" w:wrap="auto" w:vAnchor="margin" w:hAnchor="text" w:xAlign="left" w:yAlign="inline"/>
              <w:ind w:firstLineChars="200" w:firstLine="420"/>
              <w:suppressOverlap w:val="0"/>
              <w:rPr>
                <w:rFonts w:ascii="宋体" w:hAnsi="宋体"/>
                <w:color w:val="auto"/>
              </w:rPr>
            </w:pPr>
            <w:r>
              <w:rPr>
                <w:rFonts w:ascii="宋体" w:hAnsi="宋体" w:hint="eastAsia"/>
                <w:color w:val="auto"/>
              </w:rPr>
              <w:t>2.3小组合作教学法</w:t>
            </w:r>
          </w:p>
          <w:p w14:paraId="48E8C48A" w14:textId="77777777" w:rsidR="0037476F" w:rsidRDefault="00000000">
            <w:pPr>
              <w:pStyle w:val="DG0"/>
              <w:framePr w:hSpace="0" w:wrap="auto" w:vAnchor="margin" w:hAnchor="text" w:xAlign="left" w:yAlign="inline"/>
              <w:ind w:firstLineChars="200" w:firstLine="420"/>
              <w:suppressOverlap w:val="0"/>
            </w:pPr>
            <w:r>
              <w:rPr>
                <w:rFonts w:ascii="宋体" w:hAnsi="宋体"/>
                <w:color w:val="auto"/>
              </w:rPr>
              <w:t>小组合作是指学生在事先规定的合理时间内，大家各自独立完成被准确描述的任务。小组合作有两种实施方案:不同分工(一个学习小组中每一个工作组完成不同的任务)和相同分工(-</w:t>
            </w:r>
            <w:proofErr w:type="gramStart"/>
            <w:r>
              <w:rPr>
                <w:rFonts w:ascii="宋体" w:hAnsi="宋体"/>
                <w:color w:val="auto"/>
              </w:rPr>
              <w:t>个</w:t>
            </w:r>
            <w:proofErr w:type="gramEnd"/>
            <w:r>
              <w:rPr>
                <w:rFonts w:ascii="宋体" w:hAnsi="宋体"/>
                <w:color w:val="auto"/>
              </w:rPr>
              <w:t>学习小组中所有的工作组完成一样的任务)。本课程小组合作主要体现在小组案例分析与讨论、分小组进行照护技能实操练习与展示等环节。</w:t>
            </w:r>
          </w:p>
        </w:tc>
      </w:tr>
    </w:tbl>
    <w:p w14:paraId="4707CCCA" w14:textId="77777777" w:rsidR="0037476F" w:rsidRDefault="00000000">
      <w:pPr>
        <w:pStyle w:val="DG1"/>
        <w:spacing w:beforeLines="100" w:before="326" w:line="360" w:lineRule="auto"/>
        <w:ind w:firstLineChars="50" w:firstLine="140"/>
        <w:rPr>
          <w:rFonts w:ascii="黑体" w:hAnsi="宋体"/>
        </w:rPr>
      </w:pPr>
      <w:r>
        <w:rPr>
          <w:rFonts w:ascii="黑体" w:hAnsi="宋体" w:hint="eastAsia"/>
        </w:rPr>
        <w:lastRenderedPageBreak/>
        <w:t>四、课程</w:t>
      </w:r>
      <w:proofErr w:type="gramStart"/>
      <w:r>
        <w:rPr>
          <w:rFonts w:ascii="黑体" w:hAnsi="宋体" w:hint="eastAsia"/>
        </w:rPr>
        <w:t>思政教学</w:t>
      </w:r>
      <w:proofErr w:type="gramEnd"/>
      <w:r>
        <w:rPr>
          <w:rFonts w:ascii="黑体" w:hAnsi="宋体" w:hint="eastAsia"/>
        </w:rPr>
        <w:t>设计</w:t>
      </w:r>
    </w:p>
    <w:p w14:paraId="114833A8" w14:textId="77777777" w:rsidR="0037476F" w:rsidRDefault="00000000">
      <w:pPr>
        <w:pStyle w:val="DG1"/>
        <w:numPr>
          <w:ilvl w:val="0"/>
          <w:numId w:val="2"/>
        </w:numPr>
        <w:spacing w:beforeLines="100" w:before="326" w:line="360" w:lineRule="auto"/>
        <w:rPr>
          <w:rFonts w:ascii="黑体" w:hAnsi="宋体"/>
        </w:rPr>
      </w:pPr>
      <w:r>
        <w:rPr>
          <w:rFonts w:ascii="黑体" w:hAnsi="宋体" w:hint="eastAsia"/>
        </w:rPr>
        <w:t>课程考核</w:t>
      </w:r>
    </w:p>
    <w:tbl>
      <w:tblPr>
        <w:tblStyle w:val="ab"/>
        <w:tblW w:w="8318" w:type="dxa"/>
        <w:tblBorders>
          <w:bottom w:val="single" w:sz="12" w:space="0" w:color="000000"/>
        </w:tblBorders>
        <w:tblLayout w:type="fixed"/>
        <w:tblLook w:val="04A0" w:firstRow="1" w:lastRow="0" w:firstColumn="1" w:lastColumn="0" w:noHBand="0" w:noVBand="1"/>
      </w:tblPr>
      <w:tblGrid>
        <w:gridCol w:w="826"/>
        <w:gridCol w:w="700"/>
        <w:gridCol w:w="2177"/>
        <w:gridCol w:w="1042"/>
        <w:gridCol w:w="812"/>
        <w:gridCol w:w="870"/>
        <w:gridCol w:w="885"/>
        <w:gridCol w:w="1006"/>
      </w:tblGrid>
      <w:tr w:rsidR="0037476F" w14:paraId="2D6C5137" w14:textId="77777777">
        <w:trPr>
          <w:trHeight w:val="530"/>
        </w:trPr>
        <w:tc>
          <w:tcPr>
            <w:tcW w:w="826" w:type="dxa"/>
            <w:vMerge w:val="restart"/>
            <w:tcBorders>
              <w:top w:val="single" w:sz="12" w:space="0" w:color="auto"/>
              <w:left w:val="single" w:sz="12" w:space="0" w:color="auto"/>
            </w:tcBorders>
            <w:vAlign w:val="center"/>
          </w:tcPr>
          <w:p w14:paraId="19F27872" w14:textId="77777777" w:rsidR="0037476F"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0" w:type="dxa"/>
            <w:vMerge w:val="restart"/>
            <w:tcBorders>
              <w:top w:val="single" w:sz="12" w:space="0" w:color="auto"/>
            </w:tcBorders>
            <w:vAlign w:val="center"/>
          </w:tcPr>
          <w:p w14:paraId="06035AAD" w14:textId="77777777" w:rsidR="0037476F" w:rsidRDefault="00000000">
            <w:pPr>
              <w:pStyle w:val="DG1"/>
              <w:spacing w:line="240" w:lineRule="auto"/>
              <w:jc w:val="center"/>
              <w:rPr>
                <w:rFonts w:ascii="黑体" w:hAnsi="宋体"/>
              </w:rPr>
            </w:pPr>
            <w:r>
              <w:rPr>
                <w:rFonts w:ascii="黑体" w:hAnsi="黑体" w:hint="eastAsia"/>
                <w:bCs/>
                <w:sz w:val="21"/>
                <w:szCs w:val="21"/>
              </w:rPr>
              <w:t>占比</w:t>
            </w:r>
          </w:p>
        </w:tc>
        <w:tc>
          <w:tcPr>
            <w:tcW w:w="2177" w:type="dxa"/>
            <w:vMerge w:val="restart"/>
            <w:tcBorders>
              <w:top w:val="single" w:sz="12" w:space="0" w:color="auto"/>
              <w:right w:val="double" w:sz="4" w:space="0" w:color="auto"/>
            </w:tcBorders>
            <w:vAlign w:val="center"/>
          </w:tcPr>
          <w:p w14:paraId="49BA473C" w14:textId="77777777" w:rsidR="0037476F" w:rsidRDefault="00000000">
            <w:pPr>
              <w:pStyle w:val="DG1"/>
              <w:jc w:val="center"/>
              <w:rPr>
                <w:rFonts w:ascii="黑体" w:hAnsi="黑体"/>
                <w:bCs/>
                <w:sz w:val="21"/>
                <w:szCs w:val="21"/>
              </w:rPr>
            </w:pPr>
            <w:r>
              <w:rPr>
                <w:rFonts w:ascii="黑体" w:hAnsi="黑体" w:hint="eastAsia"/>
                <w:bCs/>
                <w:sz w:val="21"/>
                <w:szCs w:val="21"/>
              </w:rPr>
              <w:t>考核方式</w:t>
            </w:r>
          </w:p>
        </w:tc>
        <w:tc>
          <w:tcPr>
            <w:tcW w:w="3609" w:type="dxa"/>
            <w:gridSpan w:val="4"/>
            <w:tcBorders>
              <w:top w:val="single" w:sz="12" w:space="0" w:color="auto"/>
              <w:left w:val="double" w:sz="4" w:space="0" w:color="auto"/>
              <w:right w:val="single" w:sz="12" w:space="0" w:color="auto"/>
            </w:tcBorders>
            <w:vAlign w:val="center"/>
          </w:tcPr>
          <w:p w14:paraId="0A4B9EF8"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1006" w:type="dxa"/>
            <w:vMerge w:val="restart"/>
            <w:tcBorders>
              <w:top w:val="single" w:sz="12" w:space="0" w:color="auto"/>
              <w:right w:val="single" w:sz="12" w:space="0" w:color="auto"/>
            </w:tcBorders>
            <w:vAlign w:val="center"/>
          </w:tcPr>
          <w:p w14:paraId="121E3F3A"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37476F" w14:paraId="14C29B9E" w14:textId="77777777">
        <w:trPr>
          <w:trHeight w:val="489"/>
        </w:trPr>
        <w:tc>
          <w:tcPr>
            <w:tcW w:w="826" w:type="dxa"/>
            <w:vMerge/>
            <w:tcBorders>
              <w:left w:val="single" w:sz="12" w:space="0" w:color="auto"/>
            </w:tcBorders>
          </w:tcPr>
          <w:p w14:paraId="2F7466D9" w14:textId="77777777" w:rsidR="0037476F" w:rsidRDefault="0037476F">
            <w:pPr>
              <w:snapToGrid w:val="0"/>
              <w:jc w:val="center"/>
              <w:rPr>
                <w:rFonts w:ascii="黑体" w:eastAsia="黑体" w:hAnsi="黑体"/>
                <w:bCs/>
                <w:sz w:val="21"/>
                <w:szCs w:val="21"/>
              </w:rPr>
            </w:pPr>
          </w:p>
        </w:tc>
        <w:tc>
          <w:tcPr>
            <w:tcW w:w="700" w:type="dxa"/>
            <w:vMerge/>
          </w:tcPr>
          <w:p w14:paraId="1F9A71B2" w14:textId="77777777" w:rsidR="0037476F" w:rsidRDefault="0037476F">
            <w:pPr>
              <w:pStyle w:val="DG1"/>
              <w:rPr>
                <w:rFonts w:ascii="黑体" w:hAnsi="黑体"/>
                <w:bCs/>
                <w:sz w:val="21"/>
                <w:szCs w:val="21"/>
              </w:rPr>
            </w:pPr>
          </w:p>
        </w:tc>
        <w:tc>
          <w:tcPr>
            <w:tcW w:w="2177" w:type="dxa"/>
            <w:vMerge/>
            <w:tcBorders>
              <w:right w:val="double" w:sz="4" w:space="0" w:color="auto"/>
            </w:tcBorders>
          </w:tcPr>
          <w:p w14:paraId="03086B7F" w14:textId="77777777" w:rsidR="0037476F" w:rsidRDefault="0037476F">
            <w:pPr>
              <w:pStyle w:val="DG1"/>
              <w:rPr>
                <w:rFonts w:ascii="黑体" w:hAnsi="黑体"/>
                <w:bCs/>
                <w:sz w:val="21"/>
                <w:szCs w:val="21"/>
              </w:rPr>
            </w:pPr>
          </w:p>
        </w:tc>
        <w:tc>
          <w:tcPr>
            <w:tcW w:w="1042" w:type="dxa"/>
            <w:tcBorders>
              <w:left w:val="double" w:sz="4" w:space="0" w:color="auto"/>
            </w:tcBorders>
            <w:vAlign w:val="center"/>
          </w:tcPr>
          <w:p w14:paraId="75109298"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1</w:t>
            </w:r>
          </w:p>
        </w:tc>
        <w:tc>
          <w:tcPr>
            <w:tcW w:w="812" w:type="dxa"/>
            <w:vAlign w:val="center"/>
          </w:tcPr>
          <w:p w14:paraId="17D4B88D"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2</w:t>
            </w:r>
          </w:p>
        </w:tc>
        <w:tc>
          <w:tcPr>
            <w:tcW w:w="870" w:type="dxa"/>
            <w:vAlign w:val="center"/>
          </w:tcPr>
          <w:p w14:paraId="56B8AFD8"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3</w:t>
            </w:r>
          </w:p>
        </w:tc>
        <w:tc>
          <w:tcPr>
            <w:tcW w:w="885" w:type="dxa"/>
            <w:tcBorders>
              <w:right w:val="single" w:sz="12" w:space="0" w:color="auto"/>
            </w:tcBorders>
            <w:vAlign w:val="center"/>
          </w:tcPr>
          <w:p w14:paraId="063EDB45" w14:textId="77777777" w:rsidR="0037476F" w:rsidRDefault="00000000">
            <w:pPr>
              <w:pStyle w:val="DG1"/>
              <w:spacing w:line="240" w:lineRule="auto"/>
              <w:jc w:val="center"/>
              <w:rPr>
                <w:rFonts w:ascii="黑体" w:hAnsi="黑体"/>
                <w:bCs/>
                <w:sz w:val="21"/>
                <w:szCs w:val="21"/>
              </w:rPr>
            </w:pPr>
            <w:r>
              <w:rPr>
                <w:rFonts w:ascii="黑体" w:hAnsi="黑体" w:hint="eastAsia"/>
                <w:bCs/>
                <w:sz w:val="21"/>
                <w:szCs w:val="21"/>
              </w:rPr>
              <w:t>4</w:t>
            </w:r>
          </w:p>
        </w:tc>
        <w:tc>
          <w:tcPr>
            <w:tcW w:w="1006" w:type="dxa"/>
            <w:vMerge/>
            <w:tcBorders>
              <w:right w:val="single" w:sz="12" w:space="0" w:color="auto"/>
            </w:tcBorders>
          </w:tcPr>
          <w:p w14:paraId="346EABD3" w14:textId="77777777" w:rsidR="0037476F" w:rsidRDefault="0037476F">
            <w:pPr>
              <w:pStyle w:val="DG1"/>
              <w:spacing w:line="240" w:lineRule="auto"/>
              <w:jc w:val="center"/>
              <w:rPr>
                <w:rFonts w:ascii="黑体" w:hAnsi="黑体"/>
                <w:bCs/>
                <w:sz w:val="21"/>
                <w:szCs w:val="21"/>
              </w:rPr>
            </w:pPr>
          </w:p>
        </w:tc>
      </w:tr>
      <w:tr w:rsidR="00E64FFD" w14:paraId="08C6356D" w14:textId="77777777" w:rsidTr="00C34F4C">
        <w:trPr>
          <w:trHeight w:val="638"/>
        </w:trPr>
        <w:tc>
          <w:tcPr>
            <w:tcW w:w="826" w:type="dxa"/>
            <w:tcBorders>
              <w:left w:val="single" w:sz="12" w:space="0" w:color="auto"/>
            </w:tcBorders>
          </w:tcPr>
          <w:p w14:paraId="08D8A756"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X1</w:t>
            </w:r>
          </w:p>
        </w:tc>
        <w:tc>
          <w:tcPr>
            <w:tcW w:w="700" w:type="dxa"/>
          </w:tcPr>
          <w:p w14:paraId="7A9844C9"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40%</w:t>
            </w:r>
          </w:p>
        </w:tc>
        <w:tc>
          <w:tcPr>
            <w:tcW w:w="2177" w:type="dxa"/>
            <w:tcBorders>
              <w:right w:val="double" w:sz="4" w:space="0" w:color="auto"/>
            </w:tcBorders>
            <w:vAlign w:val="center"/>
          </w:tcPr>
          <w:p w14:paraId="3E93DC37" w14:textId="3D114C3B" w:rsidR="00E64FFD" w:rsidRDefault="00E64FFD" w:rsidP="00E64FFD">
            <w:pPr>
              <w:snapToGrid w:val="0"/>
              <w:spacing w:beforeLines="50" w:before="163" w:afterLines="50" w:after="163"/>
              <w:jc w:val="center"/>
              <w:rPr>
                <w:rFonts w:eastAsiaTheme="minorEastAsia"/>
                <w:bCs/>
                <w:color w:val="000000"/>
                <w:szCs w:val="20"/>
              </w:rPr>
            </w:pPr>
            <w:r w:rsidRPr="001F6213">
              <w:rPr>
                <w:rFonts w:ascii="Times New Roman" w:eastAsiaTheme="minorEastAsia" w:hAnsi="Times New Roman" w:cs="Times New Roman" w:hint="eastAsia"/>
                <w:bCs/>
                <w:color w:val="000000"/>
                <w:kern w:val="2"/>
                <w:szCs w:val="20"/>
              </w:rPr>
              <w:t>随堂测试</w:t>
            </w:r>
          </w:p>
        </w:tc>
        <w:tc>
          <w:tcPr>
            <w:tcW w:w="1042" w:type="dxa"/>
            <w:tcBorders>
              <w:left w:val="double" w:sz="4" w:space="0" w:color="auto"/>
            </w:tcBorders>
            <w:vAlign w:val="center"/>
          </w:tcPr>
          <w:p w14:paraId="4973F3EF"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50</w:t>
            </w:r>
          </w:p>
        </w:tc>
        <w:tc>
          <w:tcPr>
            <w:tcW w:w="812" w:type="dxa"/>
            <w:vAlign w:val="center"/>
          </w:tcPr>
          <w:p w14:paraId="0061FC62"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4A1BE5F0"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2B50F3B8"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w:t>
            </w:r>
          </w:p>
        </w:tc>
        <w:tc>
          <w:tcPr>
            <w:tcW w:w="1006" w:type="dxa"/>
            <w:tcBorders>
              <w:right w:val="single" w:sz="12" w:space="0" w:color="auto"/>
            </w:tcBorders>
            <w:vAlign w:val="center"/>
          </w:tcPr>
          <w:p w14:paraId="5BA29F4D"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r w:rsidR="00E64FFD" w14:paraId="054788F2" w14:textId="77777777" w:rsidTr="00C34F4C">
        <w:trPr>
          <w:trHeight w:val="638"/>
        </w:trPr>
        <w:tc>
          <w:tcPr>
            <w:tcW w:w="826" w:type="dxa"/>
            <w:tcBorders>
              <w:left w:val="single" w:sz="12" w:space="0" w:color="auto"/>
            </w:tcBorders>
          </w:tcPr>
          <w:p w14:paraId="36FC5204"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X2</w:t>
            </w:r>
          </w:p>
        </w:tc>
        <w:tc>
          <w:tcPr>
            <w:tcW w:w="700" w:type="dxa"/>
          </w:tcPr>
          <w:p w14:paraId="08E33EDF"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30%</w:t>
            </w:r>
          </w:p>
        </w:tc>
        <w:tc>
          <w:tcPr>
            <w:tcW w:w="2177" w:type="dxa"/>
            <w:tcBorders>
              <w:right w:val="double" w:sz="4" w:space="0" w:color="auto"/>
            </w:tcBorders>
            <w:vAlign w:val="center"/>
          </w:tcPr>
          <w:p w14:paraId="10EF9535" w14:textId="167941E6" w:rsidR="00E64FFD" w:rsidRDefault="00E64FFD" w:rsidP="00E64FFD">
            <w:pPr>
              <w:snapToGrid w:val="0"/>
              <w:spacing w:beforeLines="50" w:before="163" w:afterLines="50" w:after="163"/>
              <w:jc w:val="center"/>
              <w:rPr>
                <w:rFonts w:eastAsiaTheme="minorEastAsia"/>
                <w:bCs/>
                <w:color w:val="000000"/>
                <w:szCs w:val="20"/>
              </w:rPr>
            </w:pPr>
            <w:r w:rsidRPr="001F6213">
              <w:rPr>
                <w:rFonts w:ascii="Times New Roman" w:eastAsiaTheme="minorEastAsia" w:hAnsi="Times New Roman" w:cs="Times New Roman" w:hint="eastAsia"/>
                <w:bCs/>
                <w:color w:val="000000"/>
                <w:kern w:val="2"/>
                <w:szCs w:val="20"/>
              </w:rPr>
              <w:t>实</w:t>
            </w:r>
            <w:proofErr w:type="gramStart"/>
            <w:r w:rsidRPr="001F6213">
              <w:rPr>
                <w:rFonts w:ascii="Times New Roman" w:eastAsiaTheme="minorEastAsia" w:hAnsi="Times New Roman" w:cs="Times New Roman" w:hint="eastAsia"/>
                <w:bCs/>
                <w:color w:val="000000"/>
                <w:kern w:val="2"/>
                <w:szCs w:val="20"/>
              </w:rPr>
              <w:t>训报告</w:t>
            </w:r>
            <w:proofErr w:type="gramEnd"/>
          </w:p>
        </w:tc>
        <w:tc>
          <w:tcPr>
            <w:tcW w:w="1042" w:type="dxa"/>
            <w:tcBorders>
              <w:left w:val="double" w:sz="4" w:space="0" w:color="auto"/>
            </w:tcBorders>
            <w:vAlign w:val="center"/>
          </w:tcPr>
          <w:p w14:paraId="523BBB77"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50</w:t>
            </w:r>
          </w:p>
        </w:tc>
        <w:tc>
          <w:tcPr>
            <w:tcW w:w="812" w:type="dxa"/>
            <w:vAlign w:val="center"/>
          </w:tcPr>
          <w:p w14:paraId="58939A52"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319430AE"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1D1C447A"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w:t>
            </w:r>
          </w:p>
        </w:tc>
        <w:tc>
          <w:tcPr>
            <w:tcW w:w="1006" w:type="dxa"/>
            <w:tcBorders>
              <w:right w:val="single" w:sz="12" w:space="0" w:color="auto"/>
            </w:tcBorders>
            <w:vAlign w:val="center"/>
          </w:tcPr>
          <w:p w14:paraId="607BB7D0"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r w:rsidR="00E64FFD" w14:paraId="75741488" w14:textId="77777777" w:rsidTr="00C34F4C">
        <w:trPr>
          <w:trHeight w:val="638"/>
        </w:trPr>
        <w:tc>
          <w:tcPr>
            <w:tcW w:w="826" w:type="dxa"/>
            <w:tcBorders>
              <w:left w:val="single" w:sz="12" w:space="0" w:color="auto"/>
            </w:tcBorders>
          </w:tcPr>
          <w:p w14:paraId="245D7259"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X3</w:t>
            </w:r>
          </w:p>
        </w:tc>
        <w:tc>
          <w:tcPr>
            <w:tcW w:w="700" w:type="dxa"/>
          </w:tcPr>
          <w:p w14:paraId="2FF89048"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2177" w:type="dxa"/>
            <w:tcBorders>
              <w:right w:val="double" w:sz="4" w:space="0" w:color="auto"/>
            </w:tcBorders>
            <w:vAlign w:val="center"/>
          </w:tcPr>
          <w:p w14:paraId="6DC3ECBA" w14:textId="23CC77B4" w:rsidR="00E64FFD" w:rsidRDefault="00E64FFD" w:rsidP="00E64FFD">
            <w:pPr>
              <w:snapToGrid w:val="0"/>
              <w:spacing w:beforeLines="50" w:before="163" w:afterLines="50" w:after="163"/>
              <w:jc w:val="center"/>
              <w:rPr>
                <w:rFonts w:eastAsiaTheme="minorEastAsia"/>
                <w:bCs/>
                <w:color w:val="000000"/>
                <w:szCs w:val="20"/>
              </w:rPr>
            </w:pPr>
            <w:r w:rsidRPr="001F6213">
              <w:rPr>
                <w:rFonts w:ascii="Times New Roman" w:eastAsiaTheme="minorEastAsia" w:hAnsi="Times New Roman" w:cs="Times New Roman" w:hint="eastAsia"/>
                <w:bCs/>
                <w:color w:val="000000"/>
                <w:kern w:val="2"/>
                <w:szCs w:val="20"/>
              </w:rPr>
              <w:t>课堂展示</w:t>
            </w:r>
          </w:p>
        </w:tc>
        <w:tc>
          <w:tcPr>
            <w:tcW w:w="1042" w:type="dxa"/>
            <w:tcBorders>
              <w:left w:val="double" w:sz="4" w:space="0" w:color="auto"/>
            </w:tcBorders>
            <w:vAlign w:val="center"/>
          </w:tcPr>
          <w:p w14:paraId="105D7BDB"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30</w:t>
            </w:r>
          </w:p>
        </w:tc>
        <w:tc>
          <w:tcPr>
            <w:tcW w:w="812" w:type="dxa"/>
            <w:vAlign w:val="center"/>
          </w:tcPr>
          <w:p w14:paraId="6D6543C4"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60E5B3C8"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672EE9FA"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30</w:t>
            </w:r>
          </w:p>
        </w:tc>
        <w:tc>
          <w:tcPr>
            <w:tcW w:w="1006" w:type="dxa"/>
            <w:tcBorders>
              <w:right w:val="single" w:sz="12" w:space="0" w:color="auto"/>
            </w:tcBorders>
            <w:vAlign w:val="center"/>
          </w:tcPr>
          <w:p w14:paraId="0DD3125C"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r w:rsidR="00E64FFD" w14:paraId="5DA19E30" w14:textId="77777777" w:rsidTr="00C34F4C">
        <w:trPr>
          <w:trHeight w:val="699"/>
        </w:trPr>
        <w:tc>
          <w:tcPr>
            <w:tcW w:w="826" w:type="dxa"/>
            <w:tcBorders>
              <w:left w:val="single" w:sz="12" w:space="0" w:color="auto"/>
            </w:tcBorders>
          </w:tcPr>
          <w:p w14:paraId="01449FB2"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X4</w:t>
            </w:r>
          </w:p>
        </w:tc>
        <w:tc>
          <w:tcPr>
            <w:tcW w:w="700" w:type="dxa"/>
          </w:tcPr>
          <w:p w14:paraId="40AF0D90"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w:t>
            </w:r>
          </w:p>
        </w:tc>
        <w:tc>
          <w:tcPr>
            <w:tcW w:w="2177" w:type="dxa"/>
            <w:tcBorders>
              <w:right w:val="double" w:sz="4" w:space="0" w:color="auto"/>
            </w:tcBorders>
            <w:vAlign w:val="center"/>
          </w:tcPr>
          <w:p w14:paraId="16A81300" w14:textId="35D17252" w:rsidR="00E64FFD" w:rsidRDefault="00E64FFD" w:rsidP="00E64FFD">
            <w:pPr>
              <w:snapToGrid w:val="0"/>
              <w:spacing w:beforeLines="50" w:before="163" w:afterLines="50" w:after="163"/>
              <w:jc w:val="center"/>
              <w:rPr>
                <w:rFonts w:eastAsiaTheme="minorEastAsia"/>
                <w:bCs/>
                <w:color w:val="000000"/>
                <w:szCs w:val="20"/>
              </w:rPr>
            </w:pPr>
            <w:r w:rsidRPr="001F6213">
              <w:rPr>
                <w:rFonts w:ascii="Times New Roman" w:eastAsiaTheme="minorEastAsia" w:hAnsi="Times New Roman" w:cs="Times New Roman" w:hint="eastAsia"/>
                <w:bCs/>
                <w:color w:val="000000"/>
                <w:kern w:val="2"/>
                <w:szCs w:val="20"/>
              </w:rPr>
              <w:t>平时表现</w:t>
            </w:r>
          </w:p>
        </w:tc>
        <w:tc>
          <w:tcPr>
            <w:tcW w:w="1042" w:type="dxa"/>
            <w:tcBorders>
              <w:left w:val="double" w:sz="4" w:space="0" w:color="auto"/>
            </w:tcBorders>
            <w:vAlign w:val="center"/>
          </w:tcPr>
          <w:p w14:paraId="48EDA318"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40</w:t>
            </w:r>
          </w:p>
        </w:tc>
        <w:tc>
          <w:tcPr>
            <w:tcW w:w="812" w:type="dxa"/>
            <w:vAlign w:val="center"/>
          </w:tcPr>
          <w:p w14:paraId="5F969D1E"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70" w:type="dxa"/>
            <w:vAlign w:val="center"/>
          </w:tcPr>
          <w:p w14:paraId="30167A17"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885" w:type="dxa"/>
            <w:tcBorders>
              <w:right w:val="single" w:sz="12" w:space="0" w:color="auto"/>
            </w:tcBorders>
            <w:vAlign w:val="center"/>
          </w:tcPr>
          <w:p w14:paraId="6956974D"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20</w:t>
            </w:r>
          </w:p>
        </w:tc>
        <w:tc>
          <w:tcPr>
            <w:tcW w:w="1006" w:type="dxa"/>
            <w:tcBorders>
              <w:right w:val="single" w:sz="12" w:space="0" w:color="auto"/>
            </w:tcBorders>
            <w:vAlign w:val="center"/>
          </w:tcPr>
          <w:p w14:paraId="39F741BC" w14:textId="77777777" w:rsidR="00E64FFD" w:rsidRDefault="00E64FFD" w:rsidP="00E64FFD">
            <w:pPr>
              <w:snapToGrid w:val="0"/>
              <w:spacing w:beforeLines="50" w:before="163" w:afterLines="50" w:after="163"/>
              <w:jc w:val="center"/>
              <w:rPr>
                <w:rFonts w:eastAsiaTheme="minorEastAsia"/>
                <w:bCs/>
                <w:color w:val="000000"/>
                <w:szCs w:val="20"/>
              </w:rPr>
            </w:pPr>
            <w:r>
              <w:rPr>
                <w:rFonts w:eastAsiaTheme="minorEastAsia" w:hint="eastAsia"/>
                <w:bCs/>
                <w:color w:val="000000"/>
                <w:szCs w:val="20"/>
              </w:rPr>
              <w:t>100</w:t>
            </w:r>
          </w:p>
        </w:tc>
      </w:tr>
    </w:tbl>
    <w:tbl>
      <w:tblPr>
        <w:tblStyle w:val="ab"/>
        <w:tblpPr w:leftFromText="180" w:rightFromText="180" w:vertAnchor="text" w:horzAnchor="margin" w:tblpY="1178"/>
        <w:tblW w:w="827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7476F" w14:paraId="22560CEC" w14:textId="77777777">
        <w:tc>
          <w:tcPr>
            <w:tcW w:w="8276" w:type="dxa"/>
          </w:tcPr>
          <w:p w14:paraId="1C3E8FED" w14:textId="77777777" w:rsidR="0037476F" w:rsidRDefault="0037476F">
            <w:pPr>
              <w:pStyle w:val="DG0"/>
              <w:framePr w:hSpace="0" w:wrap="auto" w:vAnchor="margin" w:hAnchor="text" w:xAlign="left" w:yAlign="inline"/>
              <w:suppressOverlap w:val="0"/>
            </w:pPr>
          </w:p>
          <w:p w14:paraId="27242D93" w14:textId="77777777" w:rsidR="0037476F" w:rsidRDefault="00000000">
            <w:pPr>
              <w:pStyle w:val="DG0"/>
              <w:framePr w:hSpace="0" w:wrap="auto" w:vAnchor="margin" w:hAnchor="text" w:xAlign="left" w:yAlign="inline"/>
              <w:suppressOverlap w:val="0"/>
            </w:pPr>
            <w:r>
              <w:rPr>
                <w:rFonts w:hint="eastAsia"/>
              </w:rPr>
              <w:t>无</w:t>
            </w:r>
          </w:p>
          <w:p w14:paraId="31F515E7" w14:textId="77777777" w:rsidR="0037476F" w:rsidRDefault="0037476F">
            <w:pPr>
              <w:pStyle w:val="DG0"/>
              <w:framePr w:hSpace="0" w:wrap="auto" w:vAnchor="margin" w:hAnchor="text" w:xAlign="left" w:yAlign="inline"/>
              <w:suppressOverlap w:val="0"/>
            </w:pPr>
          </w:p>
        </w:tc>
      </w:tr>
    </w:tbl>
    <w:p w14:paraId="5A3A7095" w14:textId="77777777" w:rsidR="0037476F" w:rsidRDefault="00000000">
      <w:pPr>
        <w:pStyle w:val="DG1"/>
        <w:spacing w:beforeLines="100" w:before="326" w:line="360" w:lineRule="auto"/>
        <w:rPr>
          <w:rFonts w:ascii="黑体" w:hAnsi="宋体"/>
        </w:rPr>
      </w:pPr>
      <w:r>
        <w:rPr>
          <w:rFonts w:ascii="黑体" w:hAnsi="宋体" w:hint="eastAsia"/>
        </w:rPr>
        <w:t xml:space="preserve">六、其他需要说明的问题 </w:t>
      </w:r>
    </w:p>
    <w:bookmarkEnd w:id="0"/>
    <w:bookmarkEnd w:id="1"/>
    <w:p w14:paraId="0EFDDC79" w14:textId="77777777" w:rsidR="0037476F" w:rsidRDefault="0037476F">
      <w:pPr>
        <w:pStyle w:val="DG2"/>
        <w:spacing w:beforeLines="100" w:before="326" w:after="163"/>
        <w:rPr>
          <w:rFonts w:ascii="黑体" w:hAnsi="宋体"/>
        </w:rPr>
      </w:pPr>
    </w:p>
    <w:sectPr w:rsidR="0037476F">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F857" w14:textId="77777777" w:rsidR="004454D4" w:rsidRDefault="004454D4">
      <w:r>
        <w:separator/>
      </w:r>
    </w:p>
  </w:endnote>
  <w:endnote w:type="continuationSeparator" w:id="0">
    <w:p w14:paraId="481C1F57" w14:textId="77777777" w:rsidR="004454D4" w:rsidRDefault="0044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F27B" w14:textId="77777777" w:rsidR="004454D4" w:rsidRDefault="004454D4">
      <w:r>
        <w:separator/>
      </w:r>
    </w:p>
  </w:footnote>
  <w:footnote w:type="continuationSeparator" w:id="0">
    <w:p w14:paraId="5ACEDF80" w14:textId="77777777" w:rsidR="004454D4" w:rsidRDefault="00445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FBAA" w14:textId="77777777" w:rsidR="0037476F" w:rsidRDefault="00000000">
    <w:pPr>
      <w:jc w:val="right"/>
    </w:pPr>
    <w:r>
      <w:rPr>
        <w:noProof/>
      </w:rPr>
      <mc:AlternateContent>
        <mc:Choice Requires="wps">
          <w:drawing>
            <wp:anchor distT="0" distB="0" distL="114300" distR="114300" simplePos="0" relativeHeight="251659264" behindDoc="0" locked="0" layoutInCell="1" allowOverlap="1" wp14:anchorId="43EB0E67" wp14:editId="2B944F3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3B01452" w14:textId="77777777" w:rsidR="0037476F" w:rsidRDefault="00000000">
                          <w:pPr>
                            <w:rPr>
                              <w:rFonts w:ascii="Times New Roman" w:hAnsi="Times New Roman"/>
                            </w:rPr>
                          </w:pPr>
                          <w:r>
                            <w:rPr>
                              <w:rFonts w:ascii="Times New Roman" w:hAnsi="Times New Roman"/>
                            </w:rPr>
                            <w:t>SJQU-QR-JW-05</w:t>
                          </w:r>
                          <w:r>
                            <w:rPr>
                              <w:rFonts w:ascii="Times New Roman" w:hAnsi="Times New Roman" w:hint="eastAsia"/>
                            </w:rPr>
                            <w:t>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EB0E6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3B01452" w14:textId="77777777" w:rsidR="0037476F" w:rsidRDefault="00000000">
                    <w:pPr>
                      <w:rPr>
                        <w:rFonts w:ascii="Times New Roman" w:hAnsi="Times New Roman"/>
                      </w:rPr>
                    </w:pPr>
                    <w:r>
                      <w:rPr>
                        <w:rFonts w:ascii="Times New Roman" w:hAnsi="Times New Roman"/>
                      </w:rPr>
                      <w:t>SJQU-QR-JW-05</w:t>
                    </w:r>
                    <w:r>
                      <w:rPr>
                        <w:rFonts w:ascii="Times New Roman" w:hAnsi="Times New Roman" w:hint="eastAsia"/>
                      </w:rPr>
                      <w:t>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F900D5"/>
    <w:multiLevelType w:val="singleLevel"/>
    <w:tmpl w:val="EAF900D5"/>
    <w:lvl w:ilvl="0">
      <w:start w:val="5"/>
      <w:numFmt w:val="chineseCounting"/>
      <w:suff w:val="nothing"/>
      <w:lvlText w:val="%1、"/>
      <w:lvlJc w:val="left"/>
      <w:rPr>
        <w:rFonts w:hint="eastAsia"/>
      </w:rPr>
    </w:lvl>
  </w:abstractNum>
  <w:abstractNum w:abstractNumId="1" w15:restartNumberingAfterBreak="0">
    <w:nsid w:val="377EFE4A"/>
    <w:multiLevelType w:val="singleLevel"/>
    <w:tmpl w:val="377EFE4A"/>
    <w:lvl w:ilvl="0">
      <w:start w:val="2"/>
      <w:numFmt w:val="chineseCounting"/>
      <w:suff w:val="nothing"/>
      <w:lvlText w:val="（%1）"/>
      <w:lvlJc w:val="left"/>
      <w:rPr>
        <w:rFonts w:hint="eastAsia"/>
      </w:rPr>
    </w:lvl>
  </w:abstractNum>
  <w:num w:numId="1" w16cid:durableId="852458867">
    <w:abstractNumId w:val="1"/>
  </w:num>
  <w:num w:numId="2" w16cid:durableId="163670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lkNTY0YWI0ODE4OWE5ZGE1NTZkODA3MDk3MzViYzEifQ=="/>
  </w:docVars>
  <w:rsids>
    <w:rsidRoot w:val="00B7651F"/>
    <w:rsid w:val="AFC9C020"/>
    <w:rsid w:val="BB4D7E7E"/>
    <w:rsid w:val="EFF90104"/>
    <w:rsid w:val="F0FF0B1A"/>
    <w:rsid w:val="F7877F84"/>
    <w:rsid w:val="F7FF3A69"/>
    <w:rsid w:val="F96FB385"/>
    <w:rsid w:val="FEEF3FFC"/>
    <w:rsid w:val="FEF3BCA9"/>
    <w:rsid w:val="FF77ED3A"/>
    <w:rsid w:val="FF7F2C90"/>
    <w:rsid w:val="FFF98D48"/>
    <w:rsid w:val="0000521C"/>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D6F17"/>
    <w:rsid w:val="000E604B"/>
    <w:rsid w:val="00100633"/>
    <w:rsid w:val="001039E9"/>
    <w:rsid w:val="001072BC"/>
    <w:rsid w:val="0011026D"/>
    <w:rsid w:val="00114BD6"/>
    <w:rsid w:val="00130F6D"/>
    <w:rsid w:val="00142C42"/>
    <w:rsid w:val="00144082"/>
    <w:rsid w:val="00152723"/>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146C"/>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95574"/>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175E"/>
    <w:rsid w:val="00344EF2"/>
    <w:rsid w:val="00347EB8"/>
    <w:rsid w:val="00347F80"/>
    <w:rsid w:val="00353F74"/>
    <w:rsid w:val="003557DE"/>
    <w:rsid w:val="00361BEB"/>
    <w:rsid w:val="00370184"/>
    <w:rsid w:val="00373C8A"/>
    <w:rsid w:val="0037476F"/>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2380"/>
    <w:rsid w:val="0040433E"/>
    <w:rsid w:val="0040726A"/>
    <w:rsid w:val="004100B0"/>
    <w:rsid w:val="0041267F"/>
    <w:rsid w:val="00424BA5"/>
    <w:rsid w:val="00425431"/>
    <w:rsid w:val="00431829"/>
    <w:rsid w:val="004405E6"/>
    <w:rsid w:val="00443C84"/>
    <w:rsid w:val="004454D4"/>
    <w:rsid w:val="004540AA"/>
    <w:rsid w:val="00456BD8"/>
    <w:rsid w:val="00456DC8"/>
    <w:rsid w:val="0046549D"/>
    <w:rsid w:val="00471668"/>
    <w:rsid w:val="00481F98"/>
    <w:rsid w:val="004852BF"/>
    <w:rsid w:val="00487A46"/>
    <w:rsid w:val="00494579"/>
    <w:rsid w:val="004945D5"/>
    <w:rsid w:val="00496AC0"/>
    <w:rsid w:val="00497334"/>
    <w:rsid w:val="004A4D68"/>
    <w:rsid w:val="004B408D"/>
    <w:rsid w:val="004B6F68"/>
    <w:rsid w:val="004B73F7"/>
    <w:rsid w:val="004D4FB3"/>
    <w:rsid w:val="004D75A6"/>
    <w:rsid w:val="004E3456"/>
    <w:rsid w:val="004F3DF0"/>
    <w:rsid w:val="0050286E"/>
    <w:rsid w:val="005074E1"/>
    <w:rsid w:val="005126F1"/>
    <w:rsid w:val="0051358A"/>
    <w:rsid w:val="00513F2F"/>
    <w:rsid w:val="0051612A"/>
    <w:rsid w:val="00517176"/>
    <w:rsid w:val="00524300"/>
    <w:rsid w:val="00532348"/>
    <w:rsid w:val="00532E23"/>
    <w:rsid w:val="0054163F"/>
    <w:rsid w:val="00541F72"/>
    <w:rsid w:val="005421BC"/>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5B"/>
    <w:rsid w:val="0062577D"/>
    <w:rsid w:val="006331EE"/>
    <w:rsid w:val="006355E6"/>
    <w:rsid w:val="00635C1E"/>
    <w:rsid w:val="00637E00"/>
    <w:rsid w:val="0065167D"/>
    <w:rsid w:val="00652257"/>
    <w:rsid w:val="00652D13"/>
    <w:rsid w:val="0066595A"/>
    <w:rsid w:val="00666206"/>
    <w:rsid w:val="00671F67"/>
    <w:rsid w:val="00672788"/>
    <w:rsid w:val="006728DA"/>
    <w:rsid w:val="00680DA3"/>
    <w:rsid w:val="0068377F"/>
    <w:rsid w:val="00687A70"/>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61989"/>
    <w:rsid w:val="00774C1F"/>
    <w:rsid w:val="0078248F"/>
    <w:rsid w:val="007934A4"/>
    <w:rsid w:val="007A0AC9"/>
    <w:rsid w:val="007A1B70"/>
    <w:rsid w:val="007A57F6"/>
    <w:rsid w:val="007B4FFB"/>
    <w:rsid w:val="007C0BCE"/>
    <w:rsid w:val="007C3566"/>
    <w:rsid w:val="007C794A"/>
    <w:rsid w:val="007D4A94"/>
    <w:rsid w:val="007D5A33"/>
    <w:rsid w:val="007E4E10"/>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1669"/>
    <w:rsid w:val="008C2AE6"/>
    <w:rsid w:val="008C2DE8"/>
    <w:rsid w:val="008C5113"/>
    <w:rsid w:val="008C5B8A"/>
    <w:rsid w:val="008D3D5F"/>
    <w:rsid w:val="008D4E81"/>
    <w:rsid w:val="008E0F55"/>
    <w:rsid w:val="008F2339"/>
    <w:rsid w:val="008F253F"/>
    <w:rsid w:val="00900019"/>
    <w:rsid w:val="00905BCF"/>
    <w:rsid w:val="009147D6"/>
    <w:rsid w:val="00925F8C"/>
    <w:rsid w:val="00927324"/>
    <w:rsid w:val="00930B32"/>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55E1"/>
    <w:rsid w:val="00A149B6"/>
    <w:rsid w:val="00A17885"/>
    <w:rsid w:val="00A2337D"/>
    <w:rsid w:val="00A31BBE"/>
    <w:rsid w:val="00A31D34"/>
    <w:rsid w:val="00A333EF"/>
    <w:rsid w:val="00A769B1"/>
    <w:rsid w:val="00A77DA3"/>
    <w:rsid w:val="00A837D5"/>
    <w:rsid w:val="00A83E04"/>
    <w:rsid w:val="00A91091"/>
    <w:rsid w:val="00A93EE3"/>
    <w:rsid w:val="00A94AF4"/>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16BCD"/>
    <w:rsid w:val="00B21BEE"/>
    <w:rsid w:val="00B23284"/>
    <w:rsid w:val="00B37D43"/>
    <w:rsid w:val="00B46F21"/>
    <w:rsid w:val="00B511A5"/>
    <w:rsid w:val="00B51CDE"/>
    <w:rsid w:val="00B56541"/>
    <w:rsid w:val="00B605ED"/>
    <w:rsid w:val="00B60D3F"/>
    <w:rsid w:val="00B71F97"/>
    <w:rsid w:val="00B72538"/>
    <w:rsid w:val="00B736A7"/>
    <w:rsid w:val="00B7651F"/>
    <w:rsid w:val="00B9210C"/>
    <w:rsid w:val="00B94A16"/>
    <w:rsid w:val="00BA6044"/>
    <w:rsid w:val="00BC2625"/>
    <w:rsid w:val="00BC3200"/>
    <w:rsid w:val="00BC338A"/>
    <w:rsid w:val="00BD7AB0"/>
    <w:rsid w:val="00BD7E8C"/>
    <w:rsid w:val="00BE00E7"/>
    <w:rsid w:val="00BF3C20"/>
    <w:rsid w:val="00C011BC"/>
    <w:rsid w:val="00C03DBA"/>
    <w:rsid w:val="00C112E7"/>
    <w:rsid w:val="00C11CD4"/>
    <w:rsid w:val="00C12249"/>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864FC"/>
    <w:rsid w:val="00C9080C"/>
    <w:rsid w:val="00CA18FD"/>
    <w:rsid w:val="00CA4897"/>
    <w:rsid w:val="00CA6928"/>
    <w:rsid w:val="00CB3D3F"/>
    <w:rsid w:val="00CB5A1A"/>
    <w:rsid w:val="00CC53D3"/>
    <w:rsid w:val="00CC59E6"/>
    <w:rsid w:val="00CD5BDD"/>
    <w:rsid w:val="00CE284A"/>
    <w:rsid w:val="00CE560F"/>
    <w:rsid w:val="00CF096B"/>
    <w:rsid w:val="00CF10F7"/>
    <w:rsid w:val="00CF5EE3"/>
    <w:rsid w:val="00CF691F"/>
    <w:rsid w:val="00D026DC"/>
    <w:rsid w:val="00D15595"/>
    <w:rsid w:val="00D25F66"/>
    <w:rsid w:val="00D25FCE"/>
    <w:rsid w:val="00D3328B"/>
    <w:rsid w:val="00D44860"/>
    <w:rsid w:val="00D47689"/>
    <w:rsid w:val="00D50C42"/>
    <w:rsid w:val="00D57CF5"/>
    <w:rsid w:val="00D612BC"/>
    <w:rsid w:val="00D62F98"/>
    <w:rsid w:val="00D66235"/>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64FFD"/>
    <w:rsid w:val="00E7081D"/>
    <w:rsid w:val="00E70904"/>
    <w:rsid w:val="00E71319"/>
    <w:rsid w:val="00E75171"/>
    <w:rsid w:val="00E86772"/>
    <w:rsid w:val="00E90B8B"/>
    <w:rsid w:val="00E93ADD"/>
    <w:rsid w:val="00E952D8"/>
    <w:rsid w:val="00EA74E9"/>
    <w:rsid w:val="00EB00E4"/>
    <w:rsid w:val="00EB28DA"/>
    <w:rsid w:val="00EB3812"/>
    <w:rsid w:val="00EB44EB"/>
    <w:rsid w:val="00EB66B8"/>
    <w:rsid w:val="00EB791E"/>
    <w:rsid w:val="00EC6F10"/>
    <w:rsid w:val="00EC70A9"/>
    <w:rsid w:val="00ED2474"/>
    <w:rsid w:val="00ED4C3A"/>
    <w:rsid w:val="00ED5492"/>
    <w:rsid w:val="00EE1C85"/>
    <w:rsid w:val="00EF21D9"/>
    <w:rsid w:val="00EF2A94"/>
    <w:rsid w:val="00EF32FB"/>
    <w:rsid w:val="00EF44B1"/>
    <w:rsid w:val="00EF4865"/>
    <w:rsid w:val="00F100D2"/>
    <w:rsid w:val="00F12942"/>
    <w:rsid w:val="00F133DA"/>
    <w:rsid w:val="00F14886"/>
    <w:rsid w:val="00F16421"/>
    <w:rsid w:val="00F201EE"/>
    <w:rsid w:val="00F20B5D"/>
    <w:rsid w:val="00F330DC"/>
    <w:rsid w:val="00F35AA0"/>
    <w:rsid w:val="00F37E0A"/>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2356"/>
    <w:rsid w:val="00FF47F6"/>
    <w:rsid w:val="016E63C2"/>
    <w:rsid w:val="01BF5A4A"/>
    <w:rsid w:val="024B0C39"/>
    <w:rsid w:val="0A8128A6"/>
    <w:rsid w:val="0BAE101A"/>
    <w:rsid w:val="0BF32A1B"/>
    <w:rsid w:val="10BD2C22"/>
    <w:rsid w:val="1E9FA892"/>
    <w:rsid w:val="22987C80"/>
    <w:rsid w:val="24192CCC"/>
    <w:rsid w:val="27013D2B"/>
    <w:rsid w:val="2AC268B3"/>
    <w:rsid w:val="2CC656C4"/>
    <w:rsid w:val="2DFFD3EF"/>
    <w:rsid w:val="2FD79AB2"/>
    <w:rsid w:val="39A66CD4"/>
    <w:rsid w:val="3C6B1615"/>
    <w:rsid w:val="3CD52CE1"/>
    <w:rsid w:val="3FAFB391"/>
    <w:rsid w:val="410F2E6A"/>
    <w:rsid w:val="4430136C"/>
    <w:rsid w:val="4AB0382B"/>
    <w:rsid w:val="569868B5"/>
    <w:rsid w:val="5B7EC92F"/>
    <w:rsid w:val="5CB78EC5"/>
    <w:rsid w:val="611F6817"/>
    <w:rsid w:val="653410C2"/>
    <w:rsid w:val="66CA1754"/>
    <w:rsid w:val="6A4D3DDC"/>
    <w:rsid w:val="6DFF36D7"/>
    <w:rsid w:val="6F1E65D4"/>
    <w:rsid w:val="6F266C86"/>
    <w:rsid w:val="6F5042C2"/>
    <w:rsid w:val="6FDB4631"/>
    <w:rsid w:val="74316312"/>
    <w:rsid w:val="763D3D5A"/>
    <w:rsid w:val="780F13C8"/>
    <w:rsid w:val="7C385448"/>
    <w:rsid w:val="7CB3663D"/>
    <w:rsid w:val="7D17352E"/>
    <w:rsid w:val="7DFA9A2D"/>
    <w:rsid w:val="7FB79751"/>
    <w:rsid w:val="7FFEB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3192C"/>
  <w15:docId w15:val="{F6346678-3C65-4975-BAA7-7B2C9F2B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w:basedOn w:val="a"/>
    <w:autoRedefine/>
    <w:uiPriority w:val="1"/>
    <w:qFormat/>
    <w:rPr>
      <w:rFonts w:ascii="黑体" w:eastAsia="黑体" w:hAnsi="黑体" w:cs="黑体"/>
      <w:sz w:val="36"/>
      <w:szCs w:val="36"/>
    </w:rPr>
  </w:style>
  <w:style w:type="paragraph" w:styleId="a6">
    <w:name w:val="footer"/>
    <w:basedOn w:val="a"/>
    <w:link w:val="a7"/>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autoRedefine/>
    <w:uiPriority w:val="99"/>
    <w:unhideWhenUsed/>
    <w:qFormat/>
    <w:pPr>
      <w:spacing w:before="100" w:beforeAutospacing="1" w:after="100" w:afterAutospacing="1"/>
    </w:pPr>
  </w:style>
  <w:style w:type="table" w:styleId="ab">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uiPriority w:val="22"/>
    <w:qFormat/>
    <w:rPr>
      <w:b/>
      <w:bCs/>
    </w:rPr>
  </w:style>
  <w:style w:type="character" w:customStyle="1" w:styleId="a9">
    <w:name w:val="页眉 字符"/>
    <w:basedOn w:val="a0"/>
    <w:link w:val="a8"/>
    <w:autoRedefine/>
    <w:uiPriority w:val="99"/>
    <w:semiHidden/>
    <w:qFormat/>
    <w:rPr>
      <w:sz w:val="18"/>
      <w:szCs w:val="18"/>
    </w:rPr>
  </w:style>
  <w:style w:type="character" w:customStyle="1" w:styleId="a7">
    <w:name w:val="页脚 字符"/>
    <w:basedOn w:val="a0"/>
    <w:link w:val="a6"/>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framePr w:hSpace="180" w:wrap="around" w:vAnchor="text" w:hAnchor="page" w:xAlign="center" w:y="627"/>
      <w:widowControl w:val="0"/>
      <w:suppressOverlap/>
    </w:pPr>
    <w:rPr>
      <w:rFonts w:ascii="Times New Roman" w:hAnsi="Times New Roman"/>
      <w:color w:val="000000"/>
      <w:sz w:val="21"/>
      <w:szCs w:val="21"/>
    </w:rPr>
  </w:style>
  <w:style w:type="paragraph" w:styleId="ad">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a"/>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customStyle="1" w:styleId="30">
    <w:name w:val="标题 3 字符"/>
    <w:basedOn w:val="a0"/>
    <w:link w:val="3"/>
    <w:uiPriority w:val="9"/>
    <w:semiHidden/>
    <w:qFormat/>
    <w:rPr>
      <w:rFonts w:ascii="宋体" w:hAnsi="宋体" w:cs="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YINGHUI YANG</cp:lastModifiedBy>
  <cp:revision>51</cp:revision>
  <cp:lastPrinted>2024-03-05T09:25:00Z</cp:lastPrinted>
  <dcterms:created xsi:type="dcterms:W3CDTF">2023-10-23T17:09:00Z</dcterms:created>
  <dcterms:modified xsi:type="dcterms:W3CDTF">2026-03-09T06:29:00Z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826037EB40374649918728DE81B4459F_13</vt:lpwstr>
  </property>
  <property fmtid="{D5CDD505-2E9C-101B-9397-08002B2CF9AE}" pid="4" name="KSOTemplateDocerSaveRecord">
    <vt:lpwstr>eyJoZGlkIjoiNTYzNjEwNzY3N2MyOTY2YmRlNmZmNzk0MWU5ODA5YmYiLCJ1c2VySWQiOiIyNjM1MDc5MjIifQ==</vt:lpwstr>
  </property>
</Properties>
</file>