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33276">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03D38A8C">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2C54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576E0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C98C89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szCs w:val="21"/>
              </w:rPr>
              <w:t>卫生事业管理</w:t>
            </w:r>
          </w:p>
        </w:tc>
      </w:tr>
      <w:tr w14:paraId="6D49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56D19B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57F3CB8">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hint="eastAsia" w:ascii="Times New Roman" w:hAnsi="Times New Roman" w:cs="Times New Roman"/>
                <w:color w:val="000000"/>
                <w:sz w:val="21"/>
                <w:szCs w:val="21"/>
              </w:rPr>
              <w:t>Health Care Administration</w:t>
            </w:r>
          </w:p>
        </w:tc>
      </w:tr>
      <w:tr w14:paraId="7823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D21A2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E62BC9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color w:val="000000"/>
                <w:sz w:val="20"/>
                <w:szCs w:val="20"/>
              </w:rPr>
              <w:t>2170029</w:t>
            </w:r>
          </w:p>
        </w:tc>
        <w:tc>
          <w:tcPr>
            <w:tcW w:w="2130" w:type="dxa"/>
            <w:gridSpan w:val="2"/>
            <w:vAlign w:val="center"/>
          </w:tcPr>
          <w:p w14:paraId="2CEAF03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4C0F0AE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5599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FC16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0E682C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72" w:type="dxa"/>
            <w:vAlign w:val="center"/>
          </w:tcPr>
          <w:p w14:paraId="763403F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448884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09" w:type="dxa"/>
            <w:gridSpan w:val="2"/>
            <w:vAlign w:val="center"/>
          </w:tcPr>
          <w:p w14:paraId="4451F80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7A5FA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04C7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80FF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3CCDF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4595639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0F1A735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健康服务与管理大三</w:t>
            </w:r>
          </w:p>
        </w:tc>
      </w:tr>
      <w:tr w14:paraId="7B98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F63553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0C9688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30" w:type="dxa"/>
            <w:gridSpan w:val="2"/>
            <w:vAlign w:val="center"/>
          </w:tcPr>
          <w:p w14:paraId="69BC41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76216E7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1+X</w:t>
            </w:r>
          </w:p>
        </w:tc>
      </w:tr>
      <w:tr w14:paraId="6D6B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522EBC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77BCC39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【卫生事业管理学】梁万年，胡志，王亚东，人民卫生出版社，第4版；参考书目：【卫生事业管理学】张亮、胡志主编，人民卫生出版社，2013</w:t>
            </w:r>
          </w:p>
        </w:tc>
        <w:tc>
          <w:tcPr>
            <w:tcW w:w="1409" w:type="dxa"/>
            <w:gridSpan w:val="2"/>
            <w:vAlign w:val="center"/>
          </w:tcPr>
          <w:p w14:paraId="1FA8EA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E3DC3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27D567A">
            <w:pPr>
              <w:keepNext w:val="0"/>
              <w:keepLines w:val="0"/>
              <w:pageBreakBefore w:val="0"/>
              <w:widowControl w:val="0"/>
              <w:kinsoku/>
              <w:wordWrap/>
              <w:overflowPunct/>
              <w:topLinePunct w:val="0"/>
              <w:autoSpaceDE/>
              <w:autoSpaceDN/>
              <w:bidi w:val="0"/>
              <w:adjustRightInd/>
              <w:snapToGrid/>
              <w:spacing w:line="220" w:lineRule="exact"/>
              <w:ind w:left="120" w:leftChars="5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78D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932AF2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875BAD7">
            <w:pPr>
              <w:pStyle w:val="14"/>
              <w:keepNext w:val="0"/>
              <w:keepLines w:val="0"/>
              <w:pageBreakBefore w:val="0"/>
              <w:widowControl w:val="0"/>
              <w:kinsoku/>
              <w:wordWrap/>
              <w:overflowPunct/>
              <w:topLinePunct w:val="0"/>
              <w:autoSpaceDE/>
              <w:autoSpaceDN/>
              <w:bidi w:val="0"/>
              <w:adjustRightInd/>
              <w:snapToGrid/>
              <w:spacing w:line="220" w:lineRule="exact"/>
              <w:jc w:val="both"/>
              <w:textAlignment w:val="auto"/>
            </w:pPr>
            <w:r>
              <w:rPr>
                <w:rFonts w:hint="eastAsia"/>
                <w:b/>
                <w:bCs/>
              </w:rPr>
              <w:t>【</w:t>
            </w:r>
            <w:r>
              <w:rPr>
                <w:rFonts w:hint="eastAsia"/>
              </w:rPr>
              <w:t>公共卫生概论</w:t>
            </w:r>
            <w:r>
              <w:t>2170017</w:t>
            </w:r>
            <w:r>
              <w:rPr>
                <w:rFonts w:hint="eastAsia"/>
              </w:rPr>
              <w:t>（</w:t>
            </w:r>
            <w:r>
              <w:t>2</w:t>
            </w:r>
            <w:r>
              <w:rPr>
                <w:rFonts w:hint="eastAsia"/>
              </w:rPr>
              <w:t>），管理沟通</w:t>
            </w:r>
            <w:r>
              <w:t>2068016</w:t>
            </w:r>
            <w:r>
              <w:rPr>
                <w:rFonts w:hint="eastAsia"/>
              </w:rPr>
              <w:t>（</w:t>
            </w:r>
            <w:r>
              <w:t>2</w:t>
            </w:r>
            <w:r>
              <w:rPr>
                <w:rFonts w:hint="eastAsia"/>
              </w:rPr>
              <w:t>）</w:t>
            </w:r>
            <w:r>
              <w:rPr>
                <w:rFonts w:hint="eastAsia"/>
                <w:b/>
                <w:bCs/>
              </w:rPr>
              <w:t>】</w:t>
            </w:r>
          </w:p>
        </w:tc>
      </w:tr>
      <w:tr w14:paraId="6157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04" w:hRule="atLeast"/>
        </w:trPr>
        <w:tc>
          <w:tcPr>
            <w:tcW w:w="1691" w:type="dxa"/>
            <w:tcBorders>
              <w:left w:val="single" w:color="auto" w:sz="12" w:space="0"/>
            </w:tcBorders>
            <w:shd w:val="clear" w:color="auto" w:fill="auto"/>
            <w:vAlign w:val="center"/>
          </w:tcPr>
          <w:p w14:paraId="2EEE77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B18DE60">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卫生事业管理学是研究卫生事业发展及其影响因素的科学，它用管理科学的原理和方法来探索如何通过最佳卫生服务把卫生资源和科学技术进行合理匹配并及时提供给全体居民，最大限度地保障人民健康的一门应用学科。</w:t>
            </w:r>
          </w:p>
          <w:p w14:paraId="4417E2F0">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本课程的任务是研究卫生事业管理的理论与方法，研究与中国国情相适应的卫生政策、卫生事业管理方法，研究中国及世界各国卫生事业的经验，从而更好地保障人民健康。</w:t>
            </w:r>
          </w:p>
          <w:p w14:paraId="6369F7C3">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rPr>
                <w:rFonts w:hint="eastAsia"/>
                <w:color w:val="000000"/>
                <w:sz w:val="21"/>
                <w:szCs w:val="21"/>
              </w:rPr>
            </w:pPr>
            <w:r>
              <w:rPr>
                <w:rFonts w:hint="eastAsia"/>
                <w:color w:val="000000"/>
                <w:sz w:val="21"/>
                <w:szCs w:val="21"/>
              </w:rPr>
              <w:t>学生们在学习过程中应注重理论联系实际，关注卫生领域的热点及重要问题，通过案例学习、课堂讨论、互助学习小组课程汇报、翻转课堂等多种方法，理解相关概念及体系运营，提高分析和解决卫生管理领域实际问题的能力。</w:t>
            </w:r>
          </w:p>
          <w:p w14:paraId="0D5A6EBE">
            <w:pPr>
              <w:pStyle w:val="14"/>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rPr>
              <w:t>它是社会医学与公共事业管理的专业和主干课程。学好这门课可以为今后从事医疗保险、卫生经济与卫生管理工作以及为攻读硕士或者相关科学研究工作打下坚实的基础。</w:t>
            </w:r>
          </w:p>
        </w:tc>
      </w:tr>
      <w:tr w14:paraId="2105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590" w:hRule="atLeast"/>
        </w:trPr>
        <w:tc>
          <w:tcPr>
            <w:tcW w:w="1691" w:type="dxa"/>
            <w:tcBorders>
              <w:left w:val="single" w:color="auto" w:sz="12" w:space="0"/>
              <w:bottom w:val="double" w:color="auto" w:sz="4" w:space="0"/>
            </w:tcBorders>
            <w:shd w:val="clear" w:color="auto" w:fill="auto"/>
            <w:vAlign w:val="center"/>
          </w:tcPr>
          <w:p w14:paraId="6649606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E905AC1">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hint="eastAsia"/>
                <w:sz w:val="21"/>
                <w:szCs w:val="21"/>
              </w:rPr>
            </w:pPr>
            <w:r>
              <w:rPr>
                <w:rFonts w:hint="eastAsia"/>
                <w:sz w:val="21"/>
                <w:szCs w:val="21"/>
                <w:u w:val="single"/>
              </w:rPr>
              <w:t>选课建议：</w:t>
            </w:r>
            <w:r>
              <w:rPr>
                <w:rFonts w:hint="eastAsia"/>
                <w:sz w:val="21"/>
                <w:szCs w:val="21"/>
              </w:rPr>
              <w:t>欢迎想提升管理思维、有意愿在卫生健康事业领域发展、想提升高阶管理能力的学生们选课。</w:t>
            </w:r>
          </w:p>
          <w:p w14:paraId="280348A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220" w:lineRule="exact"/>
              <w:jc w:val="both"/>
              <w:textAlignment w:val="auto"/>
              <w:rPr>
                <w:rFonts w:hint="eastAsia"/>
                <w:sz w:val="21"/>
                <w:szCs w:val="21"/>
              </w:rPr>
            </w:pPr>
            <w:r>
              <w:rPr>
                <w:rFonts w:hint="eastAsia"/>
                <w:sz w:val="21"/>
                <w:szCs w:val="21"/>
                <w:u w:val="single"/>
              </w:rPr>
              <w:t>学习要求：</w:t>
            </w:r>
            <w:r>
              <w:rPr>
                <w:rFonts w:hint="eastAsia"/>
                <w:sz w:val="21"/>
                <w:szCs w:val="21"/>
              </w:rPr>
              <w:t>（1）留心观察：广泛阅读并留意身边及全球卫生健康事业发展形势与案例，有所思考。（2）积极参与：课程学习中，会建立互助学习小组，有案例讨论、课程汇报等，请同学们积极参与，总结感悟，提升认知与能力。（3）</w:t>
            </w:r>
            <w:r>
              <w:rPr>
                <w:rFonts w:hint="eastAsia"/>
                <w:bCs/>
                <w:sz w:val="21"/>
                <w:szCs w:val="21"/>
              </w:rPr>
              <w:t>知识基础：有一定的管理学、社会学等学科知识基础。</w:t>
            </w:r>
          </w:p>
        </w:tc>
      </w:tr>
      <w:tr w14:paraId="74953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7" w:hRule="atLeast"/>
        </w:trPr>
        <w:tc>
          <w:tcPr>
            <w:tcW w:w="1691" w:type="dxa"/>
            <w:tcBorders>
              <w:top w:val="double" w:color="auto" w:sz="4" w:space="0"/>
              <w:left w:val="single" w:color="auto" w:sz="12" w:space="0"/>
            </w:tcBorders>
            <w:shd w:val="clear" w:color="auto" w:fill="auto"/>
            <w:vAlign w:val="center"/>
          </w:tcPr>
          <w:p w14:paraId="7930977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1BEE1F4B">
            <w:pPr>
              <w:widowControl w:val="0"/>
              <w:jc w:val="right"/>
              <w:rPr>
                <w:rFonts w:hint="eastAsia"/>
                <w:sz w:val="21"/>
                <w:szCs w:val="21"/>
              </w:rPr>
            </w:pPr>
            <w:r>
              <w:drawing>
                <wp:anchor distT="0" distB="0" distL="114300" distR="114300" simplePos="0" relativeHeight="251659264" behindDoc="0" locked="0" layoutInCell="1" allowOverlap="1">
                  <wp:simplePos x="0" y="0"/>
                  <wp:positionH relativeFrom="column">
                    <wp:posOffset>66040</wp:posOffset>
                  </wp:positionH>
                  <wp:positionV relativeFrom="paragraph">
                    <wp:posOffset>109855</wp:posOffset>
                  </wp:positionV>
                  <wp:extent cx="377825" cy="240665"/>
                  <wp:effectExtent l="0" t="0" r="3175" b="6985"/>
                  <wp:wrapNone/>
                  <wp:docPr id="85395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54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77825" cy="240665"/>
                          </a:xfrm>
                          <a:prstGeom prst="rect">
                            <a:avLst/>
                          </a:prstGeom>
                          <a:noFill/>
                          <a:ln>
                            <a:noFill/>
                          </a:ln>
                        </pic:spPr>
                      </pic:pic>
                    </a:graphicData>
                  </a:graphic>
                </wp:anchor>
              </w:drawing>
            </w:r>
          </w:p>
          <w:p w14:paraId="583059FF">
            <w:pPr>
              <w:widowControl w:val="0"/>
              <w:jc w:val="both"/>
              <w:rPr>
                <w:rFonts w:hint="eastAsia" w:ascii="黑体" w:hAnsi="黑体" w:eastAsia="黑体"/>
                <w:color w:val="000000" w:themeColor="text1"/>
                <w:sz w:val="21"/>
                <w:szCs w:val="21"/>
                <w14:textFill>
                  <w14:solidFill>
                    <w14:schemeClr w14:val="tx1"/>
                  </w14:solidFill>
                </w14:textFill>
              </w:rPr>
            </w:pPr>
            <w:bookmarkStart w:id="6" w:name="_GoBack"/>
            <w:bookmarkEnd w:id="6"/>
          </w:p>
        </w:tc>
        <w:tc>
          <w:tcPr>
            <w:tcW w:w="1425" w:type="dxa"/>
            <w:gridSpan w:val="2"/>
            <w:tcBorders>
              <w:top w:val="double" w:color="auto" w:sz="4" w:space="0"/>
            </w:tcBorders>
            <w:vAlign w:val="center"/>
          </w:tcPr>
          <w:p w14:paraId="51F95F7B">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6D0D556">
            <w:pPr>
              <w:widowControl w:val="0"/>
              <w:jc w:val="center"/>
              <w:rPr>
                <w:rFonts w:hint="default" w:ascii="Times New Roman" w:hAnsi="Times New Roman"/>
                <w:color w:val="000000"/>
                <w:sz w:val="21"/>
                <w:szCs w:val="21"/>
                <w:lang w:val="en-US"/>
              </w:rPr>
            </w:pPr>
            <w:r>
              <w:rPr>
                <w:rFonts w:ascii="黑体" w:hAnsi="黑体" w:eastAsia="黑体"/>
                <w:color w:val="000000"/>
                <w:position w:val="-20"/>
                <w:sz w:val="21"/>
                <w:szCs w:val="21"/>
                <w:lang w:eastAsia="zh-CN"/>
              </w:rPr>
              <w:t>202</w:t>
            </w:r>
            <w:r>
              <w:rPr>
                <w:rFonts w:hint="eastAsia" w:ascii="黑体" w:hAnsi="黑体" w:eastAsia="黑体"/>
                <w:color w:val="000000"/>
                <w:position w:val="-20"/>
                <w:sz w:val="21"/>
                <w:szCs w:val="21"/>
                <w:lang w:eastAsia="zh-CN"/>
              </w:rPr>
              <w:t>5</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w:t>
            </w:r>
            <w:r>
              <w:rPr>
                <w:rFonts w:hint="eastAsia" w:ascii="黑体" w:hAnsi="黑体" w:eastAsia="黑体"/>
                <w:color w:val="000000"/>
                <w:position w:val="-20"/>
                <w:sz w:val="21"/>
                <w:szCs w:val="21"/>
                <w:lang w:val="en-US" w:eastAsia="zh-CN"/>
              </w:rPr>
              <w:t>.18</w:t>
            </w:r>
          </w:p>
        </w:tc>
      </w:tr>
      <w:tr w14:paraId="5BD0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6" w:hRule="atLeast"/>
        </w:trPr>
        <w:tc>
          <w:tcPr>
            <w:tcW w:w="1691" w:type="dxa"/>
            <w:tcBorders>
              <w:left w:val="single" w:color="auto" w:sz="12" w:space="0"/>
            </w:tcBorders>
            <w:shd w:val="clear" w:color="auto" w:fill="auto"/>
            <w:vAlign w:val="center"/>
          </w:tcPr>
          <w:p w14:paraId="1B0876C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2EC0EFC8">
            <w:pPr>
              <w:widowControl w:val="0"/>
              <w:jc w:val="both"/>
              <w:rPr>
                <w:rFonts w:hint="eastAsia" w:ascii="黑体" w:hAnsi="黑体" w:eastAsia="黑体"/>
                <w:color w:val="000000" w:themeColor="text1"/>
                <w:sz w:val="21"/>
                <w:szCs w:val="21"/>
                <w14:textFill>
                  <w14:solidFill>
                    <w14:schemeClr w14:val="tx1"/>
                  </w14:solidFill>
                </w14:textFill>
              </w:rPr>
            </w:pPr>
            <w:r>
              <w:drawing>
                <wp:inline distT="0" distB="0" distL="0" distR="0">
                  <wp:extent cx="581025" cy="264160"/>
                  <wp:effectExtent l="0" t="0" r="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cstate="print">
                            <a:extLst>
                              <a:ext uri="{28A0092B-C50C-407E-A947-70E740481C1C}">
                                <a14:useLocalDpi xmlns:a14="http://schemas.microsoft.com/office/drawing/2010/main" val="0"/>
                              </a:ext>
                            </a:extLst>
                          </a:blip>
                          <a:srcRect t="22994"/>
                          <a:stretch>
                            <a:fillRect/>
                          </a:stretch>
                        </pic:blipFill>
                        <pic:spPr>
                          <a:xfrm>
                            <a:off x="0" y="0"/>
                            <a:ext cx="581025" cy="264160"/>
                          </a:xfrm>
                          <a:prstGeom prst="rect">
                            <a:avLst/>
                          </a:prstGeom>
                          <a:noFill/>
                          <a:ln>
                            <a:noFill/>
                          </a:ln>
                        </pic:spPr>
                      </pic:pic>
                    </a:graphicData>
                  </a:graphic>
                </wp:inline>
              </w:drawing>
            </w:r>
          </w:p>
        </w:tc>
        <w:tc>
          <w:tcPr>
            <w:tcW w:w="1425" w:type="dxa"/>
            <w:gridSpan w:val="2"/>
            <w:vAlign w:val="center"/>
          </w:tcPr>
          <w:p w14:paraId="3ABB966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98704CE">
            <w:pPr>
              <w:widowControl w:val="0"/>
              <w:jc w:val="center"/>
              <w:rPr>
                <w:rFonts w:ascii="Times New Roman" w:hAnsi="Times New Roman"/>
                <w:color w:val="000000"/>
                <w:sz w:val="21"/>
                <w:szCs w:val="21"/>
              </w:rPr>
            </w:pPr>
            <w:r>
              <w:rPr>
                <w:rFonts w:ascii="黑体" w:hAnsi="黑体" w:eastAsia="黑体"/>
                <w:color w:val="000000"/>
                <w:position w:val="-20"/>
                <w:sz w:val="21"/>
                <w:szCs w:val="21"/>
                <w:lang w:eastAsia="zh-CN"/>
              </w:rPr>
              <w:t>202</w:t>
            </w:r>
            <w:r>
              <w:rPr>
                <w:rFonts w:hint="eastAsia" w:ascii="黑体" w:hAnsi="黑体" w:eastAsia="黑体"/>
                <w:color w:val="000000"/>
                <w:position w:val="-20"/>
                <w:sz w:val="21"/>
                <w:szCs w:val="21"/>
                <w:lang w:eastAsia="zh-CN"/>
              </w:rPr>
              <w:t>5</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20</w:t>
            </w:r>
          </w:p>
        </w:tc>
      </w:tr>
      <w:tr w14:paraId="3A98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bottom w:val="single" w:color="auto" w:sz="12" w:space="0"/>
            </w:tcBorders>
            <w:shd w:val="clear" w:color="auto" w:fill="auto"/>
            <w:vAlign w:val="center"/>
          </w:tcPr>
          <w:p w14:paraId="59E4B65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6336B37">
            <w:pPr>
              <w:widowControl w:val="0"/>
              <w:jc w:val="both"/>
              <w:rPr>
                <w:rFonts w:hint="eastAsia" w:ascii="黑体" w:hAnsi="黑体" w:eastAsia="黑体"/>
                <w:color w:val="000000" w:themeColor="text1"/>
                <w:sz w:val="21"/>
                <w:szCs w:val="21"/>
                <w14:textFill>
                  <w14:solidFill>
                    <w14:schemeClr w14:val="tx1"/>
                  </w14:solidFill>
                </w14:textFill>
              </w:rPr>
            </w:pPr>
            <w:r>
              <w:drawing>
                <wp:inline distT="0" distB="0" distL="0" distR="0">
                  <wp:extent cx="505460" cy="295275"/>
                  <wp:effectExtent l="0" t="0" r="8890" b="9525"/>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5460" cy="295275"/>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6DA4E762">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A4D829A">
            <w:pPr>
              <w:widowControl w:val="0"/>
              <w:jc w:val="center"/>
              <w:rPr>
                <w:rFonts w:hint="default" w:ascii="Times New Roman" w:hAnsi="Times New Roman"/>
                <w:color w:val="000000"/>
                <w:sz w:val="21"/>
                <w:szCs w:val="21"/>
                <w:lang w:val="en-US"/>
              </w:rPr>
            </w:pPr>
            <w:r>
              <w:rPr>
                <w:rFonts w:ascii="黑体" w:hAnsi="黑体" w:eastAsia="黑体"/>
                <w:color w:val="000000"/>
                <w:position w:val="-20"/>
                <w:sz w:val="21"/>
                <w:szCs w:val="21"/>
                <w:lang w:eastAsia="zh-CN"/>
              </w:rPr>
              <w:t>202</w:t>
            </w:r>
            <w:r>
              <w:rPr>
                <w:rFonts w:hint="eastAsia" w:ascii="黑体" w:hAnsi="黑体" w:eastAsia="黑体"/>
                <w:color w:val="000000"/>
                <w:position w:val="-20"/>
                <w:sz w:val="21"/>
                <w:szCs w:val="21"/>
                <w:lang w:eastAsia="zh-CN"/>
              </w:rPr>
              <w:t>5</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w:t>
            </w:r>
            <w:r>
              <w:rPr>
                <w:rFonts w:hint="eastAsia" w:ascii="黑体" w:hAnsi="黑体" w:eastAsia="黑体"/>
                <w:color w:val="000000"/>
                <w:position w:val="-20"/>
                <w:sz w:val="21"/>
                <w:szCs w:val="21"/>
                <w:lang w:val="en-US" w:eastAsia="zh-CN"/>
              </w:rPr>
              <w:t>.</w:t>
            </w:r>
            <w:r>
              <w:rPr>
                <w:rFonts w:hint="eastAsia" w:ascii="黑体" w:hAnsi="黑体" w:eastAsia="黑体"/>
                <w:color w:val="000000"/>
                <w:position w:val="-20"/>
                <w:sz w:val="21"/>
                <w:szCs w:val="21"/>
                <w:lang w:eastAsia="zh-CN"/>
              </w:rPr>
              <w:t>2</w:t>
            </w:r>
            <w:r>
              <w:rPr>
                <w:rFonts w:hint="eastAsia" w:ascii="黑体" w:hAnsi="黑体" w:eastAsia="黑体"/>
                <w:color w:val="000000"/>
                <w:position w:val="-20"/>
                <w:sz w:val="21"/>
                <w:szCs w:val="21"/>
                <w:lang w:val="en-US" w:eastAsia="zh-CN"/>
              </w:rPr>
              <w:t>1</w:t>
            </w:r>
          </w:p>
        </w:tc>
      </w:tr>
    </w:tbl>
    <w:p w14:paraId="7AE793EE">
      <w:pPr>
        <w:spacing w:line="100" w:lineRule="exact"/>
        <w:rPr>
          <w:rFonts w:ascii="Arial" w:hAnsi="Arial" w:eastAsia="黑体"/>
        </w:rPr>
      </w:pPr>
      <w:r>
        <w:br w:type="page"/>
      </w:r>
    </w:p>
    <w:p w14:paraId="21230022">
      <w:pPr>
        <w:pStyle w:val="16"/>
        <w:spacing w:before="326" w:beforeLines="100" w:line="360" w:lineRule="auto"/>
        <w:rPr>
          <w:rFonts w:hint="eastAsia" w:ascii="黑体" w:hAnsi="宋体"/>
        </w:rPr>
      </w:pPr>
      <w:r>
        <w:rPr>
          <w:rFonts w:hint="eastAsia" w:ascii="黑体" w:hAnsi="宋体"/>
        </w:rPr>
        <w:t>二、课程目标与毕业要求</w:t>
      </w:r>
    </w:p>
    <w:p w14:paraId="56C8D6C4">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5082B6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71E402C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34C7E5D">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898946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4632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1A0EA80">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55116B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2E0C7F1">
            <w:pPr>
              <w:pStyle w:val="14"/>
              <w:jc w:val="left"/>
              <w:rPr>
                <w:rFonts w:hint="eastAsia" w:ascii="宋体" w:hAnsi="宋体"/>
                <w:bCs/>
              </w:rPr>
            </w:pPr>
            <w:r>
              <w:rPr>
                <w:rFonts w:hint="eastAsia" w:ascii="宋体" w:hAnsi="宋体"/>
                <w:color w:val="000000" w:themeColor="text1"/>
                <w14:textFill>
                  <w14:solidFill>
                    <w14:schemeClr w14:val="tx1"/>
                  </w14:solidFill>
                </w14:textFill>
              </w:rPr>
              <w:t>掌握卫生事业管理的基本理论与基础知识；</w:t>
            </w:r>
          </w:p>
        </w:tc>
      </w:tr>
      <w:tr w14:paraId="60B69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ABB18C2">
            <w:pPr>
              <w:pStyle w:val="14"/>
              <w:rPr>
                <w:bCs/>
              </w:rPr>
            </w:pPr>
          </w:p>
        </w:tc>
        <w:tc>
          <w:tcPr>
            <w:tcW w:w="764" w:type="dxa"/>
            <w:shd w:val="clear" w:color="auto" w:fill="auto"/>
            <w:vAlign w:val="center"/>
          </w:tcPr>
          <w:p w14:paraId="46B1909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5058B1D">
            <w:pPr>
              <w:pStyle w:val="14"/>
              <w:jc w:val="left"/>
              <w:rPr>
                <w:rFonts w:hint="eastAsia" w:ascii="宋体" w:hAnsi="宋体"/>
                <w:bCs/>
              </w:rPr>
            </w:pPr>
            <w:r>
              <w:rPr>
                <w:rFonts w:hint="eastAsia" w:ascii="宋体" w:hAnsi="宋体"/>
                <w:color w:val="000000" w:themeColor="text1"/>
                <w14:textFill>
                  <w14:solidFill>
                    <w14:schemeClr w14:val="tx1"/>
                  </w14:solidFill>
                </w14:textFill>
              </w:rPr>
              <w:t>熟悉和了解我国及他家卫生事业管理的政策；流程、方法与技巧；</w:t>
            </w:r>
          </w:p>
        </w:tc>
      </w:tr>
      <w:tr w14:paraId="60717B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76153DA">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4BDAC9C8">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37BD39A">
            <w:pPr>
              <w:pStyle w:val="14"/>
              <w:jc w:val="left"/>
              <w:rPr>
                <w:rFonts w:hint="eastAsia" w:ascii="黑体" w:hAnsi="黑体" w:eastAsia="黑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掌握卫生事业问题调查与分析技能，学会为不同卫生事业管理客体找到管理问题并找到解决方案；</w:t>
            </w:r>
          </w:p>
        </w:tc>
      </w:tr>
      <w:tr w14:paraId="2BD02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C9D0045">
            <w:pPr>
              <w:pStyle w:val="14"/>
              <w:rPr>
                <w:rFonts w:hint="eastAsia" w:ascii="宋体" w:hAnsi="宋体"/>
              </w:rPr>
            </w:pPr>
          </w:p>
        </w:tc>
        <w:tc>
          <w:tcPr>
            <w:tcW w:w="764" w:type="dxa"/>
            <w:shd w:val="clear" w:color="auto" w:fill="auto"/>
            <w:vAlign w:val="center"/>
          </w:tcPr>
          <w:p w14:paraId="2E205E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AD79732">
            <w:pPr>
              <w:pStyle w:val="14"/>
              <w:jc w:val="left"/>
              <w:rPr>
                <w:rFonts w:hint="eastAsia" w:ascii="宋体" w:hAnsi="宋体"/>
                <w:bCs/>
              </w:rPr>
            </w:pPr>
            <w:r>
              <w:rPr>
                <w:rFonts w:hint="eastAsia" w:ascii="宋体" w:hAnsi="宋体"/>
                <w:color w:val="000000" w:themeColor="text1"/>
                <w14:textFill>
                  <w14:solidFill>
                    <w14:schemeClr w14:val="tx1"/>
                  </w14:solidFill>
                </w14:textFill>
              </w:rPr>
              <w:t>掌握管理技能，提高沟通表达能力、团队协作能力以及不同竞争环境下的应变能力；</w:t>
            </w:r>
          </w:p>
        </w:tc>
      </w:tr>
      <w:tr w14:paraId="3DF62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AC63B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1E9EBD2">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608C5D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9996CF7">
            <w:pPr>
              <w:pStyle w:val="14"/>
              <w:widowControl w:val="0"/>
              <w:jc w:val="left"/>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在职责岗位上，尽责抗压，发扬雷锋精神，在学习和社会实践中遵守职业规范，承担社会责任和职业责任，具备职业道德素养。乐观豁达，能承受学习、生活、岗位压力；</w:t>
            </w:r>
          </w:p>
        </w:tc>
      </w:tr>
      <w:tr w14:paraId="671B4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33F136">
            <w:pPr>
              <w:pStyle w:val="14"/>
              <w:rPr>
                <w:rFonts w:hint="eastAsia" w:ascii="宋体" w:hAnsi="宋体"/>
              </w:rPr>
            </w:pPr>
          </w:p>
        </w:tc>
        <w:tc>
          <w:tcPr>
            <w:tcW w:w="764" w:type="dxa"/>
            <w:shd w:val="clear" w:color="auto" w:fill="auto"/>
            <w:vAlign w:val="center"/>
          </w:tcPr>
          <w:p w14:paraId="0EB9637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792A4EBB">
            <w:pPr>
              <w:pStyle w:val="14"/>
              <w:jc w:val="left"/>
              <w:rPr>
                <w:rFonts w:hint="eastAsia" w:ascii="宋体" w:hAnsi="宋体"/>
                <w:bCs/>
              </w:rPr>
            </w:pPr>
            <w:r>
              <w:rPr>
                <w:rFonts w:hint="eastAsia" w:ascii="宋体" w:hAnsi="宋体"/>
                <w:color w:val="000000" w:themeColor="text1"/>
                <w14:textFill>
                  <w14:solidFill>
                    <w14:schemeClr w14:val="tx1"/>
                  </w14:solidFill>
                </w14:textFill>
              </w:rPr>
              <w:t>富有爱心，懂得感恩，助人为乐，具备服务卫生事业、社会的情怀。</w:t>
            </w:r>
          </w:p>
        </w:tc>
      </w:tr>
    </w:tbl>
    <w:p w14:paraId="1DB652F7">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D46330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968A59">
            <w:pPr>
              <w:pStyle w:val="14"/>
              <w:widowControl w:val="0"/>
              <w:jc w:val="left"/>
              <w:rPr>
                <w:rFonts w:hint="eastAsia" w:ascii="宋体" w:hAnsi="宋体"/>
                <w:bCs/>
              </w:rPr>
            </w:pPr>
            <w:r>
              <w:rPr>
                <w:rFonts w:hint="eastAsia" w:ascii="宋体" w:hAnsi="宋体"/>
                <w:b/>
              </w:rPr>
              <w:t>L01品德修养03</w:t>
            </w:r>
            <w:r>
              <w:rPr>
                <w:rFonts w:hint="eastAsia" w:ascii="宋体" w:hAnsi="宋体"/>
                <w:bCs/>
              </w:rPr>
              <w:t>：</w:t>
            </w:r>
            <w:r>
              <w:rPr>
                <w:rFonts w:hint="eastAsia" w:ascii="宋体" w:hAnsi="宋体"/>
                <w:color w:val="000000" w:themeColor="text1"/>
                <w14:textFill>
                  <w14:solidFill>
                    <w14:schemeClr w14:val="tx1"/>
                  </w14:solidFill>
                </w14:textFill>
              </w:rPr>
              <w:t>奉献社会，富有爱心，懂得感恩，自觉传承和弘扬雷锋精神，具有服务社会的意愿和行动，积极参加志愿者服务；</w:t>
            </w:r>
          </w:p>
        </w:tc>
      </w:tr>
      <w:tr w14:paraId="27EF1F1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700E21B">
            <w:pPr>
              <w:pStyle w:val="14"/>
              <w:widowControl w:val="0"/>
              <w:jc w:val="left"/>
              <w:rPr>
                <w:rFonts w:hint="eastAsia" w:ascii="宋体" w:hAnsi="宋体"/>
                <w:bCs/>
              </w:rPr>
            </w:pPr>
            <w:r>
              <w:rPr>
                <w:rFonts w:hint="eastAsia" w:ascii="宋体" w:hAnsi="宋体"/>
                <w:b/>
              </w:rPr>
              <w:t>L02专业能力06</w:t>
            </w:r>
            <w:r>
              <w:rPr>
                <w:rFonts w:hint="eastAsia" w:ascii="宋体" w:hAnsi="宋体"/>
                <w:bCs/>
              </w:rPr>
              <w:t>：健康管理，掌握对个人或人群的健康风险因素进行全面管理的能力，开展健康管理服务；</w:t>
            </w:r>
          </w:p>
        </w:tc>
      </w:tr>
      <w:tr w14:paraId="47777E5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8D9D2C4">
            <w:pPr>
              <w:pStyle w:val="14"/>
              <w:widowControl w:val="0"/>
              <w:jc w:val="left"/>
              <w:rPr>
                <w:rFonts w:hint="eastAsia" w:ascii="宋体" w:hAnsi="宋体"/>
                <w:bCs/>
              </w:rPr>
            </w:pPr>
            <w:r>
              <w:rPr>
                <w:rFonts w:hint="eastAsia" w:ascii="宋体" w:hAnsi="宋体"/>
                <w:b/>
              </w:rPr>
              <w:t>L03表达沟通02</w:t>
            </w:r>
            <w:r>
              <w:rPr>
                <w:rFonts w:hint="eastAsia" w:ascii="宋体" w:hAnsi="宋体"/>
                <w:bCs/>
              </w:rPr>
              <w:t>：应用书面或口头形式，阐释自己的观点，有效沟通；</w:t>
            </w:r>
          </w:p>
        </w:tc>
      </w:tr>
      <w:tr w14:paraId="3803E02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510290E">
            <w:pPr>
              <w:pStyle w:val="14"/>
              <w:widowControl w:val="0"/>
              <w:jc w:val="left"/>
              <w:rPr>
                <w:rFonts w:hint="eastAsia" w:ascii="宋体" w:hAnsi="宋体"/>
                <w:bCs/>
              </w:rPr>
            </w:pPr>
            <w:r>
              <w:rPr>
                <w:rFonts w:hint="eastAsia" w:ascii="宋体" w:hAnsi="宋体"/>
                <w:b/>
              </w:rPr>
              <w:t>L04自主学习02</w:t>
            </w:r>
            <w:r>
              <w:rPr>
                <w:rFonts w:hint="eastAsia" w:ascii="宋体" w:hAnsi="宋体"/>
                <w:bCs/>
              </w:rPr>
              <w:t>：能搜集、获取达到目标所需要的学习资源，实施学习计划、反思学习计划、持续改进，达到学习目标；</w:t>
            </w:r>
          </w:p>
        </w:tc>
      </w:tr>
      <w:tr w14:paraId="1E9105F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B1137A8">
            <w:pPr>
              <w:pStyle w:val="14"/>
              <w:widowControl w:val="0"/>
              <w:jc w:val="left"/>
              <w:rPr>
                <w:rFonts w:hint="eastAsia" w:ascii="宋体" w:hAnsi="宋体"/>
                <w:bCs/>
              </w:rPr>
            </w:pPr>
            <w:r>
              <w:rPr>
                <w:rFonts w:hint="eastAsia" w:ascii="宋体" w:hAnsi="宋体"/>
                <w:b/>
              </w:rPr>
              <w:t>L05健康发展05</w:t>
            </w:r>
            <w:r>
              <w:rPr>
                <w:rFonts w:hint="eastAsia" w:ascii="宋体" w:hAnsi="宋体"/>
                <w:bCs/>
              </w:rPr>
              <w:t>：持续发展，具有爱护环境的意识，与自然和谐相处的环保理念与行动；具备终生学习的意识和能力；</w:t>
            </w:r>
          </w:p>
        </w:tc>
      </w:tr>
      <w:tr w14:paraId="1917238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822C61D">
            <w:pPr>
              <w:pStyle w:val="14"/>
              <w:widowControl w:val="0"/>
              <w:jc w:val="left"/>
              <w:rPr>
                <w:rFonts w:hint="eastAsia" w:ascii="宋体" w:hAnsi="宋体"/>
                <w:bCs/>
              </w:rPr>
            </w:pPr>
            <w:r>
              <w:rPr>
                <w:rFonts w:hint="eastAsia" w:ascii="宋体" w:hAnsi="宋体"/>
                <w:b/>
              </w:rPr>
              <w:t>L06协同创新03</w:t>
            </w:r>
            <w:r>
              <w:rPr>
                <w:rFonts w:hint="eastAsia" w:ascii="宋体" w:hAnsi="宋体"/>
                <w:bCs/>
              </w:rPr>
              <w:t>：能用创新的方法或者多种方法解决复杂问题或真实问题；</w:t>
            </w:r>
          </w:p>
        </w:tc>
      </w:tr>
      <w:tr w14:paraId="3E1E82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5DBD8F1">
            <w:pPr>
              <w:pStyle w:val="14"/>
              <w:widowControl w:val="0"/>
              <w:jc w:val="left"/>
              <w:rPr>
                <w:rFonts w:hint="eastAsia" w:ascii="宋体" w:hAnsi="宋体"/>
                <w:bCs/>
              </w:rPr>
            </w:pPr>
            <w:r>
              <w:rPr>
                <w:rFonts w:hint="eastAsia" w:ascii="宋体" w:hAnsi="宋体"/>
                <w:b/>
              </w:rPr>
              <w:t>L07信息应用03</w:t>
            </w:r>
            <w:r>
              <w:rPr>
                <w:rFonts w:hint="eastAsia" w:ascii="宋体" w:hAnsi="宋体"/>
                <w:bCs/>
              </w:rPr>
              <w:t>：熟练使用计算机，掌握常用办公软件；</w:t>
            </w:r>
          </w:p>
        </w:tc>
      </w:tr>
      <w:tr w14:paraId="09F64E6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AF02634">
            <w:pPr>
              <w:pStyle w:val="14"/>
              <w:widowControl w:val="0"/>
              <w:jc w:val="left"/>
              <w:rPr>
                <w:rFonts w:hint="eastAsia" w:ascii="宋体" w:hAnsi="宋体"/>
                <w:bCs/>
              </w:rPr>
            </w:pPr>
            <w:r>
              <w:rPr>
                <w:rFonts w:hint="eastAsia" w:ascii="宋体" w:hAnsi="宋体"/>
                <w:b/>
              </w:rPr>
              <w:t>L08国际视野02</w:t>
            </w:r>
            <w:r>
              <w:rPr>
                <w:rFonts w:hint="eastAsia" w:ascii="宋体" w:hAnsi="宋体"/>
                <w:bCs/>
              </w:rPr>
              <w:t>：理解其他国家历史文化，有跨文化交流能力</w:t>
            </w:r>
          </w:p>
        </w:tc>
      </w:tr>
    </w:tbl>
    <w:p w14:paraId="492A2054">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7A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02713B9">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62C9EEA">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8D9307B">
            <w:pPr>
              <w:pStyle w:val="13"/>
              <w:rPr>
                <w:szCs w:val="16"/>
              </w:rPr>
            </w:pPr>
            <w:r>
              <w:rPr>
                <w:rFonts w:hint="eastAsia"/>
                <w:szCs w:val="16"/>
              </w:rPr>
              <w:t>支撑度</w:t>
            </w:r>
          </w:p>
        </w:tc>
        <w:tc>
          <w:tcPr>
            <w:tcW w:w="4651" w:type="dxa"/>
            <w:tcBorders>
              <w:top w:val="single" w:color="auto" w:sz="12" w:space="0"/>
            </w:tcBorders>
            <w:vAlign w:val="center"/>
          </w:tcPr>
          <w:p w14:paraId="5F259E5F">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41398B7D">
            <w:pPr>
              <w:pStyle w:val="13"/>
              <w:rPr>
                <w:szCs w:val="16"/>
              </w:rPr>
            </w:pPr>
            <w:r>
              <w:rPr>
                <w:rFonts w:hint="eastAsia"/>
                <w:szCs w:val="16"/>
              </w:rPr>
              <w:t>对指标点的贡献度</w:t>
            </w:r>
          </w:p>
        </w:tc>
      </w:tr>
      <w:tr w14:paraId="4265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97B2F75">
            <w:pPr>
              <w:pStyle w:val="14"/>
              <w:rPr>
                <w:b/>
                <w:bCs/>
              </w:rPr>
            </w:pPr>
            <w:r>
              <w:rPr>
                <w:rFonts w:hint="eastAsia"/>
                <w:b/>
                <w:bCs/>
              </w:rPr>
              <w:t>L01</w:t>
            </w:r>
          </w:p>
        </w:tc>
        <w:tc>
          <w:tcPr>
            <w:tcW w:w="775" w:type="dxa"/>
            <w:tcBorders>
              <w:left w:val="single" w:color="auto" w:sz="4" w:space="0"/>
            </w:tcBorders>
            <w:vAlign w:val="center"/>
          </w:tcPr>
          <w:p w14:paraId="55D84251">
            <w:pPr>
              <w:pStyle w:val="14"/>
              <w:rPr>
                <w:rFonts w:cs="Times New Roman"/>
                <w:bCs/>
              </w:rPr>
            </w:pPr>
            <w:r>
              <w:rPr>
                <w:rFonts w:hint="eastAsia"/>
                <w:bCs/>
                <w:sz w:val="24"/>
                <w:szCs w:val="24"/>
              </w:rPr>
              <w:t>③</w:t>
            </w:r>
          </w:p>
        </w:tc>
        <w:tc>
          <w:tcPr>
            <w:tcW w:w="775" w:type="dxa"/>
            <w:tcBorders>
              <w:right w:val="double" w:color="auto" w:sz="4" w:space="0"/>
            </w:tcBorders>
            <w:shd w:val="clear" w:color="auto" w:fill="auto"/>
            <w:vAlign w:val="center"/>
          </w:tcPr>
          <w:p w14:paraId="6474FAB6">
            <w:pPr>
              <w:pStyle w:val="14"/>
              <w:rPr>
                <w:rFonts w:hint="eastAsia" w:ascii="宋体" w:hAnsi="宋体"/>
              </w:rPr>
            </w:pPr>
            <w:r>
              <w:rPr>
                <w:rFonts w:hint="eastAsia" w:ascii="宋体" w:hAnsi="宋体"/>
              </w:rPr>
              <w:t>M</w:t>
            </w:r>
          </w:p>
        </w:tc>
        <w:tc>
          <w:tcPr>
            <w:tcW w:w="4651" w:type="dxa"/>
            <w:vAlign w:val="center"/>
          </w:tcPr>
          <w:p w14:paraId="76C2F76C">
            <w:pPr>
              <w:pStyle w:val="14"/>
              <w:rPr>
                <w:rFonts w:hint="eastAsia" w:ascii="宋体" w:hAnsi="宋体"/>
                <w:bCs/>
              </w:rPr>
            </w:pPr>
            <w:r>
              <w:rPr>
                <w:rFonts w:hint="eastAsia" w:ascii="宋体" w:hAnsi="宋体"/>
                <w:color w:val="000000" w:themeColor="text1"/>
                <w14:textFill>
                  <w14:solidFill>
                    <w14:schemeClr w14:val="tx1"/>
                  </w14:solidFill>
                </w14:textFill>
              </w:rPr>
              <w:t>6富有爱心，懂得感恩，助人为乐，具备服务卫生事业、社会的情怀。</w:t>
            </w:r>
          </w:p>
        </w:tc>
        <w:tc>
          <w:tcPr>
            <w:tcW w:w="1316" w:type="dxa"/>
            <w:tcBorders>
              <w:right w:val="single" w:color="auto" w:sz="12" w:space="0"/>
            </w:tcBorders>
            <w:vAlign w:val="center"/>
          </w:tcPr>
          <w:p w14:paraId="309AEC3C">
            <w:pPr>
              <w:pStyle w:val="14"/>
              <w:rPr>
                <w:rFonts w:hint="eastAsia" w:ascii="宋体" w:hAnsi="宋体"/>
                <w:bCs/>
              </w:rPr>
            </w:pPr>
            <w:r>
              <w:rPr>
                <w:rFonts w:hint="eastAsia" w:ascii="宋体" w:hAnsi="宋体"/>
                <w:bCs/>
              </w:rPr>
              <w:t>100%</w:t>
            </w:r>
          </w:p>
        </w:tc>
      </w:tr>
      <w:tr w14:paraId="6DAB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9FBECEE">
            <w:pPr>
              <w:pStyle w:val="14"/>
              <w:rPr>
                <w:b/>
                <w:bCs/>
              </w:rPr>
            </w:pPr>
            <w:r>
              <w:rPr>
                <w:rFonts w:hint="eastAsia"/>
                <w:b/>
                <w:bCs/>
              </w:rPr>
              <w:t>L02</w:t>
            </w:r>
          </w:p>
        </w:tc>
        <w:tc>
          <w:tcPr>
            <w:tcW w:w="775" w:type="dxa"/>
            <w:vMerge w:val="restart"/>
            <w:tcBorders>
              <w:left w:val="single" w:color="auto" w:sz="4" w:space="0"/>
            </w:tcBorders>
            <w:vAlign w:val="center"/>
          </w:tcPr>
          <w:p w14:paraId="30BD5E92">
            <w:pPr>
              <w:pStyle w:val="14"/>
              <w:rPr>
                <w:rFonts w:cs="Times New Roman"/>
                <w:bCs/>
              </w:rPr>
            </w:pPr>
            <w:r>
              <w:rPr>
                <w:rFonts w:hint="eastAsia"/>
                <w:bCs/>
                <w:sz w:val="24"/>
                <w:szCs w:val="24"/>
              </w:rPr>
              <w:t>⑥</w:t>
            </w:r>
          </w:p>
        </w:tc>
        <w:tc>
          <w:tcPr>
            <w:tcW w:w="775" w:type="dxa"/>
            <w:vMerge w:val="restart"/>
            <w:tcBorders>
              <w:right w:val="double" w:color="auto" w:sz="4" w:space="0"/>
            </w:tcBorders>
            <w:shd w:val="clear" w:color="auto" w:fill="auto"/>
            <w:vAlign w:val="center"/>
          </w:tcPr>
          <w:p w14:paraId="6BE1E765">
            <w:pPr>
              <w:pStyle w:val="14"/>
              <w:rPr>
                <w:rFonts w:hint="eastAsia" w:ascii="宋体" w:hAnsi="宋体"/>
              </w:rPr>
            </w:pPr>
            <w:r>
              <w:rPr>
                <w:rFonts w:hint="eastAsia" w:ascii="宋体" w:hAnsi="宋体"/>
              </w:rPr>
              <w:t>H</w:t>
            </w:r>
          </w:p>
        </w:tc>
        <w:tc>
          <w:tcPr>
            <w:tcW w:w="4651" w:type="dxa"/>
            <w:vAlign w:val="center"/>
          </w:tcPr>
          <w:p w14:paraId="5476FE28">
            <w:pPr>
              <w:pStyle w:val="14"/>
              <w:rPr>
                <w:rFonts w:hint="eastAsia" w:ascii="宋体" w:hAnsi="宋体"/>
                <w:bCs/>
              </w:rPr>
            </w:pPr>
            <w:r>
              <w:rPr>
                <w:rFonts w:hint="eastAsia" w:ascii="宋体" w:hAnsi="宋体"/>
                <w:color w:val="000000" w:themeColor="text1"/>
                <w14:textFill>
                  <w14:solidFill>
                    <w14:schemeClr w14:val="tx1"/>
                  </w14:solidFill>
                </w14:textFill>
              </w:rPr>
              <w:t>1掌握卫生事业管理的基本理论与基础知识；</w:t>
            </w:r>
          </w:p>
        </w:tc>
        <w:tc>
          <w:tcPr>
            <w:tcW w:w="1316" w:type="dxa"/>
            <w:tcBorders>
              <w:right w:val="single" w:color="auto" w:sz="12" w:space="0"/>
            </w:tcBorders>
            <w:vAlign w:val="center"/>
          </w:tcPr>
          <w:p w14:paraId="74013718">
            <w:pPr>
              <w:pStyle w:val="14"/>
              <w:rPr>
                <w:rFonts w:hint="eastAsia" w:ascii="宋体" w:hAnsi="宋体"/>
                <w:bCs/>
              </w:rPr>
            </w:pPr>
            <w:r>
              <w:rPr>
                <w:rFonts w:hint="eastAsia" w:ascii="宋体" w:hAnsi="宋体"/>
                <w:bCs/>
              </w:rPr>
              <w:t>30%</w:t>
            </w:r>
          </w:p>
        </w:tc>
      </w:tr>
      <w:tr w14:paraId="65BC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8C70861">
            <w:pPr>
              <w:pStyle w:val="14"/>
            </w:pPr>
          </w:p>
        </w:tc>
        <w:tc>
          <w:tcPr>
            <w:tcW w:w="775" w:type="dxa"/>
            <w:vMerge w:val="continue"/>
            <w:tcBorders>
              <w:left w:val="single" w:color="auto" w:sz="4" w:space="0"/>
            </w:tcBorders>
            <w:vAlign w:val="center"/>
          </w:tcPr>
          <w:p w14:paraId="36996E72">
            <w:pPr>
              <w:pStyle w:val="14"/>
              <w:rPr>
                <w:rFonts w:cs="Times New Roman"/>
                <w:bCs/>
              </w:rPr>
            </w:pPr>
          </w:p>
        </w:tc>
        <w:tc>
          <w:tcPr>
            <w:tcW w:w="775" w:type="dxa"/>
            <w:vMerge w:val="continue"/>
            <w:tcBorders>
              <w:right w:val="double" w:color="auto" w:sz="4" w:space="0"/>
            </w:tcBorders>
            <w:shd w:val="clear" w:color="auto" w:fill="auto"/>
            <w:vAlign w:val="center"/>
          </w:tcPr>
          <w:p w14:paraId="372ED2E6">
            <w:pPr>
              <w:pStyle w:val="14"/>
              <w:rPr>
                <w:rFonts w:hint="eastAsia" w:ascii="宋体" w:hAnsi="宋体"/>
              </w:rPr>
            </w:pPr>
          </w:p>
        </w:tc>
        <w:tc>
          <w:tcPr>
            <w:tcW w:w="4651" w:type="dxa"/>
            <w:vAlign w:val="center"/>
          </w:tcPr>
          <w:p w14:paraId="1A5D7FF9">
            <w:pPr>
              <w:pStyle w:val="14"/>
              <w:rPr>
                <w:rFonts w:hint="eastAsia" w:ascii="宋体" w:hAnsi="宋体"/>
                <w:bCs/>
              </w:rPr>
            </w:pPr>
            <w:r>
              <w:rPr>
                <w:rFonts w:hint="eastAsia" w:ascii="宋体" w:hAnsi="宋体"/>
                <w:color w:val="000000" w:themeColor="text1"/>
                <w14:textFill>
                  <w14:solidFill>
                    <w14:schemeClr w14:val="tx1"/>
                  </w14:solidFill>
                </w14:textFill>
              </w:rPr>
              <w:t>2熟悉和了解我国及他家卫生事业管理的政策；流程、方法与技巧；</w:t>
            </w:r>
          </w:p>
        </w:tc>
        <w:tc>
          <w:tcPr>
            <w:tcW w:w="1316" w:type="dxa"/>
            <w:tcBorders>
              <w:right w:val="single" w:color="auto" w:sz="12" w:space="0"/>
            </w:tcBorders>
            <w:vAlign w:val="center"/>
          </w:tcPr>
          <w:p w14:paraId="100332B3">
            <w:pPr>
              <w:pStyle w:val="14"/>
              <w:rPr>
                <w:rFonts w:hint="eastAsia" w:ascii="宋体" w:hAnsi="宋体"/>
                <w:bCs/>
              </w:rPr>
            </w:pPr>
            <w:r>
              <w:rPr>
                <w:rFonts w:hint="eastAsia" w:ascii="宋体" w:hAnsi="宋体"/>
                <w:bCs/>
              </w:rPr>
              <w:t>30%</w:t>
            </w:r>
          </w:p>
        </w:tc>
      </w:tr>
      <w:tr w14:paraId="6A53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48C825D">
            <w:pPr>
              <w:pStyle w:val="14"/>
            </w:pPr>
          </w:p>
        </w:tc>
        <w:tc>
          <w:tcPr>
            <w:tcW w:w="775" w:type="dxa"/>
            <w:vMerge w:val="continue"/>
            <w:tcBorders>
              <w:left w:val="single" w:color="auto" w:sz="4" w:space="0"/>
            </w:tcBorders>
            <w:vAlign w:val="center"/>
          </w:tcPr>
          <w:p w14:paraId="6D71E61A">
            <w:pPr>
              <w:pStyle w:val="14"/>
              <w:rPr>
                <w:rFonts w:cs="Times New Roman"/>
                <w:bCs/>
              </w:rPr>
            </w:pPr>
          </w:p>
        </w:tc>
        <w:tc>
          <w:tcPr>
            <w:tcW w:w="775" w:type="dxa"/>
            <w:vMerge w:val="continue"/>
            <w:tcBorders>
              <w:right w:val="double" w:color="auto" w:sz="4" w:space="0"/>
            </w:tcBorders>
            <w:shd w:val="clear" w:color="auto" w:fill="auto"/>
            <w:vAlign w:val="center"/>
          </w:tcPr>
          <w:p w14:paraId="459555C0">
            <w:pPr>
              <w:pStyle w:val="14"/>
              <w:rPr>
                <w:rFonts w:hint="eastAsia" w:ascii="宋体" w:hAnsi="宋体"/>
              </w:rPr>
            </w:pPr>
          </w:p>
        </w:tc>
        <w:tc>
          <w:tcPr>
            <w:tcW w:w="4651" w:type="dxa"/>
            <w:vAlign w:val="center"/>
          </w:tcPr>
          <w:p w14:paraId="0D078C95">
            <w:pPr>
              <w:pStyle w:val="14"/>
              <w:rPr>
                <w:rFonts w:hint="eastAsia" w:ascii="宋体" w:hAnsi="宋体"/>
                <w:bCs/>
              </w:rPr>
            </w:pPr>
            <w:r>
              <w:rPr>
                <w:rFonts w:hint="eastAsia" w:ascii="宋体" w:hAnsi="宋体"/>
                <w:color w:val="000000" w:themeColor="text1"/>
                <w14:textFill>
                  <w14:solidFill>
                    <w14:schemeClr w14:val="tx1"/>
                  </w14:solidFill>
                </w14:textFill>
              </w:rPr>
              <w:t>3掌握卫生事业问题调查与分析技能，学会为不同卫生事业管理客体找到管理问题并找到解决方案；</w:t>
            </w:r>
          </w:p>
        </w:tc>
        <w:tc>
          <w:tcPr>
            <w:tcW w:w="1316" w:type="dxa"/>
            <w:tcBorders>
              <w:right w:val="single" w:color="auto" w:sz="12" w:space="0"/>
            </w:tcBorders>
            <w:vAlign w:val="center"/>
          </w:tcPr>
          <w:p w14:paraId="75A8DDD5">
            <w:pPr>
              <w:pStyle w:val="14"/>
              <w:rPr>
                <w:rFonts w:hint="eastAsia" w:ascii="宋体" w:hAnsi="宋体"/>
                <w:bCs/>
              </w:rPr>
            </w:pPr>
            <w:r>
              <w:rPr>
                <w:rFonts w:hint="eastAsia" w:ascii="宋体" w:hAnsi="宋体"/>
                <w:bCs/>
              </w:rPr>
              <w:t>40%</w:t>
            </w:r>
          </w:p>
        </w:tc>
      </w:tr>
      <w:tr w14:paraId="6B89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5820647">
            <w:pPr>
              <w:pStyle w:val="14"/>
              <w:rPr>
                <w:b/>
                <w:bCs/>
              </w:rPr>
            </w:pPr>
            <w:r>
              <w:rPr>
                <w:rFonts w:hint="eastAsia"/>
                <w:b/>
                <w:bCs/>
              </w:rPr>
              <w:t>L03</w:t>
            </w:r>
          </w:p>
        </w:tc>
        <w:tc>
          <w:tcPr>
            <w:tcW w:w="775" w:type="dxa"/>
            <w:tcBorders>
              <w:left w:val="single" w:color="auto" w:sz="4" w:space="0"/>
            </w:tcBorders>
            <w:vAlign w:val="center"/>
          </w:tcPr>
          <w:p w14:paraId="68377FCC">
            <w:pPr>
              <w:pStyle w:val="14"/>
              <w:rPr>
                <w:rFonts w:cs="Times New Roman"/>
                <w:bCs/>
              </w:rPr>
            </w:pPr>
            <w:r>
              <w:rPr>
                <w:rFonts w:hint="eastAsia"/>
                <w:bCs/>
                <w:sz w:val="24"/>
                <w:szCs w:val="24"/>
              </w:rPr>
              <w:t>②</w:t>
            </w:r>
          </w:p>
        </w:tc>
        <w:tc>
          <w:tcPr>
            <w:tcW w:w="775" w:type="dxa"/>
            <w:tcBorders>
              <w:right w:val="double" w:color="auto" w:sz="4" w:space="0"/>
            </w:tcBorders>
            <w:shd w:val="clear" w:color="auto" w:fill="auto"/>
            <w:vAlign w:val="center"/>
          </w:tcPr>
          <w:p w14:paraId="342EA32E">
            <w:pPr>
              <w:pStyle w:val="14"/>
              <w:rPr>
                <w:rFonts w:hint="eastAsia" w:ascii="宋体" w:hAnsi="宋体"/>
              </w:rPr>
            </w:pPr>
            <w:r>
              <w:rPr>
                <w:rFonts w:hint="eastAsia" w:ascii="宋体" w:hAnsi="宋体"/>
              </w:rPr>
              <w:t>H</w:t>
            </w:r>
          </w:p>
        </w:tc>
        <w:tc>
          <w:tcPr>
            <w:tcW w:w="4651" w:type="dxa"/>
            <w:vAlign w:val="center"/>
          </w:tcPr>
          <w:p w14:paraId="7C36EF07">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4掌握管理技能，提高沟通表达能力、团队协作能力以及不同竞争环境下的应变能力；</w:t>
            </w:r>
          </w:p>
        </w:tc>
        <w:tc>
          <w:tcPr>
            <w:tcW w:w="1316" w:type="dxa"/>
            <w:tcBorders>
              <w:right w:val="single" w:color="auto" w:sz="12" w:space="0"/>
            </w:tcBorders>
            <w:vAlign w:val="center"/>
          </w:tcPr>
          <w:p w14:paraId="627CDF25">
            <w:pPr>
              <w:pStyle w:val="14"/>
              <w:rPr>
                <w:rFonts w:hint="eastAsia" w:ascii="宋体" w:hAnsi="宋体"/>
                <w:bCs/>
              </w:rPr>
            </w:pPr>
            <w:r>
              <w:rPr>
                <w:rFonts w:hint="eastAsia" w:ascii="宋体" w:hAnsi="宋体"/>
                <w:bCs/>
              </w:rPr>
              <w:t>100%</w:t>
            </w:r>
          </w:p>
        </w:tc>
      </w:tr>
      <w:tr w14:paraId="0D90D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FCE0C46">
            <w:pPr>
              <w:pStyle w:val="14"/>
              <w:rPr>
                <w:b/>
                <w:bCs/>
              </w:rPr>
            </w:pPr>
            <w:r>
              <w:rPr>
                <w:rFonts w:hint="eastAsia"/>
                <w:b/>
                <w:bCs/>
              </w:rPr>
              <w:t>L04</w:t>
            </w:r>
          </w:p>
        </w:tc>
        <w:tc>
          <w:tcPr>
            <w:tcW w:w="775" w:type="dxa"/>
            <w:tcBorders>
              <w:left w:val="single" w:color="auto" w:sz="4" w:space="0"/>
            </w:tcBorders>
            <w:vAlign w:val="center"/>
          </w:tcPr>
          <w:p w14:paraId="0EB993F4">
            <w:pPr>
              <w:pStyle w:val="14"/>
              <w:rPr>
                <w:rFonts w:cs="Times New Roman"/>
                <w:bCs/>
              </w:rPr>
            </w:pPr>
            <w:r>
              <w:rPr>
                <w:rFonts w:hint="eastAsia"/>
                <w:bCs/>
                <w:sz w:val="24"/>
                <w:szCs w:val="24"/>
              </w:rPr>
              <w:t>②</w:t>
            </w:r>
          </w:p>
        </w:tc>
        <w:tc>
          <w:tcPr>
            <w:tcW w:w="775" w:type="dxa"/>
            <w:tcBorders>
              <w:right w:val="double" w:color="auto" w:sz="4" w:space="0"/>
            </w:tcBorders>
            <w:shd w:val="clear" w:color="auto" w:fill="auto"/>
            <w:vAlign w:val="center"/>
          </w:tcPr>
          <w:p w14:paraId="006DA5CD">
            <w:pPr>
              <w:pStyle w:val="14"/>
              <w:rPr>
                <w:rFonts w:hint="eastAsia" w:ascii="宋体" w:hAnsi="宋体"/>
              </w:rPr>
            </w:pPr>
            <w:r>
              <w:rPr>
                <w:rFonts w:hint="eastAsia" w:ascii="宋体" w:hAnsi="宋体"/>
              </w:rPr>
              <w:t>M</w:t>
            </w:r>
          </w:p>
        </w:tc>
        <w:tc>
          <w:tcPr>
            <w:tcW w:w="4651" w:type="dxa"/>
            <w:vAlign w:val="center"/>
          </w:tcPr>
          <w:p w14:paraId="097E58C2">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3掌握卫生事业问题调查与分析技能，学会为不同卫生事业管理客体找到管理问题并找到解决方案；</w:t>
            </w:r>
          </w:p>
        </w:tc>
        <w:tc>
          <w:tcPr>
            <w:tcW w:w="1316" w:type="dxa"/>
            <w:tcBorders>
              <w:right w:val="single" w:color="auto" w:sz="12" w:space="0"/>
            </w:tcBorders>
            <w:vAlign w:val="center"/>
          </w:tcPr>
          <w:p w14:paraId="4F1FAF31">
            <w:pPr>
              <w:pStyle w:val="14"/>
              <w:rPr>
                <w:rFonts w:hint="eastAsia" w:ascii="宋体" w:hAnsi="宋体"/>
                <w:bCs/>
              </w:rPr>
            </w:pPr>
            <w:r>
              <w:rPr>
                <w:rFonts w:hint="eastAsia" w:ascii="宋体" w:hAnsi="宋体"/>
                <w:bCs/>
              </w:rPr>
              <w:t>100%</w:t>
            </w:r>
          </w:p>
        </w:tc>
      </w:tr>
      <w:tr w14:paraId="7402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393B957">
            <w:pPr>
              <w:pStyle w:val="14"/>
              <w:rPr>
                <w:b/>
                <w:bCs/>
              </w:rPr>
            </w:pPr>
            <w:r>
              <w:rPr>
                <w:rFonts w:hint="eastAsia"/>
                <w:b/>
                <w:bCs/>
              </w:rPr>
              <w:t>L05</w:t>
            </w:r>
          </w:p>
        </w:tc>
        <w:tc>
          <w:tcPr>
            <w:tcW w:w="775" w:type="dxa"/>
            <w:tcBorders>
              <w:left w:val="single" w:color="auto" w:sz="4" w:space="0"/>
            </w:tcBorders>
            <w:vAlign w:val="center"/>
          </w:tcPr>
          <w:p w14:paraId="053A4302">
            <w:pPr>
              <w:pStyle w:val="14"/>
              <w:rPr>
                <w:bCs/>
                <w:sz w:val="24"/>
                <w:szCs w:val="24"/>
              </w:rPr>
            </w:pPr>
            <w:r>
              <w:rPr>
                <w:rFonts w:hint="eastAsia"/>
                <w:bCs/>
                <w:sz w:val="24"/>
                <w:szCs w:val="24"/>
              </w:rPr>
              <w:t>⑤</w:t>
            </w:r>
          </w:p>
        </w:tc>
        <w:tc>
          <w:tcPr>
            <w:tcW w:w="775" w:type="dxa"/>
            <w:tcBorders>
              <w:right w:val="double" w:color="auto" w:sz="4" w:space="0"/>
            </w:tcBorders>
            <w:shd w:val="clear" w:color="auto" w:fill="auto"/>
            <w:vAlign w:val="center"/>
          </w:tcPr>
          <w:p w14:paraId="272955B5">
            <w:pPr>
              <w:pStyle w:val="14"/>
              <w:rPr>
                <w:rFonts w:hint="eastAsia" w:ascii="宋体" w:hAnsi="宋体"/>
              </w:rPr>
            </w:pPr>
            <w:r>
              <w:rPr>
                <w:rFonts w:hint="eastAsia" w:ascii="宋体" w:hAnsi="宋体"/>
              </w:rPr>
              <w:t>M</w:t>
            </w:r>
          </w:p>
        </w:tc>
        <w:tc>
          <w:tcPr>
            <w:tcW w:w="4651" w:type="dxa"/>
            <w:vAlign w:val="center"/>
          </w:tcPr>
          <w:p w14:paraId="77C9BA25">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5在职责岗位上，尽责抗压，发扬雷锋精神，在学习和社会实践中遵守职业规范，承担社会责任和职业责任，具备职业道德素养。乐观豁达，能承受学习、生活、岗位压力；</w:t>
            </w:r>
          </w:p>
        </w:tc>
        <w:tc>
          <w:tcPr>
            <w:tcW w:w="1316" w:type="dxa"/>
            <w:tcBorders>
              <w:right w:val="single" w:color="auto" w:sz="12" w:space="0"/>
            </w:tcBorders>
            <w:vAlign w:val="center"/>
          </w:tcPr>
          <w:p w14:paraId="10F722E4">
            <w:pPr>
              <w:pStyle w:val="14"/>
              <w:rPr>
                <w:rFonts w:hint="eastAsia" w:ascii="宋体" w:hAnsi="宋体"/>
                <w:bCs/>
              </w:rPr>
            </w:pPr>
            <w:r>
              <w:rPr>
                <w:rFonts w:hint="eastAsia" w:ascii="宋体" w:hAnsi="宋体"/>
                <w:bCs/>
              </w:rPr>
              <w:t>100%</w:t>
            </w:r>
          </w:p>
        </w:tc>
      </w:tr>
      <w:tr w14:paraId="70FF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49FE5BA">
            <w:pPr>
              <w:pStyle w:val="14"/>
              <w:rPr>
                <w:b/>
                <w:bCs/>
              </w:rPr>
            </w:pPr>
            <w:r>
              <w:rPr>
                <w:rFonts w:hint="eastAsia"/>
                <w:b/>
                <w:bCs/>
              </w:rPr>
              <w:t>L06</w:t>
            </w:r>
          </w:p>
        </w:tc>
        <w:tc>
          <w:tcPr>
            <w:tcW w:w="775" w:type="dxa"/>
            <w:tcBorders>
              <w:left w:val="single" w:color="auto" w:sz="4" w:space="0"/>
            </w:tcBorders>
            <w:vAlign w:val="center"/>
          </w:tcPr>
          <w:p w14:paraId="253CDC1A">
            <w:pPr>
              <w:pStyle w:val="14"/>
              <w:rPr>
                <w:bCs/>
                <w:sz w:val="24"/>
                <w:szCs w:val="24"/>
              </w:rPr>
            </w:pPr>
            <w:r>
              <w:rPr>
                <w:rFonts w:hint="eastAsia"/>
                <w:bCs/>
                <w:sz w:val="24"/>
                <w:szCs w:val="24"/>
              </w:rPr>
              <w:t>③</w:t>
            </w:r>
          </w:p>
        </w:tc>
        <w:tc>
          <w:tcPr>
            <w:tcW w:w="775" w:type="dxa"/>
            <w:tcBorders>
              <w:right w:val="double" w:color="auto" w:sz="4" w:space="0"/>
            </w:tcBorders>
            <w:shd w:val="clear" w:color="auto" w:fill="auto"/>
            <w:vAlign w:val="center"/>
          </w:tcPr>
          <w:p w14:paraId="2AD48885">
            <w:pPr>
              <w:pStyle w:val="14"/>
              <w:rPr>
                <w:rFonts w:hint="eastAsia" w:ascii="宋体" w:hAnsi="宋体"/>
              </w:rPr>
            </w:pPr>
            <w:r>
              <w:rPr>
                <w:rFonts w:hint="eastAsia" w:ascii="宋体" w:hAnsi="宋体"/>
              </w:rPr>
              <w:t>H</w:t>
            </w:r>
          </w:p>
        </w:tc>
        <w:tc>
          <w:tcPr>
            <w:tcW w:w="4651" w:type="dxa"/>
            <w:vAlign w:val="center"/>
          </w:tcPr>
          <w:p w14:paraId="36861D33">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3掌握卫生事业问题调查与分析技能，学会为不同卫生事业管理客体找到管理问题并找到解决方案；</w:t>
            </w:r>
          </w:p>
        </w:tc>
        <w:tc>
          <w:tcPr>
            <w:tcW w:w="1316" w:type="dxa"/>
            <w:tcBorders>
              <w:right w:val="single" w:color="auto" w:sz="12" w:space="0"/>
            </w:tcBorders>
            <w:vAlign w:val="center"/>
          </w:tcPr>
          <w:p w14:paraId="521B00EC">
            <w:pPr>
              <w:pStyle w:val="14"/>
              <w:rPr>
                <w:rFonts w:hint="eastAsia" w:ascii="宋体" w:hAnsi="宋体"/>
                <w:bCs/>
              </w:rPr>
            </w:pPr>
            <w:r>
              <w:rPr>
                <w:rFonts w:hint="eastAsia" w:ascii="宋体" w:hAnsi="宋体"/>
                <w:bCs/>
              </w:rPr>
              <w:t>100%</w:t>
            </w:r>
          </w:p>
        </w:tc>
      </w:tr>
      <w:tr w14:paraId="229F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1398FB7">
            <w:pPr>
              <w:pStyle w:val="14"/>
              <w:rPr>
                <w:b/>
                <w:bCs/>
              </w:rPr>
            </w:pPr>
            <w:r>
              <w:rPr>
                <w:rFonts w:hint="eastAsia"/>
                <w:b/>
                <w:bCs/>
              </w:rPr>
              <w:t>L07</w:t>
            </w:r>
          </w:p>
        </w:tc>
        <w:tc>
          <w:tcPr>
            <w:tcW w:w="775" w:type="dxa"/>
            <w:tcBorders>
              <w:left w:val="single" w:color="auto" w:sz="4" w:space="0"/>
            </w:tcBorders>
            <w:vAlign w:val="center"/>
          </w:tcPr>
          <w:p w14:paraId="584B240A">
            <w:pPr>
              <w:pStyle w:val="14"/>
              <w:rPr>
                <w:bCs/>
                <w:sz w:val="24"/>
                <w:szCs w:val="24"/>
              </w:rPr>
            </w:pPr>
            <w:r>
              <w:rPr>
                <w:rFonts w:hint="eastAsia"/>
                <w:bCs/>
                <w:sz w:val="24"/>
                <w:szCs w:val="24"/>
              </w:rPr>
              <w:t>③</w:t>
            </w:r>
          </w:p>
        </w:tc>
        <w:tc>
          <w:tcPr>
            <w:tcW w:w="775" w:type="dxa"/>
            <w:tcBorders>
              <w:right w:val="double" w:color="auto" w:sz="4" w:space="0"/>
            </w:tcBorders>
            <w:shd w:val="clear" w:color="auto" w:fill="auto"/>
            <w:vAlign w:val="center"/>
          </w:tcPr>
          <w:p w14:paraId="55B27530">
            <w:pPr>
              <w:pStyle w:val="14"/>
              <w:rPr>
                <w:rFonts w:hint="eastAsia" w:ascii="宋体" w:hAnsi="宋体"/>
              </w:rPr>
            </w:pPr>
            <w:r>
              <w:rPr>
                <w:rFonts w:hint="eastAsia" w:ascii="宋体" w:hAnsi="宋体"/>
              </w:rPr>
              <w:t>L</w:t>
            </w:r>
          </w:p>
        </w:tc>
        <w:tc>
          <w:tcPr>
            <w:tcW w:w="4651" w:type="dxa"/>
            <w:vAlign w:val="center"/>
          </w:tcPr>
          <w:p w14:paraId="3A469F4F">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4掌握管理技能，提高沟通表达能力、团队协作能力以及不同竞争环境下的应变能力；</w:t>
            </w:r>
          </w:p>
        </w:tc>
        <w:tc>
          <w:tcPr>
            <w:tcW w:w="1316" w:type="dxa"/>
            <w:tcBorders>
              <w:right w:val="single" w:color="auto" w:sz="12" w:space="0"/>
            </w:tcBorders>
            <w:vAlign w:val="center"/>
          </w:tcPr>
          <w:p w14:paraId="425A709E">
            <w:pPr>
              <w:pStyle w:val="14"/>
              <w:rPr>
                <w:rFonts w:hint="eastAsia" w:ascii="宋体" w:hAnsi="宋体"/>
                <w:bCs/>
              </w:rPr>
            </w:pPr>
            <w:r>
              <w:rPr>
                <w:rFonts w:hint="eastAsia" w:ascii="宋体" w:hAnsi="宋体"/>
                <w:bCs/>
              </w:rPr>
              <w:t>100%</w:t>
            </w:r>
          </w:p>
        </w:tc>
      </w:tr>
      <w:tr w14:paraId="6E85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78AF316">
            <w:pPr>
              <w:pStyle w:val="14"/>
              <w:rPr>
                <w:b/>
                <w:bCs/>
              </w:rPr>
            </w:pPr>
            <w:r>
              <w:rPr>
                <w:rFonts w:hint="eastAsia"/>
                <w:b/>
                <w:bCs/>
              </w:rPr>
              <w:t>L08</w:t>
            </w:r>
          </w:p>
        </w:tc>
        <w:tc>
          <w:tcPr>
            <w:tcW w:w="775" w:type="dxa"/>
            <w:vMerge w:val="restart"/>
            <w:tcBorders>
              <w:left w:val="single" w:color="auto" w:sz="4" w:space="0"/>
            </w:tcBorders>
            <w:vAlign w:val="center"/>
          </w:tcPr>
          <w:p w14:paraId="589C742C">
            <w:pPr>
              <w:pStyle w:val="14"/>
              <w:rPr>
                <w:bCs/>
                <w:sz w:val="24"/>
                <w:szCs w:val="24"/>
              </w:rPr>
            </w:pPr>
            <w:r>
              <w:rPr>
                <w:rFonts w:hint="eastAsia"/>
                <w:bCs/>
                <w:sz w:val="24"/>
                <w:szCs w:val="24"/>
              </w:rPr>
              <w:t>②</w:t>
            </w:r>
          </w:p>
        </w:tc>
        <w:tc>
          <w:tcPr>
            <w:tcW w:w="775" w:type="dxa"/>
            <w:vMerge w:val="restart"/>
            <w:tcBorders>
              <w:right w:val="double" w:color="auto" w:sz="4" w:space="0"/>
            </w:tcBorders>
            <w:shd w:val="clear" w:color="auto" w:fill="auto"/>
            <w:vAlign w:val="center"/>
          </w:tcPr>
          <w:p w14:paraId="0521AC61">
            <w:pPr>
              <w:pStyle w:val="14"/>
              <w:rPr>
                <w:rFonts w:hint="eastAsia" w:ascii="宋体" w:hAnsi="宋体"/>
              </w:rPr>
            </w:pPr>
            <w:r>
              <w:rPr>
                <w:rFonts w:hint="eastAsia" w:ascii="宋体" w:hAnsi="宋体"/>
              </w:rPr>
              <w:t>M</w:t>
            </w:r>
          </w:p>
        </w:tc>
        <w:tc>
          <w:tcPr>
            <w:tcW w:w="4651" w:type="dxa"/>
            <w:vAlign w:val="center"/>
          </w:tcPr>
          <w:p w14:paraId="77DECA65">
            <w:pPr>
              <w:pStyle w:val="14"/>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2熟悉和了解我国及他家卫生事业管理的政策；流程、方法与技巧；</w:t>
            </w:r>
          </w:p>
        </w:tc>
        <w:tc>
          <w:tcPr>
            <w:tcW w:w="1316" w:type="dxa"/>
            <w:tcBorders>
              <w:right w:val="single" w:color="auto" w:sz="12" w:space="0"/>
            </w:tcBorders>
            <w:vAlign w:val="center"/>
          </w:tcPr>
          <w:p w14:paraId="390777A2">
            <w:pPr>
              <w:pStyle w:val="14"/>
              <w:rPr>
                <w:rFonts w:hint="eastAsia" w:ascii="宋体" w:hAnsi="宋体"/>
                <w:bCs/>
              </w:rPr>
            </w:pPr>
            <w:r>
              <w:rPr>
                <w:rFonts w:hint="eastAsia" w:ascii="宋体" w:hAnsi="宋体"/>
                <w:bCs/>
              </w:rPr>
              <w:t>80%</w:t>
            </w:r>
          </w:p>
        </w:tc>
      </w:tr>
      <w:tr w14:paraId="627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13EFD712">
            <w:pPr>
              <w:pStyle w:val="14"/>
            </w:pPr>
          </w:p>
        </w:tc>
        <w:tc>
          <w:tcPr>
            <w:tcW w:w="775" w:type="dxa"/>
            <w:vMerge w:val="continue"/>
            <w:tcBorders>
              <w:left w:val="single" w:color="auto" w:sz="4" w:space="0"/>
              <w:bottom w:val="single" w:color="auto" w:sz="12" w:space="0"/>
            </w:tcBorders>
            <w:vAlign w:val="center"/>
          </w:tcPr>
          <w:p w14:paraId="731A85E2">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14:paraId="5B8F1FB8">
            <w:pPr>
              <w:pStyle w:val="14"/>
              <w:rPr>
                <w:rFonts w:hint="eastAsia" w:ascii="宋体" w:hAnsi="宋体"/>
              </w:rPr>
            </w:pPr>
          </w:p>
        </w:tc>
        <w:tc>
          <w:tcPr>
            <w:tcW w:w="4651" w:type="dxa"/>
            <w:tcBorders>
              <w:bottom w:val="single" w:color="auto" w:sz="12" w:space="0"/>
            </w:tcBorders>
            <w:vAlign w:val="center"/>
          </w:tcPr>
          <w:p w14:paraId="1CC0AFFC">
            <w:pPr>
              <w:pStyle w:val="14"/>
              <w:rPr>
                <w:rFonts w:hint="eastAsia" w:ascii="宋体" w:hAnsi="宋体"/>
                <w:bCs/>
              </w:rPr>
            </w:pPr>
            <w:r>
              <w:rPr>
                <w:rFonts w:hint="eastAsia" w:ascii="宋体" w:hAnsi="宋体"/>
                <w:color w:val="000000" w:themeColor="text1"/>
                <w14:textFill>
                  <w14:solidFill>
                    <w14:schemeClr w14:val="tx1"/>
                  </w14:solidFill>
                </w14:textFill>
              </w:rPr>
              <w:t>4掌握管理技能，提高沟通表达能力、团队协作能力以及不同竞争环境下的应变能力；</w:t>
            </w:r>
          </w:p>
        </w:tc>
        <w:tc>
          <w:tcPr>
            <w:tcW w:w="1316" w:type="dxa"/>
            <w:tcBorders>
              <w:bottom w:val="single" w:color="auto" w:sz="12" w:space="0"/>
              <w:right w:val="single" w:color="auto" w:sz="12" w:space="0"/>
            </w:tcBorders>
            <w:vAlign w:val="center"/>
          </w:tcPr>
          <w:p w14:paraId="272C1DBB">
            <w:pPr>
              <w:pStyle w:val="14"/>
              <w:rPr>
                <w:rFonts w:hint="eastAsia" w:ascii="宋体" w:hAnsi="宋体"/>
                <w:bCs/>
              </w:rPr>
            </w:pPr>
            <w:r>
              <w:rPr>
                <w:rFonts w:hint="eastAsia" w:ascii="宋体" w:hAnsi="宋体"/>
                <w:bCs/>
              </w:rPr>
              <w:t>20%</w:t>
            </w:r>
          </w:p>
        </w:tc>
      </w:tr>
    </w:tbl>
    <w:p w14:paraId="7D9FA2D3">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7036830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667745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76" w:type="dxa"/>
            <w:vAlign w:val="center"/>
          </w:tcPr>
          <w:p w14:paraId="67C0D5AB">
            <w:pPr>
              <w:pStyle w:val="14"/>
              <w:widowControl w:val="0"/>
              <w:jc w:val="left"/>
              <w:rPr>
                <w:color w:val="000000" w:themeColor="text1"/>
                <w14:textFill>
                  <w14:solidFill>
                    <w14:schemeClr w14:val="tx1"/>
                  </w14:solidFill>
                </w14:textFill>
              </w:rPr>
            </w:pPr>
            <w:bookmarkStart w:id="0" w:name="OLE_LINK6"/>
            <w:bookmarkStart w:id="1" w:name="OLE_LINK5"/>
            <w:r>
              <w:rPr>
                <w:rFonts w:hint="eastAsia"/>
                <w:color w:val="000000" w:themeColor="text1"/>
                <w14:textFill>
                  <w14:solidFill>
                    <w14:schemeClr w14:val="tx1"/>
                  </w14:solidFill>
                </w14:textFill>
              </w:rPr>
              <w:t>第一章 绪论</w:t>
            </w:r>
          </w:p>
          <w:p w14:paraId="18CF4459">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通过本章学习，学生应掌握卫生事业、卫生事业管理、卫生事业管理学的基本概念；了解我国卫生事业的性质、工作方针、特点和作用；熟悉卫生方针的形成与发展过程；了解我国卫生事业取得的成就与面临的挑战。</w:t>
            </w:r>
          </w:p>
          <w:p w14:paraId="3D2FA6EC">
            <w:pPr>
              <w:pStyle w:val="14"/>
              <w:widowControl w:val="0"/>
              <w:jc w:val="left"/>
              <w:rPr>
                <w:rFonts w:hint="eastAsia" w:ascii="仿宋" w:hAnsi="仿宋" w:eastAsia="仿宋" w:cs="仿宋"/>
              </w:rPr>
            </w:pPr>
            <w:r>
              <w:rPr>
                <w:rFonts w:hint="eastAsia" w:ascii="仿宋" w:hAnsi="仿宋" w:eastAsia="仿宋" w:cs="仿宋"/>
              </w:rPr>
              <w:t>1.1 卫生事业</w:t>
            </w:r>
          </w:p>
          <w:p w14:paraId="3EEFF8FE">
            <w:pPr>
              <w:pStyle w:val="14"/>
              <w:widowControl w:val="0"/>
              <w:jc w:val="left"/>
              <w:rPr>
                <w:rFonts w:hint="eastAsia" w:ascii="仿宋" w:hAnsi="仿宋" w:eastAsia="仿宋" w:cs="仿宋"/>
              </w:rPr>
            </w:pPr>
            <w:r>
              <w:rPr>
                <w:rFonts w:hint="eastAsia" w:ascii="仿宋" w:hAnsi="仿宋" w:eastAsia="仿宋" w:cs="仿宋"/>
              </w:rPr>
              <w:t>1.2 卫生事业管理</w:t>
            </w:r>
          </w:p>
          <w:p w14:paraId="203C9E42">
            <w:pPr>
              <w:pStyle w:val="14"/>
              <w:widowControl w:val="0"/>
              <w:jc w:val="left"/>
              <w:rPr>
                <w:rFonts w:hint="eastAsia" w:ascii="仿宋" w:hAnsi="仿宋" w:eastAsia="仿宋" w:cs="仿宋"/>
              </w:rPr>
            </w:pPr>
            <w:r>
              <w:rPr>
                <w:rFonts w:hint="eastAsia" w:ascii="仿宋" w:hAnsi="仿宋" w:eastAsia="仿宋" w:cs="仿宋"/>
              </w:rPr>
              <w:t>1.3 卫生事业管理学</w:t>
            </w:r>
          </w:p>
          <w:p w14:paraId="6EEBC87D">
            <w:pPr>
              <w:pStyle w:val="14"/>
              <w:widowControl w:val="0"/>
              <w:jc w:val="left"/>
              <w:rPr>
                <w:rFonts w:hint="eastAsia" w:ascii="仿宋" w:hAnsi="仿宋" w:eastAsia="仿宋" w:cs="仿宋"/>
              </w:rPr>
            </w:pPr>
            <w:r>
              <w:rPr>
                <w:rFonts w:hint="eastAsia" w:ascii="仿宋" w:hAnsi="仿宋" w:eastAsia="仿宋" w:cs="仿宋"/>
              </w:rPr>
              <w:t>1.4 学习卫生事业管理学的意义</w:t>
            </w:r>
          </w:p>
        </w:tc>
      </w:tr>
      <w:tr w14:paraId="4C54A2B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3B4469C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第二章 卫生事业管理理论与方法</w:t>
            </w:r>
          </w:p>
          <w:p w14:paraId="6841DCA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本章主要介绍管理的基本理论知识和卫生事业管理学常用的研究方法。</w:t>
            </w:r>
          </w:p>
          <w:p w14:paraId="658A5668">
            <w:pPr>
              <w:pStyle w:val="14"/>
              <w:widowControl w:val="0"/>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了解现代科学管理的发展思想以及发展趋势；掌握现代管理科学的基本原理和基本职能；熟悉卫生事业管理研究的设计、资料收集方法以及资料分析方法，并与其他学科的知识相结合，提高其卫生事业管理能力。</w:t>
            </w:r>
          </w:p>
          <w:p w14:paraId="084B858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2.1 管理理论基础</w:t>
            </w:r>
          </w:p>
          <w:p w14:paraId="12BA9F6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2.2 卫生事业管理的相关理论</w:t>
            </w:r>
          </w:p>
          <w:p w14:paraId="36BEAF3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2.3 卫生事业管理常用的研究方法</w:t>
            </w:r>
          </w:p>
        </w:tc>
      </w:tr>
      <w:tr w14:paraId="299366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EBE208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第三章 卫生规划</w:t>
            </w:r>
          </w:p>
          <w:p w14:paraId="5E843579">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工作规划的概念，卫生规划的相关概念和原则，卫生规划过程中各个步骤及其基本内容，区域卫生规划的内涵；熟悉规划常用方法，例如SWOT分析、甘特图等，区域卫生规划编制的工作程序和区域卫生规划的表达形式。</w:t>
            </w:r>
          </w:p>
          <w:p w14:paraId="5190E35A">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3.1 卫生规划的基本概念</w:t>
            </w:r>
          </w:p>
          <w:p w14:paraId="082D6B3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3.2 卫生规划过程</w:t>
            </w:r>
          </w:p>
          <w:p w14:paraId="5A8D87D8">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3.3 卫生规划评价</w:t>
            </w:r>
          </w:p>
          <w:p w14:paraId="382CCBCE">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3.4 区域卫生规划</w:t>
            </w:r>
          </w:p>
        </w:tc>
      </w:tr>
      <w:tr w14:paraId="693C705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74A6B74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第四章 卫生组织</w:t>
            </w:r>
          </w:p>
          <w:p w14:paraId="67F4CB7B">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习应掌握组织及卫生组织的概念和类型；掌握卫生组织体系的概念和构成；掌握我国卫生服务组织体系的职能分类和城乡设置差异；掌握卫生组织结构设计原则；熟悉组织的特点与类型；熟悉卫生组织绩效管理；熟悉卫生组织治理结构，分析组织变革动因。</w:t>
            </w:r>
          </w:p>
          <w:p w14:paraId="5477F2E1">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4.1 概述</w:t>
            </w:r>
          </w:p>
          <w:p w14:paraId="1466BDD0">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4.2 卫生组织体系</w:t>
            </w:r>
          </w:p>
          <w:p w14:paraId="165D955A">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4.3 卫生组织体系管理</w:t>
            </w:r>
          </w:p>
          <w:p w14:paraId="1DFC0AF1">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4.4 卫生组织的变革与发展</w:t>
            </w:r>
          </w:p>
        </w:tc>
      </w:tr>
      <w:tr w14:paraId="7AB7BF2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4256B5CD">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卫生政策</w:t>
            </w:r>
          </w:p>
          <w:p w14:paraId="18EE16A3">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卫生政策是卫生领域的公共政策，贯穿于卫生事业管理的全过程，是实现卫生事业管理目标的重要手段。通过本章学习，学生应掌握公共政策和卫生政策的基本概念与相关理论；了解卫生政策的特点和层次；熟悉卫生政策的形成过程和卫生政策管理的基本规律；了解卫生政策结构和卫生政策周期。</w:t>
            </w:r>
          </w:p>
          <w:p w14:paraId="7404F49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5.1 概述</w:t>
            </w:r>
          </w:p>
          <w:p w14:paraId="577A52C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5.2 卫生政策过程</w:t>
            </w:r>
          </w:p>
          <w:p w14:paraId="4A42AB70">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5.3 卫生政策管理</w:t>
            </w:r>
          </w:p>
        </w:tc>
      </w:tr>
      <w:tr w14:paraId="640B66C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163F9662">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第六章 卫生系统绩效评价</w:t>
            </w:r>
          </w:p>
          <w:p w14:paraId="7D97B8DD">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绩效和绩效评价的基本概念；熟悉绩效评价的相关理论、原则；掌握卫生系统绩效评价的基本概念；会评价公共卫生以及大卫生系统的绩效；熟悉常用的健康状况评价指标、卫生系统反应性评价指标以及卫生筹资公平性评价的评价指标，了解卫生系统绩效评价的一般方法。</w:t>
            </w:r>
          </w:p>
          <w:p w14:paraId="32CAAA0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6.1 绩效评价的基本概念</w:t>
            </w:r>
          </w:p>
          <w:p w14:paraId="793F4AE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6.2 卫生系统绩效评价理论</w:t>
            </w:r>
          </w:p>
          <w:p w14:paraId="3BA8691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6.3 卫生系统绩效评价主要指标和方法</w:t>
            </w:r>
          </w:p>
          <w:p w14:paraId="37B63491">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6.4 卫生系统绩效评价案例</w:t>
            </w:r>
          </w:p>
        </w:tc>
      </w:tr>
      <w:tr w14:paraId="7AC76C0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B64CB26">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第七章 卫生资源管理</w:t>
            </w:r>
          </w:p>
          <w:p w14:paraId="764845C1">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卫生资源的概念、基本特征，卫生资源管理的概念与主要内容；熟悉卫生资金管理的概念、目标、主要内容，卫生筹资水平的评价；熟悉卫生物力资源管理的概念、主要内容与作用；熟悉卫生信息管理的概念与主要内容；了解卫生技术的安全性与有效性评价。</w:t>
            </w:r>
          </w:p>
          <w:p w14:paraId="57FCE4D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7.1 概述</w:t>
            </w:r>
          </w:p>
          <w:p w14:paraId="24E8AB4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7.2 卫生资金管理</w:t>
            </w:r>
          </w:p>
          <w:p w14:paraId="0980C8B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7.3 卫生物力资源管理</w:t>
            </w:r>
          </w:p>
          <w:p w14:paraId="2596649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7.4 卫生信息资源管理</w:t>
            </w:r>
          </w:p>
          <w:p w14:paraId="37B37620">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7.5 卫生技术资源管理</w:t>
            </w:r>
          </w:p>
        </w:tc>
      </w:tr>
      <w:tr w14:paraId="491A9B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30D8789">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第八章 卫生人力资源管理</w:t>
            </w:r>
          </w:p>
          <w:p w14:paraId="5CBF42C1">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卫生人力资源管理相关概念，卫生人力资源的特征，宏观卫生人力资源管理概念与基本内容；会预测卫生人力资源需求量和供给量；熟悉卫生人力培训的基本程序；了解卫生人力资源宏观管理与微观管理的关系，卫生人力资源考核与激励相关政策。</w:t>
            </w:r>
          </w:p>
          <w:p w14:paraId="3CD44ADE">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8.1 概述</w:t>
            </w:r>
          </w:p>
          <w:p w14:paraId="59C74C9E">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8.2 卫生人力规划</w:t>
            </w:r>
          </w:p>
          <w:p w14:paraId="5366C8E9">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8.3 卫生人力开发与培训</w:t>
            </w:r>
          </w:p>
          <w:p w14:paraId="0191955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8.4 卫生人力的使用</w:t>
            </w:r>
          </w:p>
        </w:tc>
      </w:tr>
      <w:tr w14:paraId="3364ED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59B525A">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第九章 医疗服务管理</w:t>
            </w:r>
          </w:p>
          <w:p w14:paraId="38DD219D">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医疗服务管理的概念与特征，医疗服务质量的概念和分类，医院感染与医疗事故的概念；熟悉医疗服务体系的构成与分工，医疗服务体系管理的概念和原则，医院感染管理和医疗事故防范的内容和措施；了解医疗服务准入管理的基本内容，医疗服务质量的内涵、评价、监管和控制，医疗事故的鉴定程序与处理方法。</w:t>
            </w:r>
          </w:p>
          <w:p w14:paraId="755E2C8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9.1 概述</w:t>
            </w:r>
          </w:p>
          <w:p w14:paraId="13A82AD2">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9.2 医疗服务准入管理</w:t>
            </w:r>
          </w:p>
          <w:p w14:paraId="35373AD1">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9.3 医疗服务质量管理</w:t>
            </w:r>
          </w:p>
          <w:p w14:paraId="4C53515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9.4 医疗服务安全管理</w:t>
            </w:r>
          </w:p>
        </w:tc>
      </w:tr>
      <w:tr w14:paraId="05F622F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6EC8845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第十章 公共卫生服务管理</w:t>
            </w:r>
          </w:p>
          <w:p w14:paraId="6E7A81E2">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公共卫生和公共卫生服务的概念，公共卫生服务管理的概念、性质、意义、特点和主要内容，掌握疾病控制管理的内容，传染病、慢性病、职业危害、地方病的概念，掌握卫生监督、公共卫生监测、计划免疫管理的概念和内容；熟悉疾病控制管理的主要手段和方法，熟悉卫生监督的分类、依据及手段，熟悉妇幼保健管理的内容；了解公共卫生服务管理的策略。</w:t>
            </w:r>
          </w:p>
          <w:p w14:paraId="32A1D34D">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10.1 概述</w:t>
            </w:r>
          </w:p>
          <w:p w14:paraId="4E417F0E">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10.2 公共卫生服务管理的内容</w:t>
            </w:r>
          </w:p>
          <w:p w14:paraId="48F8A59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10.3 公共卫生服务管理的策略</w:t>
            </w:r>
          </w:p>
        </w:tc>
      </w:tr>
      <w:tr w14:paraId="100FA1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D320FC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第十一章 医疗保障制度</w:t>
            </w:r>
          </w:p>
          <w:p w14:paraId="1DF52A71">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医疗保障制度的概念、医疗保障体系的构成和医疗保险支付方式，掌握医疗保障制度的基本模式；熟悉中国医疗保障制度体系的基本内容、存在的问题；了解国际医疗保障制度的基本内容和主要特点；理解各时期“三医”联动发展历程及医保在“三医”联动中的地位及作用。</w:t>
            </w:r>
          </w:p>
          <w:p w14:paraId="33C72D42">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11.1 医疗保障制度基本理论</w:t>
            </w:r>
          </w:p>
          <w:p w14:paraId="2AE5F7A4">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11.2 医疗保障制度的基本模式</w:t>
            </w:r>
          </w:p>
          <w:p w14:paraId="2F15AD3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11.3 中国医疗保障制度</w:t>
            </w:r>
          </w:p>
          <w:p w14:paraId="2D1035A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11.4 发达国家和地区医疗保障制度</w:t>
            </w:r>
          </w:p>
          <w:p w14:paraId="4EF7B60B">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11.5 中国医疗保障制度改革与发展</w:t>
            </w:r>
          </w:p>
        </w:tc>
      </w:tr>
      <w:tr w14:paraId="06BF550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78422BE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第十二章 药品政策和管理</w:t>
            </w:r>
          </w:p>
          <w:p w14:paraId="530B8FA7">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药品、国家药物政策、基本药物的概念，药品政策的主要内容，药品基本特征和药品的分类；熟悉国际基本药物相关政策和我国国家基本药物制度建设进展情况；熟悉国内外药品价格和费用控制的主要措施；了解药品监督管理主要内容方法以及新医改以来的监管改革进展等内容。</w:t>
            </w:r>
          </w:p>
          <w:p w14:paraId="48BA19BD">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12.1 药品的概念和特征</w:t>
            </w:r>
          </w:p>
          <w:p w14:paraId="7CF9869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12.2 国家药物政策</w:t>
            </w:r>
          </w:p>
          <w:p w14:paraId="6944803E">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12.3 药品价格和费用控制</w:t>
            </w:r>
          </w:p>
          <w:p w14:paraId="1E142AE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12.4 药品监督管理</w:t>
            </w:r>
          </w:p>
        </w:tc>
      </w:tr>
      <w:tr w14:paraId="4DD9088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421A8A1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第十三章 基层卫生服务管理</w:t>
            </w:r>
          </w:p>
          <w:p w14:paraId="55E4BD6F">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通过本章学习，学生应掌握基层卫生服务的基本概念，城乡卫生服务体系构成，熟悉城乡基层卫生服务体系管理的主要内容和方法，了解基层卫生服务改革和未来发展方向。</w:t>
            </w:r>
          </w:p>
          <w:p w14:paraId="65D45706">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13.1 基层卫生服务概述</w:t>
            </w:r>
          </w:p>
          <w:p w14:paraId="39B4A87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13.2 基层卫生服务体系管理</w:t>
            </w:r>
          </w:p>
          <w:p w14:paraId="5D959098">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13.3 基层卫生服务体系改革与发展</w:t>
            </w:r>
          </w:p>
        </w:tc>
      </w:tr>
      <w:tr w14:paraId="237577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34E8905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第十四章 卫生应急管理</w:t>
            </w:r>
          </w:p>
          <w:p w14:paraId="2149C995">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突发公共卫生事件、卫生应急管理、紧急医疗救援管理的相关概念，熟悉卫生应急的管理原则和流程，熟悉风险管理、应急沟通管理、应急能力评价；了解我国“一案三制”为核心的应急体系建设情况，了解美国等其他国家应急体系概况。</w:t>
            </w:r>
          </w:p>
          <w:p w14:paraId="2041E666">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14.1 概述</w:t>
            </w:r>
          </w:p>
          <w:p w14:paraId="1FBC8690">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14.2 卫生应急管理过程及相关理论</w:t>
            </w:r>
          </w:p>
          <w:p w14:paraId="6A797EE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14.3 突发事件紧急医学救援管理</w:t>
            </w:r>
          </w:p>
          <w:p w14:paraId="4368B85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14.4 国内外应急管理体制建设</w:t>
            </w:r>
          </w:p>
        </w:tc>
      </w:tr>
      <w:tr w14:paraId="57B0BD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2BCEBB3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第十五章 医学教育与科技管理</w:t>
            </w:r>
          </w:p>
          <w:p w14:paraId="56D20B7C">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我国医学教育的结构，卫生科技体系框架；熟悉医学教育管理特点，熟悉国家有关科研管理的规定；了解我国医学教育发展与改革现状；了解我国医学科技体系的构成、医学技术准入管理、医学实验室管理和实验动物管理的有关规定。</w:t>
            </w:r>
          </w:p>
          <w:p w14:paraId="1D37961C">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15.1 医学教育管理</w:t>
            </w:r>
          </w:p>
          <w:p w14:paraId="63CA01B7">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15.2 医学科技管理</w:t>
            </w:r>
          </w:p>
        </w:tc>
      </w:tr>
      <w:tr w14:paraId="08838FB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29CAE2E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第十六章 中医药事业管理</w:t>
            </w:r>
          </w:p>
          <w:p w14:paraId="0A400E9F">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中医药事业的概念、特点及性质；了解发展中医药事业的意义；熟悉中医药事业管理的概念、内容与特殊性，理解中医药政策的特点；了解我国中医药视野管理的发展概况、发展机遇与存在的问题与挑战。</w:t>
            </w:r>
          </w:p>
          <w:p w14:paraId="10B91A88">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16.1 中医药事业</w:t>
            </w:r>
          </w:p>
          <w:p w14:paraId="27308FE3">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16.2 中医药事业管理学</w:t>
            </w:r>
          </w:p>
          <w:p w14:paraId="5BF7F489">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16.3 中医药事业发展概况</w:t>
            </w:r>
          </w:p>
          <w:p w14:paraId="793F328F">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16.4 中医药事业管理的机遇与挑战</w:t>
            </w:r>
          </w:p>
        </w:tc>
      </w:tr>
      <w:tr w14:paraId="5FF4C7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2242C9D6">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第十七章 卫生改革与发展</w:t>
            </w:r>
          </w:p>
          <w:p w14:paraId="662A4FEB">
            <w:pPr>
              <w:pStyle w:val="14"/>
              <w:widowControl w:val="0"/>
              <w:ind w:firstLine="42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通过本章学习，学生应掌握中国卫生改革与发展的重点和趋势；熟悉卫生改革的没目标和步骤；了解卫生改革与发展的定以，推进卫生改革的原则和动力，卫生改革与发展的国际经验。</w:t>
            </w:r>
          </w:p>
          <w:p w14:paraId="2D4246D0">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17.1 卫生改革的背景、原则与动力</w:t>
            </w:r>
          </w:p>
          <w:p w14:paraId="68F4B1C1">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17.2 卫生改革的目标</w:t>
            </w:r>
          </w:p>
          <w:p w14:paraId="570C6F05">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17.3 卫生改革的步骤</w:t>
            </w:r>
          </w:p>
          <w:p w14:paraId="1DAA929D">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17.4 国际卫生改革与发展</w:t>
            </w:r>
          </w:p>
          <w:p w14:paraId="73A0193A">
            <w:pPr>
              <w:pStyle w:val="14"/>
              <w:widowControl w:val="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17.5 中国卫生改革与发展</w:t>
            </w:r>
          </w:p>
        </w:tc>
      </w:tr>
      <w:bookmarkEnd w:id="0"/>
      <w:bookmarkEnd w:id="1"/>
    </w:tbl>
    <w:p w14:paraId="08A3645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2CDE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7F4D52A4">
            <w:pPr>
              <w:pStyle w:val="13"/>
              <w:ind w:firstLine="489"/>
              <w:jc w:val="right"/>
              <w:rPr>
                <w:szCs w:val="16"/>
              </w:rPr>
            </w:pPr>
            <w:r>
              <w:rPr>
                <w:rFonts w:hint="eastAsia"/>
                <w:szCs w:val="16"/>
              </w:rPr>
              <w:t>课程目标</w:t>
            </w:r>
          </w:p>
          <w:p w14:paraId="54685324">
            <w:pPr>
              <w:pStyle w:val="13"/>
              <w:ind w:right="210"/>
              <w:jc w:val="left"/>
              <w:rPr>
                <w:szCs w:val="16"/>
              </w:rPr>
            </w:pPr>
          </w:p>
          <w:p w14:paraId="414A65C4">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5E2EFA4D">
            <w:pPr>
              <w:pStyle w:val="13"/>
              <w:rPr>
                <w:szCs w:val="16"/>
              </w:rPr>
            </w:pPr>
            <w:r>
              <w:rPr>
                <w:rFonts w:hint="eastAsia"/>
                <w:szCs w:val="16"/>
              </w:rPr>
              <w:t>1</w:t>
            </w:r>
          </w:p>
        </w:tc>
        <w:tc>
          <w:tcPr>
            <w:tcW w:w="1074" w:type="dxa"/>
            <w:tcBorders>
              <w:top w:val="single" w:color="auto" w:sz="12" w:space="0"/>
            </w:tcBorders>
            <w:vAlign w:val="center"/>
          </w:tcPr>
          <w:p w14:paraId="4B453D9B">
            <w:pPr>
              <w:pStyle w:val="13"/>
              <w:rPr>
                <w:szCs w:val="16"/>
              </w:rPr>
            </w:pPr>
            <w:r>
              <w:rPr>
                <w:rFonts w:hint="eastAsia"/>
                <w:szCs w:val="16"/>
              </w:rPr>
              <w:t>2</w:t>
            </w:r>
          </w:p>
        </w:tc>
        <w:tc>
          <w:tcPr>
            <w:tcW w:w="1074" w:type="dxa"/>
            <w:tcBorders>
              <w:top w:val="single" w:color="auto" w:sz="12" w:space="0"/>
            </w:tcBorders>
            <w:vAlign w:val="center"/>
          </w:tcPr>
          <w:p w14:paraId="3A5930C9">
            <w:pPr>
              <w:pStyle w:val="13"/>
              <w:rPr>
                <w:szCs w:val="16"/>
              </w:rPr>
            </w:pPr>
            <w:r>
              <w:rPr>
                <w:rFonts w:hint="eastAsia"/>
                <w:szCs w:val="16"/>
              </w:rPr>
              <w:t>3</w:t>
            </w:r>
          </w:p>
        </w:tc>
        <w:tc>
          <w:tcPr>
            <w:tcW w:w="1073" w:type="dxa"/>
            <w:tcBorders>
              <w:top w:val="single" w:color="auto" w:sz="12" w:space="0"/>
            </w:tcBorders>
            <w:vAlign w:val="center"/>
          </w:tcPr>
          <w:p w14:paraId="0AB161D2">
            <w:pPr>
              <w:pStyle w:val="13"/>
              <w:rPr>
                <w:szCs w:val="16"/>
              </w:rPr>
            </w:pPr>
            <w:r>
              <w:rPr>
                <w:rFonts w:hint="eastAsia"/>
                <w:szCs w:val="16"/>
              </w:rPr>
              <w:t>4</w:t>
            </w:r>
          </w:p>
        </w:tc>
        <w:tc>
          <w:tcPr>
            <w:tcW w:w="1073" w:type="dxa"/>
            <w:tcBorders>
              <w:top w:val="single" w:color="auto" w:sz="12" w:space="0"/>
            </w:tcBorders>
            <w:vAlign w:val="center"/>
          </w:tcPr>
          <w:p w14:paraId="52025DC0">
            <w:pPr>
              <w:pStyle w:val="13"/>
              <w:rPr>
                <w:szCs w:val="16"/>
              </w:rPr>
            </w:pPr>
            <w:r>
              <w:rPr>
                <w:rFonts w:hint="eastAsia"/>
                <w:szCs w:val="16"/>
              </w:rPr>
              <w:t>5</w:t>
            </w:r>
          </w:p>
        </w:tc>
        <w:tc>
          <w:tcPr>
            <w:tcW w:w="1074" w:type="dxa"/>
            <w:tcBorders>
              <w:top w:val="single" w:color="auto" w:sz="12" w:space="0"/>
              <w:right w:val="single" w:color="auto" w:sz="12" w:space="0"/>
            </w:tcBorders>
            <w:vAlign w:val="center"/>
          </w:tcPr>
          <w:p w14:paraId="3FD36BE3">
            <w:pPr>
              <w:pStyle w:val="13"/>
              <w:rPr>
                <w:szCs w:val="16"/>
              </w:rPr>
            </w:pPr>
            <w:r>
              <w:rPr>
                <w:rFonts w:hint="eastAsia"/>
                <w:szCs w:val="16"/>
              </w:rPr>
              <w:t>6</w:t>
            </w:r>
          </w:p>
        </w:tc>
      </w:tr>
      <w:tr w14:paraId="1D94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76CC599E">
            <w:pPr>
              <w:pStyle w:val="14"/>
            </w:pPr>
            <w:r>
              <w:rPr>
                <w:rFonts w:hint="eastAsia"/>
                <w:color w:val="000000" w:themeColor="text1"/>
                <w14:textFill>
                  <w14:solidFill>
                    <w14:schemeClr w14:val="tx1"/>
                  </w14:solidFill>
                </w14:textFill>
              </w:rPr>
              <w:t>第一章 绪论</w:t>
            </w:r>
          </w:p>
        </w:tc>
        <w:tc>
          <w:tcPr>
            <w:tcW w:w="1074" w:type="dxa"/>
            <w:vAlign w:val="center"/>
          </w:tcPr>
          <w:p w14:paraId="18970779">
            <w:pPr>
              <w:pStyle w:val="14"/>
            </w:pPr>
            <w:r>
              <w:rPr>
                <w:rFonts w:hint="eastAsia" w:ascii="宋体" w:hAnsi="宋体"/>
              </w:rPr>
              <w:t>√</w:t>
            </w:r>
          </w:p>
        </w:tc>
        <w:tc>
          <w:tcPr>
            <w:tcW w:w="1074" w:type="dxa"/>
            <w:vAlign w:val="center"/>
          </w:tcPr>
          <w:p w14:paraId="75067735">
            <w:pPr>
              <w:pStyle w:val="14"/>
            </w:pPr>
          </w:p>
        </w:tc>
        <w:tc>
          <w:tcPr>
            <w:tcW w:w="1074" w:type="dxa"/>
            <w:vAlign w:val="center"/>
          </w:tcPr>
          <w:p w14:paraId="14182CAF">
            <w:pPr>
              <w:pStyle w:val="14"/>
            </w:pPr>
          </w:p>
        </w:tc>
        <w:tc>
          <w:tcPr>
            <w:tcW w:w="1073" w:type="dxa"/>
            <w:vAlign w:val="center"/>
          </w:tcPr>
          <w:p w14:paraId="7E76F5EF">
            <w:pPr>
              <w:pStyle w:val="14"/>
            </w:pPr>
          </w:p>
        </w:tc>
        <w:tc>
          <w:tcPr>
            <w:tcW w:w="1073" w:type="dxa"/>
            <w:vAlign w:val="center"/>
          </w:tcPr>
          <w:p w14:paraId="34C5D327">
            <w:pPr>
              <w:pStyle w:val="14"/>
            </w:pPr>
            <w:r>
              <w:rPr>
                <w:rFonts w:hint="eastAsia" w:ascii="宋体" w:hAnsi="宋体"/>
              </w:rPr>
              <w:t>√</w:t>
            </w:r>
          </w:p>
        </w:tc>
        <w:tc>
          <w:tcPr>
            <w:tcW w:w="1074" w:type="dxa"/>
            <w:tcBorders>
              <w:right w:val="single" w:color="auto" w:sz="12" w:space="0"/>
            </w:tcBorders>
            <w:vAlign w:val="center"/>
          </w:tcPr>
          <w:p w14:paraId="2442466D">
            <w:pPr>
              <w:pStyle w:val="14"/>
            </w:pPr>
            <w:r>
              <w:rPr>
                <w:rFonts w:hint="eastAsia" w:ascii="宋体" w:hAnsi="宋体"/>
              </w:rPr>
              <w:t>√</w:t>
            </w:r>
          </w:p>
        </w:tc>
      </w:tr>
      <w:tr w14:paraId="299CE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5286B2B">
            <w:pPr>
              <w:pStyle w:val="14"/>
            </w:pPr>
            <w:r>
              <w:rPr>
                <w:rFonts w:hint="eastAsia"/>
                <w:color w:val="000000" w:themeColor="text1"/>
                <w14:textFill>
                  <w14:solidFill>
                    <w14:schemeClr w14:val="tx1"/>
                  </w14:solidFill>
                </w14:textFill>
              </w:rPr>
              <w:t>第二章 卫生事业管理理论与方法</w:t>
            </w:r>
          </w:p>
        </w:tc>
        <w:tc>
          <w:tcPr>
            <w:tcW w:w="1074" w:type="dxa"/>
            <w:vAlign w:val="center"/>
          </w:tcPr>
          <w:p w14:paraId="4AA41614">
            <w:pPr>
              <w:pStyle w:val="14"/>
            </w:pPr>
          </w:p>
        </w:tc>
        <w:tc>
          <w:tcPr>
            <w:tcW w:w="1074" w:type="dxa"/>
            <w:vAlign w:val="center"/>
          </w:tcPr>
          <w:p w14:paraId="13EFE5B8">
            <w:pPr>
              <w:pStyle w:val="14"/>
            </w:pPr>
            <w:r>
              <w:rPr>
                <w:rFonts w:hint="eastAsia" w:ascii="宋体" w:hAnsi="宋体"/>
              </w:rPr>
              <w:t>√</w:t>
            </w:r>
          </w:p>
        </w:tc>
        <w:tc>
          <w:tcPr>
            <w:tcW w:w="1074" w:type="dxa"/>
            <w:vAlign w:val="center"/>
          </w:tcPr>
          <w:p w14:paraId="754C7F42">
            <w:pPr>
              <w:pStyle w:val="14"/>
            </w:pPr>
          </w:p>
        </w:tc>
        <w:tc>
          <w:tcPr>
            <w:tcW w:w="1073" w:type="dxa"/>
            <w:vAlign w:val="center"/>
          </w:tcPr>
          <w:p w14:paraId="12BB08C1">
            <w:pPr>
              <w:pStyle w:val="14"/>
            </w:pPr>
          </w:p>
        </w:tc>
        <w:tc>
          <w:tcPr>
            <w:tcW w:w="1073" w:type="dxa"/>
            <w:vAlign w:val="center"/>
          </w:tcPr>
          <w:p w14:paraId="2C4B9EAB">
            <w:pPr>
              <w:pStyle w:val="14"/>
            </w:pPr>
          </w:p>
        </w:tc>
        <w:tc>
          <w:tcPr>
            <w:tcW w:w="1074" w:type="dxa"/>
            <w:tcBorders>
              <w:right w:val="single" w:color="auto" w:sz="12" w:space="0"/>
            </w:tcBorders>
            <w:vAlign w:val="center"/>
          </w:tcPr>
          <w:p w14:paraId="6C12D5B1">
            <w:pPr>
              <w:pStyle w:val="14"/>
            </w:pPr>
          </w:p>
        </w:tc>
      </w:tr>
      <w:tr w14:paraId="1383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4DFA9342">
            <w:pPr>
              <w:pStyle w:val="14"/>
            </w:pPr>
            <w:r>
              <w:rPr>
                <w:rFonts w:hint="eastAsia"/>
                <w:color w:val="000000" w:themeColor="text1"/>
                <w14:textFill>
                  <w14:solidFill>
                    <w14:schemeClr w14:val="tx1"/>
                  </w14:solidFill>
                </w14:textFill>
              </w:rPr>
              <w:t>第三章 卫生规划</w:t>
            </w:r>
          </w:p>
        </w:tc>
        <w:tc>
          <w:tcPr>
            <w:tcW w:w="1074" w:type="dxa"/>
            <w:vAlign w:val="center"/>
          </w:tcPr>
          <w:p w14:paraId="20F018FB">
            <w:pPr>
              <w:pStyle w:val="14"/>
            </w:pPr>
          </w:p>
        </w:tc>
        <w:tc>
          <w:tcPr>
            <w:tcW w:w="1074" w:type="dxa"/>
            <w:vAlign w:val="center"/>
          </w:tcPr>
          <w:p w14:paraId="35FB0C08">
            <w:pPr>
              <w:pStyle w:val="14"/>
            </w:pPr>
            <w:r>
              <w:rPr>
                <w:rFonts w:hint="eastAsia" w:ascii="宋体" w:hAnsi="宋体"/>
              </w:rPr>
              <w:t>√</w:t>
            </w:r>
          </w:p>
        </w:tc>
        <w:tc>
          <w:tcPr>
            <w:tcW w:w="1074" w:type="dxa"/>
            <w:vAlign w:val="center"/>
          </w:tcPr>
          <w:p w14:paraId="7B09673E">
            <w:pPr>
              <w:pStyle w:val="14"/>
            </w:pPr>
            <w:r>
              <w:rPr>
                <w:rFonts w:hint="eastAsia" w:ascii="宋体" w:hAnsi="宋体"/>
              </w:rPr>
              <w:t>√</w:t>
            </w:r>
          </w:p>
        </w:tc>
        <w:tc>
          <w:tcPr>
            <w:tcW w:w="1073" w:type="dxa"/>
            <w:vAlign w:val="center"/>
          </w:tcPr>
          <w:p w14:paraId="32CABBA5">
            <w:pPr>
              <w:pStyle w:val="14"/>
              <w:rPr>
                <w:b/>
                <w:bCs/>
              </w:rPr>
            </w:pPr>
            <w:r>
              <w:rPr>
                <w:rFonts w:hint="eastAsia" w:ascii="宋体" w:hAnsi="宋体"/>
              </w:rPr>
              <w:t>√</w:t>
            </w:r>
          </w:p>
        </w:tc>
        <w:tc>
          <w:tcPr>
            <w:tcW w:w="1073" w:type="dxa"/>
            <w:vAlign w:val="center"/>
          </w:tcPr>
          <w:p w14:paraId="268D882D">
            <w:pPr>
              <w:pStyle w:val="14"/>
            </w:pPr>
          </w:p>
        </w:tc>
        <w:tc>
          <w:tcPr>
            <w:tcW w:w="1074" w:type="dxa"/>
            <w:tcBorders>
              <w:right w:val="single" w:color="auto" w:sz="12" w:space="0"/>
            </w:tcBorders>
            <w:vAlign w:val="center"/>
          </w:tcPr>
          <w:p w14:paraId="1EADFB05">
            <w:pPr>
              <w:pStyle w:val="14"/>
            </w:pPr>
          </w:p>
        </w:tc>
      </w:tr>
      <w:tr w14:paraId="1927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center"/>
          </w:tcPr>
          <w:p w14:paraId="2C82DBB6">
            <w:pPr>
              <w:pStyle w:val="14"/>
            </w:pPr>
            <w:r>
              <w:rPr>
                <w:rFonts w:hint="eastAsia"/>
                <w:color w:val="000000" w:themeColor="text1"/>
                <w14:textFill>
                  <w14:solidFill>
                    <w14:schemeClr w14:val="tx1"/>
                  </w14:solidFill>
                </w14:textFill>
              </w:rPr>
              <w:t>第四章 卫生组织</w:t>
            </w:r>
          </w:p>
        </w:tc>
        <w:tc>
          <w:tcPr>
            <w:tcW w:w="1074" w:type="dxa"/>
            <w:vAlign w:val="center"/>
          </w:tcPr>
          <w:p w14:paraId="33339E2C">
            <w:pPr>
              <w:pStyle w:val="14"/>
            </w:pPr>
          </w:p>
        </w:tc>
        <w:tc>
          <w:tcPr>
            <w:tcW w:w="1074" w:type="dxa"/>
            <w:vAlign w:val="center"/>
          </w:tcPr>
          <w:p w14:paraId="5E47DBA5">
            <w:pPr>
              <w:pStyle w:val="14"/>
            </w:pPr>
            <w:r>
              <w:rPr>
                <w:rFonts w:hint="eastAsia" w:ascii="宋体" w:hAnsi="宋体"/>
              </w:rPr>
              <w:t>√</w:t>
            </w:r>
          </w:p>
        </w:tc>
        <w:tc>
          <w:tcPr>
            <w:tcW w:w="1074" w:type="dxa"/>
            <w:vAlign w:val="center"/>
          </w:tcPr>
          <w:p w14:paraId="05C224BC">
            <w:pPr>
              <w:pStyle w:val="14"/>
            </w:pPr>
          </w:p>
        </w:tc>
        <w:tc>
          <w:tcPr>
            <w:tcW w:w="1073" w:type="dxa"/>
            <w:vAlign w:val="center"/>
          </w:tcPr>
          <w:p w14:paraId="0407E0F8">
            <w:pPr>
              <w:pStyle w:val="14"/>
            </w:pPr>
          </w:p>
        </w:tc>
        <w:tc>
          <w:tcPr>
            <w:tcW w:w="1073" w:type="dxa"/>
            <w:vAlign w:val="center"/>
          </w:tcPr>
          <w:p w14:paraId="3D4E4510">
            <w:pPr>
              <w:pStyle w:val="14"/>
            </w:pPr>
          </w:p>
        </w:tc>
        <w:tc>
          <w:tcPr>
            <w:tcW w:w="1074" w:type="dxa"/>
            <w:tcBorders>
              <w:right w:val="single" w:color="auto" w:sz="12" w:space="0"/>
            </w:tcBorders>
            <w:vAlign w:val="center"/>
          </w:tcPr>
          <w:p w14:paraId="7EBC4EC6">
            <w:pPr>
              <w:pStyle w:val="14"/>
            </w:pPr>
          </w:p>
        </w:tc>
      </w:tr>
      <w:tr w14:paraId="5AFCE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13B345DF">
            <w:pPr>
              <w:pStyle w:val="14"/>
            </w:pPr>
            <w:r>
              <w:rPr>
                <w:rFonts w:hint="eastAsia"/>
                <w:color w:val="000000" w:themeColor="text1"/>
                <w14:textFill>
                  <w14:solidFill>
                    <w14:schemeClr w14:val="tx1"/>
                  </w14:solidFill>
                </w14:textFill>
              </w:rPr>
              <w:t>第五章 卫生政策</w:t>
            </w:r>
          </w:p>
        </w:tc>
        <w:tc>
          <w:tcPr>
            <w:tcW w:w="1074" w:type="dxa"/>
            <w:vAlign w:val="center"/>
          </w:tcPr>
          <w:p w14:paraId="5F8C28F8">
            <w:pPr>
              <w:pStyle w:val="14"/>
            </w:pPr>
            <w:r>
              <w:rPr>
                <w:rFonts w:hint="eastAsia" w:ascii="宋体" w:hAnsi="宋体"/>
              </w:rPr>
              <w:t>√</w:t>
            </w:r>
          </w:p>
        </w:tc>
        <w:tc>
          <w:tcPr>
            <w:tcW w:w="1074" w:type="dxa"/>
            <w:vAlign w:val="center"/>
          </w:tcPr>
          <w:p w14:paraId="1F0C8B56">
            <w:pPr>
              <w:pStyle w:val="14"/>
            </w:pPr>
          </w:p>
        </w:tc>
        <w:tc>
          <w:tcPr>
            <w:tcW w:w="1074" w:type="dxa"/>
            <w:vAlign w:val="center"/>
          </w:tcPr>
          <w:p w14:paraId="3F4A2288">
            <w:pPr>
              <w:pStyle w:val="14"/>
            </w:pPr>
          </w:p>
        </w:tc>
        <w:tc>
          <w:tcPr>
            <w:tcW w:w="1073" w:type="dxa"/>
            <w:vAlign w:val="center"/>
          </w:tcPr>
          <w:p w14:paraId="1A1B8F67">
            <w:pPr>
              <w:pStyle w:val="14"/>
            </w:pPr>
          </w:p>
        </w:tc>
        <w:tc>
          <w:tcPr>
            <w:tcW w:w="1073" w:type="dxa"/>
            <w:vAlign w:val="center"/>
          </w:tcPr>
          <w:p w14:paraId="2E592DA6">
            <w:pPr>
              <w:pStyle w:val="14"/>
            </w:pPr>
          </w:p>
        </w:tc>
        <w:tc>
          <w:tcPr>
            <w:tcW w:w="1074" w:type="dxa"/>
            <w:tcBorders>
              <w:right w:val="single" w:color="auto" w:sz="12" w:space="0"/>
            </w:tcBorders>
            <w:vAlign w:val="center"/>
          </w:tcPr>
          <w:p w14:paraId="2E38FADE">
            <w:pPr>
              <w:pStyle w:val="14"/>
            </w:pPr>
          </w:p>
        </w:tc>
      </w:tr>
      <w:tr w14:paraId="5ABA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0D4064C">
            <w:pPr>
              <w:pStyle w:val="14"/>
            </w:pPr>
            <w:r>
              <w:rPr>
                <w:rFonts w:hint="eastAsia"/>
                <w:color w:val="000000" w:themeColor="text1"/>
                <w14:textFill>
                  <w14:solidFill>
                    <w14:schemeClr w14:val="tx1"/>
                  </w14:solidFill>
                </w14:textFill>
              </w:rPr>
              <w:t>第六章 卫生系统绩效评价</w:t>
            </w:r>
          </w:p>
        </w:tc>
        <w:tc>
          <w:tcPr>
            <w:tcW w:w="1074" w:type="dxa"/>
            <w:vAlign w:val="center"/>
          </w:tcPr>
          <w:p w14:paraId="41026FB8">
            <w:pPr>
              <w:pStyle w:val="14"/>
            </w:pPr>
            <w:r>
              <w:rPr>
                <w:rFonts w:hint="eastAsia" w:ascii="宋体" w:hAnsi="宋体"/>
              </w:rPr>
              <w:t>√</w:t>
            </w:r>
          </w:p>
        </w:tc>
        <w:tc>
          <w:tcPr>
            <w:tcW w:w="1074" w:type="dxa"/>
            <w:vAlign w:val="center"/>
          </w:tcPr>
          <w:p w14:paraId="1584C515">
            <w:pPr>
              <w:pStyle w:val="14"/>
            </w:pPr>
            <w:r>
              <w:rPr>
                <w:rFonts w:hint="eastAsia" w:ascii="宋体" w:hAnsi="宋体"/>
              </w:rPr>
              <w:t>√</w:t>
            </w:r>
          </w:p>
        </w:tc>
        <w:tc>
          <w:tcPr>
            <w:tcW w:w="1074" w:type="dxa"/>
            <w:vAlign w:val="center"/>
          </w:tcPr>
          <w:p w14:paraId="218964F0">
            <w:pPr>
              <w:pStyle w:val="14"/>
            </w:pPr>
            <w:r>
              <w:rPr>
                <w:rFonts w:hint="eastAsia" w:ascii="宋体" w:hAnsi="宋体"/>
              </w:rPr>
              <w:t>√</w:t>
            </w:r>
          </w:p>
        </w:tc>
        <w:tc>
          <w:tcPr>
            <w:tcW w:w="1073" w:type="dxa"/>
            <w:vAlign w:val="center"/>
          </w:tcPr>
          <w:p w14:paraId="2EF20868">
            <w:pPr>
              <w:pStyle w:val="14"/>
            </w:pPr>
            <w:r>
              <w:rPr>
                <w:rFonts w:hint="eastAsia" w:ascii="宋体" w:hAnsi="宋体"/>
              </w:rPr>
              <w:t>√</w:t>
            </w:r>
          </w:p>
        </w:tc>
        <w:tc>
          <w:tcPr>
            <w:tcW w:w="1073" w:type="dxa"/>
            <w:vAlign w:val="center"/>
          </w:tcPr>
          <w:p w14:paraId="1639409F">
            <w:pPr>
              <w:pStyle w:val="14"/>
            </w:pPr>
            <w:r>
              <w:rPr>
                <w:rFonts w:hint="eastAsia" w:ascii="宋体" w:hAnsi="宋体"/>
              </w:rPr>
              <w:t>√</w:t>
            </w:r>
          </w:p>
        </w:tc>
        <w:tc>
          <w:tcPr>
            <w:tcW w:w="1074" w:type="dxa"/>
            <w:tcBorders>
              <w:right w:val="single" w:color="auto" w:sz="12" w:space="0"/>
            </w:tcBorders>
            <w:vAlign w:val="center"/>
          </w:tcPr>
          <w:p w14:paraId="2D70C823">
            <w:pPr>
              <w:pStyle w:val="14"/>
            </w:pPr>
            <w:r>
              <w:rPr>
                <w:rFonts w:hint="eastAsia" w:ascii="宋体" w:hAnsi="宋体"/>
              </w:rPr>
              <w:t>√</w:t>
            </w:r>
          </w:p>
        </w:tc>
      </w:tr>
      <w:tr w14:paraId="09C9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E4A50F8">
            <w:pPr>
              <w:pStyle w:val="14"/>
            </w:pPr>
            <w:r>
              <w:rPr>
                <w:rFonts w:hint="eastAsia"/>
                <w:color w:val="000000" w:themeColor="text1"/>
                <w14:textFill>
                  <w14:solidFill>
                    <w14:schemeClr w14:val="tx1"/>
                  </w14:solidFill>
                </w14:textFill>
              </w:rPr>
              <w:t>第七章 卫生资源管理</w:t>
            </w:r>
          </w:p>
        </w:tc>
        <w:tc>
          <w:tcPr>
            <w:tcW w:w="1074" w:type="dxa"/>
            <w:vAlign w:val="center"/>
          </w:tcPr>
          <w:p w14:paraId="341133DA">
            <w:pPr>
              <w:pStyle w:val="14"/>
            </w:pPr>
            <w:r>
              <w:rPr>
                <w:rFonts w:hint="eastAsia" w:ascii="宋体" w:hAnsi="宋体"/>
              </w:rPr>
              <w:t>√</w:t>
            </w:r>
          </w:p>
        </w:tc>
        <w:tc>
          <w:tcPr>
            <w:tcW w:w="1074" w:type="dxa"/>
            <w:vAlign w:val="center"/>
          </w:tcPr>
          <w:p w14:paraId="12FF127B">
            <w:pPr>
              <w:pStyle w:val="14"/>
            </w:pPr>
          </w:p>
        </w:tc>
        <w:tc>
          <w:tcPr>
            <w:tcW w:w="1074" w:type="dxa"/>
            <w:vAlign w:val="center"/>
          </w:tcPr>
          <w:p w14:paraId="5E74BBD1">
            <w:pPr>
              <w:pStyle w:val="14"/>
            </w:pPr>
            <w:r>
              <w:rPr>
                <w:rFonts w:hint="eastAsia" w:ascii="宋体" w:hAnsi="宋体"/>
              </w:rPr>
              <w:t>√</w:t>
            </w:r>
          </w:p>
        </w:tc>
        <w:tc>
          <w:tcPr>
            <w:tcW w:w="1073" w:type="dxa"/>
            <w:vAlign w:val="center"/>
          </w:tcPr>
          <w:p w14:paraId="3F56378A">
            <w:pPr>
              <w:pStyle w:val="14"/>
            </w:pPr>
            <w:r>
              <w:rPr>
                <w:rFonts w:hint="eastAsia" w:ascii="宋体" w:hAnsi="宋体"/>
              </w:rPr>
              <w:t>√</w:t>
            </w:r>
          </w:p>
        </w:tc>
        <w:tc>
          <w:tcPr>
            <w:tcW w:w="1073" w:type="dxa"/>
            <w:vAlign w:val="center"/>
          </w:tcPr>
          <w:p w14:paraId="699D7136">
            <w:pPr>
              <w:pStyle w:val="14"/>
            </w:pPr>
            <w:r>
              <w:rPr>
                <w:rFonts w:hint="eastAsia" w:ascii="宋体" w:hAnsi="宋体"/>
              </w:rPr>
              <w:t>√</w:t>
            </w:r>
          </w:p>
        </w:tc>
        <w:tc>
          <w:tcPr>
            <w:tcW w:w="1074" w:type="dxa"/>
            <w:tcBorders>
              <w:right w:val="single" w:color="auto" w:sz="12" w:space="0"/>
            </w:tcBorders>
            <w:vAlign w:val="center"/>
          </w:tcPr>
          <w:p w14:paraId="580D1AC7">
            <w:pPr>
              <w:pStyle w:val="14"/>
            </w:pPr>
            <w:r>
              <w:rPr>
                <w:rFonts w:hint="eastAsia" w:ascii="宋体" w:hAnsi="宋体"/>
              </w:rPr>
              <w:t>√</w:t>
            </w:r>
          </w:p>
        </w:tc>
      </w:tr>
      <w:tr w14:paraId="7A4C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23E8278C">
            <w:pPr>
              <w:pStyle w:val="14"/>
            </w:pPr>
            <w:r>
              <w:rPr>
                <w:rFonts w:hint="eastAsia"/>
                <w:color w:val="000000" w:themeColor="text1"/>
                <w14:textFill>
                  <w14:solidFill>
                    <w14:schemeClr w14:val="tx1"/>
                  </w14:solidFill>
                </w14:textFill>
              </w:rPr>
              <w:t>第八章 卫生人力资源管理</w:t>
            </w:r>
          </w:p>
        </w:tc>
        <w:tc>
          <w:tcPr>
            <w:tcW w:w="1074" w:type="dxa"/>
            <w:vAlign w:val="center"/>
          </w:tcPr>
          <w:p w14:paraId="1C41EE64">
            <w:pPr>
              <w:pStyle w:val="14"/>
            </w:pPr>
          </w:p>
        </w:tc>
        <w:tc>
          <w:tcPr>
            <w:tcW w:w="1074" w:type="dxa"/>
            <w:vAlign w:val="center"/>
          </w:tcPr>
          <w:p w14:paraId="28634593">
            <w:pPr>
              <w:pStyle w:val="14"/>
            </w:pPr>
            <w:r>
              <w:rPr>
                <w:rFonts w:hint="eastAsia" w:ascii="宋体" w:hAnsi="宋体"/>
              </w:rPr>
              <w:t>√</w:t>
            </w:r>
          </w:p>
        </w:tc>
        <w:tc>
          <w:tcPr>
            <w:tcW w:w="1074" w:type="dxa"/>
            <w:vAlign w:val="center"/>
          </w:tcPr>
          <w:p w14:paraId="0370EAAD">
            <w:pPr>
              <w:pStyle w:val="14"/>
            </w:pPr>
            <w:r>
              <w:rPr>
                <w:rFonts w:hint="eastAsia" w:ascii="宋体" w:hAnsi="宋体"/>
              </w:rPr>
              <w:t>√</w:t>
            </w:r>
          </w:p>
        </w:tc>
        <w:tc>
          <w:tcPr>
            <w:tcW w:w="1073" w:type="dxa"/>
            <w:vAlign w:val="center"/>
          </w:tcPr>
          <w:p w14:paraId="1DE7B342">
            <w:pPr>
              <w:pStyle w:val="14"/>
            </w:pPr>
            <w:r>
              <w:rPr>
                <w:rFonts w:hint="eastAsia" w:ascii="宋体" w:hAnsi="宋体"/>
              </w:rPr>
              <w:t>√</w:t>
            </w:r>
          </w:p>
        </w:tc>
        <w:tc>
          <w:tcPr>
            <w:tcW w:w="1073" w:type="dxa"/>
            <w:vAlign w:val="center"/>
          </w:tcPr>
          <w:p w14:paraId="5CD4BE98">
            <w:pPr>
              <w:pStyle w:val="14"/>
            </w:pPr>
            <w:r>
              <w:rPr>
                <w:rFonts w:hint="eastAsia" w:ascii="宋体" w:hAnsi="宋体"/>
              </w:rPr>
              <w:t>√</w:t>
            </w:r>
          </w:p>
        </w:tc>
        <w:tc>
          <w:tcPr>
            <w:tcW w:w="1074" w:type="dxa"/>
            <w:tcBorders>
              <w:right w:val="single" w:color="auto" w:sz="12" w:space="0"/>
            </w:tcBorders>
            <w:vAlign w:val="center"/>
          </w:tcPr>
          <w:p w14:paraId="68A0C254">
            <w:pPr>
              <w:pStyle w:val="14"/>
            </w:pPr>
            <w:r>
              <w:rPr>
                <w:rFonts w:hint="eastAsia" w:ascii="宋体" w:hAnsi="宋体"/>
              </w:rPr>
              <w:t>√</w:t>
            </w:r>
          </w:p>
        </w:tc>
      </w:tr>
      <w:tr w14:paraId="7349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4CE4519A">
            <w:pPr>
              <w:pStyle w:val="14"/>
            </w:pPr>
            <w:r>
              <w:rPr>
                <w:rFonts w:hint="eastAsia"/>
                <w:color w:val="000000" w:themeColor="text1"/>
                <w14:textFill>
                  <w14:solidFill>
                    <w14:schemeClr w14:val="tx1"/>
                  </w14:solidFill>
                </w14:textFill>
              </w:rPr>
              <w:t>第九章 医疗服务管理</w:t>
            </w:r>
          </w:p>
        </w:tc>
        <w:tc>
          <w:tcPr>
            <w:tcW w:w="1074" w:type="dxa"/>
            <w:vAlign w:val="center"/>
          </w:tcPr>
          <w:p w14:paraId="6E1B62B9">
            <w:pPr>
              <w:pStyle w:val="14"/>
            </w:pPr>
            <w:r>
              <w:rPr>
                <w:rFonts w:hint="eastAsia" w:ascii="宋体" w:hAnsi="宋体"/>
              </w:rPr>
              <w:t>√</w:t>
            </w:r>
          </w:p>
        </w:tc>
        <w:tc>
          <w:tcPr>
            <w:tcW w:w="1074" w:type="dxa"/>
            <w:vAlign w:val="center"/>
          </w:tcPr>
          <w:p w14:paraId="2BA754FC">
            <w:pPr>
              <w:pStyle w:val="14"/>
            </w:pPr>
          </w:p>
        </w:tc>
        <w:tc>
          <w:tcPr>
            <w:tcW w:w="1074" w:type="dxa"/>
            <w:vAlign w:val="center"/>
          </w:tcPr>
          <w:p w14:paraId="4D74121A">
            <w:pPr>
              <w:pStyle w:val="14"/>
            </w:pPr>
          </w:p>
        </w:tc>
        <w:tc>
          <w:tcPr>
            <w:tcW w:w="1073" w:type="dxa"/>
            <w:vAlign w:val="center"/>
          </w:tcPr>
          <w:p w14:paraId="78E73F04">
            <w:pPr>
              <w:pStyle w:val="14"/>
            </w:pPr>
          </w:p>
        </w:tc>
        <w:tc>
          <w:tcPr>
            <w:tcW w:w="1073" w:type="dxa"/>
            <w:vAlign w:val="center"/>
          </w:tcPr>
          <w:p w14:paraId="5A6978E8">
            <w:pPr>
              <w:pStyle w:val="14"/>
            </w:pPr>
            <w:r>
              <w:rPr>
                <w:rFonts w:hint="eastAsia" w:ascii="宋体" w:hAnsi="宋体"/>
              </w:rPr>
              <w:t>√</w:t>
            </w:r>
          </w:p>
        </w:tc>
        <w:tc>
          <w:tcPr>
            <w:tcW w:w="1074" w:type="dxa"/>
            <w:tcBorders>
              <w:right w:val="single" w:color="auto" w:sz="12" w:space="0"/>
            </w:tcBorders>
            <w:vAlign w:val="center"/>
          </w:tcPr>
          <w:p w14:paraId="1B50513F">
            <w:pPr>
              <w:pStyle w:val="14"/>
            </w:pPr>
          </w:p>
        </w:tc>
      </w:tr>
      <w:tr w14:paraId="1CF4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0170ADD1">
            <w:pPr>
              <w:pStyle w:val="14"/>
            </w:pPr>
            <w:r>
              <w:rPr>
                <w:rFonts w:hint="eastAsia"/>
                <w:color w:val="000000" w:themeColor="text1"/>
                <w14:textFill>
                  <w14:solidFill>
                    <w14:schemeClr w14:val="tx1"/>
                  </w14:solidFill>
                </w14:textFill>
              </w:rPr>
              <w:t>第十章 公共卫生服务管理</w:t>
            </w:r>
          </w:p>
        </w:tc>
        <w:tc>
          <w:tcPr>
            <w:tcW w:w="1074" w:type="dxa"/>
            <w:vAlign w:val="center"/>
          </w:tcPr>
          <w:p w14:paraId="5AC8D8DC">
            <w:pPr>
              <w:pStyle w:val="14"/>
            </w:pPr>
          </w:p>
        </w:tc>
        <w:tc>
          <w:tcPr>
            <w:tcW w:w="1074" w:type="dxa"/>
            <w:vAlign w:val="center"/>
          </w:tcPr>
          <w:p w14:paraId="663447A8">
            <w:pPr>
              <w:pStyle w:val="14"/>
            </w:pPr>
            <w:r>
              <w:rPr>
                <w:rFonts w:hint="eastAsia" w:ascii="宋体" w:hAnsi="宋体"/>
              </w:rPr>
              <w:t>√</w:t>
            </w:r>
          </w:p>
        </w:tc>
        <w:tc>
          <w:tcPr>
            <w:tcW w:w="1074" w:type="dxa"/>
            <w:vAlign w:val="center"/>
          </w:tcPr>
          <w:p w14:paraId="7EADD9A9">
            <w:pPr>
              <w:pStyle w:val="14"/>
            </w:pPr>
          </w:p>
        </w:tc>
        <w:tc>
          <w:tcPr>
            <w:tcW w:w="1073" w:type="dxa"/>
            <w:vAlign w:val="center"/>
          </w:tcPr>
          <w:p w14:paraId="6E841C3B">
            <w:pPr>
              <w:pStyle w:val="14"/>
            </w:pPr>
            <w:r>
              <w:rPr>
                <w:rFonts w:hint="eastAsia" w:ascii="宋体" w:hAnsi="宋体"/>
              </w:rPr>
              <w:t>√</w:t>
            </w:r>
          </w:p>
        </w:tc>
        <w:tc>
          <w:tcPr>
            <w:tcW w:w="1073" w:type="dxa"/>
            <w:vAlign w:val="center"/>
          </w:tcPr>
          <w:p w14:paraId="5D3BFCBE">
            <w:pPr>
              <w:pStyle w:val="14"/>
            </w:pPr>
          </w:p>
        </w:tc>
        <w:tc>
          <w:tcPr>
            <w:tcW w:w="1074" w:type="dxa"/>
            <w:tcBorders>
              <w:right w:val="single" w:color="auto" w:sz="12" w:space="0"/>
            </w:tcBorders>
            <w:vAlign w:val="center"/>
          </w:tcPr>
          <w:p w14:paraId="615BE1DC">
            <w:pPr>
              <w:pStyle w:val="14"/>
            </w:pPr>
          </w:p>
        </w:tc>
      </w:tr>
      <w:tr w14:paraId="49D8F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3345940">
            <w:pPr>
              <w:pStyle w:val="14"/>
            </w:pPr>
            <w:r>
              <w:rPr>
                <w:rFonts w:hint="eastAsia"/>
                <w:color w:val="000000" w:themeColor="text1"/>
                <w14:textFill>
                  <w14:solidFill>
                    <w14:schemeClr w14:val="tx1"/>
                  </w14:solidFill>
                </w14:textFill>
              </w:rPr>
              <w:t>第十一章 医疗保障制度</w:t>
            </w:r>
          </w:p>
        </w:tc>
        <w:tc>
          <w:tcPr>
            <w:tcW w:w="1074" w:type="dxa"/>
            <w:vAlign w:val="center"/>
          </w:tcPr>
          <w:p w14:paraId="1A50D6F3">
            <w:pPr>
              <w:pStyle w:val="14"/>
            </w:pPr>
            <w:r>
              <w:rPr>
                <w:rFonts w:hint="eastAsia" w:ascii="宋体" w:hAnsi="宋体"/>
              </w:rPr>
              <w:t>√</w:t>
            </w:r>
          </w:p>
        </w:tc>
        <w:tc>
          <w:tcPr>
            <w:tcW w:w="1074" w:type="dxa"/>
            <w:vAlign w:val="center"/>
          </w:tcPr>
          <w:p w14:paraId="2A52F4EE">
            <w:pPr>
              <w:pStyle w:val="14"/>
            </w:pPr>
          </w:p>
        </w:tc>
        <w:tc>
          <w:tcPr>
            <w:tcW w:w="1074" w:type="dxa"/>
            <w:vAlign w:val="center"/>
          </w:tcPr>
          <w:p w14:paraId="4B8B2155">
            <w:pPr>
              <w:pStyle w:val="14"/>
            </w:pPr>
          </w:p>
        </w:tc>
        <w:tc>
          <w:tcPr>
            <w:tcW w:w="1073" w:type="dxa"/>
            <w:vAlign w:val="center"/>
          </w:tcPr>
          <w:p w14:paraId="338A8FAC">
            <w:pPr>
              <w:pStyle w:val="14"/>
            </w:pPr>
            <w:r>
              <w:rPr>
                <w:rFonts w:hint="eastAsia" w:ascii="宋体" w:hAnsi="宋体"/>
              </w:rPr>
              <w:t>√</w:t>
            </w:r>
          </w:p>
        </w:tc>
        <w:tc>
          <w:tcPr>
            <w:tcW w:w="1073" w:type="dxa"/>
            <w:vAlign w:val="center"/>
          </w:tcPr>
          <w:p w14:paraId="65B6927F">
            <w:pPr>
              <w:pStyle w:val="14"/>
            </w:pPr>
          </w:p>
        </w:tc>
        <w:tc>
          <w:tcPr>
            <w:tcW w:w="1074" w:type="dxa"/>
            <w:tcBorders>
              <w:right w:val="single" w:color="auto" w:sz="12" w:space="0"/>
            </w:tcBorders>
            <w:vAlign w:val="center"/>
          </w:tcPr>
          <w:p w14:paraId="281F0A40">
            <w:pPr>
              <w:pStyle w:val="14"/>
            </w:pPr>
          </w:p>
        </w:tc>
      </w:tr>
      <w:tr w14:paraId="3FB1E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center"/>
          </w:tcPr>
          <w:p w14:paraId="30DAAA83">
            <w:pPr>
              <w:pStyle w:val="14"/>
            </w:pPr>
            <w:r>
              <w:rPr>
                <w:rFonts w:hint="eastAsia"/>
                <w:color w:val="000000" w:themeColor="text1"/>
                <w14:textFill>
                  <w14:solidFill>
                    <w14:schemeClr w14:val="tx1"/>
                  </w14:solidFill>
                </w14:textFill>
              </w:rPr>
              <w:t>第十二章 药品政策和管理</w:t>
            </w:r>
          </w:p>
        </w:tc>
        <w:tc>
          <w:tcPr>
            <w:tcW w:w="1074" w:type="dxa"/>
            <w:vAlign w:val="center"/>
          </w:tcPr>
          <w:p w14:paraId="4FCC3C61">
            <w:pPr>
              <w:pStyle w:val="14"/>
            </w:pPr>
            <w:r>
              <w:rPr>
                <w:rFonts w:hint="eastAsia" w:ascii="宋体" w:hAnsi="宋体"/>
              </w:rPr>
              <w:t>√</w:t>
            </w:r>
          </w:p>
        </w:tc>
        <w:tc>
          <w:tcPr>
            <w:tcW w:w="1074" w:type="dxa"/>
            <w:vAlign w:val="center"/>
          </w:tcPr>
          <w:p w14:paraId="69353871">
            <w:pPr>
              <w:pStyle w:val="14"/>
            </w:pPr>
          </w:p>
        </w:tc>
        <w:tc>
          <w:tcPr>
            <w:tcW w:w="1074" w:type="dxa"/>
            <w:vAlign w:val="center"/>
          </w:tcPr>
          <w:p w14:paraId="39C333C6">
            <w:pPr>
              <w:pStyle w:val="14"/>
            </w:pPr>
            <w:r>
              <w:rPr>
                <w:rFonts w:hint="eastAsia" w:ascii="宋体" w:hAnsi="宋体"/>
              </w:rPr>
              <w:t>√</w:t>
            </w:r>
          </w:p>
        </w:tc>
        <w:tc>
          <w:tcPr>
            <w:tcW w:w="1073" w:type="dxa"/>
            <w:vAlign w:val="center"/>
          </w:tcPr>
          <w:p w14:paraId="10A5FBEA">
            <w:pPr>
              <w:pStyle w:val="14"/>
            </w:pPr>
          </w:p>
        </w:tc>
        <w:tc>
          <w:tcPr>
            <w:tcW w:w="1073" w:type="dxa"/>
            <w:vAlign w:val="center"/>
          </w:tcPr>
          <w:p w14:paraId="4ABDF056">
            <w:pPr>
              <w:pStyle w:val="14"/>
            </w:pPr>
            <w:r>
              <w:rPr>
                <w:rFonts w:hint="eastAsia" w:ascii="宋体" w:hAnsi="宋体"/>
              </w:rPr>
              <w:t>√</w:t>
            </w:r>
          </w:p>
        </w:tc>
        <w:tc>
          <w:tcPr>
            <w:tcW w:w="1074" w:type="dxa"/>
            <w:tcBorders>
              <w:right w:val="single" w:color="auto" w:sz="12" w:space="0"/>
            </w:tcBorders>
            <w:vAlign w:val="center"/>
          </w:tcPr>
          <w:p w14:paraId="73B9F326">
            <w:pPr>
              <w:pStyle w:val="14"/>
            </w:pPr>
          </w:p>
        </w:tc>
      </w:tr>
      <w:tr w14:paraId="5FA7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EF51C22">
            <w:pPr>
              <w:pStyle w:val="14"/>
            </w:pPr>
            <w:r>
              <w:rPr>
                <w:rFonts w:hint="eastAsia"/>
                <w:color w:val="000000" w:themeColor="text1"/>
                <w14:textFill>
                  <w14:solidFill>
                    <w14:schemeClr w14:val="tx1"/>
                  </w14:solidFill>
                </w14:textFill>
              </w:rPr>
              <w:t>第十三章 基层卫生服务管理</w:t>
            </w:r>
          </w:p>
        </w:tc>
        <w:tc>
          <w:tcPr>
            <w:tcW w:w="1074" w:type="dxa"/>
            <w:vAlign w:val="center"/>
          </w:tcPr>
          <w:p w14:paraId="7C453E1B">
            <w:pPr>
              <w:pStyle w:val="14"/>
            </w:pPr>
            <w:r>
              <w:rPr>
                <w:rFonts w:hint="eastAsia" w:ascii="宋体" w:hAnsi="宋体"/>
              </w:rPr>
              <w:t>√</w:t>
            </w:r>
          </w:p>
        </w:tc>
        <w:tc>
          <w:tcPr>
            <w:tcW w:w="1074" w:type="dxa"/>
            <w:vAlign w:val="center"/>
          </w:tcPr>
          <w:p w14:paraId="076C9862">
            <w:pPr>
              <w:pStyle w:val="14"/>
            </w:pPr>
          </w:p>
        </w:tc>
        <w:tc>
          <w:tcPr>
            <w:tcW w:w="1074" w:type="dxa"/>
            <w:vAlign w:val="center"/>
          </w:tcPr>
          <w:p w14:paraId="6C1EA3C4">
            <w:pPr>
              <w:pStyle w:val="14"/>
            </w:pPr>
            <w:r>
              <w:rPr>
                <w:rFonts w:hint="eastAsia" w:ascii="宋体" w:hAnsi="宋体"/>
              </w:rPr>
              <w:t>√</w:t>
            </w:r>
          </w:p>
        </w:tc>
        <w:tc>
          <w:tcPr>
            <w:tcW w:w="1073" w:type="dxa"/>
            <w:vAlign w:val="center"/>
          </w:tcPr>
          <w:p w14:paraId="6E7D90EF">
            <w:pPr>
              <w:pStyle w:val="14"/>
            </w:pPr>
            <w:r>
              <w:rPr>
                <w:rFonts w:hint="eastAsia" w:ascii="宋体" w:hAnsi="宋体"/>
              </w:rPr>
              <w:t>√</w:t>
            </w:r>
          </w:p>
        </w:tc>
        <w:tc>
          <w:tcPr>
            <w:tcW w:w="1073" w:type="dxa"/>
            <w:vAlign w:val="center"/>
          </w:tcPr>
          <w:p w14:paraId="622E0F0B">
            <w:pPr>
              <w:pStyle w:val="14"/>
            </w:pPr>
            <w:r>
              <w:rPr>
                <w:rFonts w:hint="eastAsia" w:ascii="宋体" w:hAnsi="宋体"/>
              </w:rPr>
              <w:t>√</w:t>
            </w:r>
          </w:p>
        </w:tc>
        <w:tc>
          <w:tcPr>
            <w:tcW w:w="1074" w:type="dxa"/>
            <w:tcBorders>
              <w:right w:val="single" w:color="auto" w:sz="12" w:space="0"/>
            </w:tcBorders>
            <w:vAlign w:val="center"/>
          </w:tcPr>
          <w:p w14:paraId="1C03FA55">
            <w:pPr>
              <w:pStyle w:val="14"/>
            </w:pPr>
          </w:p>
        </w:tc>
      </w:tr>
      <w:tr w14:paraId="5204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7947CC43">
            <w:pPr>
              <w:pStyle w:val="14"/>
            </w:pPr>
            <w:r>
              <w:rPr>
                <w:rFonts w:hint="eastAsia"/>
                <w:color w:val="000000" w:themeColor="text1"/>
                <w14:textFill>
                  <w14:solidFill>
                    <w14:schemeClr w14:val="tx1"/>
                  </w14:solidFill>
                </w14:textFill>
              </w:rPr>
              <w:t>第十四章 卫生应急管理</w:t>
            </w:r>
          </w:p>
        </w:tc>
        <w:tc>
          <w:tcPr>
            <w:tcW w:w="1074" w:type="dxa"/>
            <w:vAlign w:val="center"/>
          </w:tcPr>
          <w:p w14:paraId="52741E26">
            <w:pPr>
              <w:pStyle w:val="14"/>
            </w:pPr>
          </w:p>
        </w:tc>
        <w:tc>
          <w:tcPr>
            <w:tcW w:w="1074" w:type="dxa"/>
            <w:vAlign w:val="center"/>
          </w:tcPr>
          <w:p w14:paraId="4BB582BA">
            <w:pPr>
              <w:pStyle w:val="14"/>
            </w:pPr>
            <w:r>
              <w:rPr>
                <w:rFonts w:hint="eastAsia" w:ascii="宋体" w:hAnsi="宋体"/>
              </w:rPr>
              <w:t>√</w:t>
            </w:r>
          </w:p>
        </w:tc>
        <w:tc>
          <w:tcPr>
            <w:tcW w:w="1074" w:type="dxa"/>
            <w:vAlign w:val="center"/>
          </w:tcPr>
          <w:p w14:paraId="0D64FB21">
            <w:pPr>
              <w:pStyle w:val="14"/>
            </w:pPr>
            <w:r>
              <w:rPr>
                <w:rFonts w:hint="eastAsia" w:ascii="宋体" w:hAnsi="宋体"/>
              </w:rPr>
              <w:t>√</w:t>
            </w:r>
          </w:p>
        </w:tc>
        <w:tc>
          <w:tcPr>
            <w:tcW w:w="1073" w:type="dxa"/>
            <w:vAlign w:val="center"/>
          </w:tcPr>
          <w:p w14:paraId="7602E77E">
            <w:pPr>
              <w:pStyle w:val="14"/>
            </w:pPr>
            <w:r>
              <w:rPr>
                <w:rFonts w:hint="eastAsia" w:ascii="宋体" w:hAnsi="宋体"/>
              </w:rPr>
              <w:t>√</w:t>
            </w:r>
          </w:p>
        </w:tc>
        <w:tc>
          <w:tcPr>
            <w:tcW w:w="1073" w:type="dxa"/>
            <w:vAlign w:val="center"/>
          </w:tcPr>
          <w:p w14:paraId="6877CA0D">
            <w:pPr>
              <w:pStyle w:val="14"/>
            </w:pPr>
            <w:r>
              <w:rPr>
                <w:rFonts w:hint="eastAsia" w:ascii="宋体" w:hAnsi="宋体"/>
              </w:rPr>
              <w:t>√</w:t>
            </w:r>
          </w:p>
        </w:tc>
        <w:tc>
          <w:tcPr>
            <w:tcW w:w="1074" w:type="dxa"/>
            <w:tcBorders>
              <w:right w:val="single" w:color="auto" w:sz="12" w:space="0"/>
            </w:tcBorders>
            <w:vAlign w:val="center"/>
          </w:tcPr>
          <w:p w14:paraId="568F4989">
            <w:pPr>
              <w:pStyle w:val="14"/>
            </w:pPr>
            <w:r>
              <w:rPr>
                <w:rFonts w:hint="eastAsia" w:ascii="宋体" w:hAnsi="宋体"/>
              </w:rPr>
              <w:t>√</w:t>
            </w:r>
          </w:p>
        </w:tc>
      </w:tr>
      <w:tr w14:paraId="490F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tcBorders>
            <w:vAlign w:val="center"/>
          </w:tcPr>
          <w:p w14:paraId="46BF6503">
            <w:pPr>
              <w:pStyle w:val="14"/>
            </w:pPr>
            <w:r>
              <w:rPr>
                <w:rFonts w:hint="eastAsia"/>
                <w:color w:val="000000" w:themeColor="text1"/>
                <w14:textFill>
                  <w14:solidFill>
                    <w14:schemeClr w14:val="tx1"/>
                  </w14:solidFill>
                </w14:textFill>
              </w:rPr>
              <w:t>第十五章 医学教育与科技管理</w:t>
            </w:r>
          </w:p>
        </w:tc>
        <w:tc>
          <w:tcPr>
            <w:tcW w:w="1074" w:type="dxa"/>
            <w:vAlign w:val="center"/>
          </w:tcPr>
          <w:p w14:paraId="379308F2">
            <w:pPr>
              <w:pStyle w:val="14"/>
            </w:pPr>
          </w:p>
        </w:tc>
        <w:tc>
          <w:tcPr>
            <w:tcW w:w="1074" w:type="dxa"/>
            <w:vAlign w:val="center"/>
          </w:tcPr>
          <w:p w14:paraId="1ECAF220">
            <w:pPr>
              <w:pStyle w:val="14"/>
            </w:pPr>
            <w:r>
              <w:rPr>
                <w:rFonts w:hint="eastAsia" w:ascii="宋体" w:hAnsi="宋体"/>
              </w:rPr>
              <w:t>√</w:t>
            </w:r>
          </w:p>
        </w:tc>
        <w:tc>
          <w:tcPr>
            <w:tcW w:w="1074" w:type="dxa"/>
            <w:vAlign w:val="center"/>
          </w:tcPr>
          <w:p w14:paraId="6AB770AB">
            <w:pPr>
              <w:pStyle w:val="14"/>
            </w:pPr>
          </w:p>
        </w:tc>
        <w:tc>
          <w:tcPr>
            <w:tcW w:w="1073" w:type="dxa"/>
            <w:vAlign w:val="center"/>
          </w:tcPr>
          <w:p w14:paraId="1A6A2F0F">
            <w:pPr>
              <w:pStyle w:val="14"/>
            </w:pPr>
            <w:r>
              <w:rPr>
                <w:rFonts w:hint="eastAsia" w:ascii="宋体" w:hAnsi="宋体"/>
              </w:rPr>
              <w:t>√</w:t>
            </w:r>
          </w:p>
        </w:tc>
        <w:tc>
          <w:tcPr>
            <w:tcW w:w="1073" w:type="dxa"/>
            <w:vAlign w:val="center"/>
          </w:tcPr>
          <w:p w14:paraId="769C0B3E">
            <w:pPr>
              <w:pStyle w:val="14"/>
            </w:pPr>
          </w:p>
        </w:tc>
        <w:tc>
          <w:tcPr>
            <w:tcW w:w="1074" w:type="dxa"/>
            <w:tcBorders>
              <w:right w:val="single" w:color="auto" w:sz="12" w:space="0"/>
            </w:tcBorders>
            <w:vAlign w:val="center"/>
          </w:tcPr>
          <w:p w14:paraId="5B683D96">
            <w:pPr>
              <w:pStyle w:val="14"/>
            </w:pPr>
            <w:r>
              <w:rPr>
                <w:rFonts w:hint="eastAsia" w:ascii="宋体" w:hAnsi="宋体"/>
              </w:rPr>
              <w:t>√</w:t>
            </w:r>
          </w:p>
        </w:tc>
      </w:tr>
      <w:tr w14:paraId="288DD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5375A8F">
            <w:pPr>
              <w:pStyle w:val="14"/>
            </w:pPr>
            <w:r>
              <w:rPr>
                <w:rFonts w:hint="eastAsia"/>
                <w:color w:val="000000" w:themeColor="text1"/>
                <w14:textFill>
                  <w14:solidFill>
                    <w14:schemeClr w14:val="tx1"/>
                  </w14:solidFill>
                </w14:textFill>
              </w:rPr>
              <w:t>第十六章 中医药事业管理</w:t>
            </w:r>
          </w:p>
        </w:tc>
        <w:tc>
          <w:tcPr>
            <w:tcW w:w="1074" w:type="dxa"/>
            <w:vAlign w:val="center"/>
          </w:tcPr>
          <w:p w14:paraId="179A1F7B">
            <w:pPr>
              <w:pStyle w:val="14"/>
            </w:pPr>
          </w:p>
        </w:tc>
        <w:tc>
          <w:tcPr>
            <w:tcW w:w="1074" w:type="dxa"/>
            <w:vAlign w:val="center"/>
          </w:tcPr>
          <w:p w14:paraId="0EB66B02">
            <w:pPr>
              <w:pStyle w:val="14"/>
            </w:pPr>
            <w:r>
              <w:rPr>
                <w:rFonts w:hint="eastAsia" w:ascii="宋体" w:hAnsi="宋体"/>
              </w:rPr>
              <w:t>√</w:t>
            </w:r>
          </w:p>
        </w:tc>
        <w:tc>
          <w:tcPr>
            <w:tcW w:w="1074" w:type="dxa"/>
            <w:vAlign w:val="center"/>
          </w:tcPr>
          <w:p w14:paraId="0733DD7C">
            <w:pPr>
              <w:pStyle w:val="14"/>
            </w:pPr>
          </w:p>
        </w:tc>
        <w:tc>
          <w:tcPr>
            <w:tcW w:w="1073" w:type="dxa"/>
            <w:vAlign w:val="center"/>
          </w:tcPr>
          <w:p w14:paraId="6BC48289">
            <w:pPr>
              <w:pStyle w:val="14"/>
            </w:pPr>
            <w:r>
              <w:rPr>
                <w:rFonts w:hint="eastAsia" w:ascii="宋体" w:hAnsi="宋体"/>
              </w:rPr>
              <w:t>√</w:t>
            </w:r>
          </w:p>
        </w:tc>
        <w:tc>
          <w:tcPr>
            <w:tcW w:w="1073" w:type="dxa"/>
            <w:vAlign w:val="center"/>
          </w:tcPr>
          <w:p w14:paraId="6CD0AD37">
            <w:pPr>
              <w:pStyle w:val="14"/>
            </w:pPr>
            <w:r>
              <w:rPr>
                <w:rFonts w:hint="eastAsia" w:ascii="宋体" w:hAnsi="宋体"/>
              </w:rPr>
              <w:t>√</w:t>
            </w:r>
          </w:p>
        </w:tc>
        <w:tc>
          <w:tcPr>
            <w:tcW w:w="1074" w:type="dxa"/>
            <w:tcBorders>
              <w:right w:val="single" w:color="auto" w:sz="12" w:space="0"/>
            </w:tcBorders>
            <w:vAlign w:val="center"/>
          </w:tcPr>
          <w:p w14:paraId="1C92031B">
            <w:pPr>
              <w:pStyle w:val="14"/>
            </w:pPr>
            <w:r>
              <w:rPr>
                <w:rFonts w:hint="eastAsia" w:ascii="宋体" w:hAnsi="宋体"/>
              </w:rPr>
              <w:t>√</w:t>
            </w:r>
          </w:p>
        </w:tc>
      </w:tr>
      <w:tr w14:paraId="3215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14:paraId="03C87923">
            <w:pPr>
              <w:pStyle w:val="14"/>
            </w:pPr>
            <w:r>
              <w:rPr>
                <w:rFonts w:hint="eastAsia"/>
                <w:color w:val="000000" w:themeColor="text1"/>
                <w14:textFill>
                  <w14:solidFill>
                    <w14:schemeClr w14:val="tx1"/>
                  </w14:solidFill>
                </w14:textFill>
              </w:rPr>
              <w:t>第十七章 卫生改革与发展</w:t>
            </w:r>
          </w:p>
        </w:tc>
        <w:tc>
          <w:tcPr>
            <w:tcW w:w="1074" w:type="dxa"/>
            <w:tcBorders>
              <w:bottom w:val="single" w:color="auto" w:sz="12" w:space="0"/>
            </w:tcBorders>
            <w:vAlign w:val="center"/>
          </w:tcPr>
          <w:p w14:paraId="3CDBEFF5">
            <w:pPr>
              <w:pStyle w:val="14"/>
            </w:pPr>
          </w:p>
        </w:tc>
        <w:tc>
          <w:tcPr>
            <w:tcW w:w="1074" w:type="dxa"/>
            <w:tcBorders>
              <w:bottom w:val="single" w:color="auto" w:sz="12" w:space="0"/>
            </w:tcBorders>
            <w:vAlign w:val="center"/>
          </w:tcPr>
          <w:p w14:paraId="5C916557">
            <w:pPr>
              <w:pStyle w:val="14"/>
            </w:pPr>
            <w:r>
              <w:rPr>
                <w:rFonts w:hint="eastAsia" w:ascii="宋体" w:hAnsi="宋体"/>
              </w:rPr>
              <w:t>√</w:t>
            </w:r>
          </w:p>
        </w:tc>
        <w:tc>
          <w:tcPr>
            <w:tcW w:w="1074" w:type="dxa"/>
            <w:tcBorders>
              <w:bottom w:val="single" w:color="auto" w:sz="12" w:space="0"/>
            </w:tcBorders>
            <w:vAlign w:val="center"/>
          </w:tcPr>
          <w:p w14:paraId="50E9A48E">
            <w:pPr>
              <w:pStyle w:val="14"/>
            </w:pPr>
            <w:r>
              <w:rPr>
                <w:rFonts w:hint="eastAsia" w:ascii="宋体" w:hAnsi="宋体"/>
              </w:rPr>
              <w:t>√</w:t>
            </w:r>
          </w:p>
        </w:tc>
        <w:tc>
          <w:tcPr>
            <w:tcW w:w="1073" w:type="dxa"/>
            <w:tcBorders>
              <w:bottom w:val="single" w:color="auto" w:sz="12" w:space="0"/>
            </w:tcBorders>
            <w:vAlign w:val="center"/>
          </w:tcPr>
          <w:p w14:paraId="2E5AAF48">
            <w:pPr>
              <w:pStyle w:val="14"/>
            </w:pPr>
          </w:p>
        </w:tc>
        <w:tc>
          <w:tcPr>
            <w:tcW w:w="1073" w:type="dxa"/>
            <w:tcBorders>
              <w:bottom w:val="single" w:color="auto" w:sz="12" w:space="0"/>
            </w:tcBorders>
            <w:vAlign w:val="center"/>
          </w:tcPr>
          <w:p w14:paraId="680332DF">
            <w:pPr>
              <w:pStyle w:val="14"/>
            </w:pPr>
            <w:r>
              <w:rPr>
                <w:rFonts w:hint="eastAsia" w:ascii="宋体" w:hAnsi="宋体"/>
              </w:rPr>
              <w:t>√</w:t>
            </w:r>
          </w:p>
        </w:tc>
        <w:tc>
          <w:tcPr>
            <w:tcW w:w="1074" w:type="dxa"/>
            <w:tcBorders>
              <w:bottom w:val="single" w:color="auto" w:sz="12" w:space="0"/>
              <w:right w:val="single" w:color="auto" w:sz="12" w:space="0"/>
            </w:tcBorders>
            <w:vAlign w:val="center"/>
          </w:tcPr>
          <w:p w14:paraId="5DC38D6C">
            <w:pPr>
              <w:pStyle w:val="14"/>
            </w:pPr>
            <w:r>
              <w:rPr>
                <w:rFonts w:hint="eastAsia" w:ascii="宋体" w:hAnsi="宋体"/>
              </w:rPr>
              <w:t>√</w:t>
            </w:r>
          </w:p>
        </w:tc>
      </w:tr>
    </w:tbl>
    <w:p w14:paraId="73FC4B6D">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43"/>
        <w:gridCol w:w="2714"/>
        <w:gridCol w:w="1717"/>
        <w:gridCol w:w="719"/>
        <w:gridCol w:w="664"/>
        <w:gridCol w:w="819"/>
      </w:tblGrid>
      <w:tr w14:paraId="5229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00" w:type="dxa"/>
            <w:vMerge w:val="restart"/>
            <w:tcBorders>
              <w:top w:val="single" w:color="auto" w:sz="12" w:space="0"/>
              <w:left w:val="single" w:color="auto" w:sz="12" w:space="0"/>
            </w:tcBorders>
            <w:vAlign w:val="center"/>
          </w:tcPr>
          <w:p w14:paraId="30E68897">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50" w:type="dxa"/>
            <w:vMerge w:val="restart"/>
            <w:tcBorders>
              <w:top w:val="single" w:color="auto" w:sz="12" w:space="0"/>
            </w:tcBorders>
            <w:vAlign w:val="center"/>
          </w:tcPr>
          <w:p w14:paraId="1712C33A">
            <w:pPr>
              <w:pStyle w:val="13"/>
              <w:widowControl w:val="0"/>
              <w:rPr>
                <w:szCs w:val="21"/>
              </w:rPr>
            </w:pPr>
            <w:r>
              <w:rPr>
                <w:rFonts w:hint="eastAsia" w:ascii="黑体" w:hAnsi="黑体"/>
                <w:szCs w:val="21"/>
              </w:rPr>
              <w:t>教与学方式</w:t>
            </w:r>
          </w:p>
        </w:tc>
        <w:tc>
          <w:tcPr>
            <w:tcW w:w="1676" w:type="dxa"/>
            <w:vMerge w:val="restart"/>
            <w:tcBorders>
              <w:top w:val="single" w:color="auto" w:sz="12" w:space="0"/>
            </w:tcBorders>
            <w:vAlign w:val="center"/>
          </w:tcPr>
          <w:p w14:paraId="45D84EA7">
            <w:pPr>
              <w:pStyle w:val="13"/>
              <w:widowControl w:val="0"/>
              <w:rPr>
                <w:rFonts w:hint="eastAsia" w:ascii="黑体" w:hAnsi="黑体"/>
                <w:szCs w:val="21"/>
              </w:rPr>
            </w:pPr>
            <w:r>
              <w:rPr>
                <w:rFonts w:hint="eastAsia" w:ascii="黑体" w:hAnsi="黑体"/>
                <w:szCs w:val="21"/>
              </w:rPr>
              <w:t>考核方式</w:t>
            </w:r>
          </w:p>
        </w:tc>
        <w:tc>
          <w:tcPr>
            <w:tcW w:w="2150" w:type="dxa"/>
            <w:gridSpan w:val="3"/>
            <w:tcBorders>
              <w:top w:val="single" w:color="auto" w:sz="12" w:space="0"/>
              <w:right w:val="single" w:color="auto" w:sz="12" w:space="0"/>
            </w:tcBorders>
            <w:vAlign w:val="center"/>
          </w:tcPr>
          <w:p w14:paraId="164E3A8E">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803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00" w:type="dxa"/>
            <w:vMerge w:val="continue"/>
            <w:tcBorders>
              <w:left w:val="single" w:color="auto" w:sz="12" w:space="0"/>
            </w:tcBorders>
          </w:tcPr>
          <w:p w14:paraId="0F53A90B">
            <w:pPr>
              <w:widowControl w:val="0"/>
              <w:snapToGrid w:val="0"/>
              <w:jc w:val="center"/>
              <w:rPr>
                <w:rFonts w:hint="eastAsia" w:ascii="黑体" w:hAnsi="黑体" w:eastAsia="黑体"/>
                <w:bCs/>
                <w:sz w:val="21"/>
                <w:szCs w:val="21"/>
              </w:rPr>
            </w:pPr>
          </w:p>
        </w:tc>
        <w:tc>
          <w:tcPr>
            <w:tcW w:w="2650" w:type="dxa"/>
            <w:vMerge w:val="continue"/>
          </w:tcPr>
          <w:p w14:paraId="1788C717">
            <w:pPr>
              <w:widowControl w:val="0"/>
              <w:snapToGrid w:val="0"/>
              <w:jc w:val="center"/>
              <w:rPr>
                <w:rFonts w:hint="eastAsia" w:ascii="黑体" w:hAnsi="黑体" w:eastAsia="黑体"/>
                <w:bCs/>
                <w:sz w:val="21"/>
                <w:szCs w:val="21"/>
              </w:rPr>
            </w:pPr>
          </w:p>
        </w:tc>
        <w:tc>
          <w:tcPr>
            <w:tcW w:w="1676" w:type="dxa"/>
            <w:vMerge w:val="continue"/>
          </w:tcPr>
          <w:p w14:paraId="754A8AC1">
            <w:pPr>
              <w:widowControl w:val="0"/>
              <w:snapToGrid w:val="0"/>
              <w:jc w:val="center"/>
              <w:rPr>
                <w:rFonts w:hint="eastAsia" w:ascii="黑体" w:hAnsi="黑体" w:eastAsia="黑体"/>
                <w:bCs/>
                <w:sz w:val="21"/>
                <w:szCs w:val="21"/>
              </w:rPr>
            </w:pPr>
          </w:p>
        </w:tc>
        <w:tc>
          <w:tcPr>
            <w:tcW w:w="702" w:type="dxa"/>
            <w:vAlign w:val="center"/>
          </w:tcPr>
          <w:p w14:paraId="47BA004E">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48" w:type="dxa"/>
            <w:vAlign w:val="center"/>
          </w:tcPr>
          <w:p w14:paraId="45AA8348">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800" w:type="dxa"/>
            <w:tcBorders>
              <w:right w:val="single" w:color="auto" w:sz="12" w:space="0"/>
            </w:tcBorders>
            <w:vAlign w:val="center"/>
          </w:tcPr>
          <w:p w14:paraId="397B3DEB">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1669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3E1F43D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第一章 绪论</w:t>
            </w:r>
          </w:p>
        </w:tc>
        <w:tc>
          <w:tcPr>
            <w:tcW w:w="2650" w:type="dxa"/>
            <w:vAlign w:val="center"/>
          </w:tcPr>
          <w:p w14:paraId="5079D27D">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讲授、视频案例/头脑风暴</w:t>
            </w:r>
          </w:p>
        </w:tc>
        <w:tc>
          <w:tcPr>
            <w:tcW w:w="1676" w:type="dxa"/>
            <w:vAlign w:val="center"/>
          </w:tcPr>
          <w:p w14:paraId="6C8CE14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互动问答、随堂测验</w:t>
            </w:r>
          </w:p>
        </w:tc>
        <w:tc>
          <w:tcPr>
            <w:tcW w:w="702" w:type="dxa"/>
            <w:vAlign w:val="center"/>
          </w:tcPr>
          <w:p w14:paraId="73AB086D">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036F414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5E26ED4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2（2）</w:t>
            </w:r>
          </w:p>
        </w:tc>
      </w:tr>
      <w:tr w14:paraId="563B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3C56C69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第二章 卫生事业管理理论与方法</w:t>
            </w:r>
          </w:p>
        </w:tc>
        <w:tc>
          <w:tcPr>
            <w:tcW w:w="2650" w:type="dxa"/>
            <w:vAlign w:val="center"/>
          </w:tcPr>
          <w:p w14:paraId="680CA8BA">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讲授/小组讨论、案例分析</w:t>
            </w:r>
          </w:p>
        </w:tc>
        <w:tc>
          <w:tcPr>
            <w:tcW w:w="1676" w:type="dxa"/>
            <w:vAlign w:val="center"/>
          </w:tcPr>
          <w:p w14:paraId="48B1D1A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小组分享</w:t>
            </w:r>
          </w:p>
        </w:tc>
        <w:tc>
          <w:tcPr>
            <w:tcW w:w="702" w:type="dxa"/>
            <w:vAlign w:val="center"/>
          </w:tcPr>
          <w:p w14:paraId="68C56EC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7936AF9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41FB06A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2（4）</w:t>
            </w:r>
          </w:p>
        </w:tc>
      </w:tr>
      <w:tr w14:paraId="0C8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6A51DD4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第三章 卫生规划</w:t>
            </w:r>
          </w:p>
        </w:tc>
        <w:tc>
          <w:tcPr>
            <w:tcW w:w="2650" w:type="dxa"/>
            <w:vAlign w:val="center"/>
          </w:tcPr>
          <w:p w14:paraId="61A385B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讲授/小组讨论、案例分析</w:t>
            </w:r>
          </w:p>
        </w:tc>
        <w:tc>
          <w:tcPr>
            <w:tcW w:w="1676" w:type="dxa"/>
            <w:vAlign w:val="center"/>
          </w:tcPr>
          <w:p w14:paraId="594D13B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课堂展示、互动问答</w:t>
            </w:r>
          </w:p>
        </w:tc>
        <w:tc>
          <w:tcPr>
            <w:tcW w:w="702" w:type="dxa"/>
            <w:vAlign w:val="center"/>
          </w:tcPr>
          <w:p w14:paraId="7CFB598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51A78E4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800" w:type="dxa"/>
            <w:tcBorders>
              <w:right w:val="single" w:color="auto" w:sz="12" w:space="0"/>
            </w:tcBorders>
            <w:vAlign w:val="center"/>
          </w:tcPr>
          <w:p w14:paraId="24091C3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3（7）</w:t>
            </w:r>
          </w:p>
        </w:tc>
      </w:tr>
      <w:tr w14:paraId="48A8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5F28A3EA">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第四章 卫生组织</w:t>
            </w:r>
          </w:p>
        </w:tc>
        <w:tc>
          <w:tcPr>
            <w:tcW w:w="2650" w:type="dxa"/>
            <w:vAlign w:val="center"/>
          </w:tcPr>
          <w:p w14:paraId="35253BA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讲授/角色扮演、作品展示</w:t>
            </w:r>
          </w:p>
        </w:tc>
        <w:tc>
          <w:tcPr>
            <w:tcW w:w="1676" w:type="dxa"/>
            <w:vAlign w:val="center"/>
          </w:tcPr>
          <w:p w14:paraId="706E96E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课外阅读分享</w:t>
            </w:r>
          </w:p>
        </w:tc>
        <w:tc>
          <w:tcPr>
            <w:tcW w:w="702" w:type="dxa"/>
            <w:vAlign w:val="center"/>
          </w:tcPr>
          <w:p w14:paraId="5DA064A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6D4225D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1DB1CA4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2（9）</w:t>
            </w:r>
          </w:p>
        </w:tc>
      </w:tr>
      <w:tr w14:paraId="6F8C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48BFF34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第五章 卫生政策</w:t>
            </w:r>
          </w:p>
        </w:tc>
        <w:tc>
          <w:tcPr>
            <w:tcW w:w="2650" w:type="dxa"/>
            <w:vAlign w:val="center"/>
          </w:tcPr>
          <w:p w14:paraId="06E3BF8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讲授/角色扮演、作品展示</w:t>
            </w:r>
          </w:p>
        </w:tc>
        <w:tc>
          <w:tcPr>
            <w:tcW w:w="1676" w:type="dxa"/>
            <w:vAlign w:val="center"/>
          </w:tcPr>
          <w:p w14:paraId="6A36AF3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课外阅读分享</w:t>
            </w:r>
          </w:p>
        </w:tc>
        <w:tc>
          <w:tcPr>
            <w:tcW w:w="702" w:type="dxa"/>
            <w:vAlign w:val="center"/>
          </w:tcPr>
          <w:p w14:paraId="4EED051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75E9D01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25E2240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2（11）</w:t>
            </w:r>
          </w:p>
        </w:tc>
      </w:tr>
      <w:tr w14:paraId="63A18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4B02A01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第六章 卫生系统绩效评价</w:t>
            </w:r>
          </w:p>
        </w:tc>
        <w:tc>
          <w:tcPr>
            <w:tcW w:w="2650" w:type="dxa"/>
            <w:vAlign w:val="center"/>
          </w:tcPr>
          <w:p w14:paraId="3EC41AF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翻转课堂、点评总结/案例分析</w:t>
            </w:r>
          </w:p>
        </w:tc>
        <w:tc>
          <w:tcPr>
            <w:tcW w:w="1676" w:type="dxa"/>
            <w:vAlign w:val="center"/>
          </w:tcPr>
          <w:p w14:paraId="044B980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小组讨论、课堂展示</w:t>
            </w:r>
          </w:p>
        </w:tc>
        <w:tc>
          <w:tcPr>
            <w:tcW w:w="702" w:type="dxa"/>
            <w:vAlign w:val="center"/>
          </w:tcPr>
          <w:p w14:paraId="631408A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129CCCC8">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800" w:type="dxa"/>
            <w:tcBorders>
              <w:right w:val="single" w:color="auto" w:sz="12" w:space="0"/>
            </w:tcBorders>
            <w:vAlign w:val="center"/>
          </w:tcPr>
          <w:p w14:paraId="2468CD8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3（14）</w:t>
            </w:r>
          </w:p>
        </w:tc>
      </w:tr>
      <w:tr w14:paraId="3BC4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3C2E714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第七章 卫生资源管理</w:t>
            </w:r>
          </w:p>
        </w:tc>
        <w:tc>
          <w:tcPr>
            <w:tcW w:w="2650" w:type="dxa"/>
            <w:vAlign w:val="center"/>
          </w:tcPr>
          <w:p w14:paraId="5CBC927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翻转课堂、点评/案例分析</w:t>
            </w:r>
          </w:p>
        </w:tc>
        <w:tc>
          <w:tcPr>
            <w:tcW w:w="1676" w:type="dxa"/>
            <w:vAlign w:val="center"/>
          </w:tcPr>
          <w:p w14:paraId="494D0CF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小组讨论、课堂展示</w:t>
            </w:r>
          </w:p>
        </w:tc>
        <w:tc>
          <w:tcPr>
            <w:tcW w:w="702" w:type="dxa"/>
            <w:vAlign w:val="center"/>
          </w:tcPr>
          <w:p w14:paraId="2BF66E9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27FD660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3F4100B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2（16）</w:t>
            </w:r>
          </w:p>
        </w:tc>
      </w:tr>
      <w:tr w14:paraId="60F00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553A5CC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第八章 卫生人力资源管理</w:t>
            </w:r>
          </w:p>
        </w:tc>
        <w:tc>
          <w:tcPr>
            <w:tcW w:w="2650" w:type="dxa"/>
            <w:vAlign w:val="center"/>
          </w:tcPr>
          <w:p w14:paraId="3B05D3D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案例分享、讲授总结/预测需求量、供给量练习</w:t>
            </w:r>
          </w:p>
        </w:tc>
        <w:tc>
          <w:tcPr>
            <w:tcW w:w="1676" w:type="dxa"/>
            <w:vAlign w:val="center"/>
          </w:tcPr>
          <w:p w14:paraId="699DF7D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练习、设计改善方案</w:t>
            </w:r>
          </w:p>
        </w:tc>
        <w:tc>
          <w:tcPr>
            <w:tcW w:w="702" w:type="dxa"/>
            <w:vAlign w:val="center"/>
          </w:tcPr>
          <w:p w14:paraId="6C39C72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7F9ADB8A">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800" w:type="dxa"/>
            <w:tcBorders>
              <w:right w:val="single" w:color="auto" w:sz="12" w:space="0"/>
            </w:tcBorders>
            <w:vAlign w:val="center"/>
          </w:tcPr>
          <w:p w14:paraId="72E5475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3（19）</w:t>
            </w:r>
          </w:p>
        </w:tc>
      </w:tr>
      <w:tr w14:paraId="679B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68AE480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第九章 医疗服务管理</w:t>
            </w:r>
          </w:p>
        </w:tc>
        <w:tc>
          <w:tcPr>
            <w:tcW w:w="2650" w:type="dxa"/>
            <w:vAlign w:val="center"/>
          </w:tcPr>
          <w:p w14:paraId="010EC98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讲授、视频案例/头脑风暴</w:t>
            </w:r>
          </w:p>
        </w:tc>
        <w:tc>
          <w:tcPr>
            <w:tcW w:w="1676" w:type="dxa"/>
            <w:vAlign w:val="center"/>
          </w:tcPr>
          <w:p w14:paraId="2F571438">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互动问答、随堂测验</w:t>
            </w:r>
          </w:p>
        </w:tc>
        <w:tc>
          <w:tcPr>
            <w:tcW w:w="702" w:type="dxa"/>
            <w:vAlign w:val="center"/>
          </w:tcPr>
          <w:p w14:paraId="3AAF74B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781CB98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01063E9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2（21）</w:t>
            </w:r>
          </w:p>
        </w:tc>
      </w:tr>
      <w:tr w14:paraId="6C81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5115202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第十章 公共卫生服务管理</w:t>
            </w:r>
          </w:p>
        </w:tc>
        <w:tc>
          <w:tcPr>
            <w:tcW w:w="2650" w:type="dxa"/>
            <w:vAlign w:val="center"/>
          </w:tcPr>
          <w:p w14:paraId="3280228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讲授/案例分析、小组讨论</w:t>
            </w:r>
          </w:p>
        </w:tc>
        <w:tc>
          <w:tcPr>
            <w:tcW w:w="1676" w:type="dxa"/>
            <w:vAlign w:val="center"/>
          </w:tcPr>
          <w:p w14:paraId="78B9A07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互动问答、随堂测验</w:t>
            </w:r>
          </w:p>
        </w:tc>
        <w:tc>
          <w:tcPr>
            <w:tcW w:w="702" w:type="dxa"/>
            <w:vAlign w:val="center"/>
          </w:tcPr>
          <w:p w14:paraId="044E902A">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54FD49F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140A5C4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1（22）</w:t>
            </w:r>
          </w:p>
        </w:tc>
      </w:tr>
      <w:tr w14:paraId="308B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05078BA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第十一章 医疗保障制度</w:t>
            </w:r>
          </w:p>
        </w:tc>
        <w:tc>
          <w:tcPr>
            <w:tcW w:w="2650" w:type="dxa"/>
            <w:vAlign w:val="center"/>
          </w:tcPr>
          <w:p w14:paraId="0D85791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 xml:space="preserve">讲授/案例分析 </w:t>
            </w:r>
          </w:p>
        </w:tc>
        <w:tc>
          <w:tcPr>
            <w:tcW w:w="1676" w:type="dxa"/>
            <w:vAlign w:val="center"/>
          </w:tcPr>
          <w:p w14:paraId="548203C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互动问答、随堂测验</w:t>
            </w:r>
          </w:p>
        </w:tc>
        <w:tc>
          <w:tcPr>
            <w:tcW w:w="702" w:type="dxa"/>
            <w:vAlign w:val="center"/>
          </w:tcPr>
          <w:p w14:paraId="1AD890AA">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648" w:type="dxa"/>
            <w:vAlign w:val="center"/>
          </w:tcPr>
          <w:p w14:paraId="01327E4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092376A9">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2（24）</w:t>
            </w:r>
          </w:p>
        </w:tc>
      </w:tr>
      <w:tr w14:paraId="4F50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0469ACF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第十二章 药品政策和管理</w:t>
            </w:r>
          </w:p>
        </w:tc>
        <w:tc>
          <w:tcPr>
            <w:tcW w:w="2650" w:type="dxa"/>
            <w:vAlign w:val="center"/>
          </w:tcPr>
          <w:p w14:paraId="651DCC82">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案例分享、讲授/讨论</w:t>
            </w:r>
          </w:p>
        </w:tc>
        <w:tc>
          <w:tcPr>
            <w:tcW w:w="1676" w:type="dxa"/>
            <w:vAlign w:val="center"/>
          </w:tcPr>
          <w:p w14:paraId="433B815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小组讨论、课堂展示</w:t>
            </w:r>
          </w:p>
        </w:tc>
        <w:tc>
          <w:tcPr>
            <w:tcW w:w="702" w:type="dxa"/>
            <w:vAlign w:val="center"/>
          </w:tcPr>
          <w:p w14:paraId="5CDD2EC8">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2C58A27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5F5EB4E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1（25）</w:t>
            </w:r>
          </w:p>
        </w:tc>
      </w:tr>
      <w:tr w14:paraId="64DA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00" w:type="dxa"/>
            <w:tcBorders>
              <w:left w:val="single" w:color="auto" w:sz="12" w:space="0"/>
            </w:tcBorders>
            <w:vAlign w:val="center"/>
          </w:tcPr>
          <w:p w14:paraId="182E058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第十三章 基层卫生服务管理</w:t>
            </w:r>
          </w:p>
        </w:tc>
        <w:tc>
          <w:tcPr>
            <w:tcW w:w="2650" w:type="dxa"/>
            <w:vAlign w:val="center"/>
          </w:tcPr>
          <w:p w14:paraId="3895BA0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案例分享、讲授/列思维导图</w:t>
            </w:r>
          </w:p>
        </w:tc>
        <w:tc>
          <w:tcPr>
            <w:tcW w:w="1676" w:type="dxa"/>
            <w:vAlign w:val="center"/>
          </w:tcPr>
          <w:p w14:paraId="630E265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课堂展示</w:t>
            </w:r>
          </w:p>
        </w:tc>
        <w:tc>
          <w:tcPr>
            <w:tcW w:w="702" w:type="dxa"/>
            <w:vAlign w:val="center"/>
          </w:tcPr>
          <w:p w14:paraId="30E186E3">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57007D8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48DD177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1（26）</w:t>
            </w:r>
          </w:p>
        </w:tc>
      </w:tr>
      <w:tr w14:paraId="7CE71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3E7C1B5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第十四章 卫生应急管理</w:t>
            </w:r>
          </w:p>
        </w:tc>
        <w:tc>
          <w:tcPr>
            <w:tcW w:w="2650" w:type="dxa"/>
            <w:vAlign w:val="center"/>
          </w:tcPr>
          <w:p w14:paraId="3A32737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讲授、翻转课堂/案例分析</w:t>
            </w:r>
          </w:p>
        </w:tc>
        <w:tc>
          <w:tcPr>
            <w:tcW w:w="1676" w:type="dxa"/>
            <w:vAlign w:val="center"/>
          </w:tcPr>
          <w:p w14:paraId="3C8443F1">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练习、设计应急方案</w:t>
            </w:r>
          </w:p>
        </w:tc>
        <w:tc>
          <w:tcPr>
            <w:tcW w:w="702" w:type="dxa"/>
            <w:vAlign w:val="center"/>
          </w:tcPr>
          <w:p w14:paraId="392F58B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686BD22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2</w:t>
            </w:r>
          </w:p>
        </w:tc>
        <w:tc>
          <w:tcPr>
            <w:tcW w:w="800" w:type="dxa"/>
            <w:tcBorders>
              <w:right w:val="single" w:color="auto" w:sz="12" w:space="0"/>
            </w:tcBorders>
            <w:vAlign w:val="center"/>
          </w:tcPr>
          <w:p w14:paraId="0B6A024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3（29）</w:t>
            </w:r>
          </w:p>
        </w:tc>
      </w:tr>
      <w:tr w14:paraId="375EA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7BD25EB5">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第十五章 医学教育与科技管理</w:t>
            </w:r>
          </w:p>
        </w:tc>
        <w:tc>
          <w:tcPr>
            <w:tcW w:w="2650" w:type="dxa"/>
            <w:vAlign w:val="center"/>
          </w:tcPr>
          <w:p w14:paraId="508830C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案例分享、讲授/列思维导图</w:t>
            </w:r>
          </w:p>
        </w:tc>
        <w:tc>
          <w:tcPr>
            <w:tcW w:w="1676" w:type="dxa"/>
            <w:vAlign w:val="center"/>
          </w:tcPr>
          <w:p w14:paraId="13C31E47">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课堂展示</w:t>
            </w:r>
          </w:p>
        </w:tc>
        <w:tc>
          <w:tcPr>
            <w:tcW w:w="702" w:type="dxa"/>
            <w:vAlign w:val="center"/>
          </w:tcPr>
          <w:p w14:paraId="3F6D4C2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5F10580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110CE94B">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1（30）</w:t>
            </w:r>
          </w:p>
        </w:tc>
      </w:tr>
      <w:tr w14:paraId="0BB7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408BF32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第十六章 中医药事业管理</w:t>
            </w:r>
          </w:p>
        </w:tc>
        <w:tc>
          <w:tcPr>
            <w:tcW w:w="2650" w:type="dxa"/>
            <w:vAlign w:val="center"/>
          </w:tcPr>
          <w:p w14:paraId="53FAF741">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讲授、翻转课堂/案例分析</w:t>
            </w:r>
          </w:p>
        </w:tc>
        <w:tc>
          <w:tcPr>
            <w:tcW w:w="1676" w:type="dxa"/>
            <w:vAlign w:val="center"/>
          </w:tcPr>
          <w:p w14:paraId="5DEC5047">
            <w:pPr>
              <w:widowControl w:val="0"/>
              <w:snapToGrid w:val="0"/>
              <w:jc w:val="center"/>
              <w:rPr>
                <w:rFonts w:ascii="Times New Roman" w:hAnsi="Times New Roman"/>
                <w:bCs/>
                <w:sz w:val="21"/>
                <w:szCs w:val="21"/>
              </w:rPr>
            </w:pPr>
            <w:r>
              <w:rPr>
                <w:rFonts w:hint="eastAsia"/>
                <w:bCs/>
                <w:sz w:val="21"/>
                <w:szCs w:val="21"/>
              </w:rPr>
              <w:t>小组讨论</w:t>
            </w:r>
          </w:p>
        </w:tc>
        <w:tc>
          <w:tcPr>
            <w:tcW w:w="702" w:type="dxa"/>
            <w:vAlign w:val="center"/>
          </w:tcPr>
          <w:p w14:paraId="4DD0A190">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57D2EF1F">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522C61FC">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1（31）</w:t>
            </w:r>
          </w:p>
        </w:tc>
      </w:tr>
      <w:tr w14:paraId="7D78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00" w:type="dxa"/>
            <w:tcBorders>
              <w:left w:val="single" w:color="auto" w:sz="12" w:space="0"/>
            </w:tcBorders>
            <w:vAlign w:val="center"/>
          </w:tcPr>
          <w:p w14:paraId="4A008D66">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第十七章 卫生改革与发展</w:t>
            </w:r>
          </w:p>
        </w:tc>
        <w:tc>
          <w:tcPr>
            <w:tcW w:w="2650" w:type="dxa"/>
            <w:vAlign w:val="center"/>
          </w:tcPr>
          <w:p w14:paraId="123D5F7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热点分析、讲授/讨论</w:t>
            </w:r>
          </w:p>
        </w:tc>
        <w:tc>
          <w:tcPr>
            <w:tcW w:w="1676" w:type="dxa"/>
            <w:vAlign w:val="center"/>
          </w:tcPr>
          <w:p w14:paraId="57852BA8">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小组讨论、随堂测验</w:t>
            </w:r>
          </w:p>
        </w:tc>
        <w:tc>
          <w:tcPr>
            <w:tcW w:w="702" w:type="dxa"/>
            <w:vAlign w:val="center"/>
          </w:tcPr>
          <w:p w14:paraId="2AE89F6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w:t>
            </w:r>
          </w:p>
        </w:tc>
        <w:tc>
          <w:tcPr>
            <w:tcW w:w="648" w:type="dxa"/>
            <w:vAlign w:val="center"/>
          </w:tcPr>
          <w:p w14:paraId="3938F8C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0</w:t>
            </w:r>
          </w:p>
        </w:tc>
        <w:tc>
          <w:tcPr>
            <w:tcW w:w="800" w:type="dxa"/>
            <w:tcBorders>
              <w:right w:val="single" w:color="auto" w:sz="12" w:space="0"/>
            </w:tcBorders>
            <w:vAlign w:val="center"/>
          </w:tcPr>
          <w:p w14:paraId="59ADD95E">
            <w:pPr>
              <w:widowControl w:val="0"/>
              <w:snapToGrid w:val="0"/>
              <w:jc w:val="center"/>
              <w:rPr>
                <w:rFonts w:ascii="Times New Roman" w:hAnsi="Times New Roman"/>
                <w:bCs/>
                <w:sz w:val="21"/>
                <w:szCs w:val="21"/>
              </w:rPr>
            </w:pPr>
            <w:r>
              <w:rPr>
                <w:rFonts w:hint="eastAsia"/>
                <w:color w:val="000000" w:themeColor="text1"/>
                <w:sz w:val="21"/>
                <w:szCs w:val="21"/>
                <w14:textFill>
                  <w14:solidFill>
                    <w14:schemeClr w14:val="tx1"/>
                  </w14:solidFill>
                </w14:textFill>
              </w:rPr>
              <w:t>1（32）</w:t>
            </w:r>
          </w:p>
        </w:tc>
      </w:tr>
      <w:tr w14:paraId="3B81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26" w:type="dxa"/>
            <w:gridSpan w:val="3"/>
            <w:tcBorders>
              <w:left w:val="single" w:color="auto" w:sz="12" w:space="0"/>
              <w:bottom w:val="single" w:color="auto" w:sz="12" w:space="0"/>
            </w:tcBorders>
            <w:vAlign w:val="center"/>
          </w:tcPr>
          <w:p w14:paraId="01E29392">
            <w:pPr>
              <w:pStyle w:val="13"/>
              <w:widowControl w:val="0"/>
            </w:pPr>
            <w:r>
              <w:rPr>
                <w:rFonts w:hint="eastAsia"/>
              </w:rPr>
              <w:t>合计</w:t>
            </w:r>
          </w:p>
        </w:tc>
        <w:tc>
          <w:tcPr>
            <w:tcW w:w="702" w:type="dxa"/>
            <w:tcBorders>
              <w:bottom w:val="single" w:color="auto" w:sz="12" w:space="0"/>
            </w:tcBorders>
            <w:vAlign w:val="center"/>
          </w:tcPr>
          <w:p w14:paraId="6C43F990">
            <w:pPr>
              <w:widowControl w:val="0"/>
              <w:snapToGrid w:val="0"/>
              <w:jc w:val="center"/>
              <w:rPr>
                <w:rFonts w:ascii="Times New Roman" w:hAnsi="Times New Roman"/>
                <w:bCs/>
                <w:sz w:val="21"/>
                <w:szCs w:val="21"/>
              </w:rPr>
            </w:pPr>
            <w:r>
              <w:rPr>
                <w:rFonts w:hint="eastAsia" w:ascii="黑体" w:hAnsi="黑体" w:eastAsia="黑体"/>
                <w:color w:val="000000" w:themeColor="text1"/>
                <w:sz w:val="21"/>
                <w:szCs w:val="21"/>
                <w14:textFill>
                  <w14:solidFill>
                    <w14:schemeClr w14:val="tx1"/>
                  </w14:solidFill>
                </w14:textFill>
              </w:rPr>
              <w:t>24</w:t>
            </w:r>
          </w:p>
        </w:tc>
        <w:tc>
          <w:tcPr>
            <w:tcW w:w="648" w:type="dxa"/>
            <w:tcBorders>
              <w:bottom w:val="single" w:color="auto" w:sz="12" w:space="0"/>
            </w:tcBorders>
            <w:vAlign w:val="center"/>
          </w:tcPr>
          <w:p w14:paraId="06CA0BFE">
            <w:pPr>
              <w:widowControl w:val="0"/>
              <w:snapToGrid w:val="0"/>
              <w:jc w:val="center"/>
              <w:rPr>
                <w:rFonts w:ascii="Times New Roman" w:hAnsi="Times New Roman"/>
                <w:bCs/>
                <w:sz w:val="21"/>
                <w:szCs w:val="21"/>
              </w:rPr>
            </w:pPr>
            <w:r>
              <w:rPr>
                <w:rFonts w:hint="eastAsia" w:ascii="黑体" w:hAnsi="黑体" w:eastAsia="黑体"/>
                <w:color w:val="000000" w:themeColor="text1"/>
                <w:sz w:val="21"/>
                <w:szCs w:val="21"/>
                <w14:textFill>
                  <w14:solidFill>
                    <w14:schemeClr w14:val="tx1"/>
                  </w14:solidFill>
                </w14:textFill>
              </w:rPr>
              <w:t>8</w:t>
            </w:r>
          </w:p>
        </w:tc>
        <w:tc>
          <w:tcPr>
            <w:tcW w:w="800" w:type="dxa"/>
            <w:tcBorders>
              <w:bottom w:val="single" w:color="auto" w:sz="12" w:space="0"/>
              <w:right w:val="single" w:color="auto" w:sz="12" w:space="0"/>
            </w:tcBorders>
            <w:vAlign w:val="center"/>
          </w:tcPr>
          <w:p w14:paraId="103AD170">
            <w:pPr>
              <w:widowControl w:val="0"/>
              <w:snapToGrid w:val="0"/>
              <w:jc w:val="center"/>
              <w:rPr>
                <w:rFonts w:ascii="Times New Roman" w:hAnsi="Times New Roman"/>
                <w:bCs/>
                <w:sz w:val="21"/>
                <w:szCs w:val="21"/>
              </w:rPr>
            </w:pPr>
            <w:r>
              <w:rPr>
                <w:rFonts w:hint="eastAsia" w:ascii="黑体" w:hAnsi="黑体" w:eastAsia="黑体"/>
                <w:color w:val="000000" w:themeColor="text1"/>
                <w:sz w:val="21"/>
                <w:szCs w:val="21"/>
                <w14:textFill>
                  <w14:solidFill>
                    <w14:schemeClr w14:val="tx1"/>
                  </w14:solidFill>
                </w14:textFill>
              </w:rPr>
              <w:t>32</w:t>
            </w:r>
          </w:p>
        </w:tc>
      </w:tr>
    </w:tbl>
    <w:p w14:paraId="70E84831">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0E9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A267118">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4FCD71C5">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17927A6B">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696F2B44">
            <w:pPr>
              <w:pStyle w:val="13"/>
              <w:rPr>
                <w:szCs w:val="16"/>
              </w:rPr>
            </w:pPr>
            <w:r>
              <w:rPr>
                <w:rFonts w:hint="eastAsia"/>
                <w:szCs w:val="16"/>
              </w:rPr>
              <w:t>实验</w:t>
            </w:r>
          </w:p>
          <w:p w14:paraId="68DBCC15">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53312F8C">
            <w:pPr>
              <w:pStyle w:val="13"/>
              <w:rPr>
                <w:szCs w:val="16"/>
              </w:rPr>
            </w:pPr>
            <w:r>
              <w:rPr>
                <w:rFonts w:hint="eastAsia"/>
                <w:szCs w:val="16"/>
              </w:rPr>
              <w:t>实验</w:t>
            </w:r>
          </w:p>
          <w:p w14:paraId="20F9F99C">
            <w:pPr>
              <w:pStyle w:val="13"/>
              <w:rPr>
                <w:szCs w:val="16"/>
              </w:rPr>
            </w:pPr>
            <w:r>
              <w:rPr>
                <w:rFonts w:hint="eastAsia"/>
                <w:szCs w:val="16"/>
              </w:rPr>
              <w:t>类型</w:t>
            </w:r>
          </w:p>
        </w:tc>
      </w:tr>
      <w:tr w14:paraId="4512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B647B4A">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8DA7A8F">
            <w:pPr>
              <w:pStyle w:val="14"/>
            </w:pPr>
            <w:r>
              <w:rPr>
                <w:rFonts w:hint="eastAsia"/>
              </w:rPr>
              <w:t>社会调查与卫生规划</w:t>
            </w:r>
          </w:p>
        </w:tc>
        <w:tc>
          <w:tcPr>
            <w:tcW w:w="3965" w:type="dxa"/>
            <w:tcBorders>
              <w:top w:val="single" w:color="auto" w:sz="4" w:space="0"/>
              <w:left w:val="single" w:color="auto" w:sz="4" w:space="0"/>
              <w:bottom w:val="single" w:color="auto" w:sz="4" w:space="0"/>
              <w:right w:val="single" w:color="auto" w:sz="4" w:space="0"/>
            </w:tcBorders>
            <w:vAlign w:val="center"/>
          </w:tcPr>
          <w:p w14:paraId="609C8E06">
            <w:pPr>
              <w:pStyle w:val="14"/>
              <w:jc w:val="left"/>
            </w:pPr>
            <w:r>
              <w:rPr>
                <w:rFonts w:hint="eastAsia"/>
              </w:rPr>
              <w:t>确定与社会卫生事业管理相关的主题，设计调查问卷，实施深入调查，分析调查数据与撰写调查报告，并撰写区域卫生规划</w:t>
            </w:r>
          </w:p>
        </w:tc>
        <w:tc>
          <w:tcPr>
            <w:tcW w:w="842" w:type="dxa"/>
            <w:tcBorders>
              <w:left w:val="single" w:color="auto" w:sz="4" w:space="0"/>
              <w:right w:val="single" w:color="auto" w:sz="4" w:space="0"/>
            </w:tcBorders>
            <w:shd w:val="clear" w:color="auto" w:fill="auto"/>
            <w:vAlign w:val="center"/>
          </w:tcPr>
          <w:p w14:paraId="7101605B">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5CDA7DA4">
            <w:pPr>
              <w:pStyle w:val="14"/>
            </w:pPr>
            <w:r>
              <w:rPr>
                <w:rFonts w:hint="eastAsia"/>
              </w:rPr>
              <w:t>④综合型</w:t>
            </w:r>
          </w:p>
        </w:tc>
      </w:tr>
      <w:tr w14:paraId="48934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FAA0DAD">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9DBA4B4">
            <w:pPr>
              <w:pStyle w:val="14"/>
            </w:pPr>
            <w:r>
              <w:rPr>
                <w:rFonts w:hint="eastAsia"/>
              </w:rPr>
              <w:t>卫生系统绩效评价案例分析</w:t>
            </w:r>
          </w:p>
        </w:tc>
        <w:tc>
          <w:tcPr>
            <w:tcW w:w="3965" w:type="dxa"/>
            <w:tcBorders>
              <w:top w:val="single" w:color="auto" w:sz="4" w:space="0"/>
              <w:left w:val="single" w:color="auto" w:sz="4" w:space="0"/>
              <w:bottom w:val="single" w:color="auto" w:sz="4" w:space="0"/>
              <w:right w:val="single" w:color="auto" w:sz="4" w:space="0"/>
            </w:tcBorders>
            <w:vAlign w:val="center"/>
          </w:tcPr>
          <w:p w14:paraId="3A4A54CC">
            <w:pPr>
              <w:pStyle w:val="14"/>
              <w:jc w:val="left"/>
            </w:pPr>
            <w:r>
              <w:rPr>
                <w:rFonts w:hint="eastAsia"/>
              </w:rPr>
              <w:t>分析评价卫生系统绩效，将案例分析过程和结果整理成书面报告，要求逻辑清晰，表达恰当</w:t>
            </w:r>
          </w:p>
        </w:tc>
        <w:tc>
          <w:tcPr>
            <w:tcW w:w="842" w:type="dxa"/>
            <w:tcBorders>
              <w:left w:val="single" w:color="auto" w:sz="4" w:space="0"/>
              <w:bottom w:val="single" w:color="auto" w:sz="4" w:space="0"/>
              <w:right w:val="single" w:color="auto" w:sz="4" w:space="0"/>
            </w:tcBorders>
            <w:shd w:val="clear" w:color="auto" w:fill="auto"/>
            <w:vAlign w:val="center"/>
          </w:tcPr>
          <w:p w14:paraId="50A3F3EB">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3CD16818">
            <w:pPr>
              <w:pStyle w:val="14"/>
            </w:pPr>
            <w:r>
              <w:rPr>
                <w:rFonts w:hint="eastAsia"/>
              </w:rPr>
              <w:t>④综合型</w:t>
            </w:r>
          </w:p>
        </w:tc>
      </w:tr>
      <w:tr w14:paraId="0970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38B31D8">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E040920">
            <w:pPr>
              <w:pStyle w:val="14"/>
            </w:pPr>
            <w:r>
              <w:rPr>
                <w:rFonts w:hint="eastAsia"/>
              </w:rPr>
              <w:t>卫生人力资源管理</w:t>
            </w:r>
          </w:p>
        </w:tc>
        <w:tc>
          <w:tcPr>
            <w:tcW w:w="3965" w:type="dxa"/>
            <w:tcBorders>
              <w:top w:val="single" w:color="auto" w:sz="4" w:space="0"/>
              <w:left w:val="single" w:color="auto" w:sz="4" w:space="0"/>
              <w:bottom w:val="single" w:color="auto" w:sz="4" w:space="0"/>
              <w:right w:val="single" w:color="auto" w:sz="4" w:space="0"/>
            </w:tcBorders>
            <w:vAlign w:val="center"/>
          </w:tcPr>
          <w:p w14:paraId="2BDF12C7">
            <w:pPr>
              <w:pStyle w:val="14"/>
              <w:jc w:val="left"/>
            </w:pPr>
            <w:r>
              <w:rPr>
                <w:rFonts w:hint="eastAsia"/>
              </w:rPr>
              <w:t>评价卫生院发展过程中的人力资源管理问题、提出改善方案</w:t>
            </w:r>
          </w:p>
        </w:tc>
        <w:tc>
          <w:tcPr>
            <w:tcW w:w="842" w:type="dxa"/>
            <w:tcBorders>
              <w:left w:val="single" w:color="auto" w:sz="4" w:space="0"/>
              <w:bottom w:val="single" w:color="auto" w:sz="4" w:space="0"/>
              <w:right w:val="single" w:color="auto" w:sz="4" w:space="0"/>
            </w:tcBorders>
            <w:shd w:val="clear" w:color="auto" w:fill="auto"/>
            <w:vAlign w:val="center"/>
          </w:tcPr>
          <w:p w14:paraId="27E02367">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CBAE85A">
            <w:pPr>
              <w:pStyle w:val="14"/>
            </w:pPr>
            <w:r>
              <w:rPr>
                <w:rFonts w:hint="eastAsia"/>
              </w:rPr>
              <w:t xml:space="preserve">③设计型 </w:t>
            </w:r>
            <w:r>
              <w:t xml:space="preserve"> </w:t>
            </w:r>
            <w:r>
              <w:rPr>
                <w:rFonts w:hint="eastAsia"/>
              </w:rPr>
              <w:t>④综合型</w:t>
            </w:r>
          </w:p>
        </w:tc>
      </w:tr>
      <w:tr w14:paraId="5B50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4EC5E18">
            <w:pPr>
              <w:pStyle w:val="14"/>
            </w:pPr>
            <w:r>
              <w:rPr>
                <w:rFonts w:hint="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AE28FA5">
            <w:pPr>
              <w:pStyle w:val="14"/>
            </w:pPr>
            <w:r>
              <w:rPr>
                <w:rFonts w:hint="eastAsia"/>
              </w:rPr>
              <w:t>卫生应急管理</w:t>
            </w:r>
          </w:p>
        </w:tc>
        <w:tc>
          <w:tcPr>
            <w:tcW w:w="3965" w:type="dxa"/>
            <w:tcBorders>
              <w:top w:val="single" w:color="auto" w:sz="4" w:space="0"/>
              <w:left w:val="single" w:color="auto" w:sz="4" w:space="0"/>
              <w:bottom w:val="single" w:color="auto" w:sz="4" w:space="0"/>
              <w:right w:val="single" w:color="auto" w:sz="4" w:space="0"/>
            </w:tcBorders>
            <w:vAlign w:val="center"/>
          </w:tcPr>
          <w:p w14:paraId="30AD6703">
            <w:pPr>
              <w:pStyle w:val="14"/>
              <w:jc w:val="left"/>
            </w:pPr>
            <w:r>
              <w:rPr>
                <w:rFonts w:hint="eastAsia"/>
              </w:rPr>
              <w:t>展示应急沟通管理方案</w:t>
            </w:r>
          </w:p>
        </w:tc>
        <w:tc>
          <w:tcPr>
            <w:tcW w:w="842" w:type="dxa"/>
            <w:tcBorders>
              <w:left w:val="single" w:color="auto" w:sz="4" w:space="0"/>
              <w:right w:val="single" w:color="auto" w:sz="4" w:space="0"/>
            </w:tcBorders>
            <w:shd w:val="clear" w:color="auto" w:fill="auto"/>
            <w:vAlign w:val="center"/>
          </w:tcPr>
          <w:p w14:paraId="0755AF2B">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7D2DA643">
            <w:pPr>
              <w:pStyle w:val="14"/>
            </w:pPr>
            <w:r>
              <w:rPr>
                <w:rFonts w:hint="eastAsia"/>
              </w:rPr>
              <w:t>①演示型</w:t>
            </w:r>
          </w:p>
        </w:tc>
      </w:tr>
      <w:tr w14:paraId="578D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1D51B87">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5D17049">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1C76E0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DA6EB32">
            <w:pPr>
              <w:pStyle w:val="6"/>
              <w:widowControl w:val="0"/>
              <w:spacing w:before="0" w:beforeAutospacing="0" w:after="0" w:afterAutospacing="0"/>
              <w:ind w:firstLine="422" w:firstLineChars="200"/>
              <w:jc w:val="both"/>
              <w:rPr>
                <w:rFonts w:hint="eastAsia"/>
                <w:b/>
                <w:bCs/>
                <w:sz w:val="21"/>
                <w:szCs w:val="21"/>
              </w:rPr>
            </w:pPr>
            <w:r>
              <w:rPr>
                <w:rFonts w:hint="eastAsia"/>
                <w:b/>
                <w:bCs/>
                <w:sz w:val="21"/>
                <w:szCs w:val="21"/>
              </w:rPr>
              <w:t>一、课程目标思政</w:t>
            </w:r>
          </w:p>
          <w:p w14:paraId="7799A491">
            <w:pPr>
              <w:pStyle w:val="6"/>
              <w:widowControl w:val="0"/>
              <w:spacing w:before="0" w:beforeAutospacing="0" w:after="0" w:afterAutospacing="0"/>
              <w:ind w:firstLine="420" w:firstLineChars="200"/>
              <w:jc w:val="both"/>
              <w:rPr>
                <w:rFonts w:hint="eastAsia"/>
                <w:sz w:val="21"/>
                <w:szCs w:val="21"/>
              </w:rPr>
            </w:pPr>
            <w:r>
              <w:rPr>
                <w:rFonts w:hint="eastAsia"/>
                <w:sz w:val="21"/>
                <w:szCs w:val="21"/>
              </w:rPr>
              <w:t>通过本课程的学习，使学生升腾起对我国国家体制的自信与优越感，升腾起对中华民族复兴使命的认同感、责任感与时不我待的紧迫感，使学生们认识到可持续高水平的创新创业活动是促进我国深化产业结构改革、保持可持续高质量发展的重中之重。</w:t>
            </w:r>
          </w:p>
          <w:p w14:paraId="5C4B52D9">
            <w:pPr>
              <w:pStyle w:val="6"/>
              <w:widowControl w:val="0"/>
              <w:spacing w:before="0" w:beforeAutospacing="0" w:after="0" w:afterAutospacing="0"/>
              <w:ind w:firstLine="422" w:firstLineChars="200"/>
              <w:jc w:val="both"/>
              <w:rPr>
                <w:rFonts w:hint="eastAsia"/>
                <w:b/>
                <w:bCs/>
                <w:sz w:val="21"/>
                <w:szCs w:val="21"/>
              </w:rPr>
            </w:pPr>
            <w:r>
              <w:rPr>
                <w:rFonts w:hint="eastAsia"/>
                <w:b/>
                <w:bCs/>
                <w:sz w:val="21"/>
                <w:szCs w:val="21"/>
              </w:rPr>
              <w:t>二、课程内容思政</w:t>
            </w:r>
          </w:p>
          <w:p w14:paraId="50B6388E">
            <w:pPr>
              <w:pStyle w:val="6"/>
              <w:widowControl w:val="0"/>
              <w:spacing w:before="0" w:beforeAutospacing="0" w:after="0" w:afterAutospacing="0"/>
              <w:ind w:firstLine="420" w:firstLineChars="200"/>
              <w:jc w:val="both"/>
              <w:rPr>
                <w:rFonts w:hint="eastAsia"/>
                <w:sz w:val="21"/>
                <w:szCs w:val="21"/>
              </w:rPr>
            </w:pPr>
            <w:r>
              <w:rPr>
                <w:rFonts w:hint="eastAsia"/>
                <w:sz w:val="21"/>
                <w:szCs w:val="21"/>
              </w:rPr>
              <w:t>譬如在讲</w:t>
            </w:r>
            <w:r>
              <w:rPr>
                <w:rFonts w:hint="eastAsia"/>
                <w:b/>
                <w:bCs/>
                <w:sz w:val="21"/>
                <w:szCs w:val="21"/>
              </w:rPr>
              <w:t>卫生事业发展成就</w:t>
            </w:r>
            <w:r>
              <w:rPr>
                <w:rFonts w:hint="eastAsia"/>
                <w:sz w:val="21"/>
                <w:szCs w:val="21"/>
              </w:rPr>
              <w:t>的第一章，融入我国改革开放以来在公共卫生事业领域取得的伟大业绩，引入习总书记的重要讲话，二十大政府报告等相关内容，把国家战略与长三角地区发展战略，以及学生个人发展紧密结合，使得学生发展与国家战略方向相统一，确保我们培养的目的是为培养中国特色社会主义接班人而培养。</w:t>
            </w:r>
          </w:p>
          <w:p w14:paraId="79A484BC">
            <w:pPr>
              <w:pStyle w:val="6"/>
              <w:widowControl w:val="0"/>
              <w:spacing w:before="0" w:beforeAutospacing="0" w:after="0" w:afterAutospacing="0"/>
              <w:ind w:firstLine="420" w:firstLineChars="200"/>
              <w:jc w:val="both"/>
              <w:rPr>
                <w:rFonts w:hint="eastAsia"/>
                <w:sz w:val="21"/>
                <w:szCs w:val="21"/>
              </w:rPr>
            </w:pPr>
            <w:r>
              <w:rPr>
                <w:rFonts w:hint="eastAsia"/>
                <w:sz w:val="21"/>
                <w:szCs w:val="21"/>
              </w:rPr>
              <w:t>在讲</w:t>
            </w:r>
            <w:r>
              <w:rPr>
                <w:rFonts w:hint="eastAsia"/>
                <w:b/>
                <w:bCs/>
                <w:sz w:val="21"/>
                <w:szCs w:val="21"/>
              </w:rPr>
              <w:t>卫生人力资源开发与培训</w:t>
            </w:r>
            <w:r>
              <w:rPr>
                <w:rFonts w:hint="eastAsia"/>
                <w:sz w:val="21"/>
                <w:szCs w:val="21"/>
              </w:rPr>
              <w:t>章节，分享我国在职称晋升制度方面的大胆创新，不断完善收入分配制度，出台特别岗位的卫生人才吸引政策，制定包括假期、进修等在内的激励政策，体现我国不断进取，迎难而上，以人为本的理念精神。</w:t>
            </w:r>
          </w:p>
          <w:p w14:paraId="378528BE">
            <w:pPr>
              <w:pStyle w:val="6"/>
              <w:widowControl w:val="0"/>
              <w:spacing w:before="0" w:beforeAutospacing="0" w:after="0" w:afterAutospacing="0"/>
              <w:ind w:firstLine="420" w:firstLineChars="200"/>
              <w:jc w:val="both"/>
              <w:rPr>
                <w:rFonts w:hint="eastAsia"/>
                <w:sz w:val="21"/>
                <w:szCs w:val="21"/>
              </w:rPr>
            </w:pPr>
            <w:r>
              <w:rPr>
                <w:rFonts w:hint="eastAsia"/>
                <w:sz w:val="21"/>
                <w:szCs w:val="21"/>
              </w:rPr>
              <w:t>在讲</w:t>
            </w:r>
            <w:r>
              <w:rPr>
                <w:rFonts w:hint="eastAsia"/>
                <w:b/>
                <w:bCs/>
                <w:sz w:val="21"/>
                <w:szCs w:val="21"/>
              </w:rPr>
              <w:t>卫生应急管理、资源协同</w:t>
            </w:r>
            <w:r>
              <w:rPr>
                <w:rFonts w:hint="eastAsia"/>
                <w:sz w:val="21"/>
                <w:szCs w:val="21"/>
              </w:rPr>
              <w:t>的章节，讲解疫情爆发时期国家体制优势下调集各方资源，修建火神山、雷神山等防疫设施，为民众调配提供更充分更及时的抗疫物资，确保民众的生命安全，相比较美国等其他国家的做法，体现我国始终把人民群众的利益放在制高点，危难之时不忘民。</w:t>
            </w:r>
          </w:p>
          <w:p w14:paraId="0A78D206">
            <w:pPr>
              <w:pStyle w:val="6"/>
              <w:widowControl w:val="0"/>
              <w:spacing w:before="0" w:beforeAutospacing="0" w:after="0" w:afterAutospacing="0"/>
              <w:ind w:firstLine="422" w:firstLineChars="200"/>
              <w:jc w:val="both"/>
              <w:rPr>
                <w:rFonts w:hint="eastAsia"/>
                <w:b/>
                <w:bCs/>
                <w:sz w:val="21"/>
                <w:szCs w:val="21"/>
              </w:rPr>
            </w:pPr>
            <w:r>
              <w:rPr>
                <w:rFonts w:hint="eastAsia"/>
                <w:b/>
                <w:bCs/>
                <w:sz w:val="21"/>
                <w:szCs w:val="21"/>
              </w:rPr>
              <w:t>三、教学过程与教学方法思政</w:t>
            </w:r>
          </w:p>
          <w:p w14:paraId="581DF137">
            <w:pPr>
              <w:pStyle w:val="6"/>
              <w:widowControl w:val="0"/>
              <w:spacing w:before="0" w:beforeAutospacing="0" w:after="0" w:afterAutospacing="0"/>
              <w:ind w:firstLine="420" w:firstLineChars="200"/>
              <w:jc w:val="both"/>
              <w:rPr>
                <w:rFonts w:hint="eastAsia"/>
                <w:sz w:val="21"/>
                <w:szCs w:val="21"/>
              </w:rPr>
            </w:pPr>
            <w:r>
              <w:rPr>
                <w:rFonts w:hint="eastAsia"/>
                <w:sz w:val="21"/>
                <w:szCs w:val="21"/>
              </w:rPr>
              <w:t>在</w:t>
            </w:r>
            <w:r>
              <w:rPr>
                <w:rFonts w:hint="eastAsia"/>
                <w:b/>
                <w:bCs/>
                <w:sz w:val="21"/>
                <w:szCs w:val="21"/>
              </w:rPr>
              <w:t>理论</w:t>
            </w:r>
            <w:r>
              <w:rPr>
                <w:rFonts w:hint="eastAsia"/>
                <w:sz w:val="21"/>
                <w:szCs w:val="21"/>
              </w:rPr>
              <w:t>教学过程中以学生为本，以学生积极参与，充分调动每个人的积极性，把群众的力量、人民的力量放到关键处，来推动整个教学相长的过程。</w:t>
            </w:r>
          </w:p>
          <w:p w14:paraId="7F6D3AD4">
            <w:pPr>
              <w:pStyle w:val="14"/>
              <w:widowControl w:val="0"/>
              <w:ind w:firstLine="420" w:firstLineChars="200"/>
              <w:jc w:val="left"/>
            </w:pPr>
            <w:r>
              <w:rPr>
                <w:rFonts w:hint="eastAsia"/>
              </w:rPr>
              <w:t>在</w:t>
            </w:r>
            <w:r>
              <w:rPr>
                <w:rFonts w:hint="eastAsia"/>
                <w:b/>
                <w:bCs/>
              </w:rPr>
              <w:t>实践</w:t>
            </w:r>
            <w:r>
              <w:rPr>
                <w:rFonts w:hint="eastAsia"/>
              </w:rPr>
              <w:t>教学过程中以学习互助小组为单位，培养学生组内沟通与跨组沟通能力，培养团队协作能力，培养抓大放小，解决主要矛盾，从错综复杂的案例中找到适合中国国情的改善方案。</w:t>
            </w:r>
          </w:p>
        </w:tc>
      </w:tr>
    </w:tbl>
    <w:p w14:paraId="178161C7">
      <w:pPr>
        <w:pStyle w:val="16"/>
        <w:spacing w:before="326" w:beforeLines="100" w:line="360" w:lineRule="auto"/>
        <w:rPr>
          <w:rFonts w:hint="eastAsia"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A8C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990D892">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4D14B9B">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0C4E48BC">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2491C74">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9D564E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08E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E258A6F">
            <w:pPr>
              <w:widowControl w:val="0"/>
              <w:snapToGrid w:val="0"/>
              <w:jc w:val="center"/>
              <w:rPr>
                <w:rFonts w:hint="eastAsia" w:ascii="黑体" w:hAnsi="黑体" w:eastAsia="黑体"/>
                <w:bCs/>
                <w:sz w:val="21"/>
                <w:szCs w:val="21"/>
              </w:rPr>
            </w:pPr>
          </w:p>
        </w:tc>
        <w:tc>
          <w:tcPr>
            <w:tcW w:w="709" w:type="dxa"/>
            <w:vMerge w:val="continue"/>
          </w:tcPr>
          <w:p w14:paraId="213C8331">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2981B17D">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6F82D536">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093A596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1E857827">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015F2393">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9E462BE">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09ACF08A">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A949115">
            <w:pPr>
              <w:pStyle w:val="16"/>
              <w:widowControl w:val="0"/>
              <w:spacing w:line="240" w:lineRule="auto"/>
              <w:jc w:val="center"/>
              <w:rPr>
                <w:rFonts w:hint="eastAsia" w:ascii="黑体" w:hAnsi="黑体"/>
                <w:bCs/>
                <w:sz w:val="21"/>
                <w:szCs w:val="21"/>
              </w:rPr>
            </w:pPr>
          </w:p>
        </w:tc>
      </w:tr>
      <w:tr w14:paraId="369B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E70B17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14557F46">
            <w:pPr>
              <w:pStyle w:val="14"/>
              <w:widowControl w:val="0"/>
            </w:pPr>
            <w:r>
              <w:rPr>
                <w:rFonts w:hint="eastAsia" w:cs="Times New Roman"/>
              </w:rPr>
              <w:t>3</w:t>
            </w:r>
            <w:r>
              <w:rPr>
                <w:rFonts w:cs="Times New Roman"/>
              </w:rPr>
              <w:t>0%</w:t>
            </w:r>
          </w:p>
        </w:tc>
        <w:tc>
          <w:tcPr>
            <w:tcW w:w="2353" w:type="dxa"/>
            <w:tcBorders>
              <w:right w:val="double" w:color="auto" w:sz="4" w:space="0"/>
            </w:tcBorders>
          </w:tcPr>
          <w:p w14:paraId="2F005B6B">
            <w:pPr>
              <w:pStyle w:val="14"/>
              <w:widowControl w:val="0"/>
            </w:pPr>
            <w:r>
              <w:rPr>
                <w:rFonts w:hint="eastAsia" w:cs="Times New Roman"/>
              </w:rPr>
              <w:t>课堂讨论展示</w:t>
            </w:r>
          </w:p>
        </w:tc>
        <w:tc>
          <w:tcPr>
            <w:tcW w:w="612" w:type="dxa"/>
            <w:tcBorders>
              <w:left w:val="double" w:color="auto" w:sz="4" w:space="0"/>
            </w:tcBorders>
            <w:vAlign w:val="center"/>
          </w:tcPr>
          <w:p w14:paraId="3BBFE7FD">
            <w:pPr>
              <w:pStyle w:val="14"/>
              <w:widowControl w:val="0"/>
            </w:pPr>
          </w:p>
        </w:tc>
        <w:tc>
          <w:tcPr>
            <w:tcW w:w="612" w:type="dxa"/>
            <w:vAlign w:val="center"/>
          </w:tcPr>
          <w:p w14:paraId="4C33AD8D">
            <w:pPr>
              <w:pStyle w:val="14"/>
              <w:widowControl w:val="0"/>
            </w:pPr>
          </w:p>
        </w:tc>
        <w:tc>
          <w:tcPr>
            <w:tcW w:w="612" w:type="dxa"/>
            <w:vAlign w:val="center"/>
          </w:tcPr>
          <w:p w14:paraId="7595CF7D">
            <w:pPr>
              <w:pStyle w:val="14"/>
              <w:widowControl w:val="0"/>
            </w:pPr>
            <w:r>
              <w:rPr>
                <w:rFonts w:hint="eastAsia" w:ascii="宋体" w:hAnsi="宋体"/>
              </w:rPr>
              <w:t>√</w:t>
            </w:r>
          </w:p>
        </w:tc>
        <w:tc>
          <w:tcPr>
            <w:tcW w:w="612" w:type="dxa"/>
            <w:vAlign w:val="center"/>
          </w:tcPr>
          <w:p w14:paraId="0F45E360">
            <w:pPr>
              <w:pStyle w:val="14"/>
              <w:widowControl w:val="0"/>
            </w:pPr>
            <w:r>
              <w:rPr>
                <w:rFonts w:hint="eastAsia" w:ascii="宋体" w:hAnsi="宋体"/>
              </w:rPr>
              <w:t>√</w:t>
            </w:r>
          </w:p>
        </w:tc>
        <w:tc>
          <w:tcPr>
            <w:tcW w:w="612" w:type="dxa"/>
            <w:vAlign w:val="center"/>
          </w:tcPr>
          <w:p w14:paraId="0730A22F">
            <w:pPr>
              <w:pStyle w:val="14"/>
              <w:widowControl w:val="0"/>
            </w:pPr>
            <w:r>
              <w:rPr>
                <w:rFonts w:hint="eastAsia" w:ascii="宋体" w:hAnsi="宋体"/>
              </w:rPr>
              <w:t>√</w:t>
            </w:r>
          </w:p>
        </w:tc>
        <w:tc>
          <w:tcPr>
            <w:tcW w:w="612" w:type="dxa"/>
            <w:vAlign w:val="center"/>
          </w:tcPr>
          <w:p w14:paraId="6FCAA369">
            <w:pPr>
              <w:pStyle w:val="14"/>
              <w:widowControl w:val="0"/>
            </w:pPr>
            <w:r>
              <w:rPr>
                <w:rFonts w:hint="eastAsia" w:ascii="宋体" w:hAnsi="宋体"/>
              </w:rPr>
              <w:t>√</w:t>
            </w:r>
          </w:p>
        </w:tc>
        <w:tc>
          <w:tcPr>
            <w:tcW w:w="706" w:type="dxa"/>
            <w:tcBorders>
              <w:right w:val="single" w:color="auto" w:sz="12" w:space="0"/>
            </w:tcBorders>
            <w:vAlign w:val="center"/>
          </w:tcPr>
          <w:p w14:paraId="4BEBF824">
            <w:pPr>
              <w:pStyle w:val="14"/>
              <w:widowControl w:val="0"/>
            </w:pPr>
            <w:r>
              <w:rPr>
                <w:rFonts w:hint="eastAsia"/>
              </w:rPr>
              <w:t>20</w:t>
            </w:r>
          </w:p>
        </w:tc>
      </w:tr>
      <w:tr w14:paraId="0F2E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2C3ABA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279BFB35">
            <w:pPr>
              <w:pStyle w:val="14"/>
              <w:widowControl w:val="0"/>
            </w:pPr>
            <w:r>
              <w:rPr>
                <w:rFonts w:hint="eastAsia" w:eastAsia="黑体" w:cs="Times New Roman"/>
                <w:bCs/>
              </w:rPr>
              <w:t>3</w:t>
            </w:r>
            <w:r>
              <w:rPr>
                <w:rFonts w:eastAsia="黑体" w:cs="Times New Roman"/>
                <w:bCs/>
              </w:rPr>
              <w:t>0%</w:t>
            </w:r>
          </w:p>
        </w:tc>
        <w:tc>
          <w:tcPr>
            <w:tcW w:w="2353" w:type="dxa"/>
            <w:tcBorders>
              <w:right w:val="double" w:color="auto" w:sz="4" w:space="0"/>
            </w:tcBorders>
          </w:tcPr>
          <w:p w14:paraId="2600F12E">
            <w:pPr>
              <w:pStyle w:val="14"/>
              <w:widowControl w:val="0"/>
            </w:pPr>
            <w:r>
              <w:rPr>
                <w:rFonts w:hint="eastAsia"/>
              </w:rPr>
              <w:t>随堂测验</w:t>
            </w:r>
          </w:p>
        </w:tc>
        <w:tc>
          <w:tcPr>
            <w:tcW w:w="612" w:type="dxa"/>
            <w:tcBorders>
              <w:left w:val="double" w:color="auto" w:sz="4" w:space="0"/>
            </w:tcBorders>
            <w:vAlign w:val="center"/>
          </w:tcPr>
          <w:p w14:paraId="0D3142C9">
            <w:pPr>
              <w:pStyle w:val="14"/>
              <w:widowControl w:val="0"/>
            </w:pPr>
            <w:r>
              <w:rPr>
                <w:rFonts w:hint="eastAsia" w:ascii="宋体" w:hAnsi="宋体"/>
              </w:rPr>
              <w:t>√</w:t>
            </w:r>
          </w:p>
        </w:tc>
        <w:tc>
          <w:tcPr>
            <w:tcW w:w="612" w:type="dxa"/>
            <w:vAlign w:val="center"/>
          </w:tcPr>
          <w:p w14:paraId="35DBE107">
            <w:pPr>
              <w:pStyle w:val="14"/>
              <w:widowControl w:val="0"/>
            </w:pPr>
            <w:r>
              <w:rPr>
                <w:rFonts w:hint="eastAsia" w:ascii="宋体" w:hAnsi="宋体"/>
              </w:rPr>
              <w:t>√</w:t>
            </w:r>
          </w:p>
        </w:tc>
        <w:tc>
          <w:tcPr>
            <w:tcW w:w="612" w:type="dxa"/>
            <w:vAlign w:val="center"/>
          </w:tcPr>
          <w:p w14:paraId="4F54925F">
            <w:pPr>
              <w:pStyle w:val="14"/>
              <w:widowControl w:val="0"/>
            </w:pPr>
          </w:p>
        </w:tc>
        <w:tc>
          <w:tcPr>
            <w:tcW w:w="612" w:type="dxa"/>
            <w:vAlign w:val="center"/>
          </w:tcPr>
          <w:p w14:paraId="7A8035A1">
            <w:pPr>
              <w:pStyle w:val="14"/>
              <w:widowControl w:val="0"/>
            </w:pPr>
          </w:p>
        </w:tc>
        <w:tc>
          <w:tcPr>
            <w:tcW w:w="612" w:type="dxa"/>
            <w:vAlign w:val="center"/>
          </w:tcPr>
          <w:p w14:paraId="239649A4">
            <w:pPr>
              <w:pStyle w:val="14"/>
              <w:widowControl w:val="0"/>
            </w:pPr>
          </w:p>
        </w:tc>
        <w:tc>
          <w:tcPr>
            <w:tcW w:w="612" w:type="dxa"/>
            <w:vAlign w:val="center"/>
          </w:tcPr>
          <w:p w14:paraId="5793DEA3">
            <w:pPr>
              <w:pStyle w:val="14"/>
              <w:widowControl w:val="0"/>
            </w:pPr>
          </w:p>
        </w:tc>
        <w:tc>
          <w:tcPr>
            <w:tcW w:w="706" w:type="dxa"/>
            <w:tcBorders>
              <w:right w:val="single" w:color="auto" w:sz="12" w:space="0"/>
            </w:tcBorders>
            <w:vAlign w:val="center"/>
          </w:tcPr>
          <w:p w14:paraId="5ED0E6AF">
            <w:pPr>
              <w:pStyle w:val="14"/>
              <w:widowControl w:val="0"/>
            </w:pPr>
            <w:r>
              <w:rPr>
                <w:rFonts w:hint="eastAsia"/>
              </w:rPr>
              <w:t>10</w:t>
            </w:r>
          </w:p>
        </w:tc>
      </w:tr>
      <w:tr w14:paraId="4D78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CF2DA2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5BA82BA3">
            <w:pPr>
              <w:pStyle w:val="14"/>
              <w:widowControl w:val="0"/>
            </w:pPr>
            <w:r>
              <w:rPr>
                <w:rFonts w:hint="eastAsia" w:eastAsia="黑体" w:cs="Times New Roman"/>
                <w:bCs/>
              </w:rPr>
              <w:t>4</w:t>
            </w:r>
            <w:r>
              <w:rPr>
                <w:rFonts w:eastAsia="黑体" w:cs="Times New Roman"/>
                <w:bCs/>
              </w:rPr>
              <w:t>0%</w:t>
            </w:r>
          </w:p>
        </w:tc>
        <w:tc>
          <w:tcPr>
            <w:tcW w:w="2353" w:type="dxa"/>
            <w:tcBorders>
              <w:right w:val="double" w:color="auto" w:sz="4" w:space="0"/>
            </w:tcBorders>
          </w:tcPr>
          <w:p w14:paraId="5D9EF6C3">
            <w:pPr>
              <w:pStyle w:val="14"/>
              <w:widowControl w:val="0"/>
            </w:pPr>
            <w:r>
              <w:rPr>
                <w:rFonts w:hint="eastAsia"/>
              </w:rPr>
              <w:t>实训报告</w:t>
            </w:r>
          </w:p>
        </w:tc>
        <w:tc>
          <w:tcPr>
            <w:tcW w:w="612" w:type="dxa"/>
            <w:tcBorders>
              <w:left w:val="double" w:color="auto" w:sz="4" w:space="0"/>
            </w:tcBorders>
            <w:vAlign w:val="center"/>
          </w:tcPr>
          <w:p w14:paraId="366D7BEB">
            <w:pPr>
              <w:pStyle w:val="14"/>
              <w:widowControl w:val="0"/>
            </w:pPr>
          </w:p>
        </w:tc>
        <w:tc>
          <w:tcPr>
            <w:tcW w:w="612" w:type="dxa"/>
            <w:vAlign w:val="center"/>
          </w:tcPr>
          <w:p w14:paraId="2137C17C">
            <w:pPr>
              <w:pStyle w:val="14"/>
              <w:widowControl w:val="0"/>
            </w:pPr>
          </w:p>
        </w:tc>
        <w:tc>
          <w:tcPr>
            <w:tcW w:w="612" w:type="dxa"/>
            <w:vAlign w:val="center"/>
          </w:tcPr>
          <w:p w14:paraId="73068716">
            <w:pPr>
              <w:pStyle w:val="14"/>
              <w:widowControl w:val="0"/>
            </w:pPr>
            <w:r>
              <w:rPr>
                <w:rFonts w:hint="eastAsia" w:ascii="宋体" w:hAnsi="宋体"/>
              </w:rPr>
              <w:t>√</w:t>
            </w:r>
          </w:p>
        </w:tc>
        <w:tc>
          <w:tcPr>
            <w:tcW w:w="612" w:type="dxa"/>
            <w:vAlign w:val="center"/>
          </w:tcPr>
          <w:p w14:paraId="5C795D6A">
            <w:pPr>
              <w:pStyle w:val="14"/>
              <w:widowControl w:val="0"/>
            </w:pPr>
            <w:r>
              <w:rPr>
                <w:rFonts w:hint="eastAsia" w:ascii="宋体" w:hAnsi="宋体"/>
              </w:rPr>
              <w:t>√</w:t>
            </w:r>
          </w:p>
        </w:tc>
        <w:tc>
          <w:tcPr>
            <w:tcW w:w="612" w:type="dxa"/>
            <w:vAlign w:val="center"/>
          </w:tcPr>
          <w:p w14:paraId="37018041">
            <w:pPr>
              <w:pStyle w:val="14"/>
              <w:widowControl w:val="0"/>
            </w:pPr>
            <w:r>
              <w:rPr>
                <w:rFonts w:hint="eastAsia" w:ascii="宋体" w:hAnsi="宋体"/>
              </w:rPr>
              <w:t>√</w:t>
            </w:r>
          </w:p>
        </w:tc>
        <w:tc>
          <w:tcPr>
            <w:tcW w:w="612" w:type="dxa"/>
            <w:vAlign w:val="center"/>
          </w:tcPr>
          <w:p w14:paraId="4FA201CC">
            <w:pPr>
              <w:pStyle w:val="14"/>
              <w:widowControl w:val="0"/>
            </w:pPr>
            <w:r>
              <w:rPr>
                <w:rFonts w:hint="eastAsia" w:ascii="宋体" w:hAnsi="宋体"/>
              </w:rPr>
              <w:t>√</w:t>
            </w:r>
          </w:p>
        </w:tc>
        <w:tc>
          <w:tcPr>
            <w:tcW w:w="706" w:type="dxa"/>
            <w:tcBorders>
              <w:right w:val="single" w:color="auto" w:sz="12" w:space="0"/>
            </w:tcBorders>
            <w:vAlign w:val="center"/>
          </w:tcPr>
          <w:p w14:paraId="152BD431">
            <w:pPr>
              <w:pStyle w:val="14"/>
              <w:widowControl w:val="0"/>
            </w:pPr>
            <w:r>
              <w:rPr>
                <w:rFonts w:hint="eastAsia"/>
              </w:rPr>
              <w:t>10</w:t>
            </w:r>
          </w:p>
        </w:tc>
      </w:tr>
      <w:tr w14:paraId="1829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B2D1944">
            <w:pPr>
              <w:widowControl w:val="0"/>
              <w:snapToGrid w:val="0"/>
              <w:jc w:val="center"/>
              <w:rPr>
                <w:rFonts w:ascii="Arial" w:hAnsi="Arial" w:eastAsia="黑体" w:cs="Arial"/>
                <w:bCs/>
                <w:sz w:val="21"/>
                <w:szCs w:val="21"/>
              </w:rPr>
            </w:pPr>
            <w:r>
              <w:rPr>
                <w:rFonts w:hint="eastAsia" w:ascii="Arial" w:hAnsi="Arial" w:eastAsia="黑体" w:cs="Arial"/>
                <w:bCs/>
                <w:sz w:val="21"/>
                <w:szCs w:val="21"/>
              </w:rPr>
              <w:t>合计</w:t>
            </w:r>
          </w:p>
        </w:tc>
        <w:tc>
          <w:tcPr>
            <w:tcW w:w="709" w:type="dxa"/>
            <w:tcBorders>
              <w:bottom w:val="single" w:color="auto" w:sz="12" w:space="0"/>
            </w:tcBorders>
            <w:vAlign w:val="center"/>
          </w:tcPr>
          <w:p w14:paraId="1C2F2B29">
            <w:pPr>
              <w:pStyle w:val="14"/>
              <w:widowControl w:val="0"/>
            </w:pPr>
          </w:p>
        </w:tc>
        <w:tc>
          <w:tcPr>
            <w:tcW w:w="2353" w:type="dxa"/>
            <w:tcBorders>
              <w:bottom w:val="single" w:color="auto" w:sz="12" w:space="0"/>
              <w:right w:val="double" w:color="auto" w:sz="4" w:space="0"/>
            </w:tcBorders>
            <w:vAlign w:val="center"/>
          </w:tcPr>
          <w:p w14:paraId="5897751F">
            <w:pPr>
              <w:pStyle w:val="14"/>
              <w:widowControl w:val="0"/>
            </w:pPr>
          </w:p>
        </w:tc>
        <w:tc>
          <w:tcPr>
            <w:tcW w:w="612" w:type="dxa"/>
            <w:tcBorders>
              <w:left w:val="double" w:color="auto" w:sz="4" w:space="0"/>
              <w:bottom w:val="single" w:color="auto" w:sz="12" w:space="0"/>
            </w:tcBorders>
            <w:vAlign w:val="center"/>
          </w:tcPr>
          <w:p w14:paraId="45750D10">
            <w:pPr>
              <w:pStyle w:val="14"/>
              <w:widowControl w:val="0"/>
            </w:pPr>
          </w:p>
        </w:tc>
        <w:tc>
          <w:tcPr>
            <w:tcW w:w="612" w:type="dxa"/>
            <w:tcBorders>
              <w:bottom w:val="single" w:color="auto" w:sz="12" w:space="0"/>
            </w:tcBorders>
            <w:vAlign w:val="center"/>
          </w:tcPr>
          <w:p w14:paraId="368300BF">
            <w:pPr>
              <w:pStyle w:val="14"/>
              <w:widowControl w:val="0"/>
            </w:pPr>
          </w:p>
        </w:tc>
        <w:tc>
          <w:tcPr>
            <w:tcW w:w="612" w:type="dxa"/>
            <w:tcBorders>
              <w:bottom w:val="single" w:color="auto" w:sz="12" w:space="0"/>
            </w:tcBorders>
            <w:vAlign w:val="center"/>
          </w:tcPr>
          <w:p w14:paraId="5AC0625F">
            <w:pPr>
              <w:pStyle w:val="14"/>
              <w:widowControl w:val="0"/>
            </w:pPr>
          </w:p>
        </w:tc>
        <w:tc>
          <w:tcPr>
            <w:tcW w:w="612" w:type="dxa"/>
            <w:tcBorders>
              <w:bottom w:val="single" w:color="auto" w:sz="12" w:space="0"/>
            </w:tcBorders>
            <w:vAlign w:val="center"/>
          </w:tcPr>
          <w:p w14:paraId="218ABF30">
            <w:pPr>
              <w:pStyle w:val="14"/>
              <w:widowControl w:val="0"/>
            </w:pPr>
          </w:p>
        </w:tc>
        <w:tc>
          <w:tcPr>
            <w:tcW w:w="612" w:type="dxa"/>
            <w:tcBorders>
              <w:bottom w:val="single" w:color="auto" w:sz="12" w:space="0"/>
            </w:tcBorders>
            <w:vAlign w:val="center"/>
          </w:tcPr>
          <w:p w14:paraId="62D564C2">
            <w:pPr>
              <w:pStyle w:val="14"/>
              <w:widowControl w:val="0"/>
            </w:pPr>
          </w:p>
        </w:tc>
        <w:tc>
          <w:tcPr>
            <w:tcW w:w="612" w:type="dxa"/>
            <w:tcBorders>
              <w:bottom w:val="single" w:color="auto" w:sz="12" w:space="0"/>
            </w:tcBorders>
            <w:vAlign w:val="center"/>
          </w:tcPr>
          <w:p w14:paraId="2F875BE4">
            <w:pPr>
              <w:pStyle w:val="14"/>
              <w:widowControl w:val="0"/>
            </w:pPr>
          </w:p>
        </w:tc>
        <w:tc>
          <w:tcPr>
            <w:tcW w:w="706" w:type="dxa"/>
            <w:tcBorders>
              <w:bottom w:val="single" w:color="auto" w:sz="12" w:space="0"/>
              <w:right w:val="single" w:color="auto" w:sz="12" w:space="0"/>
            </w:tcBorders>
            <w:vAlign w:val="center"/>
          </w:tcPr>
          <w:p w14:paraId="76DD0581">
            <w:pPr>
              <w:pStyle w:val="14"/>
              <w:widowControl w:val="0"/>
            </w:pPr>
            <w:r>
              <w:rPr>
                <w:rFonts w:hint="eastAsia"/>
              </w:rPr>
              <w:t>1</w:t>
            </w:r>
            <w:r>
              <w:t>00</w:t>
            </w:r>
          </w:p>
        </w:tc>
      </w:tr>
    </w:tbl>
    <w:p w14:paraId="7A870FDF">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6398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A78DF7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A229373">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B7FA934">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0B8ADE46">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697DE79D">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1E2B571E">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FB9CEA5">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795C5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8A3B577">
            <w:pPr>
              <w:widowControl w:val="0"/>
              <w:snapToGrid w:val="0"/>
              <w:jc w:val="center"/>
              <w:rPr>
                <w:rFonts w:hint="eastAsia" w:ascii="黑体" w:hAnsi="黑体" w:eastAsia="黑体"/>
                <w:bCs/>
                <w:sz w:val="21"/>
                <w:szCs w:val="21"/>
              </w:rPr>
            </w:pPr>
          </w:p>
        </w:tc>
        <w:tc>
          <w:tcPr>
            <w:tcW w:w="648" w:type="dxa"/>
            <w:vMerge w:val="continue"/>
          </w:tcPr>
          <w:p w14:paraId="7B7571CA">
            <w:pPr>
              <w:pStyle w:val="16"/>
              <w:widowControl w:val="0"/>
              <w:jc w:val="both"/>
              <w:rPr>
                <w:rFonts w:hint="eastAsia" w:ascii="黑体" w:hAnsi="黑体"/>
                <w:bCs/>
                <w:sz w:val="21"/>
                <w:szCs w:val="21"/>
              </w:rPr>
            </w:pPr>
          </w:p>
        </w:tc>
        <w:tc>
          <w:tcPr>
            <w:tcW w:w="1403" w:type="dxa"/>
            <w:vMerge w:val="continue"/>
          </w:tcPr>
          <w:p w14:paraId="639B513C">
            <w:pPr>
              <w:pStyle w:val="16"/>
              <w:widowControl w:val="0"/>
              <w:jc w:val="both"/>
              <w:rPr>
                <w:rFonts w:hint="eastAsia" w:ascii="黑体" w:hAnsi="黑体"/>
                <w:bCs/>
                <w:sz w:val="21"/>
                <w:szCs w:val="21"/>
              </w:rPr>
            </w:pPr>
          </w:p>
        </w:tc>
        <w:tc>
          <w:tcPr>
            <w:tcW w:w="1403" w:type="dxa"/>
            <w:vAlign w:val="center"/>
          </w:tcPr>
          <w:p w14:paraId="5888589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01BA907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D45CEC5">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A1A40B9">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C31CC0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2D6C113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25DC3B9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CE647C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55D1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1495E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BC7D5E7">
            <w:pPr>
              <w:widowControl w:val="0"/>
              <w:snapToGrid w:val="0"/>
              <w:jc w:val="center"/>
              <w:rPr>
                <w:rFonts w:ascii="Arial" w:hAnsi="Arial" w:eastAsia="黑体" w:cs="Arial"/>
                <w:bCs/>
                <w:sz w:val="21"/>
                <w:szCs w:val="21"/>
              </w:rPr>
            </w:pPr>
          </w:p>
        </w:tc>
        <w:tc>
          <w:tcPr>
            <w:tcW w:w="1403" w:type="dxa"/>
          </w:tcPr>
          <w:p w14:paraId="5C65B2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4823DFA">
            <w:pPr>
              <w:pStyle w:val="14"/>
              <w:widowControl w:val="0"/>
              <w:jc w:val="both"/>
            </w:pPr>
          </w:p>
        </w:tc>
        <w:tc>
          <w:tcPr>
            <w:tcW w:w="1403" w:type="dxa"/>
          </w:tcPr>
          <w:p w14:paraId="53906CD9">
            <w:pPr>
              <w:pStyle w:val="14"/>
              <w:widowControl w:val="0"/>
              <w:jc w:val="both"/>
            </w:pPr>
          </w:p>
        </w:tc>
        <w:tc>
          <w:tcPr>
            <w:tcW w:w="1403" w:type="dxa"/>
          </w:tcPr>
          <w:p w14:paraId="66AC902E">
            <w:pPr>
              <w:pStyle w:val="14"/>
              <w:widowControl w:val="0"/>
              <w:jc w:val="both"/>
            </w:pPr>
          </w:p>
        </w:tc>
        <w:tc>
          <w:tcPr>
            <w:tcW w:w="1403" w:type="dxa"/>
          </w:tcPr>
          <w:p w14:paraId="05241C44">
            <w:pPr>
              <w:pStyle w:val="6"/>
              <w:widowControl/>
              <w:shd w:val="clear" w:color="auto" w:fill="FFFFFF"/>
              <w:jc w:val="both"/>
              <w:rPr>
                <w:rFonts w:hint="eastAsia"/>
              </w:rPr>
            </w:pPr>
          </w:p>
        </w:tc>
      </w:tr>
      <w:tr w14:paraId="72B195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E6AC49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1040177">
            <w:pPr>
              <w:widowControl w:val="0"/>
              <w:snapToGrid w:val="0"/>
              <w:jc w:val="center"/>
              <w:rPr>
                <w:rFonts w:ascii="Arial" w:hAnsi="Arial" w:eastAsia="黑体" w:cs="Arial"/>
                <w:bCs/>
                <w:sz w:val="21"/>
                <w:szCs w:val="21"/>
              </w:rPr>
            </w:pPr>
          </w:p>
        </w:tc>
        <w:tc>
          <w:tcPr>
            <w:tcW w:w="1403" w:type="dxa"/>
            <w:vAlign w:val="center"/>
          </w:tcPr>
          <w:p w14:paraId="61B8D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C5FAD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D87C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63CF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90CFF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FD1F4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C159D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119F8CC2">
            <w:pPr>
              <w:widowControl w:val="0"/>
              <w:snapToGrid w:val="0"/>
              <w:jc w:val="center"/>
              <w:rPr>
                <w:rFonts w:ascii="Arial" w:hAnsi="Arial" w:eastAsia="黑体" w:cs="Arial"/>
                <w:bCs/>
                <w:sz w:val="21"/>
                <w:szCs w:val="21"/>
              </w:rPr>
            </w:pPr>
          </w:p>
        </w:tc>
        <w:tc>
          <w:tcPr>
            <w:tcW w:w="1403" w:type="dxa"/>
            <w:vAlign w:val="center"/>
          </w:tcPr>
          <w:p w14:paraId="30E79C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5F89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21F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1E5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B7EB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0B195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48E4D2E">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5233BF57">
            <w:pPr>
              <w:widowControl w:val="0"/>
              <w:snapToGrid w:val="0"/>
              <w:jc w:val="center"/>
              <w:rPr>
                <w:rFonts w:ascii="Arial" w:hAnsi="Arial" w:eastAsia="黑体" w:cs="Arial"/>
                <w:bCs/>
                <w:sz w:val="21"/>
                <w:szCs w:val="21"/>
              </w:rPr>
            </w:pPr>
          </w:p>
        </w:tc>
        <w:tc>
          <w:tcPr>
            <w:tcW w:w="1403" w:type="dxa"/>
            <w:vAlign w:val="center"/>
          </w:tcPr>
          <w:p w14:paraId="264060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EC0C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4CD8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CDE6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699C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CAA15DF">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8DF51B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3415DD4F">
            <w:pPr>
              <w:pStyle w:val="14"/>
              <w:widowControl w:val="0"/>
              <w:jc w:val="left"/>
              <w:rPr>
                <w:rFonts w:hint="eastAsia" w:ascii="仿宋" w:hAnsi="仿宋" w:eastAsia="仿宋" w:cs="仿宋"/>
              </w:rPr>
            </w:pPr>
          </w:p>
          <w:p w14:paraId="45D7FC9C">
            <w:pPr>
              <w:pStyle w:val="14"/>
              <w:widowControl w:val="0"/>
              <w:jc w:val="left"/>
              <w:rPr>
                <w:rFonts w:hint="eastAsia" w:ascii="宋体" w:hAnsi="宋体"/>
                <w:bCs/>
              </w:rPr>
            </w:pPr>
          </w:p>
          <w:p w14:paraId="0A02CF82">
            <w:pPr>
              <w:pStyle w:val="14"/>
              <w:widowControl w:val="0"/>
              <w:jc w:val="left"/>
              <w:rPr>
                <w:rFonts w:ascii="黑体"/>
              </w:rPr>
            </w:pPr>
          </w:p>
        </w:tc>
      </w:tr>
    </w:tbl>
    <w:p w14:paraId="1A4FC39D">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DFD7E">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A7A73F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A7A73F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3ADF"/>
    <w:rsid w:val="000203E0"/>
    <w:rsid w:val="000210E0"/>
    <w:rsid w:val="00033082"/>
    <w:rsid w:val="00044088"/>
    <w:rsid w:val="00044597"/>
    <w:rsid w:val="000473A9"/>
    <w:rsid w:val="00053590"/>
    <w:rsid w:val="00056A81"/>
    <w:rsid w:val="0006001D"/>
    <w:rsid w:val="00066041"/>
    <w:rsid w:val="00076794"/>
    <w:rsid w:val="0008122A"/>
    <w:rsid w:val="00087488"/>
    <w:rsid w:val="0009050A"/>
    <w:rsid w:val="0009721F"/>
    <w:rsid w:val="000A4E73"/>
    <w:rsid w:val="000B1BD2"/>
    <w:rsid w:val="000C0F0D"/>
    <w:rsid w:val="000C13BC"/>
    <w:rsid w:val="000D23C0"/>
    <w:rsid w:val="000D28E5"/>
    <w:rsid w:val="000D34D7"/>
    <w:rsid w:val="000F6982"/>
    <w:rsid w:val="00100633"/>
    <w:rsid w:val="001072BC"/>
    <w:rsid w:val="00111306"/>
    <w:rsid w:val="00113F89"/>
    <w:rsid w:val="00114BD6"/>
    <w:rsid w:val="00120268"/>
    <w:rsid w:val="00130F6D"/>
    <w:rsid w:val="00133554"/>
    <w:rsid w:val="00135AA4"/>
    <w:rsid w:val="00144082"/>
    <w:rsid w:val="0016381F"/>
    <w:rsid w:val="00163A48"/>
    <w:rsid w:val="00164E36"/>
    <w:rsid w:val="001678A2"/>
    <w:rsid w:val="0018270D"/>
    <w:rsid w:val="00183AA1"/>
    <w:rsid w:val="0018767C"/>
    <w:rsid w:val="001A135C"/>
    <w:rsid w:val="001B0D49"/>
    <w:rsid w:val="001B546F"/>
    <w:rsid w:val="001C16FC"/>
    <w:rsid w:val="001C2E3E"/>
    <w:rsid w:val="001C388D"/>
    <w:rsid w:val="001C4AB1"/>
    <w:rsid w:val="001D7087"/>
    <w:rsid w:val="001E0494"/>
    <w:rsid w:val="001E1D2D"/>
    <w:rsid w:val="001E5A17"/>
    <w:rsid w:val="001F284E"/>
    <w:rsid w:val="001F332E"/>
    <w:rsid w:val="00201418"/>
    <w:rsid w:val="00217861"/>
    <w:rsid w:val="002204E4"/>
    <w:rsid w:val="00220C7C"/>
    <w:rsid w:val="002211BF"/>
    <w:rsid w:val="0023104A"/>
    <w:rsid w:val="00233F15"/>
    <w:rsid w:val="002420F1"/>
    <w:rsid w:val="00253AC8"/>
    <w:rsid w:val="00256B39"/>
    <w:rsid w:val="0026033C"/>
    <w:rsid w:val="00272B2A"/>
    <w:rsid w:val="0027339A"/>
    <w:rsid w:val="00274E82"/>
    <w:rsid w:val="002757AB"/>
    <w:rsid w:val="0027777C"/>
    <w:rsid w:val="00277FE7"/>
    <w:rsid w:val="002877FA"/>
    <w:rsid w:val="00290962"/>
    <w:rsid w:val="0029110B"/>
    <w:rsid w:val="00294CDD"/>
    <w:rsid w:val="002A4649"/>
    <w:rsid w:val="002A7227"/>
    <w:rsid w:val="002B0773"/>
    <w:rsid w:val="002B0C48"/>
    <w:rsid w:val="002B13CA"/>
    <w:rsid w:val="002B3650"/>
    <w:rsid w:val="002B7322"/>
    <w:rsid w:val="002C58B6"/>
    <w:rsid w:val="002D0E86"/>
    <w:rsid w:val="002D7C47"/>
    <w:rsid w:val="002E33CE"/>
    <w:rsid w:val="002E3721"/>
    <w:rsid w:val="002E6175"/>
    <w:rsid w:val="002E6F95"/>
    <w:rsid w:val="002E764D"/>
    <w:rsid w:val="002F3157"/>
    <w:rsid w:val="002F6BD5"/>
    <w:rsid w:val="00305F23"/>
    <w:rsid w:val="00313BBA"/>
    <w:rsid w:val="00317E29"/>
    <w:rsid w:val="00321515"/>
    <w:rsid w:val="00324C59"/>
    <w:rsid w:val="0032602E"/>
    <w:rsid w:val="00327B8C"/>
    <w:rsid w:val="00331638"/>
    <w:rsid w:val="003344A7"/>
    <w:rsid w:val="00334623"/>
    <w:rsid w:val="003367AE"/>
    <w:rsid w:val="00340439"/>
    <w:rsid w:val="00344EF2"/>
    <w:rsid w:val="00347EB8"/>
    <w:rsid w:val="00347F80"/>
    <w:rsid w:val="00353F74"/>
    <w:rsid w:val="00354140"/>
    <w:rsid w:val="003557DE"/>
    <w:rsid w:val="003561EC"/>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541F"/>
    <w:rsid w:val="003C61A5"/>
    <w:rsid w:val="003D1968"/>
    <w:rsid w:val="003D357B"/>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494D"/>
    <w:rsid w:val="00497334"/>
    <w:rsid w:val="004A4645"/>
    <w:rsid w:val="004A5212"/>
    <w:rsid w:val="004A6F3A"/>
    <w:rsid w:val="004B05F7"/>
    <w:rsid w:val="004B408D"/>
    <w:rsid w:val="004B4C6E"/>
    <w:rsid w:val="004B6F68"/>
    <w:rsid w:val="004B73F7"/>
    <w:rsid w:val="004B7FD3"/>
    <w:rsid w:val="004D4FB3"/>
    <w:rsid w:val="004D75A6"/>
    <w:rsid w:val="004E3456"/>
    <w:rsid w:val="004F3DF0"/>
    <w:rsid w:val="005074E1"/>
    <w:rsid w:val="005126F1"/>
    <w:rsid w:val="00513F2F"/>
    <w:rsid w:val="0051612A"/>
    <w:rsid w:val="00517176"/>
    <w:rsid w:val="0052192E"/>
    <w:rsid w:val="00524300"/>
    <w:rsid w:val="00533124"/>
    <w:rsid w:val="00541F72"/>
    <w:rsid w:val="00542388"/>
    <w:rsid w:val="00544523"/>
    <w:rsid w:val="005467DC"/>
    <w:rsid w:val="00546A82"/>
    <w:rsid w:val="00547C51"/>
    <w:rsid w:val="00551335"/>
    <w:rsid w:val="005519BB"/>
    <w:rsid w:val="005523FD"/>
    <w:rsid w:val="00553D03"/>
    <w:rsid w:val="00555BA0"/>
    <w:rsid w:val="00556E41"/>
    <w:rsid w:val="00564C41"/>
    <w:rsid w:val="0057496F"/>
    <w:rsid w:val="005770A6"/>
    <w:rsid w:val="0059045B"/>
    <w:rsid w:val="005943F1"/>
    <w:rsid w:val="00597EC2"/>
    <w:rsid w:val="005A0889"/>
    <w:rsid w:val="005A13AB"/>
    <w:rsid w:val="005B1150"/>
    <w:rsid w:val="005B1FFC"/>
    <w:rsid w:val="005B2B6D"/>
    <w:rsid w:val="005B491B"/>
    <w:rsid w:val="005B4B4E"/>
    <w:rsid w:val="005C3A76"/>
    <w:rsid w:val="005D1B50"/>
    <w:rsid w:val="005D5B6F"/>
    <w:rsid w:val="005D76AB"/>
    <w:rsid w:val="005D7D08"/>
    <w:rsid w:val="005E38A5"/>
    <w:rsid w:val="005F5185"/>
    <w:rsid w:val="005F73F2"/>
    <w:rsid w:val="0062115C"/>
    <w:rsid w:val="0062265B"/>
    <w:rsid w:val="00624B5C"/>
    <w:rsid w:val="00624FE1"/>
    <w:rsid w:val="0062577D"/>
    <w:rsid w:val="0063249D"/>
    <w:rsid w:val="006331EE"/>
    <w:rsid w:val="006355E6"/>
    <w:rsid w:val="00637E00"/>
    <w:rsid w:val="0064038A"/>
    <w:rsid w:val="0065167D"/>
    <w:rsid w:val="00652D13"/>
    <w:rsid w:val="0066201C"/>
    <w:rsid w:val="0066595A"/>
    <w:rsid w:val="00666206"/>
    <w:rsid w:val="00666F67"/>
    <w:rsid w:val="00672788"/>
    <w:rsid w:val="006739E0"/>
    <w:rsid w:val="00676183"/>
    <w:rsid w:val="00680DA3"/>
    <w:rsid w:val="0068377F"/>
    <w:rsid w:val="00684B9F"/>
    <w:rsid w:val="00690AA2"/>
    <w:rsid w:val="00691B24"/>
    <w:rsid w:val="00695B93"/>
    <w:rsid w:val="00697C16"/>
    <w:rsid w:val="006A5A89"/>
    <w:rsid w:val="006B1F60"/>
    <w:rsid w:val="006B3BB9"/>
    <w:rsid w:val="006B48AC"/>
    <w:rsid w:val="006B5977"/>
    <w:rsid w:val="006D1B59"/>
    <w:rsid w:val="006D2F9C"/>
    <w:rsid w:val="006D4351"/>
    <w:rsid w:val="006D5424"/>
    <w:rsid w:val="006E13E9"/>
    <w:rsid w:val="006E241D"/>
    <w:rsid w:val="006E5CA9"/>
    <w:rsid w:val="006E5E98"/>
    <w:rsid w:val="006E7A37"/>
    <w:rsid w:val="006F3151"/>
    <w:rsid w:val="007011CA"/>
    <w:rsid w:val="007056DE"/>
    <w:rsid w:val="00706121"/>
    <w:rsid w:val="00710B6B"/>
    <w:rsid w:val="00712A2C"/>
    <w:rsid w:val="00712E84"/>
    <w:rsid w:val="00714914"/>
    <w:rsid w:val="007208D6"/>
    <w:rsid w:val="00724429"/>
    <w:rsid w:val="00726786"/>
    <w:rsid w:val="00732152"/>
    <w:rsid w:val="007428DF"/>
    <w:rsid w:val="00742BD1"/>
    <w:rsid w:val="00742E7A"/>
    <w:rsid w:val="00743101"/>
    <w:rsid w:val="0074424F"/>
    <w:rsid w:val="00753301"/>
    <w:rsid w:val="00764FD9"/>
    <w:rsid w:val="00771E00"/>
    <w:rsid w:val="007740B2"/>
    <w:rsid w:val="00774C1F"/>
    <w:rsid w:val="0078194F"/>
    <w:rsid w:val="007934A4"/>
    <w:rsid w:val="00795DD2"/>
    <w:rsid w:val="007A0AC9"/>
    <w:rsid w:val="007A1B70"/>
    <w:rsid w:val="007A57F6"/>
    <w:rsid w:val="007B4FFB"/>
    <w:rsid w:val="007C089D"/>
    <w:rsid w:val="007C0BCE"/>
    <w:rsid w:val="007C1D1B"/>
    <w:rsid w:val="007C3566"/>
    <w:rsid w:val="007C794A"/>
    <w:rsid w:val="007D2325"/>
    <w:rsid w:val="007D3EBF"/>
    <w:rsid w:val="007D5326"/>
    <w:rsid w:val="007D5A33"/>
    <w:rsid w:val="007E4F3A"/>
    <w:rsid w:val="007E620F"/>
    <w:rsid w:val="007E663C"/>
    <w:rsid w:val="007E7795"/>
    <w:rsid w:val="007F143A"/>
    <w:rsid w:val="0080066B"/>
    <w:rsid w:val="00803578"/>
    <w:rsid w:val="008049C0"/>
    <w:rsid w:val="00815B8D"/>
    <w:rsid w:val="00815B8E"/>
    <w:rsid w:val="00816D99"/>
    <w:rsid w:val="0082324C"/>
    <w:rsid w:val="00823D71"/>
    <w:rsid w:val="008245AF"/>
    <w:rsid w:val="008256B9"/>
    <w:rsid w:val="0083705D"/>
    <w:rsid w:val="0084242F"/>
    <w:rsid w:val="00845795"/>
    <w:rsid w:val="00847437"/>
    <w:rsid w:val="00882E15"/>
    <w:rsid w:val="00883628"/>
    <w:rsid w:val="00883C73"/>
    <w:rsid w:val="00884B11"/>
    <w:rsid w:val="008901A2"/>
    <w:rsid w:val="00892749"/>
    <w:rsid w:val="008A08B0"/>
    <w:rsid w:val="008A473C"/>
    <w:rsid w:val="008B0385"/>
    <w:rsid w:val="008B1082"/>
    <w:rsid w:val="008B188E"/>
    <w:rsid w:val="008B397C"/>
    <w:rsid w:val="008B39FC"/>
    <w:rsid w:val="008B438A"/>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24A8"/>
    <w:rsid w:val="00925F8C"/>
    <w:rsid w:val="00927324"/>
    <w:rsid w:val="00931CEB"/>
    <w:rsid w:val="00932ED7"/>
    <w:rsid w:val="00933990"/>
    <w:rsid w:val="00941B89"/>
    <w:rsid w:val="00941DEA"/>
    <w:rsid w:val="0095326F"/>
    <w:rsid w:val="00962205"/>
    <w:rsid w:val="009656CC"/>
    <w:rsid w:val="00970E8C"/>
    <w:rsid w:val="00971671"/>
    <w:rsid w:val="00981A37"/>
    <w:rsid w:val="009830B2"/>
    <w:rsid w:val="0099063E"/>
    <w:rsid w:val="00992356"/>
    <w:rsid w:val="00992674"/>
    <w:rsid w:val="00994793"/>
    <w:rsid w:val="00995AA1"/>
    <w:rsid w:val="00996AE3"/>
    <w:rsid w:val="009A0450"/>
    <w:rsid w:val="009A1E27"/>
    <w:rsid w:val="009A307B"/>
    <w:rsid w:val="009A3683"/>
    <w:rsid w:val="009B04E7"/>
    <w:rsid w:val="009B14E8"/>
    <w:rsid w:val="009B2D1A"/>
    <w:rsid w:val="009B4D21"/>
    <w:rsid w:val="009B5575"/>
    <w:rsid w:val="009B5A73"/>
    <w:rsid w:val="009C54C9"/>
    <w:rsid w:val="009C589C"/>
    <w:rsid w:val="009D192B"/>
    <w:rsid w:val="009D2582"/>
    <w:rsid w:val="009D33E1"/>
    <w:rsid w:val="009D3B45"/>
    <w:rsid w:val="009D7CF9"/>
    <w:rsid w:val="009E2CCC"/>
    <w:rsid w:val="009E2CDD"/>
    <w:rsid w:val="009E366E"/>
    <w:rsid w:val="009E6FC4"/>
    <w:rsid w:val="009F00DC"/>
    <w:rsid w:val="009F1A64"/>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7819"/>
    <w:rsid w:val="00A6016C"/>
    <w:rsid w:val="00A72F1B"/>
    <w:rsid w:val="00A769B1"/>
    <w:rsid w:val="00A77DA3"/>
    <w:rsid w:val="00A837D5"/>
    <w:rsid w:val="00A83E04"/>
    <w:rsid w:val="00A91091"/>
    <w:rsid w:val="00A93EE3"/>
    <w:rsid w:val="00A94BA9"/>
    <w:rsid w:val="00AA4970"/>
    <w:rsid w:val="00AA536D"/>
    <w:rsid w:val="00AB22C0"/>
    <w:rsid w:val="00AB28FC"/>
    <w:rsid w:val="00AB49E4"/>
    <w:rsid w:val="00AC1178"/>
    <w:rsid w:val="00AC1479"/>
    <w:rsid w:val="00AC2AAC"/>
    <w:rsid w:val="00AC40F1"/>
    <w:rsid w:val="00AC4C45"/>
    <w:rsid w:val="00AD1085"/>
    <w:rsid w:val="00AD5B40"/>
    <w:rsid w:val="00AF1B3B"/>
    <w:rsid w:val="00AF289F"/>
    <w:rsid w:val="00AF30B9"/>
    <w:rsid w:val="00AF43DF"/>
    <w:rsid w:val="00AF67A4"/>
    <w:rsid w:val="00AF7510"/>
    <w:rsid w:val="00B031F6"/>
    <w:rsid w:val="00B12D31"/>
    <w:rsid w:val="00B15F6E"/>
    <w:rsid w:val="00B207E8"/>
    <w:rsid w:val="00B21BEE"/>
    <w:rsid w:val="00B23284"/>
    <w:rsid w:val="00B37D43"/>
    <w:rsid w:val="00B42386"/>
    <w:rsid w:val="00B4242C"/>
    <w:rsid w:val="00B46F21"/>
    <w:rsid w:val="00B511A5"/>
    <w:rsid w:val="00B51CDE"/>
    <w:rsid w:val="00B56541"/>
    <w:rsid w:val="00B605ED"/>
    <w:rsid w:val="00B70356"/>
    <w:rsid w:val="00B71EC9"/>
    <w:rsid w:val="00B71F97"/>
    <w:rsid w:val="00B72538"/>
    <w:rsid w:val="00B736A7"/>
    <w:rsid w:val="00B7651F"/>
    <w:rsid w:val="00B919FA"/>
    <w:rsid w:val="00B94A16"/>
    <w:rsid w:val="00B96C17"/>
    <w:rsid w:val="00BA6044"/>
    <w:rsid w:val="00BB0C1F"/>
    <w:rsid w:val="00BB1A93"/>
    <w:rsid w:val="00BC14BF"/>
    <w:rsid w:val="00BC2625"/>
    <w:rsid w:val="00BC3200"/>
    <w:rsid w:val="00BC338A"/>
    <w:rsid w:val="00BC778E"/>
    <w:rsid w:val="00BD7AB0"/>
    <w:rsid w:val="00BE15B6"/>
    <w:rsid w:val="00BF3C20"/>
    <w:rsid w:val="00C011BC"/>
    <w:rsid w:val="00C015B0"/>
    <w:rsid w:val="00C03DBA"/>
    <w:rsid w:val="00C0634B"/>
    <w:rsid w:val="00C112E7"/>
    <w:rsid w:val="00C11C78"/>
    <w:rsid w:val="00C11CD4"/>
    <w:rsid w:val="00C15061"/>
    <w:rsid w:val="00C1713D"/>
    <w:rsid w:val="00C20D9D"/>
    <w:rsid w:val="00C2134F"/>
    <w:rsid w:val="00C24718"/>
    <w:rsid w:val="00C254DA"/>
    <w:rsid w:val="00C2675D"/>
    <w:rsid w:val="00C30AEE"/>
    <w:rsid w:val="00C33362"/>
    <w:rsid w:val="00C353AE"/>
    <w:rsid w:val="00C4194E"/>
    <w:rsid w:val="00C516B1"/>
    <w:rsid w:val="00C51ADC"/>
    <w:rsid w:val="00C5350C"/>
    <w:rsid w:val="00C55E26"/>
    <w:rsid w:val="00C56CA6"/>
    <w:rsid w:val="00C56E09"/>
    <w:rsid w:val="00C61B1B"/>
    <w:rsid w:val="00C66AB7"/>
    <w:rsid w:val="00C673D1"/>
    <w:rsid w:val="00C746CB"/>
    <w:rsid w:val="00C75259"/>
    <w:rsid w:val="00C77BBF"/>
    <w:rsid w:val="00C77D64"/>
    <w:rsid w:val="00C81564"/>
    <w:rsid w:val="00C9080C"/>
    <w:rsid w:val="00C94429"/>
    <w:rsid w:val="00C96539"/>
    <w:rsid w:val="00C97050"/>
    <w:rsid w:val="00CA18FD"/>
    <w:rsid w:val="00CA27E5"/>
    <w:rsid w:val="00CA4897"/>
    <w:rsid w:val="00CA6928"/>
    <w:rsid w:val="00CA6C24"/>
    <w:rsid w:val="00CB3D3F"/>
    <w:rsid w:val="00CB5A1A"/>
    <w:rsid w:val="00CB6932"/>
    <w:rsid w:val="00CC59E6"/>
    <w:rsid w:val="00CD5BDD"/>
    <w:rsid w:val="00CF096B"/>
    <w:rsid w:val="00CF10F7"/>
    <w:rsid w:val="00CF5EE3"/>
    <w:rsid w:val="00CF691F"/>
    <w:rsid w:val="00D00D99"/>
    <w:rsid w:val="00D013A4"/>
    <w:rsid w:val="00D026DC"/>
    <w:rsid w:val="00D1242C"/>
    <w:rsid w:val="00D15595"/>
    <w:rsid w:val="00D343A8"/>
    <w:rsid w:val="00D37832"/>
    <w:rsid w:val="00D446E3"/>
    <w:rsid w:val="00D44860"/>
    <w:rsid w:val="00D47689"/>
    <w:rsid w:val="00D50C42"/>
    <w:rsid w:val="00D57CF5"/>
    <w:rsid w:val="00D612BC"/>
    <w:rsid w:val="00D62F98"/>
    <w:rsid w:val="00D66FD6"/>
    <w:rsid w:val="00D672CC"/>
    <w:rsid w:val="00D704B3"/>
    <w:rsid w:val="00D8285B"/>
    <w:rsid w:val="00D862EB"/>
    <w:rsid w:val="00D86619"/>
    <w:rsid w:val="00D93E7C"/>
    <w:rsid w:val="00DA5073"/>
    <w:rsid w:val="00DB2BE6"/>
    <w:rsid w:val="00DB76B3"/>
    <w:rsid w:val="00DD1052"/>
    <w:rsid w:val="00DD3C7B"/>
    <w:rsid w:val="00DE2B21"/>
    <w:rsid w:val="00DE48DE"/>
    <w:rsid w:val="00DF04EA"/>
    <w:rsid w:val="00DF0520"/>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553F"/>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96A"/>
    <w:rsid w:val="00F57968"/>
    <w:rsid w:val="00F726D9"/>
    <w:rsid w:val="00F73D03"/>
    <w:rsid w:val="00F76CB9"/>
    <w:rsid w:val="00F77A73"/>
    <w:rsid w:val="00F80E46"/>
    <w:rsid w:val="00F87589"/>
    <w:rsid w:val="00F96236"/>
    <w:rsid w:val="00FA10CE"/>
    <w:rsid w:val="00FA222F"/>
    <w:rsid w:val="00FA2891"/>
    <w:rsid w:val="00FA30A2"/>
    <w:rsid w:val="00FB693D"/>
    <w:rsid w:val="00FB7768"/>
    <w:rsid w:val="00FC13BD"/>
    <w:rsid w:val="00FC5E5E"/>
    <w:rsid w:val="00FC744B"/>
    <w:rsid w:val="00FC7489"/>
    <w:rsid w:val="00FD1BA8"/>
    <w:rsid w:val="00FD218F"/>
    <w:rsid w:val="00FD5663"/>
    <w:rsid w:val="00FD56C6"/>
    <w:rsid w:val="00FE3221"/>
    <w:rsid w:val="00FE48EA"/>
    <w:rsid w:val="00FE571F"/>
    <w:rsid w:val="00FF47F6"/>
    <w:rsid w:val="00FF4808"/>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2EB54B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99"/>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10</Pages>
  <Words>838</Words>
  <Characters>896</Characters>
  <Lines>56</Lines>
  <Paragraphs>15</Paragraphs>
  <TotalTime>1</TotalTime>
  <ScaleCrop>false</ScaleCrop>
  <LinksUpToDate>false</LinksUpToDate>
  <CharactersWithSpaces>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2024-12-23T01:38:00Z</dcterms:created>
  <dc:creator>juvg</dc:creator>
  <cp:lastModifiedBy>归晚.</cp:lastModifiedBy>
  <cp:lastPrinted>2023-11-21T00:52:00Z</cp:lastPrinted>
  <dcterms:modified xsi:type="dcterms:W3CDTF">2025-03-19T06:43:22Z</dcterms:modified>
  <cp:revision>346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