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20700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临终护理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姚金秀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eastAsia="zh-CN"/>
              </w:rPr>
              <w:t>14086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护理学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-1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-2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eastAsia="zh-CN"/>
              </w:rPr>
              <w:t>高职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  <w:t>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周二下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午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17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～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17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45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安宁疗护专科护理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諶永毅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刘翔宇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，人民卫生出版社，第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引领姑息关怀——导航安宁疗护 李金祥 人民卫生出版社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第5版；</w:t>
            </w:r>
          </w:p>
          <w:p>
            <w:pPr>
              <w:snapToGrid w:val="0"/>
              <w:spacing w:line="288" w:lineRule="auto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安宁疗护管理服务流程，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施永兴、高浩美</w:t>
            </w:r>
            <w:r>
              <w:rPr>
                <w:rFonts w:hint="eastAsia"/>
                <w:color w:val="auto"/>
                <w:sz w:val="20"/>
                <w:szCs w:val="20"/>
              </w:rPr>
              <w:t>，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复旦大学</w:t>
            </w:r>
            <w:r>
              <w:rPr>
                <w:rFonts w:hint="eastAsia"/>
                <w:color w:val="auto"/>
                <w:sz w:val="20"/>
                <w:szCs w:val="20"/>
              </w:rPr>
              <w:t>出版社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第1版；</w:t>
            </w:r>
          </w:p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安宁疗护症状处理 夏环玲、宋启东 天津科学技术出版社 第1版。</w:t>
            </w:r>
          </w:p>
        </w:tc>
      </w:tr>
    </w:tbl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635"/>
        <w:gridCol w:w="1429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1.安宁疗护的概念和内涵。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2.安宁疗护的发展。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3.安宁疗护专科护士的角色和定位。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1.生存评估期概述。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2.生存评估期的影响因素。</w:t>
            </w:r>
          </w:p>
          <w:p>
            <w:pPr>
              <w:widowControl/>
              <w:rPr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3.生存期预测评估工具介绍与使用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1.儿童安宁疗护概述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2.儿童安宁疗护的护理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1.安宁疗护相关伦理概述。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2.安宁疗护中的伦理基础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3.安宁疗护中的伦理困境与决策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1.医院安宁疗护模式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2.社区安宁疗护模式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3.居家安宁疗护模式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4.安宁疗护患者转介管理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1.护患沟通的基础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2.安宁疗护中的护患沟通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3.病情告知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1.生死观与传统文化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2.生死教育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3.生前预嘱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1.疼痛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2.呼吸困难、咳嗽、咳痰、咯血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3.恶心、呕吐、呕血、黑便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4.腹胀、水肿、发热、恶病质、口干、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失眠、瞻望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1.舒适照护及环境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2.口腔、身体、皮肤清洁护理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3.协助进食、饮水、大小便的护理、体位护理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4.安宁疗护的药物治疗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1.安宁疗护的社会支持、照顾者关怀以及社会资源支持介绍。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2.居丧期的悲伤辅导以及居丧和殡葬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3.安宁疗护中的人文关怀和人文管理的护理。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1.安宁疗护中的身体照护技能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2.安宁疗护中常用的心理护理技能。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3.安宁疗护的精神抚慰技巧。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4.中医在安宁疗护中的作用。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napToGrid w:val="0"/>
              <w:spacing w:line="288" w:lineRule="auto"/>
              <w:ind w:leftChars="0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安宁疗护管理</w:t>
            </w:r>
          </w:p>
          <w:p>
            <w:pPr>
              <w:numPr>
                <w:ilvl w:val="0"/>
                <w:numId w:val="1"/>
              </w:numPr>
              <w:snapToGrid w:val="0"/>
              <w:spacing w:line="288" w:lineRule="auto"/>
              <w:ind w:leftChars="0"/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安宁疗护护士的自我照护。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3.安宁疗护教育和学科发展。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医学伦理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1.复习所学知识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2.利用所学知识进行案例分析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护理沟通技巧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实践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1.复习所学知识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2.利用所学知识进行案例分析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患者症状管理及舒适照顾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实践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1.复习所学知识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2.利用所学知识进行案例分析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专科技能与操作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1.复习所学知识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2.利用所学知识进行案例分析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71" w:tblpY="299"/>
        <w:tblOverlap w:val="never"/>
        <w:tblW w:w="8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5121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1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21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1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21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</w:rPr>
              <w:t>期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末</w:t>
            </w:r>
            <w:r>
              <w:rPr>
                <w:rFonts w:ascii="宋体" w:hAnsi="宋体"/>
                <w:sz w:val="20"/>
                <w:szCs w:val="20"/>
              </w:rPr>
              <w:t>闭卷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考试</w:t>
            </w:r>
          </w:p>
        </w:tc>
        <w:tc>
          <w:tcPr>
            <w:tcW w:w="18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1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21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val="en-US" w:eastAsia="zh-CN"/>
              </w:rPr>
              <w:t>案例分析</w:t>
            </w:r>
          </w:p>
        </w:tc>
        <w:tc>
          <w:tcPr>
            <w:tcW w:w="18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21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课堂小测验</w:t>
            </w:r>
          </w:p>
        </w:tc>
        <w:tc>
          <w:tcPr>
            <w:tcW w:w="18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1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21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课堂表现</w:t>
            </w:r>
          </w:p>
        </w:tc>
        <w:tc>
          <w:tcPr>
            <w:tcW w:w="18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  <w:t>10%</w:t>
            </w:r>
          </w:p>
        </w:tc>
      </w:tr>
    </w:tbl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3020" cy="286385"/>
            <wp:effectExtent l="0" t="0" r="5080" b="5715"/>
            <wp:docPr id="4" name="图片 4" descr="595334596a58f47ed3c1690835411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95334596a58f47ed3c16908354112e"/>
                    <pic:cNvPicPr>
                      <a:picLocks noChangeAspect="1"/>
                    </pic:cNvPicPr>
                  </pic:nvPicPr>
                  <pic:blipFill>
                    <a:blip r:embed="rId8"/>
                    <a:srcRect l="28863" t="39243" r="28863" b="29186"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1096010" cy="344805"/>
            <wp:effectExtent l="0" t="0" r="8890" b="10795"/>
            <wp:docPr id="5" name="图片 5" descr="07a92b70af0d94ca57d2259e21284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7a92b70af0d94ca57d2259e212848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2023年3月1号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2CEBA"/>
    <w:multiLevelType w:val="singleLevel"/>
    <w:tmpl w:val="FEF2CE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NDhlNWUwOGRmOGEzOWFiOTcyNWE3YWE2M2FlOW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85347BA"/>
    <w:rsid w:val="2E59298A"/>
    <w:rsid w:val="37E50B00"/>
    <w:rsid w:val="463D753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1368</Words>
  <Characters>1503</Characters>
  <Lines>8</Lines>
  <Paragraphs>2</Paragraphs>
  <TotalTime>0</TotalTime>
  <ScaleCrop>false</ScaleCrop>
  <LinksUpToDate>false</LinksUpToDate>
  <CharactersWithSpaces>1518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Godlovejoyce</cp:lastModifiedBy>
  <cp:lastPrinted>2015-03-18T03:45:00Z</cp:lastPrinted>
  <dcterms:modified xsi:type="dcterms:W3CDTF">2023-03-01T07:49:56Z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981F93B46209467DA80A20AF61BD0F75</vt:lpwstr>
  </property>
</Properties>
</file>