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B67DE">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lang w:val="en-US" w:eastAsia="zh-CN"/>
        </w:rPr>
        <w:t>老年人健康评估</w:t>
      </w:r>
      <w:r>
        <w:rPr>
          <w:rFonts w:ascii="黑体" w:hAnsi="黑体" w:eastAsia="黑体"/>
          <w:bCs/>
          <w:sz w:val="32"/>
          <w:szCs w:val="32"/>
        </w:rPr>
        <w:t xml:space="preserve">   </w:t>
      </w:r>
      <w:r>
        <w:rPr>
          <w:rFonts w:hint="eastAsia" w:ascii="黑体" w:hAnsi="黑体" w:eastAsia="黑体"/>
          <w:bCs/>
          <w:sz w:val="32"/>
          <w:szCs w:val="32"/>
        </w:rPr>
        <w:t>》本科课程教学大纲</w:t>
      </w:r>
    </w:p>
    <w:p w14:paraId="3813E18B">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C88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E2FE16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A1DB24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老年人健康评估</w:t>
            </w:r>
          </w:p>
        </w:tc>
      </w:tr>
      <w:tr w14:paraId="5BDA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CD110D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135157D">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14:textFill>
                  <w14:solidFill>
                    <w14:schemeClr w14:val="tx1"/>
                  </w14:solidFill>
                </w14:textFill>
              </w:rPr>
              <w:t xml:space="preserve">Elderly </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H</w:t>
            </w:r>
            <w:r>
              <w:rPr>
                <w:rFonts w:hint="default" w:ascii="Times New Roman" w:hAnsi="Times New Roman" w:eastAsia="黑体" w:cs="Times New Roman"/>
                <w:color w:val="000000" w:themeColor="text1"/>
                <w:sz w:val="21"/>
                <w:szCs w:val="21"/>
                <w14:textFill>
                  <w14:solidFill>
                    <w14:schemeClr w14:val="tx1"/>
                  </w14:solidFill>
                </w14:textFill>
              </w:rPr>
              <w:t xml:space="preserve">ealth </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A</w:t>
            </w:r>
            <w:r>
              <w:rPr>
                <w:rFonts w:hint="default" w:ascii="Times New Roman" w:hAnsi="Times New Roman" w:eastAsia="黑体" w:cs="Times New Roman"/>
                <w:color w:val="000000" w:themeColor="text1"/>
                <w:sz w:val="21"/>
                <w:szCs w:val="21"/>
                <w14:textFill>
                  <w14:solidFill>
                    <w14:schemeClr w14:val="tx1"/>
                  </w14:solidFill>
                </w14:textFill>
              </w:rPr>
              <w:t>ssessment</w:t>
            </w:r>
          </w:p>
        </w:tc>
      </w:tr>
      <w:tr w14:paraId="4BA9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DD9F7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161DB25">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2170050</w:t>
            </w:r>
          </w:p>
        </w:tc>
        <w:tc>
          <w:tcPr>
            <w:tcW w:w="2126" w:type="dxa"/>
            <w:gridSpan w:val="2"/>
            <w:vAlign w:val="center"/>
          </w:tcPr>
          <w:p w14:paraId="6446040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2874D81">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r>
      <w:tr w14:paraId="6D17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F4FD4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AAC45B6">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14:paraId="1490CFF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8B1EF7A">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1413" w:type="dxa"/>
            <w:gridSpan w:val="2"/>
            <w:vAlign w:val="center"/>
          </w:tcPr>
          <w:p w14:paraId="3120C28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C02C466">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r>
      <w:tr w14:paraId="6543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835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B1E1834">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4A07EBB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1BB4231">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养老服务管理 二年级</w:t>
            </w:r>
          </w:p>
        </w:tc>
      </w:tr>
      <w:tr w14:paraId="7937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529E3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D9CCE03">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专业必修课程</w:t>
            </w:r>
          </w:p>
        </w:tc>
        <w:tc>
          <w:tcPr>
            <w:tcW w:w="2126" w:type="dxa"/>
            <w:gridSpan w:val="2"/>
            <w:vAlign w:val="center"/>
          </w:tcPr>
          <w:p w14:paraId="1608BD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7B8825C">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考试</w:t>
            </w:r>
          </w:p>
        </w:tc>
      </w:tr>
      <w:tr w14:paraId="4DD6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D649AB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4756281">
            <w:pPr>
              <w:widowControl w:val="0"/>
              <w:jc w:val="left"/>
              <w:rPr>
                <w:rFonts w:hint="default" w:ascii="Times New Roman" w:hAnsi="Times New Roman"/>
                <w:color w:val="000000" w:themeColor="text1"/>
                <w:sz w:val="21"/>
                <w:szCs w:val="21"/>
                <w:lang w:val="en-US"/>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老年综合健康评估（第二版）</w:t>
            </w:r>
            <w:r>
              <w:rPr>
                <w:rFonts w:hint="eastAsia" w:cs="宋体"/>
                <w:color w:val="000000" w:themeColor="text1"/>
                <w:sz w:val="21"/>
                <w:szCs w:val="21"/>
                <w:highlight w:val="none"/>
                <w:lang w:val="en-US" w:eastAsia="zh-CN"/>
                <w14:textFill>
                  <w14:solidFill>
                    <w14:schemeClr w14:val="tx1"/>
                  </w14:solidFill>
                </w14:textFill>
              </w:rPr>
              <w:t>》吴仕英、肖洪松，四川大学出版社，ISBN号：9787569044485</w:t>
            </w:r>
          </w:p>
        </w:tc>
        <w:tc>
          <w:tcPr>
            <w:tcW w:w="1413" w:type="dxa"/>
            <w:gridSpan w:val="2"/>
            <w:vAlign w:val="center"/>
          </w:tcPr>
          <w:p w14:paraId="422A027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64DA19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E13E6FB">
            <w:pPr>
              <w:widowControl w:val="0"/>
              <w:ind w:left="120" w:leftChars="50"/>
              <w:jc w:val="both"/>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B46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D64D4C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4371C98">
            <w:pPr>
              <w:pStyle w:val="15"/>
              <w:widowControl w:val="0"/>
              <w:jc w:val="both"/>
              <w:rPr>
                <w:rFonts w:hint="default" w:eastAsia="宋体"/>
                <w:highlight w:val="none"/>
                <w:lang w:val="en-US" w:eastAsia="zh-CN"/>
              </w:rPr>
            </w:pPr>
            <w:r>
              <w:rPr>
                <w:rFonts w:hint="eastAsia"/>
                <w:highlight w:val="none"/>
              </w:rPr>
              <w:t>管理学（3）</w:t>
            </w:r>
            <w:r>
              <w:rPr>
                <w:rFonts w:hint="eastAsia"/>
                <w:highlight w:val="none"/>
                <w:lang w:val="en-US" w:eastAsia="zh-CN"/>
              </w:rPr>
              <w:t xml:space="preserve"> 2170084</w:t>
            </w:r>
          </w:p>
          <w:p w14:paraId="365D5216">
            <w:pPr>
              <w:pStyle w:val="15"/>
              <w:widowControl w:val="0"/>
              <w:jc w:val="both"/>
              <w:rPr>
                <w:rFonts w:hint="default" w:eastAsia="宋体"/>
                <w:lang w:val="en-US" w:eastAsia="zh-CN"/>
              </w:rPr>
            </w:pPr>
            <w:r>
              <w:rPr>
                <w:rFonts w:hint="eastAsia"/>
                <w:highlight w:val="none"/>
              </w:rPr>
              <w:t>老年人体结构和功能（3）</w:t>
            </w:r>
            <w:r>
              <w:rPr>
                <w:rFonts w:hint="eastAsia"/>
                <w:highlight w:val="none"/>
                <w:lang w:val="en-US" w:eastAsia="zh-CN"/>
              </w:rPr>
              <w:t xml:space="preserve"> 2170045</w:t>
            </w:r>
          </w:p>
        </w:tc>
      </w:tr>
      <w:tr w14:paraId="5F28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3FCF0F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C6BC5DE">
            <w:pPr>
              <w:pStyle w:val="15"/>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rPr>
            </w:pPr>
            <w:r>
              <w:rPr>
                <w:rFonts w:hint="eastAsia"/>
              </w:rPr>
              <w:t>《老年人健康评估》是养老服务管理的基础，是养老服务管理专业课程体系中最基本、最重要的课程之一，也是养老服务管理学生在学校学习期间的必修课程，在教育教学中发挥着重要的作用。《老年人健康评估》是从老年医学及老年综合评估临床实用角度</w:t>
            </w:r>
            <w:r>
              <w:rPr>
                <w:rFonts w:hint="eastAsia"/>
                <w:lang w:eastAsia="zh-CN"/>
              </w:rPr>
              <w:t>，</w:t>
            </w:r>
            <w:r>
              <w:rPr>
                <w:rFonts w:hint="eastAsia"/>
              </w:rPr>
              <w:t>包括躯体功能评估、精神心理评估、生活环境评估、常见老年综合病评估，目的在于全面评估个体的功能状况和社会环境影响因素，重点关注老年人全面的功能状况和生命质量，以便有针对性的指定全面的治疗、康复和护理计划。</w:t>
            </w:r>
          </w:p>
          <w:p w14:paraId="7B43AE81">
            <w:pPr>
              <w:pStyle w:val="15"/>
              <w:keepNext w:val="0"/>
              <w:keepLines w:val="0"/>
              <w:pageBreakBefore w:val="0"/>
              <w:widowControl w:val="0"/>
              <w:kinsoku/>
              <w:wordWrap/>
              <w:overflowPunct/>
              <w:topLinePunct w:val="0"/>
              <w:autoSpaceDE/>
              <w:autoSpaceDN/>
              <w:bidi w:val="0"/>
              <w:adjustRightInd/>
              <w:snapToGrid/>
              <w:ind w:firstLine="420" w:firstLineChars="200"/>
              <w:jc w:val="both"/>
              <w:textAlignment w:val="auto"/>
            </w:pPr>
            <w:r>
              <w:rPr>
                <w:rFonts w:hint="eastAsia"/>
              </w:rPr>
              <w:t>《老年人健康评估》课程的基本任务是以培养健康评估人才良好的职业道德和职业情感为核心，使健康评估人才树立整体养老服务观念的观念，</w:t>
            </w:r>
            <w:r>
              <w:rPr>
                <w:rFonts w:hint="eastAsia"/>
                <w:lang w:val="en-US" w:eastAsia="zh-CN"/>
              </w:rPr>
              <w:t>鼓励学生合理采用高速发展的人工智能手段</w:t>
            </w:r>
            <w:r>
              <w:rPr>
                <w:rFonts w:hint="eastAsia"/>
              </w:rPr>
              <w:t>对老年人群综合健康展开评估，</w:t>
            </w:r>
            <w:r>
              <w:rPr>
                <w:rFonts w:hint="eastAsia"/>
                <w:lang w:val="en-US" w:eastAsia="zh-CN"/>
              </w:rPr>
              <w:t>通过</w:t>
            </w:r>
            <w:r>
              <w:rPr>
                <w:rFonts w:hint="eastAsia"/>
              </w:rPr>
              <w:t>掌握《老年人健康评估》中的基本理论知识和基本操作技能，并将所学的知识和技能灵活地运用于临床实践中，履行评估人员人员的角色和功能，是老年人群体实现“病而不残，残而不废”。</w:t>
            </w:r>
          </w:p>
        </w:tc>
      </w:tr>
      <w:tr w14:paraId="2249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3" w:hRule="atLeast"/>
        </w:trPr>
        <w:tc>
          <w:tcPr>
            <w:tcW w:w="1691" w:type="dxa"/>
            <w:tcBorders>
              <w:left w:val="single" w:color="auto" w:sz="12" w:space="0"/>
              <w:bottom w:val="double" w:color="auto" w:sz="4" w:space="0"/>
            </w:tcBorders>
            <w:shd w:val="clear" w:color="auto" w:fill="auto"/>
            <w:vAlign w:val="center"/>
          </w:tcPr>
          <w:p w14:paraId="3E917F5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7776FDA">
            <w:pPr>
              <w:pStyle w:val="15"/>
              <w:keepNext w:val="0"/>
              <w:keepLines w:val="0"/>
              <w:pageBreakBefore w:val="0"/>
              <w:widowControl w:val="0"/>
              <w:kinsoku/>
              <w:wordWrap/>
              <w:overflowPunct/>
              <w:topLinePunct w:val="0"/>
              <w:autoSpaceDE/>
              <w:autoSpaceDN/>
              <w:bidi w:val="0"/>
              <w:adjustRightInd/>
              <w:snapToGrid/>
              <w:ind w:firstLine="420" w:firstLineChars="200"/>
              <w:jc w:val="both"/>
              <w:textAlignment w:val="auto"/>
            </w:pPr>
            <w:r>
              <w:rPr>
                <w:rFonts w:hint="eastAsia"/>
              </w:rPr>
              <w:t>该课程适合于养老服务管理本科专业、二年级上学期开设、学生需要对专业有一定的认识，并初步具有一定的职业情感。</w:t>
            </w:r>
          </w:p>
        </w:tc>
      </w:tr>
      <w:tr w14:paraId="69AE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7F3EB3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9F24DDE">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514350" cy="290195"/>
                  <wp:effectExtent l="0" t="0" r="0" b="15240"/>
                  <wp:docPr id="1" name="图片 1" descr="0f60d52d6d97ae7c002aedb1106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f60d52d6d97ae7c002aedb1106be41"/>
                          <pic:cNvPicPr>
                            <a:picLocks noChangeAspect="1"/>
                          </pic:cNvPicPr>
                        </pic:nvPicPr>
                        <pic:blipFill>
                          <a:blip r:embed="rId5">
                            <a:clrChange>
                              <a:clrFrom>
                                <a:srgbClr val="B2AEA9">
                                  <a:alpha val="100000"/>
                                </a:srgbClr>
                              </a:clrFrom>
                              <a:clrTo>
                                <a:srgbClr val="B2AEA9">
                                  <a:alpha val="100000"/>
                                  <a:alpha val="0"/>
                                </a:srgbClr>
                              </a:clrTo>
                            </a:clrChange>
                          </a:blip>
                          <a:srcRect l="24190" r="23949" b="62541"/>
                          <a:stretch>
                            <a:fillRect/>
                          </a:stretch>
                        </pic:blipFill>
                        <pic:spPr>
                          <a:xfrm>
                            <a:off x="0" y="0"/>
                            <a:ext cx="514350" cy="29019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E0B3C5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0950BC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2023年9月</w:t>
            </w:r>
          </w:p>
        </w:tc>
      </w:tr>
      <w:tr w14:paraId="4A49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767D67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62B25E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13410" cy="277495"/>
                  <wp:effectExtent l="0" t="0" r="8890" b="1905"/>
                  <wp:docPr id="2" name="图片 2" descr="7026d8e4d24357876f265dea2466ff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26d8e4d24357876f265dea2466ff0c"/>
                          <pic:cNvPicPr>
                            <a:picLocks noChangeAspect="1"/>
                          </pic:cNvPicPr>
                        </pic:nvPicPr>
                        <pic:blipFill>
                          <a:blip r:embed="rId6"/>
                          <a:srcRect l="6726" t="15265" r="12440" b="20976"/>
                          <a:stretch>
                            <a:fillRect/>
                          </a:stretch>
                        </pic:blipFill>
                        <pic:spPr>
                          <a:xfrm>
                            <a:off x="0" y="0"/>
                            <a:ext cx="613410" cy="277495"/>
                          </a:xfrm>
                          <a:prstGeom prst="rect">
                            <a:avLst/>
                          </a:prstGeom>
                        </pic:spPr>
                      </pic:pic>
                    </a:graphicData>
                  </a:graphic>
                </wp:inline>
              </w:drawing>
            </w:r>
            <w:r>
              <w:rPr>
                <w:rFonts w:hint="eastAsia"/>
                <w:sz w:val="21"/>
                <w:szCs w:val="21"/>
              </w:rPr>
              <w:t>（签名）</w:t>
            </w:r>
          </w:p>
        </w:tc>
        <w:tc>
          <w:tcPr>
            <w:tcW w:w="1425" w:type="dxa"/>
            <w:gridSpan w:val="2"/>
            <w:vAlign w:val="center"/>
          </w:tcPr>
          <w:p w14:paraId="7896D91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0A5100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2023.9</w:t>
            </w:r>
          </w:p>
        </w:tc>
      </w:tr>
      <w:tr w14:paraId="33D5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11F597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DB2411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742315" cy="268605"/>
                  <wp:effectExtent l="0" t="0" r="635" b="17145"/>
                  <wp:docPr id="4" name="图片 4" descr="0f21c07525164e4bca6ffe0a7c1fd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f21c07525164e4bca6ffe0a7c1fd43"/>
                          <pic:cNvPicPr>
                            <a:picLocks noChangeAspect="1"/>
                          </pic:cNvPicPr>
                        </pic:nvPicPr>
                        <pic:blipFill>
                          <a:blip r:embed="rId7"/>
                          <a:stretch>
                            <a:fillRect/>
                          </a:stretch>
                        </pic:blipFill>
                        <pic:spPr>
                          <a:xfrm>
                            <a:off x="0" y="0"/>
                            <a:ext cx="742315" cy="26860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9F4836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940E37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2023.9</w:t>
            </w:r>
          </w:p>
        </w:tc>
      </w:tr>
    </w:tbl>
    <w:p w14:paraId="352C9DAD">
      <w:pPr>
        <w:spacing w:line="100" w:lineRule="exact"/>
        <w:rPr>
          <w:rFonts w:ascii="Arial" w:hAnsi="Arial" w:eastAsia="黑体"/>
        </w:rPr>
      </w:pPr>
      <w:r>
        <w:br w:type="page"/>
      </w:r>
    </w:p>
    <w:p w14:paraId="5F5BF096">
      <w:pPr>
        <w:pStyle w:val="17"/>
        <w:spacing w:before="326" w:beforeLines="100" w:line="360" w:lineRule="auto"/>
        <w:rPr>
          <w:rFonts w:ascii="黑体" w:hAnsi="宋体"/>
        </w:rPr>
      </w:pPr>
      <w:r>
        <w:rPr>
          <w:rFonts w:hint="eastAsia" w:ascii="黑体" w:hAnsi="宋体"/>
        </w:rPr>
        <w:t>二、课程目标与毕业要求</w:t>
      </w:r>
    </w:p>
    <w:p w14:paraId="383C69DA">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3DCC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FF5F47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57BFCD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057D5B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CFF4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2092AB5">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A24105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14025006">
            <w:pPr>
              <w:pStyle w:val="15"/>
              <w:jc w:val="left"/>
              <w:rPr>
                <w:rFonts w:ascii="宋体" w:hAnsi="宋体"/>
                <w:bCs/>
              </w:rPr>
            </w:pPr>
            <w:r>
              <w:rPr>
                <w:rFonts w:hint="eastAsia" w:ascii="宋体" w:hAnsi="宋体"/>
                <w:bCs/>
              </w:rPr>
              <w:t>能够正确说出</w:t>
            </w:r>
            <w:r>
              <w:rPr>
                <w:rFonts w:hint="eastAsia" w:ascii="宋体" w:hAnsi="宋体"/>
                <w:bCs/>
                <w:lang w:val="en-US" w:eastAsia="zh-CN"/>
              </w:rPr>
              <w:t>基本概念名词</w:t>
            </w:r>
            <w:r>
              <w:rPr>
                <w:rFonts w:hint="eastAsia" w:ascii="宋体" w:hAnsi="宋体"/>
                <w:bCs/>
              </w:rPr>
              <w:t>的定义；能正确描述并解释</w:t>
            </w:r>
            <w:r>
              <w:rPr>
                <w:rFonts w:hint="eastAsia" w:ascii="宋体" w:hAnsi="宋体"/>
                <w:bCs/>
                <w:lang w:val="en-US" w:eastAsia="zh-CN"/>
              </w:rPr>
              <w:t>老年特征</w:t>
            </w:r>
            <w:r>
              <w:rPr>
                <w:rFonts w:hint="eastAsia" w:ascii="宋体" w:hAnsi="宋体"/>
                <w:bCs/>
              </w:rPr>
              <w:t>的特点；能使用正确的评估工具和干预手段满足病人的需要。能准确说出</w:t>
            </w:r>
            <w:r>
              <w:rPr>
                <w:rFonts w:hint="eastAsia" w:ascii="宋体" w:hAnsi="宋体"/>
                <w:bCs/>
                <w:lang w:val="en-US" w:eastAsia="zh-CN"/>
              </w:rPr>
              <w:t>老年护理干预措施的</w:t>
            </w:r>
            <w:r>
              <w:rPr>
                <w:rFonts w:hint="eastAsia" w:ascii="宋体" w:hAnsi="宋体"/>
                <w:bCs/>
              </w:rPr>
              <w:t>处理原则。</w:t>
            </w:r>
          </w:p>
        </w:tc>
      </w:tr>
      <w:tr w14:paraId="44C17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1B479424">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E3C672F">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059C000D">
            <w:pPr>
              <w:pStyle w:val="15"/>
              <w:jc w:val="left"/>
              <w:rPr>
                <w:rFonts w:ascii="宋体" w:hAnsi="宋体"/>
                <w:bCs/>
              </w:rPr>
            </w:pPr>
            <w:r>
              <w:rPr>
                <w:rFonts w:hint="eastAsia" w:cs="Times New Roman"/>
              </w:rPr>
              <w:t>能运用所学知识，对老人人实施正确的评估方法；能正确测量和记录相关数据，且态度认真、操作规范、数值准确、关心病人。</w:t>
            </w:r>
          </w:p>
        </w:tc>
      </w:tr>
      <w:tr w14:paraId="46B16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7A6034D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DACE9C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17EF6F1">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3D5E6868">
            <w:pPr>
              <w:pStyle w:val="15"/>
              <w:jc w:val="left"/>
              <w:rPr>
                <w:rFonts w:ascii="宋体" w:hAnsi="宋体"/>
                <w:bCs/>
              </w:rPr>
            </w:pPr>
            <w:r>
              <w:rPr>
                <w:rFonts w:hint="eastAsia" w:cs="Times New Roman"/>
              </w:rPr>
              <w:t>关爱生命，平等、博爱，体现人道主义精神和全心全意为护理对象的健康服务的专业精神。</w:t>
            </w:r>
          </w:p>
        </w:tc>
      </w:tr>
    </w:tbl>
    <w:p w14:paraId="5880B0B0">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CD377E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CAB5605">
            <w:pPr>
              <w:pStyle w:val="15"/>
              <w:widowControl w:val="0"/>
              <w:jc w:val="left"/>
              <w:rPr>
                <w:rFonts w:hint="eastAsia" w:ascii="宋体" w:hAnsi="宋体"/>
                <w:bCs/>
              </w:rPr>
            </w:pPr>
            <w:r>
              <w:rPr>
                <w:rFonts w:hint="eastAsia" w:ascii="宋体" w:hAnsi="宋体"/>
                <w:bCs/>
                <w:lang w:eastAsia="zh-CN"/>
              </w:rPr>
              <w:t>LO1品德修养：</w:t>
            </w:r>
            <w:r>
              <w:rPr>
                <w:rFonts w:hint="default" w:ascii="Calibri" w:hAnsi="Calibri" w:cs="Calibri"/>
                <w:bCs/>
                <w:lang w:eastAsia="zh-CN"/>
              </w:rPr>
              <w:t>①爱党爱国，坚决拥护党的领导，热爱祖国的大好河山、悠久历史、灿烂文化，自觉维护民族利益和国家尊严</w:t>
            </w:r>
            <w:r>
              <w:rPr>
                <w:rFonts w:hint="eastAsia" w:ascii="宋体" w:hAnsi="宋体"/>
                <w:bCs/>
                <w:lang w:eastAsia="zh-CN"/>
              </w:rPr>
              <w:t>；</w:t>
            </w:r>
            <w:r>
              <w:rPr>
                <w:rFonts w:hint="default" w:ascii="Calibri" w:hAnsi="Calibri" w:cs="Calibri"/>
                <w:bCs/>
                <w:lang w:eastAsia="zh-CN"/>
              </w:rPr>
              <w:t>②诚信尽责，为人诚实，信守承诺，勤奋努力，精益求精，勇于担责</w:t>
            </w:r>
            <w:r>
              <w:rPr>
                <w:rFonts w:hint="eastAsia" w:ascii="Calibri" w:hAnsi="Calibri" w:cs="Calibri"/>
                <w:bCs/>
                <w:lang w:eastAsia="zh-CN"/>
              </w:rPr>
              <w:t>；</w:t>
            </w:r>
            <w:r>
              <w:rPr>
                <w:rFonts w:hint="default" w:ascii="Calibri" w:hAnsi="Calibri" w:cs="Calibri"/>
                <w:bCs/>
                <w:lang w:eastAsia="zh-CN"/>
              </w:rPr>
              <w:t>③爱岗敬业，热爱所学专业，勤学多练，锤炼技能。熟悉本专业相关的法律法规，在实习实践中自觉遵守职业规范，具备职业道德操守。</w:t>
            </w:r>
          </w:p>
        </w:tc>
      </w:tr>
      <w:tr w14:paraId="39248EC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D2D096D">
            <w:pPr>
              <w:pStyle w:val="15"/>
              <w:widowControl w:val="0"/>
              <w:jc w:val="left"/>
              <w:rPr>
                <w:rFonts w:hint="eastAsia" w:ascii="宋体" w:hAnsi="宋体" w:eastAsia="宋体"/>
                <w:bCs/>
                <w:lang w:eastAsia="zh-CN"/>
              </w:rPr>
            </w:pPr>
            <w:r>
              <w:rPr>
                <w:rFonts w:hint="eastAsia" w:ascii="宋体" w:hAnsi="宋体"/>
                <w:bCs/>
                <w:lang w:eastAsia="zh-CN"/>
              </w:rPr>
              <w:t>LO2专业能力：①具有专业所需的人文科学素养。②健康评估能力：能全面评估老年人的身心、社会及精神方面的健康状态，具有健康监测、健康风险评估能力。③养老服务能力：能应用政策法规管理老年事务，以社会工作专业视角及运用专业知识为老年人服务。</w:t>
            </w:r>
            <w:r>
              <w:rPr>
                <w:rFonts w:hint="eastAsia"/>
                <w:bCs/>
                <w:lang w:eastAsia="zh-CN"/>
              </w:rPr>
              <w:t>④批判性思维能力：有质疑精神，具有初步运用辩证思维和决策的能力，能进行逻辑的分析与批判，以保证安全有效的专业实践；⑤健康教育能力：能确定老年人的健康需求，并采用合适的健康教育策略；⑥协调管理能力：能协调工作中的各种人际关系,进行老年活动策划、组织老年事务管理。</w:t>
            </w:r>
          </w:p>
        </w:tc>
      </w:tr>
      <w:tr w14:paraId="0D881BF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69ADB3E">
            <w:pPr>
              <w:pStyle w:val="15"/>
              <w:widowControl w:val="0"/>
              <w:jc w:val="left"/>
              <w:rPr>
                <w:rFonts w:hint="eastAsia" w:ascii="宋体" w:hAnsi="宋体" w:eastAsia="宋体"/>
                <w:bCs/>
                <w:lang w:eastAsia="zh-CN"/>
              </w:rPr>
            </w:pPr>
            <w:r>
              <w:rPr>
                <w:rFonts w:hint="eastAsia" w:ascii="宋体" w:hAnsi="宋体"/>
                <w:bCs/>
                <w:lang w:eastAsia="zh-CN"/>
              </w:rPr>
              <w:t>LO5健康发展：</w:t>
            </w:r>
            <w:r>
              <w:rPr>
                <w:rFonts w:hint="default" w:ascii="Calibri" w:hAnsi="Calibri" w:cs="Calibri"/>
                <w:bCs/>
                <w:lang w:eastAsia="zh-CN"/>
              </w:rPr>
              <w:t>①</w:t>
            </w:r>
            <w:r>
              <w:rPr>
                <w:bCs/>
              </w:rPr>
              <w:t>身体健康，具有良好的卫生习惯，积极参加体育活动</w:t>
            </w:r>
            <w:r>
              <w:rPr>
                <w:rFonts w:hint="eastAsia" w:ascii="宋体" w:hAnsi="宋体"/>
                <w:bCs/>
                <w:lang w:eastAsia="zh-CN"/>
              </w:rPr>
              <w:t>；</w:t>
            </w:r>
            <w:r>
              <w:rPr>
                <w:rFonts w:hint="default" w:ascii="Calibri" w:hAnsi="Calibri" w:cs="Calibri"/>
                <w:bCs/>
                <w:lang w:eastAsia="zh-CN"/>
              </w:rPr>
              <w:t>②</w:t>
            </w:r>
            <w:r>
              <w:rPr>
                <w:bCs/>
              </w:rPr>
              <w:t>心理健康，学习和参与心理调适各项活动，耐挫折，能承受学习和生活中的压力</w:t>
            </w:r>
            <w:r>
              <w:rPr>
                <w:rFonts w:hint="eastAsia"/>
                <w:bCs/>
                <w:lang w:eastAsia="zh-CN"/>
              </w:rPr>
              <w:t>；③懂得审美，有发现美、感受美、鉴赏美、评价美、创造美的能力。④热爱劳动，具有正确的劳动观念和态度，热爱劳动和劳动人民，养成劳动习惯。⑤持续发展，具有爱护环境的意识，与自然和谐相处的环保理念与行动；具备终生学习的意识和能力。</w:t>
            </w:r>
          </w:p>
        </w:tc>
      </w:tr>
    </w:tbl>
    <w:p w14:paraId="5BCDACC8">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77B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ED3AF2D">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5D22CBC">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D681B29">
            <w:pPr>
              <w:pStyle w:val="14"/>
              <w:rPr>
                <w:szCs w:val="16"/>
              </w:rPr>
            </w:pPr>
            <w:r>
              <w:rPr>
                <w:rFonts w:hint="eastAsia"/>
                <w:szCs w:val="16"/>
              </w:rPr>
              <w:t>支撑度</w:t>
            </w:r>
          </w:p>
        </w:tc>
        <w:tc>
          <w:tcPr>
            <w:tcW w:w="4763" w:type="dxa"/>
            <w:tcBorders>
              <w:top w:val="single" w:color="auto" w:sz="12" w:space="0"/>
            </w:tcBorders>
            <w:vAlign w:val="center"/>
          </w:tcPr>
          <w:p w14:paraId="2C3B07B9">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1745D4A5">
            <w:pPr>
              <w:pStyle w:val="14"/>
              <w:rPr>
                <w:szCs w:val="16"/>
              </w:rPr>
            </w:pPr>
            <w:r>
              <w:rPr>
                <w:rFonts w:hint="eastAsia"/>
                <w:szCs w:val="16"/>
              </w:rPr>
              <w:t>对指标点的贡献度</w:t>
            </w:r>
          </w:p>
        </w:tc>
      </w:tr>
      <w:tr w14:paraId="2400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40985C25">
            <w:pPr>
              <w:pStyle w:val="15"/>
            </w:pPr>
            <w:r>
              <w:rPr>
                <w:rFonts w:hint="eastAsia" w:ascii="宋体" w:hAnsi="宋体"/>
                <w:bCs/>
              </w:rPr>
              <w:t>LO1</w:t>
            </w:r>
          </w:p>
        </w:tc>
        <w:tc>
          <w:tcPr>
            <w:tcW w:w="794" w:type="dxa"/>
            <w:tcBorders>
              <w:left w:val="single" w:color="auto" w:sz="4" w:space="0"/>
            </w:tcBorders>
            <w:vAlign w:val="center"/>
          </w:tcPr>
          <w:p w14:paraId="42487FE7">
            <w:pPr>
              <w:pStyle w:val="15"/>
              <w:rPr>
                <w:rFonts w:cs="Times New Roman"/>
                <w:bCs/>
              </w:rPr>
            </w:pPr>
            <w:r>
              <w:rPr>
                <w:rFonts w:hint="default" w:ascii="Calibri" w:hAnsi="Calibri" w:cs="Calibri"/>
                <w:bCs/>
                <w:lang w:eastAsia="zh-CN"/>
              </w:rPr>
              <w:t>③</w:t>
            </w:r>
          </w:p>
        </w:tc>
        <w:tc>
          <w:tcPr>
            <w:tcW w:w="794" w:type="dxa"/>
            <w:tcBorders>
              <w:right w:val="double" w:color="auto" w:sz="4" w:space="0"/>
            </w:tcBorders>
            <w:shd w:val="clear" w:color="auto" w:fill="auto"/>
            <w:vAlign w:val="center"/>
          </w:tcPr>
          <w:p w14:paraId="418EC217">
            <w:pPr>
              <w:pStyle w:val="15"/>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7B3CC2F0">
            <w:pPr>
              <w:pStyle w:val="15"/>
              <w:jc w:val="left"/>
              <w:rPr>
                <w:rFonts w:ascii="宋体" w:hAnsi="宋体"/>
                <w:bCs/>
              </w:rPr>
            </w:pPr>
            <w:r>
              <w:rPr>
                <w:rFonts w:hint="eastAsia" w:cs="Times New Roman"/>
              </w:rPr>
              <w:t>关爱生命，平等、博爱，体现人道主义精神和全心全意为护理对象的健康服务的专业精神。</w:t>
            </w:r>
          </w:p>
        </w:tc>
        <w:tc>
          <w:tcPr>
            <w:tcW w:w="1348" w:type="dxa"/>
            <w:tcBorders>
              <w:right w:val="single" w:color="auto" w:sz="12" w:space="0"/>
            </w:tcBorders>
            <w:vAlign w:val="center"/>
          </w:tcPr>
          <w:p w14:paraId="270BDAF2">
            <w:pPr>
              <w:pStyle w:val="15"/>
              <w:rPr>
                <w:rFonts w:hint="default" w:ascii="宋体" w:hAnsi="宋体" w:eastAsia="宋体"/>
                <w:bCs/>
                <w:lang w:val="en-US" w:eastAsia="zh-CN"/>
              </w:rPr>
            </w:pPr>
            <w:r>
              <w:rPr>
                <w:rFonts w:hint="eastAsia" w:ascii="宋体" w:hAnsi="宋体"/>
                <w:bCs/>
                <w:lang w:val="en-US" w:eastAsia="zh-CN"/>
              </w:rPr>
              <w:t>100%</w:t>
            </w:r>
          </w:p>
        </w:tc>
      </w:tr>
      <w:tr w14:paraId="05CE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5A0C7286">
            <w:pPr>
              <w:pStyle w:val="15"/>
              <w:rPr>
                <w:rFonts w:hint="eastAsia" w:eastAsia="宋体"/>
                <w:lang w:val="en-US" w:eastAsia="zh-CN"/>
              </w:rPr>
            </w:pPr>
            <w:r>
              <w:rPr>
                <w:rFonts w:hint="eastAsia" w:ascii="宋体" w:hAnsi="宋体"/>
                <w:bCs/>
              </w:rPr>
              <w:t>LO</w:t>
            </w:r>
            <w:r>
              <w:rPr>
                <w:rFonts w:hint="eastAsia" w:ascii="宋体" w:hAnsi="宋体"/>
                <w:bCs/>
                <w:lang w:val="en-US" w:eastAsia="zh-CN"/>
              </w:rPr>
              <w:t>2</w:t>
            </w:r>
          </w:p>
        </w:tc>
        <w:tc>
          <w:tcPr>
            <w:tcW w:w="794" w:type="dxa"/>
            <w:tcBorders>
              <w:left w:val="single" w:color="auto" w:sz="4" w:space="0"/>
            </w:tcBorders>
            <w:vAlign w:val="center"/>
          </w:tcPr>
          <w:p w14:paraId="01BE6322">
            <w:pPr>
              <w:pStyle w:val="15"/>
              <w:rPr>
                <w:rFonts w:cs="Times New Roman"/>
                <w:bCs/>
              </w:rPr>
            </w:pPr>
            <w:r>
              <w:rPr>
                <w:rFonts w:hint="default" w:ascii="Calibri" w:hAnsi="Calibri" w:cs="Calibri"/>
                <w:bCs/>
                <w:lang w:eastAsia="zh-CN"/>
              </w:rPr>
              <w:t>②</w:t>
            </w:r>
          </w:p>
        </w:tc>
        <w:tc>
          <w:tcPr>
            <w:tcW w:w="794" w:type="dxa"/>
            <w:tcBorders>
              <w:right w:val="double" w:color="auto" w:sz="4" w:space="0"/>
            </w:tcBorders>
            <w:shd w:val="clear" w:color="auto" w:fill="auto"/>
            <w:vAlign w:val="center"/>
          </w:tcPr>
          <w:p w14:paraId="5955BC5B">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1E323BDC">
            <w:pPr>
              <w:pStyle w:val="15"/>
              <w:jc w:val="left"/>
              <w:rPr>
                <w:rFonts w:ascii="宋体" w:hAnsi="宋体"/>
                <w:bCs/>
              </w:rPr>
            </w:pPr>
            <w:r>
              <w:rPr>
                <w:rFonts w:hint="eastAsia" w:ascii="宋体" w:hAnsi="宋体"/>
                <w:bCs/>
              </w:rPr>
              <w:t>能使用正确的评估工具和干预手段满足病人的需要。能准确说出</w:t>
            </w:r>
            <w:r>
              <w:rPr>
                <w:rFonts w:hint="eastAsia" w:ascii="宋体" w:hAnsi="宋体"/>
                <w:bCs/>
                <w:lang w:val="en-US" w:eastAsia="zh-CN"/>
              </w:rPr>
              <w:t>老年护理干预措施的</w:t>
            </w:r>
            <w:r>
              <w:rPr>
                <w:rFonts w:hint="eastAsia" w:ascii="宋体" w:hAnsi="宋体"/>
                <w:bCs/>
              </w:rPr>
              <w:t>处理原则。</w:t>
            </w:r>
          </w:p>
        </w:tc>
        <w:tc>
          <w:tcPr>
            <w:tcW w:w="1348" w:type="dxa"/>
            <w:tcBorders>
              <w:right w:val="single" w:color="auto" w:sz="12" w:space="0"/>
            </w:tcBorders>
            <w:vAlign w:val="center"/>
          </w:tcPr>
          <w:p w14:paraId="7007AACB">
            <w:pPr>
              <w:pStyle w:val="15"/>
              <w:rPr>
                <w:rFonts w:ascii="宋体" w:hAnsi="宋体"/>
                <w:bCs/>
              </w:rPr>
            </w:pPr>
            <w:r>
              <w:rPr>
                <w:rFonts w:hint="eastAsia" w:ascii="宋体" w:hAnsi="宋体"/>
                <w:bCs/>
                <w:lang w:val="en-US" w:eastAsia="zh-CN"/>
              </w:rPr>
              <w:t>100%</w:t>
            </w:r>
          </w:p>
        </w:tc>
      </w:tr>
      <w:tr w14:paraId="61E2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0A799D46">
            <w:pPr>
              <w:pStyle w:val="15"/>
              <w:rPr>
                <w:rFonts w:hint="default"/>
                <w:lang w:val="en-US"/>
              </w:rPr>
            </w:pPr>
            <w:r>
              <w:rPr>
                <w:rFonts w:hint="eastAsia" w:ascii="宋体" w:hAnsi="宋体"/>
                <w:bCs/>
              </w:rPr>
              <w:t>LO</w:t>
            </w:r>
            <w:r>
              <w:rPr>
                <w:rFonts w:hint="eastAsia" w:ascii="宋体" w:hAnsi="宋体"/>
                <w:bCs/>
                <w:lang w:val="en-US" w:eastAsia="zh-CN"/>
              </w:rPr>
              <w:t>2</w:t>
            </w:r>
          </w:p>
        </w:tc>
        <w:tc>
          <w:tcPr>
            <w:tcW w:w="794" w:type="dxa"/>
            <w:tcBorders>
              <w:left w:val="single" w:color="auto" w:sz="4" w:space="0"/>
            </w:tcBorders>
            <w:vAlign w:val="center"/>
          </w:tcPr>
          <w:p w14:paraId="441B94D5">
            <w:pPr>
              <w:pStyle w:val="15"/>
              <w:rPr>
                <w:rFonts w:cs="Times New Roman"/>
                <w:bCs/>
              </w:rPr>
            </w:pPr>
            <w:r>
              <w:rPr>
                <w:rFonts w:hint="eastAsia"/>
                <w:bCs/>
                <w:lang w:eastAsia="zh-CN"/>
              </w:rPr>
              <w:t>⑤</w:t>
            </w:r>
          </w:p>
        </w:tc>
        <w:tc>
          <w:tcPr>
            <w:tcW w:w="794" w:type="dxa"/>
            <w:tcBorders>
              <w:right w:val="double" w:color="auto" w:sz="4" w:space="0"/>
            </w:tcBorders>
            <w:shd w:val="clear" w:color="auto" w:fill="auto"/>
            <w:vAlign w:val="center"/>
          </w:tcPr>
          <w:p w14:paraId="13A856DF">
            <w:pPr>
              <w:pStyle w:val="15"/>
              <w:rPr>
                <w:rFonts w:hint="default" w:ascii="宋体" w:hAnsi="宋体" w:eastAsia="宋体"/>
                <w:lang w:val="en-US" w:eastAsia="zh-CN"/>
              </w:rPr>
            </w:pPr>
            <w:r>
              <w:rPr>
                <w:rFonts w:hint="default" w:ascii="宋体" w:hAnsi="宋体"/>
                <w:lang w:val="en-US" w:eastAsia="zh-CN"/>
              </w:rPr>
              <w:t>M</w:t>
            </w:r>
          </w:p>
        </w:tc>
        <w:tc>
          <w:tcPr>
            <w:tcW w:w="4763" w:type="dxa"/>
            <w:vAlign w:val="center"/>
          </w:tcPr>
          <w:p w14:paraId="0323E4D1">
            <w:pPr>
              <w:pStyle w:val="15"/>
              <w:jc w:val="left"/>
              <w:rPr>
                <w:rFonts w:hint="default" w:ascii="宋体" w:hAnsi="宋体" w:eastAsia="宋体"/>
                <w:bCs/>
                <w:lang w:val="en-US" w:eastAsia="zh-CN"/>
              </w:rPr>
            </w:pPr>
            <w:r>
              <w:rPr>
                <w:rFonts w:hint="eastAsia" w:ascii="宋体" w:hAnsi="宋体"/>
                <w:bCs/>
                <w:lang w:val="en-US" w:eastAsia="zh-CN"/>
              </w:rPr>
              <w:t>能够与老年人展开沟通交流，确定老年人的健康需求，</w:t>
            </w:r>
            <w:r>
              <w:rPr>
                <w:rFonts w:hint="eastAsia" w:ascii="宋体" w:hAnsi="宋体"/>
                <w:bCs/>
              </w:rPr>
              <w:t>能够正确说出</w:t>
            </w:r>
            <w:r>
              <w:rPr>
                <w:rFonts w:hint="eastAsia" w:ascii="宋体" w:hAnsi="宋体"/>
                <w:bCs/>
                <w:lang w:val="en-US" w:eastAsia="zh-CN"/>
              </w:rPr>
              <w:t>基本概念名词</w:t>
            </w:r>
            <w:r>
              <w:rPr>
                <w:rFonts w:hint="eastAsia" w:ascii="宋体" w:hAnsi="宋体"/>
                <w:bCs/>
              </w:rPr>
              <w:t>的定义；能正确描述并解释</w:t>
            </w:r>
            <w:r>
              <w:rPr>
                <w:rFonts w:hint="eastAsia" w:ascii="宋体" w:hAnsi="宋体"/>
                <w:bCs/>
                <w:lang w:val="en-US" w:eastAsia="zh-CN"/>
              </w:rPr>
              <w:t>老年特征</w:t>
            </w:r>
            <w:r>
              <w:rPr>
                <w:rFonts w:hint="eastAsia" w:ascii="宋体" w:hAnsi="宋体"/>
                <w:bCs/>
              </w:rPr>
              <w:t>的特点；</w:t>
            </w:r>
            <w:r>
              <w:rPr>
                <w:rFonts w:hint="eastAsia" w:ascii="宋体" w:hAnsi="宋体"/>
                <w:bCs/>
                <w:lang w:val="en-US" w:eastAsia="zh-CN"/>
              </w:rPr>
              <w:t>并运用所学知识为老人提供所需的健康策略和健康宣教。</w:t>
            </w:r>
          </w:p>
        </w:tc>
        <w:tc>
          <w:tcPr>
            <w:tcW w:w="1348" w:type="dxa"/>
            <w:tcBorders>
              <w:right w:val="single" w:color="auto" w:sz="12" w:space="0"/>
            </w:tcBorders>
            <w:vAlign w:val="center"/>
          </w:tcPr>
          <w:p w14:paraId="20B94C53">
            <w:pPr>
              <w:pStyle w:val="15"/>
              <w:rPr>
                <w:rFonts w:ascii="宋体" w:hAnsi="宋体"/>
                <w:bCs/>
              </w:rPr>
            </w:pPr>
            <w:r>
              <w:rPr>
                <w:rFonts w:hint="eastAsia" w:ascii="宋体" w:hAnsi="宋体"/>
                <w:bCs/>
                <w:lang w:val="en-US" w:eastAsia="zh-CN"/>
              </w:rPr>
              <w:t>100%</w:t>
            </w:r>
          </w:p>
        </w:tc>
      </w:tr>
      <w:tr w14:paraId="0B4E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6FE16C3F">
            <w:pPr>
              <w:pStyle w:val="15"/>
              <w:rPr>
                <w:rFonts w:hint="eastAsia" w:ascii="宋体" w:hAnsi="宋体"/>
                <w:bCs/>
                <w:lang w:eastAsia="zh-CN"/>
              </w:rPr>
            </w:pPr>
            <w:r>
              <w:rPr>
                <w:rFonts w:hint="eastAsia" w:ascii="宋体" w:hAnsi="宋体"/>
                <w:bCs/>
                <w:lang w:eastAsia="zh-CN"/>
              </w:rPr>
              <w:t>LO</w:t>
            </w:r>
            <w:r>
              <w:rPr>
                <w:rFonts w:hint="eastAsia" w:ascii="宋体" w:hAnsi="宋体"/>
                <w:bCs/>
                <w:lang w:val="en-US" w:eastAsia="zh-CN"/>
              </w:rPr>
              <w:t>5</w:t>
            </w:r>
          </w:p>
        </w:tc>
        <w:tc>
          <w:tcPr>
            <w:tcW w:w="794" w:type="dxa"/>
            <w:tcBorders>
              <w:left w:val="single" w:color="auto" w:sz="4" w:space="0"/>
            </w:tcBorders>
            <w:vAlign w:val="center"/>
          </w:tcPr>
          <w:p w14:paraId="5C70E25B">
            <w:pPr>
              <w:pStyle w:val="15"/>
              <w:rPr>
                <w:rFonts w:hint="default" w:ascii="Calibri" w:hAnsi="Calibri" w:cs="Calibri"/>
                <w:bCs/>
                <w:lang w:eastAsia="zh-CN"/>
              </w:rPr>
            </w:pPr>
            <w:r>
              <w:rPr>
                <w:rFonts w:hint="default" w:ascii="Calibri" w:hAnsi="Calibri" w:cs="Calibri"/>
                <w:bCs/>
                <w:lang w:eastAsia="zh-CN"/>
              </w:rPr>
              <w:t>①</w:t>
            </w:r>
          </w:p>
        </w:tc>
        <w:tc>
          <w:tcPr>
            <w:tcW w:w="794" w:type="dxa"/>
            <w:tcBorders>
              <w:right w:val="double" w:color="auto" w:sz="4" w:space="0"/>
            </w:tcBorders>
            <w:shd w:val="clear" w:color="auto" w:fill="auto"/>
            <w:vAlign w:val="center"/>
          </w:tcPr>
          <w:p w14:paraId="403F57BE">
            <w:pPr>
              <w:pStyle w:val="15"/>
              <w:rPr>
                <w:rFonts w:hint="default" w:ascii="宋体" w:hAnsi="宋体"/>
                <w:lang w:val="en-US" w:eastAsia="zh-CN"/>
              </w:rPr>
            </w:pPr>
            <w:r>
              <w:rPr>
                <w:rFonts w:hint="default" w:ascii="宋体" w:hAnsi="宋体"/>
                <w:lang w:val="en-US" w:eastAsia="zh-CN"/>
              </w:rPr>
              <w:t>H</w:t>
            </w:r>
          </w:p>
        </w:tc>
        <w:tc>
          <w:tcPr>
            <w:tcW w:w="4763" w:type="dxa"/>
            <w:vAlign w:val="center"/>
          </w:tcPr>
          <w:p w14:paraId="0B976DD5">
            <w:pPr>
              <w:pStyle w:val="15"/>
              <w:jc w:val="left"/>
              <w:rPr>
                <w:rFonts w:hint="default" w:ascii="宋体" w:hAnsi="宋体"/>
                <w:bCs/>
                <w:lang w:val="en-US" w:eastAsia="zh-CN"/>
              </w:rPr>
            </w:pPr>
            <w:r>
              <w:rPr>
                <w:rFonts w:hint="eastAsia" w:ascii="宋体" w:hAnsi="宋体"/>
                <w:bCs/>
                <w:lang w:val="en-US" w:eastAsia="zh-CN"/>
              </w:rPr>
              <w:t>能够保持工作中的良好体魄，积极运动，热爱生活。</w:t>
            </w:r>
          </w:p>
        </w:tc>
        <w:tc>
          <w:tcPr>
            <w:tcW w:w="1348" w:type="dxa"/>
            <w:tcBorders>
              <w:right w:val="single" w:color="auto" w:sz="12" w:space="0"/>
            </w:tcBorders>
            <w:vAlign w:val="center"/>
          </w:tcPr>
          <w:p w14:paraId="3DB61486">
            <w:pPr>
              <w:pStyle w:val="15"/>
              <w:rPr>
                <w:rFonts w:hint="eastAsia" w:ascii="宋体" w:hAnsi="宋体"/>
                <w:bCs/>
                <w:lang w:val="en-US" w:eastAsia="zh-CN"/>
              </w:rPr>
            </w:pPr>
            <w:r>
              <w:rPr>
                <w:rFonts w:hint="eastAsia" w:ascii="宋体" w:hAnsi="宋体"/>
                <w:bCs/>
                <w:lang w:val="en-US" w:eastAsia="zh-CN"/>
              </w:rPr>
              <w:t>100%</w:t>
            </w:r>
          </w:p>
        </w:tc>
      </w:tr>
      <w:tr w14:paraId="6459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2265AFFD">
            <w:pPr>
              <w:pStyle w:val="15"/>
              <w:rPr>
                <w:rFonts w:hint="eastAsia" w:ascii="宋体" w:hAnsi="宋体"/>
                <w:bCs/>
                <w:lang w:eastAsia="zh-CN"/>
              </w:rPr>
            </w:pPr>
            <w:r>
              <w:rPr>
                <w:rFonts w:hint="eastAsia" w:ascii="宋体" w:hAnsi="宋体"/>
                <w:bCs/>
                <w:lang w:eastAsia="zh-CN"/>
              </w:rPr>
              <w:t>LO</w:t>
            </w:r>
            <w:r>
              <w:rPr>
                <w:rFonts w:hint="eastAsia" w:ascii="宋体" w:hAnsi="宋体"/>
                <w:bCs/>
                <w:lang w:val="en-US" w:eastAsia="zh-CN"/>
              </w:rPr>
              <w:t>5</w:t>
            </w:r>
          </w:p>
        </w:tc>
        <w:tc>
          <w:tcPr>
            <w:tcW w:w="794" w:type="dxa"/>
            <w:tcBorders>
              <w:left w:val="single" w:color="auto" w:sz="4" w:space="0"/>
              <w:bottom w:val="single" w:color="auto" w:sz="12" w:space="0"/>
            </w:tcBorders>
            <w:vAlign w:val="center"/>
          </w:tcPr>
          <w:p w14:paraId="1F0B6783">
            <w:pPr>
              <w:pStyle w:val="15"/>
              <w:rPr>
                <w:rFonts w:hint="default" w:ascii="Calibri" w:hAnsi="Calibri" w:cs="Calibri"/>
                <w:bCs/>
                <w:lang w:eastAsia="zh-CN"/>
              </w:rPr>
            </w:pPr>
            <w:r>
              <w:rPr>
                <w:rFonts w:hint="default" w:ascii="Calibri" w:hAnsi="Calibri" w:cs="Calibri"/>
                <w:bCs/>
                <w:lang w:eastAsia="zh-CN"/>
              </w:rPr>
              <w:t>②</w:t>
            </w:r>
          </w:p>
        </w:tc>
        <w:tc>
          <w:tcPr>
            <w:tcW w:w="794" w:type="dxa"/>
            <w:tcBorders>
              <w:bottom w:val="single" w:color="auto" w:sz="12" w:space="0"/>
              <w:right w:val="double" w:color="auto" w:sz="4" w:space="0"/>
            </w:tcBorders>
            <w:shd w:val="clear" w:color="auto" w:fill="auto"/>
            <w:vAlign w:val="center"/>
          </w:tcPr>
          <w:p w14:paraId="0C8BA70D">
            <w:pPr>
              <w:pStyle w:val="15"/>
              <w:rPr>
                <w:rFonts w:hint="eastAsia" w:ascii="宋体" w:hAnsi="宋体"/>
                <w:lang w:val="en-US" w:eastAsia="zh-CN"/>
              </w:rPr>
            </w:pPr>
            <w:r>
              <w:rPr>
                <w:rFonts w:hint="eastAsia" w:ascii="宋体" w:hAnsi="宋体"/>
                <w:lang w:val="en-US" w:eastAsia="zh-CN"/>
              </w:rPr>
              <w:t>M</w:t>
            </w:r>
          </w:p>
        </w:tc>
        <w:tc>
          <w:tcPr>
            <w:tcW w:w="4763" w:type="dxa"/>
            <w:tcBorders>
              <w:bottom w:val="single" w:color="auto" w:sz="12" w:space="0"/>
            </w:tcBorders>
            <w:vAlign w:val="center"/>
          </w:tcPr>
          <w:p w14:paraId="06DB3A07">
            <w:pPr>
              <w:pStyle w:val="15"/>
              <w:jc w:val="left"/>
              <w:rPr>
                <w:rFonts w:hint="default" w:ascii="宋体" w:hAnsi="宋体"/>
                <w:bCs/>
                <w:lang w:val="en-US" w:eastAsia="zh-CN"/>
              </w:rPr>
            </w:pPr>
            <w:r>
              <w:rPr>
                <w:rFonts w:hint="eastAsia" w:ascii="宋体" w:hAnsi="宋体"/>
                <w:bCs/>
                <w:lang w:val="en-US" w:eastAsia="zh-CN"/>
              </w:rPr>
              <w:t>能够正确面对工作中遇到的问题和压力，并合理化解。</w:t>
            </w:r>
          </w:p>
        </w:tc>
        <w:tc>
          <w:tcPr>
            <w:tcW w:w="1348" w:type="dxa"/>
            <w:tcBorders>
              <w:bottom w:val="single" w:color="auto" w:sz="12" w:space="0"/>
              <w:right w:val="single" w:color="auto" w:sz="12" w:space="0"/>
            </w:tcBorders>
            <w:vAlign w:val="center"/>
          </w:tcPr>
          <w:p w14:paraId="0A0EB7E4">
            <w:pPr>
              <w:pStyle w:val="15"/>
              <w:rPr>
                <w:rFonts w:hint="default" w:ascii="宋体" w:hAnsi="宋体"/>
                <w:bCs/>
                <w:lang w:val="en-US" w:eastAsia="zh-CN"/>
              </w:rPr>
            </w:pPr>
            <w:r>
              <w:rPr>
                <w:rFonts w:hint="eastAsia" w:ascii="宋体" w:hAnsi="宋体"/>
                <w:bCs/>
                <w:lang w:val="en-US" w:eastAsia="zh-CN"/>
              </w:rPr>
              <w:t>100%</w:t>
            </w:r>
          </w:p>
        </w:tc>
      </w:tr>
    </w:tbl>
    <w:p w14:paraId="6E08E028">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7F0E9B9">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240D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531FCA8">
            <w:pPr>
              <w:pStyle w:val="15"/>
              <w:widowControl w:val="0"/>
              <w:jc w:val="left"/>
              <w:rPr>
                <w:rFonts w:hint="default" w:cs="Times New Roman"/>
                <w:lang w:val="en-US" w:eastAsia="zh-CN"/>
              </w:rPr>
            </w:pPr>
            <w:bookmarkStart w:id="0" w:name="OLE_LINK5"/>
            <w:bookmarkStart w:id="1" w:name="OLE_LINK6"/>
            <w:r>
              <w:rPr>
                <w:rFonts w:hint="eastAsia" w:cs="Times New Roman"/>
                <w:lang w:val="en-US" w:eastAsia="zh-CN"/>
              </w:rPr>
              <w:t>第一单元 绪论</w:t>
            </w:r>
          </w:p>
          <w:p w14:paraId="5020F87A">
            <w:pPr>
              <w:pStyle w:val="15"/>
              <w:widowControl w:val="0"/>
              <w:jc w:val="left"/>
              <w:rPr>
                <w:rFonts w:hint="eastAsia" w:cs="Times New Roman"/>
                <w:lang w:val="en-US" w:eastAsia="zh-CN"/>
              </w:rPr>
            </w:pPr>
            <w:r>
              <w:rPr>
                <w:rFonts w:hint="eastAsia" w:cs="Times New Roman"/>
                <w:lang w:val="en-US" w:eastAsia="zh-CN"/>
              </w:rPr>
              <w:t>知识点：</w:t>
            </w:r>
            <w:r>
              <w:rPr>
                <w:rFonts w:hint="eastAsia" w:cs="Times New Roman"/>
              </w:rPr>
              <w:t>能够正确</w:t>
            </w:r>
            <w:r>
              <w:rPr>
                <w:rFonts w:hint="eastAsia" w:cs="Times New Roman"/>
                <w:lang w:val="en-US" w:eastAsia="zh-CN"/>
              </w:rPr>
              <w:t>理解老年医学的分类、健康的分类、衰老的定义</w:t>
            </w:r>
            <w:r>
              <w:rPr>
                <w:rFonts w:hint="eastAsia" w:cs="Times New Roman"/>
              </w:rPr>
              <w:t>；能正确</w:t>
            </w:r>
            <w:r>
              <w:rPr>
                <w:rFonts w:hint="eastAsia" w:cs="Times New Roman"/>
                <w:lang w:val="en-US" w:eastAsia="zh-CN"/>
              </w:rPr>
              <w:t>分析</w:t>
            </w:r>
            <w:r>
              <w:rPr>
                <w:rFonts w:hint="eastAsia" w:cs="Times New Roman"/>
              </w:rPr>
              <w:t>并解释</w:t>
            </w:r>
            <w:r>
              <w:rPr>
                <w:rFonts w:hint="eastAsia" w:cs="Times New Roman"/>
                <w:lang w:val="en-US" w:eastAsia="zh-CN"/>
              </w:rPr>
              <w:t>老年的特点</w:t>
            </w:r>
            <w:r>
              <w:rPr>
                <w:rFonts w:hint="eastAsia" w:cs="Times New Roman"/>
              </w:rPr>
              <w:t>；能</w:t>
            </w:r>
            <w:r>
              <w:rPr>
                <w:rFonts w:hint="eastAsia" w:cs="Times New Roman"/>
                <w:lang w:val="en-US" w:eastAsia="zh-CN"/>
              </w:rPr>
              <w:t>运用</w:t>
            </w:r>
            <w:r>
              <w:rPr>
                <w:rFonts w:hint="eastAsia" w:cs="Times New Roman"/>
              </w:rPr>
              <w:t>正确</w:t>
            </w:r>
            <w:r>
              <w:rPr>
                <w:rFonts w:hint="eastAsia" w:cs="Times New Roman"/>
                <w:lang w:val="en-US" w:eastAsia="zh-CN"/>
              </w:rPr>
              <w:t>的评估工具和干预手段</w:t>
            </w:r>
            <w:r>
              <w:rPr>
                <w:rFonts w:hint="eastAsia" w:cs="Times New Roman"/>
              </w:rPr>
              <w:t>满足病人的需要。</w:t>
            </w:r>
            <w:r>
              <w:rPr>
                <w:rFonts w:hint="eastAsia" w:cs="Times New Roman"/>
                <w:lang w:val="en-US" w:eastAsia="zh-CN"/>
              </w:rPr>
              <w:t>能准确说出老年人共病的特点与处理原则。</w:t>
            </w:r>
          </w:p>
          <w:p w14:paraId="70C99488">
            <w:pPr>
              <w:pStyle w:val="15"/>
              <w:widowControl w:val="0"/>
              <w:jc w:val="left"/>
              <w:rPr>
                <w:rFonts w:hint="eastAsia" w:cs="Times New Roman"/>
                <w:lang w:val="en-US" w:eastAsia="zh-CN"/>
              </w:rPr>
            </w:pPr>
            <w:r>
              <w:rPr>
                <w:rFonts w:hint="eastAsia" w:cs="Times New Roman"/>
                <w:lang w:val="en-US" w:eastAsia="zh-CN"/>
              </w:rPr>
              <w:t>能力要求：</w:t>
            </w:r>
          </w:p>
          <w:p w14:paraId="1F82FBDF">
            <w:pPr>
              <w:pStyle w:val="15"/>
              <w:widowControl w:val="0"/>
              <w:jc w:val="left"/>
              <w:rPr>
                <w:rFonts w:hint="eastAsia" w:cs="Times New Roman"/>
                <w:lang w:val="en-US" w:eastAsia="zh-CN"/>
              </w:rPr>
            </w:pPr>
            <w:r>
              <w:rPr>
                <w:rFonts w:hint="eastAsia" w:cs="Times New Roman"/>
                <w:lang w:val="en-US" w:eastAsia="zh-CN"/>
              </w:rPr>
              <w:t>1.能正确运用本章知识，评价老年人的健康标准。</w:t>
            </w:r>
          </w:p>
          <w:p w14:paraId="0C8204CA">
            <w:pPr>
              <w:pStyle w:val="15"/>
              <w:widowControl w:val="0"/>
              <w:jc w:val="left"/>
              <w:rPr>
                <w:rFonts w:hint="eastAsia" w:cs="Times New Roman"/>
                <w:lang w:val="en-US" w:eastAsia="zh-CN"/>
              </w:rPr>
            </w:pPr>
            <w:r>
              <w:rPr>
                <w:rFonts w:hint="eastAsia" w:cs="Times New Roman"/>
                <w:lang w:val="en-US" w:eastAsia="zh-CN"/>
              </w:rPr>
              <w:t>2.能正确运用本章知识，为病人讲述老年人共病的处理流程。</w:t>
            </w:r>
          </w:p>
          <w:p w14:paraId="29FBD84A">
            <w:pPr>
              <w:pStyle w:val="15"/>
              <w:widowControl w:val="0"/>
              <w:jc w:val="left"/>
              <w:rPr>
                <w:rFonts w:hint="eastAsia" w:cs="Times New Roman"/>
                <w:lang w:val="en-US" w:eastAsia="zh-CN"/>
              </w:rPr>
            </w:pPr>
            <w:r>
              <w:rPr>
                <w:rFonts w:hint="eastAsia" w:cs="Times New Roman"/>
                <w:lang w:val="en-US" w:eastAsia="zh-CN"/>
              </w:rPr>
              <w:t>情感目标：</w:t>
            </w:r>
          </w:p>
          <w:p w14:paraId="452418C6">
            <w:pPr>
              <w:pStyle w:val="15"/>
              <w:widowControl w:val="0"/>
              <w:jc w:val="left"/>
              <w:rPr>
                <w:rFonts w:hint="eastAsia" w:cs="Times New Roman"/>
                <w:lang w:val="en-US" w:eastAsia="zh-CN"/>
              </w:rPr>
            </w:pPr>
            <w:r>
              <w:rPr>
                <w:rFonts w:hint="eastAsia" w:cs="Times New Roman"/>
                <w:lang w:val="en-US" w:eastAsia="zh-CN"/>
              </w:rPr>
              <w:t>1.具有严谨求实的工作作风和对老年人高度负责的工作态度。</w:t>
            </w:r>
          </w:p>
          <w:p w14:paraId="61380E22">
            <w:pPr>
              <w:pStyle w:val="15"/>
              <w:widowControl w:val="0"/>
              <w:jc w:val="left"/>
              <w:rPr>
                <w:rFonts w:hint="eastAsia" w:cs="Times New Roman"/>
                <w:lang w:val="en-US" w:eastAsia="zh-CN"/>
              </w:rPr>
            </w:pPr>
            <w:r>
              <w:rPr>
                <w:rFonts w:hint="eastAsia" w:cs="Times New Roman"/>
                <w:lang w:val="en-US" w:eastAsia="zh-CN"/>
              </w:rPr>
              <w:t>2.尊重、关心和体谅评估对象。</w:t>
            </w:r>
          </w:p>
          <w:p w14:paraId="7221D18A">
            <w:pPr>
              <w:pStyle w:val="15"/>
              <w:widowControl w:val="0"/>
              <w:jc w:val="left"/>
              <w:rPr>
                <w:rFonts w:hint="default" w:cs="Times New Roman"/>
                <w:lang w:val="en-US" w:eastAsia="zh-CN"/>
              </w:rPr>
            </w:pPr>
            <w:r>
              <w:rPr>
                <w:rFonts w:hint="eastAsia" w:cs="Times New Roman"/>
                <w:lang w:val="en-US" w:eastAsia="zh-CN"/>
              </w:rPr>
              <w:t>3.热爱养老服务管理专业，具有为养老服务事业无私奉献的热情。</w:t>
            </w:r>
          </w:p>
          <w:p w14:paraId="0DD2C78D">
            <w:pPr>
              <w:widowControl w:val="0"/>
              <w:snapToGrid w:val="0"/>
              <w:spacing w:line="288" w:lineRule="auto"/>
              <w:jc w:val="left"/>
              <w:rPr>
                <w:rFonts w:ascii="仿宋" w:hAnsi="仿宋" w:eastAsia="仿宋" w:cs="仿宋"/>
              </w:rPr>
            </w:pPr>
            <w:r>
              <w:rPr>
                <w:rFonts w:hint="eastAsia" w:ascii="Times New Roman" w:hAnsi="Times New Roman" w:eastAsia="宋体" w:cs="Times New Roman"/>
                <w:color w:val="000000"/>
                <w:sz w:val="21"/>
                <w:szCs w:val="21"/>
                <w:lang w:val="en-US" w:eastAsia="zh-CN" w:bidi="ar-SA"/>
              </w:rPr>
              <w:t>教学重点：老年健康标准；老年人共病的处理流程</w:t>
            </w:r>
          </w:p>
        </w:tc>
      </w:tr>
      <w:tr w14:paraId="14B888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08CD325">
            <w:pPr>
              <w:pStyle w:val="15"/>
              <w:widowControl w:val="0"/>
              <w:jc w:val="left"/>
              <w:rPr>
                <w:rFonts w:hint="eastAsia" w:cs="Times New Roman"/>
                <w:lang w:val="en-US" w:eastAsia="zh-CN"/>
              </w:rPr>
            </w:pPr>
            <w:r>
              <w:rPr>
                <w:rFonts w:hint="eastAsia" w:cs="Times New Roman"/>
                <w:lang w:val="en-US" w:eastAsia="zh-CN"/>
              </w:rPr>
              <w:t>第二单元 老年综合评估概述</w:t>
            </w:r>
          </w:p>
          <w:p w14:paraId="222B1D71">
            <w:pPr>
              <w:widowControl w:val="0"/>
              <w:numPr>
                <w:ilvl w:val="0"/>
                <w:numId w:val="0"/>
              </w:num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知识点：</w:t>
            </w:r>
            <w:r>
              <w:rPr>
                <w:rFonts w:hint="eastAsia" w:ascii="Times New Roman" w:hAnsi="Times New Roman" w:eastAsia="宋体" w:cs="Times New Roman"/>
                <w:color w:val="000000"/>
                <w:sz w:val="21"/>
                <w:szCs w:val="21"/>
                <w:lang w:val="en-US" w:eastAsia="zh-CN" w:bidi="ar-SA"/>
              </w:rPr>
              <w:t>知道老年综合征的分类；知道不同的老年综合征采取的干预措施；知道CGA（老年综合评估）；知道CGA的目的。</w:t>
            </w:r>
          </w:p>
          <w:p w14:paraId="6391991F">
            <w:pPr>
              <w:widowControl w:val="0"/>
              <w:numPr>
                <w:ilvl w:val="0"/>
                <w:numId w:val="0"/>
              </w:numPr>
              <w:snapToGrid w:val="0"/>
              <w:spacing w:line="288" w:lineRule="auto"/>
              <w:jc w:val="left"/>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情感目标：</w:t>
            </w:r>
          </w:p>
          <w:p w14:paraId="47B08B62">
            <w:pPr>
              <w:widowControl w:val="0"/>
              <w:numPr>
                <w:ilvl w:val="0"/>
                <w:numId w:val="0"/>
              </w:num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1.具有严谨求实的工作作风和对老年人高度负责的工作态度。</w:t>
            </w:r>
          </w:p>
          <w:p w14:paraId="7DB59DC3">
            <w:pPr>
              <w:widowControl w:val="0"/>
              <w:numPr>
                <w:ilvl w:val="0"/>
                <w:numId w:val="0"/>
              </w:num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2.尊重、关心和体谅评估对象。</w:t>
            </w:r>
          </w:p>
          <w:p w14:paraId="10314257">
            <w:pPr>
              <w:widowControl w:val="0"/>
              <w:numPr>
                <w:ilvl w:val="0"/>
                <w:numId w:val="0"/>
              </w:numPr>
              <w:snapToGrid w:val="0"/>
              <w:spacing w:line="288" w:lineRule="auto"/>
              <w:jc w:val="left"/>
              <w:rPr>
                <w:rFonts w:hint="default"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3.热爱养老服务管理专业，具有为养老服务事业无私奉献的热情。</w:t>
            </w:r>
          </w:p>
        </w:tc>
      </w:tr>
      <w:tr w14:paraId="28F249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083CDA5">
            <w:pPr>
              <w:pStyle w:val="15"/>
              <w:widowControl w:val="0"/>
              <w:jc w:val="left"/>
              <w:rPr>
                <w:rFonts w:hint="default" w:cs="Times New Roman"/>
                <w:lang w:val="en-US" w:eastAsia="zh-CN"/>
              </w:rPr>
            </w:pPr>
            <w:r>
              <w:rPr>
                <w:rFonts w:hint="eastAsia" w:cs="Times New Roman"/>
                <w:lang w:val="en-US" w:eastAsia="zh-CN"/>
              </w:rPr>
              <w:t>第三单元 医学评估</w:t>
            </w:r>
          </w:p>
          <w:p w14:paraId="0AFBCAEC">
            <w:pPr>
              <w:pStyle w:val="15"/>
              <w:widowControl w:val="0"/>
              <w:jc w:val="left"/>
              <w:rPr>
                <w:rFonts w:hint="eastAsia" w:cs="Times New Roman"/>
                <w:lang w:val="en-US" w:eastAsia="zh-CN"/>
              </w:rPr>
            </w:pPr>
            <w:r>
              <w:rPr>
                <w:rFonts w:hint="eastAsia" w:cs="Times New Roman"/>
                <w:lang w:val="en-US" w:eastAsia="zh-CN"/>
              </w:rPr>
              <w:t>知识点：能正确理解一般医学评估和老年急重症评估的定义和区别；合理运用一般医学评估的方法与老年急重症的评估方法；理解老年人营养不良的临床表现；能理解一般急诊医学评估的内容。</w:t>
            </w:r>
          </w:p>
          <w:p w14:paraId="375C5901">
            <w:pPr>
              <w:pStyle w:val="15"/>
              <w:widowControl w:val="0"/>
              <w:jc w:val="left"/>
              <w:rPr>
                <w:rFonts w:hint="eastAsia" w:cs="Times New Roman"/>
                <w:lang w:val="en-US" w:eastAsia="zh-CN"/>
              </w:rPr>
            </w:pPr>
            <w:r>
              <w:rPr>
                <w:rFonts w:hint="eastAsia" w:cs="Times New Roman"/>
                <w:lang w:val="en-US" w:eastAsia="zh-CN"/>
              </w:rPr>
              <w:t>能力要求：</w:t>
            </w:r>
          </w:p>
          <w:p w14:paraId="1364939A">
            <w:pPr>
              <w:pStyle w:val="15"/>
              <w:widowControl w:val="0"/>
              <w:jc w:val="left"/>
              <w:rPr>
                <w:rFonts w:hint="eastAsia" w:cs="Times New Roman"/>
                <w:lang w:val="en-US" w:eastAsia="zh-CN"/>
              </w:rPr>
            </w:pPr>
            <w:r>
              <w:rPr>
                <w:rFonts w:hint="eastAsia" w:cs="Times New Roman"/>
                <w:lang w:val="en-US" w:eastAsia="zh-CN"/>
              </w:rPr>
              <w:t>1.能正确运用本章知识，为老年人进行一般的医学评估。</w:t>
            </w:r>
          </w:p>
          <w:p w14:paraId="4055360F">
            <w:pPr>
              <w:pStyle w:val="15"/>
              <w:widowControl w:val="0"/>
              <w:jc w:val="left"/>
              <w:rPr>
                <w:rFonts w:hint="eastAsia" w:cs="Times New Roman"/>
                <w:lang w:val="en-US" w:eastAsia="zh-CN"/>
              </w:rPr>
            </w:pPr>
            <w:r>
              <w:rPr>
                <w:rFonts w:hint="eastAsia" w:cs="Times New Roman"/>
                <w:lang w:val="en-US" w:eastAsia="zh-CN"/>
              </w:rPr>
              <w:t>2.能正确运用本章知识为急重症老人进行及时的医学评估</w:t>
            </w:r>
          </w:p>
          <w:p w14:paraId="7D1EE276">
            <w:pPr>
              <w:pStyle w:val="15"/>
              <w:widowControl w:val="0"/>
              <w:jc w:val="left"/>
              <w:rPr>
                <w:rFonts w:hint="eastAsia" w:cs="Times New Roman"/>
                <w:lang w:val="en-US" w:eastAsia="zh-CN"/>
              </w:rPr>
            </w:pPr>
            <w:r>
              <w:rPr>
                <w:rFonts w:hint="eastAsia" w:cs="Times New Roman"/>
                <w:lang w:val="en-US" w:eastAsia="zh-CN"/>
              </w:rPr>
              <w:t>情感目标：</w:t>
            </w:r>
          </w:p>
          <w:p w14:paraId="48B030B4">
            <w:pPr>
              <w:pStyle w:val="15"/>
              <w:widowControl w:val="0"/>
              <w:jc w:val="left"/>
              <w:rPr>
                <w:rFonts w:hint="eastAsia" w:cs="Times New Roman"/>
                <w:lang w:val="en-US" w:eastAsia="zh-CN"/>
              </w:rPr>
            </w:pPr>
            <w:r>
              <w:rPr>
                <w:rFonts w:hint="eastAsia" w:cs="Times New Roman"/>
                <w:lang w:val="en-US" w:eastAsia="zh-CN"/>
              </w:rPr>
              <w:t>1.具有严谨求实的工作作风和对老年人高度负责的工作态度。</w:t>
            </w:r>
          </w:p>
          <w:p w14:paraId="0023986E">
            <w:pPr>
              <w:pStyle w:val="15"/>
              <w:widowControl w:val="0"/>
              <w:jc w:val="left"/>
              <w:rPr>
                <w:rFonts w:hint="eastAsia" w:cs="Times New Roman"/>
                <w:lang w:val="en-US" w:eastAsia="zh-CN"/>
              </w:rPr>
            </w:pPr>
            <w:r>
              <w:rPr>
                <w:rFonts w:hint="eastAsia" w:cs="Times New Roman"/>
                <w:lang w:val="en-US" w:eastAsia="zh-CN"/>
              </w:rPr>
              <w:t>2.尊重、关心和体谅评估对象。</w:t>
            </w:r>
          </w:p>
          <w:p w14:paraId="7B5AA1C7">
            <w:pPr>
              <w:pStyle w:val="15"/>
              <w:widowControl w:val="0"/>
              <w:jc w:val="left"/>
              <w:rPr>
                <w:rFonts w:hint="eastAsia" w:cs="Times New Roman"/>
                <w:lang w:val="en-US" w:eastAsia="zh-CN"/>
              </w:rPr>
            </w:pPr>
            <w:r>
              <w:rPr>
                <w:rFonts w:hint="eastAsia" w:cs="Times New Roman"/>
                <w:lang w:val="en-US" w:eastAsia="zh-CN"/>
              </w:rPr>
              <w:t>3.热爱养老服务管理专业，具有为养老服务事业无私奉献的热情。</w:t>
            </w:r>
          </w:p>
          <w:p w14:paraId="029FD355">
            <w:pPr>
              <w:pStyle w:val="15"/>
              <w:widowControl w:val="0"/>
              <w:jc w:val="left"/>
              <w:rPr>
                <w:rFonts w:hint="eastAsia" w:cs="Times New Roman"/>
                <w:lang w:val="en-US" w:eastAsia="zh-CN"/>
              </w:rPr>
            </w:pPr>
            <w:r>
              <w:rPr>
                <w:rFonts w:hint="eastAsia" w:cs="Times New Roman"/>
                <w:lang w:val="en-US" w:eastAsia="zh-CN"/>
              </w:rPr>
              <w:t>教学重难点：</w:t>
            </w:r>
          </w:p>
          <w:p w14:paraId="1ACE9C9A">
            <w:pPr>
              <w:pStyle w:val="15"/>
              <w:widowControl w:val="0"/>
              <w:jc w:val="left"/>
              <w:rPr>
                <w:rFonts w:hint="eastAsia" w:cs="Times New Roman"/>
                <w:lang w:val="en-US" w:eastAsia="zh-CN"/>
              </w:rPr>
            </w:pPr>
            <w:r>
              <w:rPr>
                <w:rFonts w:hint="eastAsia" w:cs="Times New Roman"/>
                <w:lang w:val="en-US" w:eastAsia="zh-CN"/>
              </w:rPr>
              <w:t>1.一般医学评估的方法和技术。</w:t>
            </w:r>
          </w:p>
          <w:p w14:paraId="11EB513E">
            <w:pPr>
              <w:pStyle w:val="15"/>
              <w:widowControl w:val="0"/>
              <w:jc w:val="left"/>
              <w:rPr>
                <w:rFonts w:hint="default" w:cs="Times New Roman"/>
                <w:lang w:val="en-US" w:eastAsia="zh-CN"/>
              </w:rPr>
            </w:pPr>
            <w:r>
              <w:rPr>
                <w:rFonts w:hint="eastAsia" w:cs="Times New Roman"/>
                <w:lang w:val="en-US" w:eastAsia="zh-CN"/>
              </w:rPr>
              <w:t>2.老年急重症的评估工具的使用</w:t>
            </w:r>
          </w:p>
        </w:tc>
      </w:tr>
      <w:tr w14:paraId="643886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640D682">
            <w:pPr>
              <w:pStyle w:val="15"/>
              <w:widowControl w:val="0"/>
              <w:jc w:val="left"/>
              <w:rPr>
                <w:rFonts w:hint="default" w:cs="Times New Roman"/>
                <w:lang w:val="en-US" w:eastAsia="zh-CN"/>
              </w:rPr>
            </w:pPr>
            <w:r>
              <w:rPr>
                <w:rFonts w:hint="eastAsia" w:cs="Times New Roman"/>
                <w:lang w:val="en-US" w:eastAsia="zh-CN"/>
              </w:rPr>
              <w:t>第四单元 老年躯体功能的评估及管理</w:t>
            </w:r>
          </w:p>
          <w:p w14:paraId="699F3CE6">
            <w:pPr>
              <w:pStyle w:val="15"/>
              <w:widowControl w:val="0"/>
              <w:jc w:val="left"/>
              <w:rPr>
                <w:rFonts w:hint="eastAsia" w:cs="Times New Roman"/>
                <w:lang w:val="en-US" w:eastAsia="zh-CN"/>
              </w:rPr>
            </w:pPr>
            <w:r>
              <w:rPr>
                <w:rFonts w:hint="eastAsia" w:cs="Times New Roman"/>
                <w:lang w:val="en-US" w:eastAsia="zh-CN"/>
              </w:rPr>
              <w:t>预期学习成果：知道日常生活活动能力、老年平衡与步态功能、吞咽、运动能力；老年人日常生活活动能力、老年平衡与步态功能、吞咽、运动能力受损的影响因素和临床表现；理解并运用描述日常生活活动能力评估、老年平衡与步态功能评估、吞咽困难评估、运动能力评估的目的和评估方法；根据病人需求提供科学的康复方案。</w:t>
            </w:r>
          </w:p>
          <w:p w14:paraId="395DE9FE">
            <w:pPr>
              <w:pStyle w:val="15"/>
              <w:widowControl w:val="0"/>
              <w:jc w:val="left"/>
              <w:rPr>
                <w:rFonts w:hint="eastAsia" w:cs="Times New Roman"/>
                <w:lang w:val="en-US" w:eastAsia="zh-CN"/>
              </w:rPr>
            </w:pPr>
            <w:r>
              <w:rPr>
                <w:rFonts w:hint="eastAsia" w:cs="Times New Roman"/>
                <w:lang w:val="en-US" w:eastAsia="zh-CN"/>
              </w:rPr>
              <w:t>能力要求：</w:t>
            </w:r>
          </w:p>
          <w:p w14:paraId="4DD4A890">
            <w:pPr>
              <w:pStyle w:val="15"/>
              <w:widowControl w:val="0"/>
              <w:jc w:val="left"/>
              <w:rPr>
                <w:rFonts w:hint="eastAsia" w:cs="Times New Roman"/>
                <w:lang w:val="en-US" w:eastAsia="zh-CN"/>
              </w:rPr>
            </w:pPr>
            <w:r>
              <w:rPr>
                <w:rFonts w:hint="eastAsia" w:cs="Times New Roman"/>
                <w:lang w:val="en-US" w:eastAsia="zh-CN"/>
              </w:rPr>
              <w:t>1.针对老年人现阶段的表现分析评估病人的生活能力。</w:t>
            </w:r>
          </w:p>
          <w:p w14:paraId="540D913B">
            <w:pPr>
              <w:pStyle w:val="15"/>
              <w:widowControl w:val="0"/>
              <w:jc w:val="left"/>
              <w:rPr>
                <w:rFonts w:hint="eastAsia" w:cs="Times New Roman"/>
                <w:lang w:val="en-US" w:eastAsia="zh-CN"/>
              </w:rPr>
            </w:pPr>
            <w:r>
              <w:rPr>
                <w:rFonts w:hint="eastAsia" w:cs="Times New Roman"/>
                <w:lang w:val="en-US" w:eastAsia="zh-CN"/>
              </w:rPr>
              <w:t>2.能根据病人的评估结果，综合运用相关知识点，并给出相应的护理措施。</w:t>
            </w:r>
          </w:p>
          <w:p w14:paraId="27DD119D">
            <w:pPr>
              <w:pStyle w:val="15"/>
              <w:widowControl w:val="0"/>
              <w:jc w:val="left"/>
              <w:rPr>
                <w:rFonts w:hint="eastAsia" w:cs="Times New Roman"/>
                <w:lang w:val="en-US" w:eastAsia="zh-CN"/>
              </w:rPr>
            </w:pPr>
            <w:r>
              <w:rPr>
                <w:rFonts w:hint="eastAsia" w:cs="Times New Roman"/>
                <w:lang w:val="en-US" w:eastAsia="zh-CN"/>
              </w:rPr>
              <w:t>情感目标：</w:t>
            </w:r>
          </w:p>
          <w:p w14:paraId="4B4EC1D2">
            <w:pPr>
              <w:pStyle w:val="15"/>
              <w:widowControl w:val="0"/>
              <w:jc w:val="left"/>
              <w:rPr>
                <w:rFonts w:hint="eastAsia" w:cs="Times New Roman"/>
                <w:lang w:val="en-US" w:eastAsia="zh-CN"/>
              </w:rPr>
            </w:pPr>
            <w:r>
              <w:rPr>
                <w:rFonts w:hint="eastAsia" w:cs="Times New Roman"/>
                <w:lang w:val="en-US" w:eastAsia="zh-CN"/>
              </w:rPr>
              <w:t>1.具有严谨求实的工作作风和对老年人高度负责的工作态度。</w:t>
            </w:r>
          </w:p>
          <w:p w14:paraId="4C99E7FD">
            <w:pPr>
              <w:pStyle w:val="15"/>
              <w:widowControl w:val="0"/>
              <w:jc w:val="left"/>
              <w:rPr>
                <w:rFonts w:hint="eastAsia" w:cs="Times New Roman"/>
                <w:lang w:val="en-US" w:eastAsia="zh-CN"/>
              </w:rPr>
            </w:pPr>
            <w:r>
              <w:rPr>
                <w:rFonts w:hint="eastAsia" w:cs="Times New Roman"/>
                <w:lang w:val="en-US" w:eastAsia="zh-CN"/>
              </w:rPr>
              <w:t>2.尊重、关心和体谅评估对象。</w:t>
            </w:r>
          </w:p>
          <w:p w14:paraId="562405F5">
            <w:pPr>
              <w:pStyle w:val="15"/>
              <w:widowControl w:val="0"/>
              <w:jc w:val="left"/>
              <w:rPr>
                <w:rFonts w:hint="eastAsia" w:cs="Times New Roman"/>
                <w:lang w:val="en-US" w:eastAsia="zh-CN"/>
              </w:rPr>
            </w:pPr>
            <w:r>
              <w:rPr>
                <w:rFonts w:hint="eastAsia" w:cs="Times New Roman"/>
                <w:lang w:val="en-US" w:eastAsia="zh-CN"/>
              </w:rPr>
              <w:t>3.热爱养老服务管理专业，具有为养老服务事业无私奉献的热情。</w:t>
            </w:r>
          </w:p>
          <w:p w14:paraId="3E2179D7">
            <w:pPr>
              <w:pStyle w:val="15"/>
              <w:widowControl w:val="0"/>
              <w:jc w:val="left"/>
              <w:rPr>
                <w:rFonts w:hint="eastAsia" w:cs="Times New Roman"/>
                <w:lang w:val="en-US" w:eastAsia="zh-CN"/>
              </w:rPr>
            </w:pPr>
            <w:r>
              <w:rPr>
                <w:rFonts w:hint="eastAsia" w:cs="Times New Roman"/>
                <w:lang w:val="en-US" w:eastAsia="zh-CN"/>
              </w:rPr>
              <w:t>教学重难点：</w:t>
            </w:r>
          </w:p>
          <w:p w14:paraId="2191196B">
            <w:pPr>
              <w:pStyle w:val="15"/>
              <w:widowControl w:val="0"/>
              <w:jc w:val="left"/>
              <w:rPr>
                <w:rFonts w:hint="eastAsia" w:cs="Times New Roman"/>
                <w:lang w:val="en-US" w:eastAsia="zh-CN"/>
              </w:rPr>
            </w:pPr>
            <w:r>
              <w:rPr>
                <w:rFonts w:hint="eastAsia" w:cs="Times New Roman"/>
                <w:lang w:val="en-US" w:eastAsia="zh-CN"/>
              </w:rPr>
              <w:t>1.多种量表的掌握与应用。</w:t>
            </w:r>
          </w:p>
          <w:p w14:paraId="037805E3">
            <w:pPr>
              <w:pStyle w:val="15"/>
              <w:widowControl w:val="0"/>
              <w:jc w:val="left"/>
              <w:rPr>
                <w:rFonts w:hint="eastAsia" w:cs="Times New Roman"/>
                <w:lang w:val="en-US" w:eastAsia="zh-CN"/>
              </w:rPr>
            </w:pPr>
            <w:r>
              <w:rPr>
                <w:rFonts w:hint="eastAsia" w:cs="Times New Roman"/>
                <w:lang w:val="en-US" w:eastAsia="zh-CN"/>
              </w:rPr>
              <w:t>2.相应护理措施的设计</w:t>
            </w:r>
          </w:p>
        </w:tc>
      </w:tr>
      <w:tr w14:paraId="3B9A0E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D58EA94">
            <w:pPr>
              <w:pStyle w:val="15"/>
              <w:widowControl w:val="0"/>
              <w:jc w:val="left"/>
              <w:rPr>
                <w:rFonts w:hint="default" w:cs="Times New Roman"/>
                <w:lang w:val="en-US" w:eastAsia="zh-CN"/>
              </w:rPr>
            </w:pPr>
            <w:r>
              <w:rPr>
                <w:rFonts w:hint="eastAsia" w:cs="Times New Roman"/>
                <w:lang w:val="en-US" w:eastAsia="zh-CN"/>
              </w:rPr>
              <w:t>第五单元 老年精神心理的评估</w:t>
            </w:r>
          </w:p>
          <w:p w14:paraId="57CEA79C">
            <w:pPr>
              <w:pStyle w:val="15"/>
              <w:widowControl w:val="0"/>
              <w:jc w:val="left"/>
              <w:rPr>
                <w:rFonts w:hint="eastAsia" w:cs="Times New Roman"/>
                <w:lang w:val="en-US" w:eastAsia="zh-CN"/>
              </w:rPr>
            </w:pPr>
            <w:r>
              <w:rPr>
                <w:rFonts w:hint="eastAsia" w:cs="Times New Roman"/>
                <w:lang w:val="en-US" w:eastAsia="zh-CN"/>
              </w:rPr>
              <w:t>知识点：</w:t>
            </w:r>
          </w:p>
          <w:p w14:paraId="2E659E4E">
            <w:pPr>
              <w:pStyle w:val="15"/>
              <w:widowControl w:val="0"/>
              <w:jc w:val="left"/>
              <w:rPr>
                <w:rFonts w:hint="eastAsia" w:cs="Times New Roman"/>
                <w:lang w:val="en-US" w:eastAsia="zh-CN"/>
              </w:rPr>
            </w:pPr>
            <w:r>
              <w:rPr>
                <w:rFonts w:hint="eastAsia" w:cs="Times New Roman"/>
                <w:lang w:val="en-US" w:eastAsia="zh-CN"/>
              </w:rPr>
              <w:t>1.合理运用老年人的认知功能评估和护理措施。</w:t>
            </w:r>
          </w:p>
          <w:p w14:paraId="5C5C7261">
            <w:pPr>
              <w:pStyle w:val="15"/>
              <w:widowControl w:val="0"/>
              <w:jc w:val="left"/>
              <w:rPr>
                <w:rFonts w:hint="eastAsia" w:cs="Times New Roman"/>
                <w:lang w:val="en-US" w:eastAsia="zh-CN"/>
              </w:rPr>
            </w:pPr>
            <w:r>
              <w:rPr>
                <w:rFonts w:hint="eastAsia" w:cs="Times New Roman"/>
                <w:lang w:val="en-US" w:eastAsia="zh-CN"/>
              </w:rPr>
              <w:t>2.知道MMSE（简易智能状态量表），并可以通过案例分析使用量表。</w:t>
            </w:r>
          </w:p>
          <w:p w14:paraId="5EB4E4BF">
            <w:pPr>
              <w:pStyle w:val="15"/>
              <w:widowControl w:val="0"/>
              <w:jc w:val="left"/>
              <w:rPr>
                <w:rFonts w:hint="eastAsia" w:cs="Times New Roman"/>
                <w:lang w:val="en-US" w:eastAsia="zh-CN"/>
              </w:rPr>
            </w:pPr>
            <w:r>
              <w:rPr>
                <w:rFonts w:hint="eastAsia" w:cs="Times New Roman"/>
                <w:lang w:val="en-US" w:eastAsia="zh-CN"/>
              </w:rPr>
              <w:t>3.理解老年抑郁症的诱因和临床表现。</w:t>
            </w:r>
          </w:p>
          <w:p w14:paraId="2C5D1A23">
            <w:pPr>
              <w:pStyle w:val="15"/>
              <w:widowControl w:val="0"/>
              <w:jc w:val="left"/>
              <w:rPr>
                <w:rFonts w:hint="eastAsia" w:cs="Times New Roman"/>
                <w:lang w:val="en-US" w:eastAsia="zh-CN"/>
              </w:rPr>
            </w:pPr>
            <w:r>
              <w:rPr>
                <w:rFonts w:hint="eastAsia" w:cs="Times New Roman"/>
                <w:lang w:val="en-US" w:eastAsia="zh-CN"/>
              </w:rPr>
              <w:t>4.运用并使用老年抑郁评估量表。</w:t>
            </w:r>
          </w:p>
          <w:p w14:paraId="6E88A366">
            <w:pPr>
              <w:pStyle w:val="15"/>
              <w:widowControl w:val="0"/>
              <w:jc w:val="left"/>
              <w:rPr>
                <w:rFonts w:hint="eastAsia" w:cs="Times New Roman"/>
                <w:lang w:val="en-US" w:eastAsia="zh-CN"/>
              </w:rPr>
            </w:pPr>
            <w:r>
              <w:rPr>
                <w:rFonts w:hint="eastAsia" w:cs="Times New Roman"/>
                <w:lang w:val="en-US" w:eastAsia="zh-CN"/>
              </w:rPr>
              <w:t>5.理解老年谵妄。</w:t>
            </w:r>
          </w:p>
          <w:p w14:paraId="31B43073">
            <w:pPr>
              <w:pStyle w:val="15"/>
              <w:widowControl w:val="0"/>
              <w:jc w:val="left"/>
              <w:rPr>
                <w:rFonts w:hint="eastAsia" w:cs="Times New Roman"/>
                <w:lang w:val="en-US" w:eastAsia="zh-CN"/>
              </w:rPr>
            </w:pPr>
            <w:r>
              <w:rPr>
                <w:rFonts w:hint="eastAsia" w:cs="Times New Roman"/>
                <w:lang w:val="en-US" w:eastAsia="zh-CN"/>
              </w:rPr>
              <w:t>6.知道老年谵妄的诱因与护理措施</w:t>
            </w:r>
          </w:p>
          <w:p w14:paraId="3AED88C0">
            <w:pPr>
              <w:pStyle w:val="15"/>
              <w:widowControl w:val="0"/>
              <w:jc w:val="left"/>
              <w:rPr>
                <w:rFonts w:hint="eastAsia" w:cs="Times New Roman"/>
                <w:lang w:val="en-US" w:eastAsia="zh-CN"/>
              </w:rPr>
            </w:pPr>
            <w:r>
              <w:rPr>
                <w:rFonts w:hint="eastAsia" w:cs="Times New Roman"/>
                <w:lang w:val="en-US" w:eastAsia="zh-CN"/>
              </w:rPr>
              <w:t>能力要求：</w:t>
            </w:r>
          </w:p>
          <w:p w14:paraId="5B5B3513">
            <w:pPr>
              <w:pStyle w:val="15"/>
              <w:widowControl w:val="0"/>
              <w:jc w:val="left"/>
              <w:rPr>
                <w:rFonts w:hint="eastAsia" w:cs="Times New Roman"/>
                <w:lang w:val="en-US" w:eastAsia="zh-CN"/>
              </w:rPr>
            </w:pPr>
            <w:r>
              <w:rPr>
                <w:rFonts w:hint="eastAsia" w:cs="Times New Roman"/>
                <w:lang w:val="en-US" w:eastAsia="zh-CN"/>
              </w:rPr>
              <w:t>1.能正确运用所学知识为病人进行认知状态、老年抑郁症、老年谵妄的评估。</w:t>
            </w:r>
          </w:p>
          <w:p w14:paraId="494BA916">
            <w:pPr>
              <w:pStyle w:val="15"/>
              <w:widowControl w:val="0"/>
              <w:jc w:val="left"/>
              <w:rPr>
                <w:rFonts w:hint="eastAsia" w:cs="Times New Roman"/>
                <w:lang w:val="en-US" w:eastAsia="zh-CN"/>
              </w:rPr>
            </w:pPr>
            <w:r>
              <w:rPr>
                <w:rFonts w:hint="eastAsia" w:cs="Times New Roman"/>
                <w:lang w:val="en-US" w:eastAsia="zh-CN"/>
              </w:rPr>
              <w:t>2.能正确运用本章知识，为老年人提供科学的康复护理建议</w:t>
            </w:r>
          </w:p>
          <w:p w14:paraId="28FBE20F">
            <w:pPr>
              <w:pStyle w:val="15"/>
              <w:widowControl w:val="0"/>
              <w:jc w:val="left"/>
              <w:rPr>
                <w:rFonts w:hint="eastAsia" w:cs="Times New Roman"/>
                <w:lang w:val="en-US" w:eastAsia="zh-CN"/>
              </w:rPr>
            </w:pPr>
            <w:r>
              <w:rPr>
                <w:rFonts w:hint="eastAsia" w:cs="Times New Roman"/>
                <w:lang w:val="en-US" w:eastAsia="zh-CN"/>
              </w:rPr>
              <w:t>情感目标：</w:t>
            </w:r>
          </w:p>
          <w:p w14:paraId="71EE82B9">
            <w:pPr>
              <w:pStyle w:val="15"/>
              <w:widowControl w:val="0"/>
              <w:jc w:val="left"/>
              <w:rPr>
                <w:rFonts w:hint="eastAsia" w:cs="Times New Roman"/>
                <w:lang w:val="en-US" w:eastAsia="zh-CN"/>
              </w:rPr>
            </w:pPr>
            <w:r>
              <w:rPr>
                <w:rFonts w:hint="eastAsia" w:cs="Times New Roman"/>
                <w:lang w:val="en-US" w:eastAsia="zh-CN"/>
              </w:rPr>
              <w:t>1.具有严谨求实的工作作风和对老年人高度负责的工作态度。</w:t>
            </w:r>
          </w:p>
          <w:p w14:paraId="52FE2F9A">
            <w:pPr>
              <w:pStyle w:val="15"/>
              <w:widowControl w:val="0"/>
              <w:jc w:val="left"/>
              <w:rPr>
                <w:rFonts w:hint="eastAsia" w:cs="Times New Roman"/>
                <w:lang w:val="en-US" w:eastAsia="zh-CN"/>
              </w:rPr>
            </w:pPr>
            <w:r>
              <w:rPr>
                <w:rFonts w:hint="eastAsia" w:cs="Times New Roman"/>
                <w:lang w:val="en-US" w:eastAsia="zh-CN"/>
              </w:rPr>
              <w:t>2.尊重、关心和体谅评估对象。</w:t>
            </w:r>
          </w:p>
          <w:p w14:paraId="1F962D08">
            <w:pPr>
              <w:pStyle w:val="15"/>
              <w:widowControl w:val="0"/>
              <w:jc w:val="left"/>
              <w:rPr>
                <w:rFonts w:hint="eastAsia" w:cs="Times New Roman"/>
                <w:lang w:val="en-US" w:eastAsia="zh-CN"/>
              </w:rPr>
            </w:pPr>
            <w:r>
              <w:rPr>
                <w:rFonts w:hint="eastAsia" w:cs="Times New Roman"/>
                <w:lang w:val="en-US" w:eastAsia="zh-CN"/>
              </w:rPr>
              <w:t>3.热爱养老服务管理专业，具有为养老服务事业无私奉献的热情。</w:t>
            </w:r>
          </w:p>
          <w:p w14:paraId="2C26C7D2">
            <w:pPr>
              <w:pStyle w:val="15"/>
              <w:widowControl w:val="0"/>
              <w:jc w:val="left"/>
              <w:rPr>
                <w:rFonts w:hint="eastAsia" w:cs="Times New Roman"/>
                <w:lang w:val="en-US" w:eastAsia="zh-CN"/>
              </w:rPr>
            </w:pPr>
            <w:r>
              <w:rPr>
                <w:rFonts w:hint="eastAsia" w:cs="Times New Roman"/>
                <w:lang w:val="en-US" w:eastAsia="zh-CN"/>
              </w:rPr>
              <w:t>教学重难点：</w:t>
            </w:r>
          </w:p>
          <w:p w14:paraId="5513D740">
            <w:pPr>
              <w:pStyle w:val="15"/>
              <w:widowControl w:val="0"/>
              <w:jc w:val="left"/>
              <w:rPr>
                <w:rFonts w:hint="eastAsia" w:cs="Times New Roman"/>
                <w:lang w:val="en-US" w:eastAsia="zh-CN"/>
              </w:rPr>
            </w:pPr>
            <w:r>
              <w:rPr>
                <w:rFonts w:hint="eastAsia" w:cs="Times New Roman"/>
                <w:lang w:val="en-US" w:eastAsia="zh-CN"/>
              </w:rPr>
              <w:t>1.精神心理评估的量表的掌握。</w:t>
            </w:r>
          </w:p>
          <w:p w14:paraId="20E6810F">
            <w:pPr>
              <w:pStyle w:val="15"/>
              <w:widowControl w:val="0"/>
              <w:jc w:val="left"/>
              <w:rPr>
                <w:rFonts w:hint="eastAsia" w:cs="Times New Roman"/>
                <w:lang w:val="en-US" w:eastAsia="zh-CN"/>
              </w:rPr>
            </w:pPr>
            <w:r>
              <w:rPr>
                <w:rFonts w:hint="eastAsia" w:cs="Times New Roman"/>
                <w:lang w:val="en-US" w:eastAsia="zh-CN"/>
              </w:rPr>
              <w:t>2.相关的护理措施设计。</w:t>
            </w:r>
          </w:p>
        </w:tc>
      </w:tr>
      <w:tr w14:paraId="608E18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906AA48">
            <w:pPr>
              <w:pStyle w:val="15"/>
              <w:widowControl w:val="0"/>
              <w:jc w:val="left"/>
              <w:rPr>
                <w:rFonts w:hint="default" w:cs="Times New Roman"/>
                <w:lang w:val="en-US" w:eastAsia="zh-CN"/>
              </w:rPr>
            </w:pPr>
            <w:r>
              <w:rPr>
                <w:rFonts w:hint="eastAsia" w:cs="Times New Roman"/>
                <w:lang w:val="en-US" w:eastAsia="zh-CN"/>
              </w:rPr>
              <w:t>第六单元 常见老年综合症的评估及管理</w:t>
            </w:r>
          </w:p>
          <w:p w14:paraId="4BC20E3C">
            <w:pPr>
              <w:pStyle w:val="15"/>
              <w:widowControl w:val="0"/>
              <w:jc w:val="left"/>
              <w:rPr>
                <w:rFonts w:hint="eastAsia" w:cs="Times New Roman"/>
                <w:lang w:val="en-US" w:eastAsia="zh-CN"/>
              </w:rPr>
            </w:pPr>
            <w:r>
              <w:rPr>
                <w:rFonts w:hint="eastAsia" w:cs="Times New Roman"/>
                <w:lang w:val="en-US" w:eastAsia="zh-CN"/>
              </w:rPr>
              <w:t>知识点：</w:t>
            </w:r>
          </w:p>
          <w:p w14:paraId="2A872035">
            <w:pPr>
              <w:pStyle w:val="15"/>
              <w:widowControl w:val="0"/>
              <w:jc w:val="left"/>
              <w:rPr>
                <w:rFonts w:hint="eastAsia" w:cs="Times New Roman"/>
                <w:lang w:val="en-US" w:eastAsia="zh-CN"/>
              </w:rPr>
            </w:pPr>
            <w:r>
              <w:rPr>
                <w:rFonts w:hint="eastAsia" w:cs="Times New Roman"/>
                <w:lang w:val="en-US" w:eastAsia="zh-CN"/>
              </w:rPr>
              <w:t>1.理解老年人跌倒危险因素、临床表现与后果</w:t>
            </w:r>
          </w:p>
          <w:p w14:paraId="73FE0D47">
            <w:pPr>
              <w:pStyle w:val="15"/>
              <w:widowControl w:val="0"/>
              <w:jc w:val="left"/>
              <w:rPr>
                <w:rFonts w:hint="eastAsia" w:cs="Times New Roman"/>
                <w:lang w:val="en-US" w:eastAsia="zh-CN"/>
              </w:rPr>
            </w:pPr>
            <w:r>
              <w:rPr>
                <w:rFonts w:hint="eastAsia" w:cs="Times New Roman"/>
                <w:lang w:val="en-US" w:eastAsia="zh-CN"/>
              </w:rPr>
              <w:t>2.分析针对老年人跌倒的风险干预</w:t>
            </w:r>
          </w:p>
          <w:p w14:paraId="7A7B571B">
            <w:pPr>
              <w:pStyle w:val="15"/>
              <w:widowControl w:val="0"/>
              <w:jc w:val="left"/>
              <w:rPr>
                <w:rFonts w:hint="eastAsia" w:cs="Times New Roman"/>
                <w:lang w:val="en-US" w:eastAsia="zh-CN"/>
              </w:rPr>
            </w:pPr>
            <w:r>
              <w:rPr>
                <w:rFonts w:hint="eastAsia" w:cs="Times New Roman"/>
                <w:lang w:val="en-US" w:eastAsia="zh-CN"/>
              </w:rPr>
              <w:t>3.分析老年人跌倒后的护理措施</w:t>
            </w:r>
          </w:p>
          <w:p w14:paraId="6741C087">
            <w:pPr>
              <w:pStyle w:val="15"/>
              <w:widowControl w:val="0"/>
              <w:jc w:val="left"/>
              <w:rPr>
                <w:rFonts w:hint="eastAsia" w:cs="Times New Roman"/>
                <w:lang w:val="en-US" w:eastAsia="zh-CN"/>
              </w:rPr>
            </w:pPr>
            <w:r>
              <w:rPr>
                <w:rFonts w:hint="eastAsia" w:cs="Times New Roman"/>
                <w:lang w:val="en-US" w:eastAsia="zh-CN"/>
              </w:rPr>
              <w:t>4.理解引起老年人疼痛的因素与临床表现</w:t>
            </w:r>
          </w:p>
          <w:p w14:paraId="282D8F23">
            <w:pPr>
              <w:pStyle w:val="15"/>
              <w:widowControl w:val="0"/>
              <w:jc w:val="left"/>
              <w:rPr>
                <w:rFonts w:hint="eastAsia" w:cs="Times New Roman"/>
                <w:lang w:val="en-US" w:eastAsia="zh-CN"/>
              </w:rPr>
            </w:pPr>
            <w:r>
              <w:rPr>
                <w:rFonts w:hint="eastAsia" w:cs="Times New Roman"/>
                <w:lang w:val="en-US" w:eastAsia="zh-CN"/>
              </w:rPr>
              <w:t>5.分析根据老年人的疼痛程度选择合适的量表</w:t>
            </w:r>
          </w:p>
          <w:p w14:paraId="5E188888">
            <w:pPr>
              <w:pStyle w:val="15"/>
              <w:widowControl w:val="0"/>
              <w:jc w:val="left"/>
              <w:rPr>
                <w:rFonts w:hint="eastAsia" w:cs="Times New Roman"/>
                <w:lang w:val="en-US" w:eastAsia="zh-CN"/>
              </w:rPr>
            </w:pPr>
            <w:r>
              <w:rPr>
                <w:rFonts w:hint="eastAsia" w:cs="Times New Roman"/>
                <w:lang w:val="en-US" w:eastAsia="zh-CN"/>
              </w:rPr>
              <w:t>6.理解老年人压疮带来的危险因素与临床表现。</w:t>
            </w:r>
          </w:p>
          <w:p w14:paraId="7CC5A905">
            <w:pPr>
              <w:pStyle w:val="15"/>
              <w:widowControl w:val="0"/>
              <w:jc w:val="left"/>
              <w:rPr>
                <w:rFonts w:hint="eastAsia" w:cs="Times New Roman"/>
                <w:lang w:val="en-US" w:eastAsia="zh-CN"/>
              </w:rPr>
            </w:pPr>
            <w:r>
              <w:rPr>
                <w:rFonts w:hint="eastAsia" w:cs="Times New Roman"/>
                <w:lang w:val="en-US" w:eastAsia="zh-CN"/>
              </w:rPr>
              <w:t>7.分析压疮程度评估的方法</w:t>
            </w:r>
          </w:p>
          <w:p w14:paraId="775D01B6">
            <w:pPr>
              <w:pStyle w:val="15"/>
              <w:widowControl w:val="0"/>
              <w:jc w:val="left"/>
              <w:rPr>
                <w:rFonts w:hint="eastAsia" w:cs="Times New Roman"/>
                <w:lang w:val="en-US" w:eastAsia="zh-CN"/>
              </w:rPr>
            </w:pPr>
            <w:r>
              <w:rPr>
                <w:rFonts w:hint="eastAsia" w:cs="Times New Roman"/>
                <w:lang w:val="en-US" w:eastAsia="zh-CN"/>
              </w:rPr>
              <w:t>8.理解老年人营养不良的临床表现</w:t>
            </w:r>
          </w:p>
          <w:p w14:paraId="6F4F3204">
            <w:pPr>
              <w:pStyle w:val="15"/>
              <w:widowControl w:val="0"/>
              <w:jc w:val="left"/>
              <w:rPr>
                <w:rFonts w:hint="eastAsia" w:cs="Times New Roman"/>
                <w:lang w:val="en-US" w:eastAsia="zh-CN"/>
              </w:rPr>
            </w:pPr>
            <w:r>
              <w:rPr>
                <w:rFonts w:hint="eastAsia" w:cs="Times New Roman"/>
                <w:lang w:val="en-US" w:eastAsia="zh-CN"/>
              </w:rPr>
              <w:t>9.分析MNA-SF(简易微型营养评价量表，NSI（主动营养筛查量表），SGA（主管综合评定法量表）</w:t>
            </w:r>
          </w:p>
          <w:p w14:paraId="547FF9FE">
            <w:pPr>
              <w:pStyle w:val="15"/>
              <w:widowControl w:val="0"/>
              <w:jc w:val="left"/>
              <w:rPr>
                <w:rFonts w:hint="eastAsia" w:cs="Times New Roman"/>
                <w:lang w:val="en-US" w:eastAsia="zh-CN"/>
              </w:rPr>
            </w:pPr>
            <w:r>
              <w:rPr>
                <w:rFonts w:hint="eastAsia" w:cs="Times New Roman"/>
                <w:lang w:val="en-US" w:eastAsia="zh-CN"/>
              </w:rPr>
              <w:t>10.理解老年人尿失禁诱因、危险因素、临床表现与后果</w:t>
            </w:r>
          </w:p>
          <w:p w14:paraId="36A7BD79">
            <w:pPr>
              <w:pStyle w:val="15"/>
              <w:widowControl w:val="0"/>
              <w:jc w:val="left"/>
              <w:rPr>
                <w:rFonts w:hint="eastAsia" w:cs="Times New Roman"/>
                <w:lang w:val="en-US" w:eastAsia="zh-CN"/>
              </w:rPr>
            </w:pPr>
            <w:r>
              <w:rPr>
                <w:rFonts w:hint="eastAsia" w:cs="Times New Roman"/>
                <w:lang w:val="en-US" w:eastAsia="zh-CN"/>
              </w:rPr>
              <w:t>11.分析老人尿失禁的评估总表和行为干预</w:t>
            </w:r>
          </w:p>
          <w:p w14:paraId="707C45B6">
            <w:pPr>
              <w:pStyle w:val="15"/>
              <w:widowControl w:val="0"/>
              <w:jc w:val="left"/>
              <w:rPr>
                <w:rFonts w:hint="eastAsia" w:cs="Times New Roman"/>
                <w:lang w:val="en-US" w:eastAsia="zh-CN"/>
              </w:rPr>
            </w:pPr>
            <w:r>
              <w:rPr>
                <w:rFonts w:hint="eastAsia" w:cs="Times New Roman"/>
                <w:lang w:val="en-US" w:eastAsia="zh-CN"/>
              </w:rPr>
              <w:t>12.理解老年人大便失禁的诱因、危险因素、临床表现与后果</w:t>
            </w:r>
          </w:p>
          <w:p w14:paraId="62F2642E">
            <w:pPr>
              <w:pStyle w:val="15"/>
              <w:widowControl w:val="0"/>
              <w:jc w:val="left"/>
              <w:rPr>
                <w:rFonts w:hint="eastAsia" w:cs="Times New Roman"/>
                <w:lang w:val="en-US" w:eastAsia="zh-CN"/>
              </w:rPr>
            </w:pPr>
            <w:r>
              <w:rPr>
                <w:rFonts w:hint="eastAsia" w:cs="Times New Roman"/>
                <w:lang w:val="en-US" w:eastAsia="zh-CN"/>
              </w:rPr>
              <w:t>13.分析老年大便失禁的评估与康复治疗</w:t>
            </w:r>
          </w:p>
          <w:p w14:paraId="7B9B9119">
            <w:pPr>
              <w:pStyle w:val="15"/>
              <w:widowControl w:val="0"/>
              <w:jc w:val="left"/>
              <w:rPr>
                <w:rFonts w:hint="eastAsia" w:cs="Times New Roman"/>
                <w:lang w:val="en-US" w:eastAsia="zh-CN"/>
              </w:rPr>
            </w:pPr>
            <w:r>
              <w:rPr>
                <w:rFonts w:hint="eastAsia" w:cs="Times New Roman"/>
                <w:lang w:val="en-US" w:eastAsia="zh-CN"/>
              </w:rPr>
              <w:t>14.理解老年多重用药的概念和评估工具。</w:t>
            </w:r>
          </w:p>
          <w:p w14:paraId="235F5134">
            <w:pPr>
              <w:pStyle w:val="15"/>
              <w:widowControl w:val="0"/>
              <w:jc w:val="left"/>
              <w:rPr>
                <w:rFonts w:hint="eastAsia" w:cs="Times New Roman"/>
                <w:lang w:val="en-US" w:eastAsia="zh-CN"/>
              </w:rPr>
            </w:pPr>
            <w:r>
              <w:rPr>
                <w:rFonts w:hint="eastAsia" w:cs="Times New Roman"/>
                <w:lang w:val="en-US" w:eastAsia="zh-CN"/>
              </w:rPr>
              <w:t>15.理解老年人的用药原则</w:t>
            </w:r>
          </w:p>
          <w:p w14:paraId="168FC4B8">
            <w:pPr>
              <w:pStyle w:val="15"/>
              <w:widowControl w:val="0"/>
              <w:jc w:val="left"/>
              <w:rPr>
                <w:rFonts w:hint="eastAsia" w:cs="Times New Roman"/>
                <w:lang w:val="en-US" w:eastAsia="zh-CN"/>
              </w:rPr>
            </w:pPr>
            <w:r>
              <w:rPr>
                <w:rFonts w:hint="eastAsia" w:cs="Times New Roman"/>
                <w:lang w:val="en-US" w:eastAsia="zh-CN"/>
              </w:rPr>
              <w:t>能力要求：</w:t>
            </w:r>
          </w:p>
          <w:p w14:paraId="1C8F035A">
            <w:pPr>
              <w:pStyle w:val="15"/>
              <w:widowControl w:val="0"/>
              <w:jc w:val="left"/>
              <w:rPr>
                <w:rFonts w:hint="eastAsia" w:cs="Times New Roman"/>
                <w:lang w:val="en-US" w:eastAsia="zh-CN"/>
              </w:rPr>
            </w:pPr>
            <w:r>
              <w:rPr>
                <w:rFonts w:hint="eastAsia" w:cs="Times New Roman"/>
                <w:lang w:val="en-US" w:eastAsia="zh-CN"/>
              </w:rPr>
              <w:t>1.能运用正确的方法收集病人的老年综合征的相关数据，并保</w:t>
            </w:r>
          </w:p>
          <w:p w14:paraId="6F4576A8">
            <w:pPr>
              <w:pStyle w:val="15"/>
              <w:widowControl w:val="0"/>
              <w:jc w:val="left"/>
              <w:rPr>
                <w:rFonts w:hint="eastAsia" w:cs="Times New Roman"/>
                <w:lang w:val="en-US" w:eastAsia="zh-CN"/>
              </w:rPr>
            </w:pPr>
            <w:r>
              <w:rPr>
                <w:rFonts w:hint="eastAsia" w:cs="Times New Roman"/>
                <w:lang w:val="en-US" w:eastAsia="zh-CN"/>
              </w:rPr>
              <w:t>证收集的资料全面、准确。</w:t>
            </w:r>
          </w:p>
          <w:p w14:paraId="23189136">
            <w:pPr>
              <w:pStyle w:val="15"/>
              <w:widowControl w:val="0"/>
              <w:jc w:val="left"/>
              <w:rPr>
                <w:rFonts w:hint="eastAsia" w:cs="Times New Roman"/>
                <w:lang w:val="en-US" w:eastAsia="zh-CN"/>
              </w:rPr>
            </w:pPr>
            <w:r>
              <w:rPr>
                <w:rFonts w:hint="eastAsia" w:cs="Times New Roman"/>
                <w:lang w:val="en-US" w:eastAsia="zh-CN"/>
              </w:rPr>
              <w:t>2.能采取适当的量表对病人现阶段的状态进行评估</w:t>
            </w:r>
          </w:p>
          <w:p w14:paraId="1630170F">
            <w:pPr>
              <w:pStyle w:val="15"/>
              <w:widowControl w:val="0"/>
              <w:jc w:val="left"/>
              <w:rPr>
                <w:rFonts w:hint="eastAsia" w:cs="Times New Roman"/>
                <w:lang w:val="en-US" w:eastAsia="zh-CN"/>
              </w:rPr>
            </w:pPr>
            <w:r>
              <w:rPr>
                <w:rFonts w:hint="eastAsia" w:cs="Times New Roman"/>
                <w:lang w:val="en-US" w:eastAsia="zh-CN"/>
              </w:rPr>
              <w:t>3.能采取有效的护理措施助病人进行康复治疗与干预。</w:t>
            </w:r>
          </w:p>
          <w:p w14:paraId="430C2965">
            <w:pPr>
              <w:pStyle w:val="15"/>
              <w:widowControl w:val="0"/>
              <w:jc w:val="left"/>
              <w:rPr>
                <w:rFonts w:hint="eastAsia" w:cs="Times New Roman"/>
                <w:lang w:val="en-US" w:eastAsia="zh-CN"/>
              </w:rPr>
            </w:pPr>
            <w:r>
              <w:rPr>
                <w:rFonts w:hint="eastAsia" w:cs="Times New Roman"/>
                <w:lang w:val="en-US" w:eastAsia="zh-CN"/>
              </w:rPr>
              <w:t>情感目标：</w:t>
            </w:r>
          </w:p>
          <w:p w14:paraId="07E58454">
            <w:pPr>
              <w:pStyle w:val="15"/>
              <w:widowControl w:val="0"/>
              <w:jc w:val="left"/>
              <w:rPr>
                <w:rFonts w:hint="eastAsia" w:cs="Times New Roman"/>
                <w:lang w:val="en-US" w:eastAsia="zh-CN"/>
              </w:rPr>
            </w:pPr>
            <w:r>
              <w:rPr>
                <w:rFonts w:hint="eastAsia" w:cs="Times New Roman"/>
                <w:lang w:val="en-US" w:eastAsia="zh-CN"/>
              </w:rPr>
              <w:t>1.具有严谨求实的工作作风和对老年人高度负责的工作态度。</w:t>
            </w:r>
          </w:p>
          <w:p w14:paraId="31EFE186">
            <w:pPr>
              <w:pStyle w:val="15"/>
              <w:widowControl w:val="0"/>
              <w:jc w:val="left"/>
              <w:rPr>
                <w:rFonts w:hint="eastAsia" w:cs="Times New Roman"/>
                <w:lang w:val="en-US" w:eastAsia="zh-CN"/>
              </w:rPr>
            </w:pPr>
            <w:r>
              <w:rPr>
                <w:rFonts w:hint="eastAsia" w:cs="Times New Roman"/>
                <w:lang w:val="en-US" w:eastAsia="zh-CN"/>
              </w:rPr>
              <w:t>2.尊重、关心和体谅评估对象。</w:t>
            </w:r>
          </w:p>
          <w:p w14:paraId="3A2D12E1">
            <w:pPr>
              <w:pStyle w:val="15"/>
              <w:widowControl w:val="0"/>
              <w:jc w:val="left"/>
              <w:rPr>
                <w:rFonts w:hint="eastAsia" w:cs="Times New Roman"/>
                <w:lang w:val="en-US" w:eastAsia="zh-CN"/>
              </w:rPr>
            </w:pPr>
            <w:r>
              <w:rPr>
                <w:rFonts w:hint="eastAsia" w:cs="Times New Roman"/>
                <w:lang w:val="en-US" w:eastAsia="zh-CN"/>
              </w:rPr>
              <w:t>3.热爱养老服务管理专业，具有为养老服务事业无私奉献的热情。</w:t>
            </w:r>
          </w:p>
          <w:p w14:paraId="768D84F3">
            <w:pPr>
              <w:pStyle w:val="15"/>
              <w:widowControl w:val="0"/>
              <w:jc w:val="left"/>
              <w:rPr>
                <w:rFonts w:hint="eastAsia" w:cs="Times New Roman"/>
                <w:lang w:val="en-US" w:eastAsia="zh-CN"/>
              </w:rPr>
            </w:pPr>
            <w:r>
              <w:rPr>
                <w:rFonts w:hint="eastAsia" w:cs="Times New Roman"/>
                <w:lang w:val="en-US" w:eastAsia="zh-CN"/>
              </w:rPr>
              <w:t>教学重难点：</w:t>
            </w:r>
          </w:p>
          <w:p w14:paraId="78C48BDA">
            <w:pPr>
              <w:pStyle w:val="15"/>
              <w:widowControl w:val="0"/>
              <w:jc w:val="left"/>
              <w:rPr>
                <w:rFonts w:hint="eastAsia" w:cs="Times New Roman"/>
                <w:lang w:val="en-US" w:eastAsia="zh-CN"/>
              </w:rPr>
            </w:pPr>
            <w:r>
              <w:rPr>
                <w:rFonts w:hint="eastAsia" w:cs="Times New Roman"/>
                <w:lang w:val="en-US" w:eastAsia="zh-CN"/>
              </w:rPr>
              <w:t>1.不同老年综合征的评估量表的学习和掌握</w:t>
            </w:r>
          </w:p>
          <w:p w14:paraId="1F5121B9">
            <w:pPr>
              <w:pStyle w:val="15"/>
              <w:widowControl w:val="0"/>
              <w:jc w:val="left"/>
              <w:rPr>
                <w:rFonts w:hint="eastAsia" w:cs="Times New Roman"/>
                <w:lang w:val="en-US" w:eastAsia="zh-CN"/>
              </w:rPr>
            </w:pPr>
            <w:r>
              <w:rPr>
                <w:rFonts w:hint="eastAsia" w:cs="Times New Roman"/>
                <w:lang w:val="en-US" w:eastAsia="zh-CN"/>
              </w:rPr>
              <w:t>2.病人评估等级的确定</w:t>
            </w:r>
          </w:p>
          <w:p w14:paraId="6B552A96">
            <w:pPr>
              <w:pStyle w:val="15"/>
              <w:widowControl w:val="0"/>
              <w:jc w:val="left"/>
              <w:rPr>
                <w:rFonts w:hint="eastAsia" w:cs="Times New Roman"/>
                <w:lang w:val="en-US" w:eastAsia="zh-CN"/>
              </w:rPr>
            </w:pPr>
            <w:r>
              <w:rPr>
                <w:rFonts w:hint="eastAsia" w:cs="Times New Roman"/>
                <w:lang w:val="en-US" w:eastAsia="zh-CN"/>
              </w:rPr>
              <w:t>3行为干预的设计</w:t>
            </w:r>
          </w:p>
        </w:tc>
      </w:tr>
      <w:tr w14:paraId="19CC37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44C24B0">
            <w:pPr>
              <w:pStyle w:val="15"/>
              <w:widowControl w:val="0"/>
              <w:jc w:val="left"/>
              <w:rPr>
                <w:rFonts w:hint="default" w:cs="Times New Roman"/>
                <w:lang w:val="en-US" w:eastAsia="zh-CN"/>
              </w:rPr>
            </w:pPr>
            <w:r>
              <w:rPr>
                <w:rFonts w:hint="eastAsia" w:cs="Times New Roman"/>
                <w:lang w:val="en-US" w:eastAsia="zh-CN"/>
              </w:rPr>
              <w:t>第七单元 其他评估</w:t>
            </w:r>
          </w:p>
          <w:p w14:paraId="3D785C9C">
            <w:pPr>
              <w:pStyle w:val="15"/>
              <w:widowControl w:val="0"/>
              <w:jc w:val="left"/>
              <w:rPr>
                <w:rFonts w:hint="eastAsia" w:cs="Times New Roman"/>
                <w:lang w:val="en-US" w:eastAsia="zh-CN"/>
              </w:rPr>
            </w:pPr>
            <w:r>
              <w:rPr>
                <w:rFonts w:hint="eastAsia" w:cs="Times New Roman"/>
                <w:lang w:val="en-US" w:eastAsia="zh-CN"/>
              </w:rPr>
              <w:t>知识点：</w:t>
            </w:r>
          </w:p>
          <w:p w14:paraId="06B3C396">
            <w:pPr>
              <w:pStyle w:val="15"/>
              <w:widowControl w:val="0"/>
              <w:jc w:val="left"/>
              <w:rPr>
                <w:rFonts w:hint="eastAsia" w:cs="Times New Roman"/>
                <w:lang w:val="en-US" w:eastAsia="zh-CN"/>
              </w:rPr>
            </w:pPr>
            <w:r>
              <w:rPr>
                <w:rFonts w:hint="eastAsia" w:cs="Times New Roman"/>
                <w:lang w:val="en-US" w:eastAsia="zh-CN"/>
              </w:rPr>
              <w:t>1.理解管道管理的内容和时间</w:t>
            </w:r>
          </w:p>
          <w:p w14:paraId="57CA923F">
            <w:pPr>
              <w:pStyle w:val="15"/>
              <w:widowControl w:val="0"/>
              <w:jc w:val="left"/>
              <w:rPr>
                <w:rFonts w:hint="eastAsia" w:cs="Times New Roman"/>
                <w:lang w:val="en-US" w:eastAsia="zh-CN"/>
              </w:rPr>
            </w:pPr>
            <w:r>
              <w:rPr>
                <w:rFonts w:hint="eastAsia" w:cs="Times New Roman"/>
                <w:lang w:val="en-US" w:eastAsia="zh-CN"/>
              </w:rPr>
              <w:t>2.理解常见管道管理的类型</w:t>
            </w:r>
          </w:p>
          <w:p w14:paraId="334F011B">
            <w:pPr>
              <w:pStyle w:val="15"/>
              <w:widowControl w:val="0"/>
              <w:jc w:val="left"/>
              <w:rPr>
                <w:rFonts w:hint="eastAsia" w:cs="Times New Roman"/>
                <w:lang w:val="en-US" w:eastAsia="zh-CN"/>
              </w:rPr>
            </w:pPr>
            <w:r>
              <w:rPr>
                <w:rFonts w:hint="eastAsia" w:cs="Times New Roman"/>
                <w:lang w:val="en-US" w:eastAsia="zh-CN"/>
              </w:rPr>
              <w:t>3.理解老年社会环境评估常见的内容</w:t>
            </w:r>
          </w:p>
          <w:p w14:paraId="4555C473">
            <w:pPr>
              <w:pStyle w:val="15"/>
              <w:widowControl w:val="0"/>
              <w:jc w:val="left"/>
              <w:rPr>
                <w:rFonts w:hint="eastAsia" w:cs="Times New Roman"/>
                <w:lang w:val="en-US" w:eastAsia="zh-CN"/>
              </w:rPr>
            </w:pPr>
            <w:r>
              <w:rPr>
                <w:rFonts w:hint="eastAsia" w:cs="Times New Roman"/>
                <w:lang w:val="en-US" w:eastAsia="zh-CN"/>
              </w:rPr>
              <w:t>4.理解APGAR问卷</w:t>
            </w:r>
          </w:p>
          <w:p w14:paraId="1074E00B">
            <w:pPr>
              <w:pStyle w:val="15"/>
              <w:widowControl w:val="0"/>
              <w:jc w:val="left"/>
              <w:rPr>
                <w:rFonts w:hint="eastAsia" w:cs="Times New Roman"/>
                <w:lang w:val="en-US" w:eastAsia="zh-CN"/>
              </w:rPr>
            </w:pPr>
            <w:r>
              <w:rPr>
                <w:rFonts w:hint="eastAsia" w:cs="Times New Roman"/>
                <w:lang w:val="en-US" w:eastAsia="zh-CN"/>
              </w:rPr>
              <w:t>5.理解家庭评估量表</w:t>
            </w:r>
          </w:p>
          <w:p w14:paraId="6A8637A3">
            <w:pPr>
              <w:pStyle w:val="15"/>
              <w:widowControl w:val="0"/>
              <w:jc w:val="left"/>
              <w:rPr>
                <w:rFonts w:hint="eastAsia" w:cs="Times New Roman"/>
                <w:lang w:val="en-US" w:eastAsia="zh-CN"/>
              </w:rPr>
            </w:pPr>
            <w:r>
              <w:rPr>
                <w:rFonts w:hint="eastAsia" w:cs="Times New Roman"/>
                <w:lang w:val="en-US" w:eastAsia="zh-CN"/>
              </w:rPr>
              <w:t>6.理解我国对老年人生活质量评估的定义</w:t>
            </w:r>
          </w:p>
          <w:p w14:paraId="209E21A0">
            <w:pPr>
              <w:pStyle w:val="15"/>
              <w:widowControl w:val="0"/>
              <w:jc w:val="left"/>
              <w:rPr>
                <w:rFonts w:hint="eastAsia" w:cs="Times New Roman"/>
                <w:lang w:val="en-US" w:eastAsia="zh-CN"/>
              </w:rPr>
            </w:pPr>
            <w:r>
              <w:rPr>
                <w:rFonts w:hint="eastAsia" w:cs="Times New Roman"/>
                <w:lang w:val="en-US" w:eastAsia="zh-CN"/>
              </w:rPr>
              <w:t>7.理解老年生活质量的分类和核心要点</w:t>
            </w:r>
          </w:p>
          <w:p w14:paraId="0B1B1CBE">
            <w:pPr>
              <w:pStyle w:val="15"/>
              <w:widowControl w:val="0"/>
              <w:jc w:val="left"/>
              <w:rPr>
                <w:rFonts w:hint="eastAsia" w:cs="Times New Roman"/>
                <w:lang w:val="en-US" w:eastAsia="zh-CN"/>
              </w:rPr>
            </w:pPr>
            <w:r>
              <w:rPr>
                <w:rFonts w:hint="eastAsia" w:cs="Times New Roman"/>
                <w:lang w:val="en-US" w:eastAsia="zh-CN"/>
              </w:rPr>
              <w:t>8.理解并掌握老年人生活质量评估的量表</w:t>
            </w:r>
          </w:p>
          <w:p w14:paraId="3B5A6771">
            <w:pPr>
              <w:pStyle w:val="15"/>
              <w:widowControl w:val="0"/>
              <w:jc w:val="left"/>
              <w:rPr>
                <w:rFonts w:hint="eastAsia" w:cs="Times New Roman"/>
                <w:lang w:val="en-US" w:eastAsia="zh-CN"/>
              </w:rPr>
            </w:pPr>
            <w:r>
              <w:rPr>
                <w:rFonts w:hint="eastAsia" w:cs="Times New Roman"/>
                <w:lang w:val="en-US" w:eastAsia="zh-CN"/>
              </w:rPr>
              <w:t>9.理解老年临终关怀的护理要点</w:t>
            </w:r>
          </w:p>
          <w:p w14:paraId="04F36303">
            <w:pPr>
              <w:pStyle w:val="15"/>
              <w:widowControl w:val="0"/>
              <w:jc w:val="left"/>
              <w:rPr>
                <w:rFonts w:hint="eastAsia" w:cs="Times New Roman"/>
                <w:lang w:val="en-US" w:eastAsia="zh-CN"/>
              </w:rPr>
            </w:pPr>
            <w:r>
              <w:rPr>
                <w:rFonts w:hint="eastAsia" w:cs="Times New Roman"/>
                <w:lang w:val="en-US" w:eastAsia="zh-CN"/>
              </w:rPr>
              <w:t>能力要求：</w:t>
            </w:r>
          </w:p>
          <w:p w14:paraId="35D4FE27">
            <w:pPr>
              <w:pStyle w:val="15"/>
              <w:widowControl w:val="0"/>
              <w:jc w:val="left"/>
              <w:rPr>
                <w:rFonts w:hint="eastAsia" w:cs="Times New Roman"/>
                <w:lang w:val="en-US" w:eastAsia="zh-CN"/>
              </w:rPr>
            </w:pPr>
            <w:r>
              <w:rPr>
                <w:rFonts w:hint="eastAsia" w:cs="Times New Roman"/>
                <w:lang w:val="en-US" w:eastAsia="zh-CN"/>
              </w:rPr>
              <w:t>1.运用本章所学的知识，对病人的管道管理有基本的认识和可以独立完成操作。</w:t>
            </w:r>
          </w:p>
          <w:p w14:paraId="37799252">
            <w:pPr>
              <w:pStyle w:val="15"/>
              <w:widowControl w:val="0"/>
              <w:jc w:val="left"/>
              <w:rPr>
                <w:rFonts w:hint="eastAsia" w:cs="Times New Roman"/>
                <w:lang w:val="en-US" w:eastAsia="zh-CN"/>
              </w:rPr>
            </w:pPr>
            <w:r>
              <w:rPr>
                <w:rFonts w:hint="eastAsia" w:cs="Times New Roman"/>
                <w:lang w:val="en-US" w:eastAsia="zh-CN"/>
              </w:rPr>
              <w:t>2.运用本章所学的知识可以对老年社会环境和生活质量评估。</w:t>
            </w:r>
          </w:p>
          <w:p w14:paraId="27BF2BC7">
            <w:pPr>
              <w:pStyle w:val="15"/>
              <w:widowControl w:val="0"/>
              <w:jc w:val="left"/>
              <w:rPr>
                <w:rFonts w:hint="eastAsia" w:cs="Times New Roman"/>
                <w:lang w:val="en-US" w:eastAsia="zh-CN"/>
              </w:rPr>
            </w:pPr>
            <w:r>
              <w:rPr>
                <w:rFonts w:hint="eastAsia" w:cs="Times New Roman"/>
                <w:lang w:val="en-US" w:eastAsia="zh-CN"/>
              </w:rPr>
              <w:t>运用本章所学的知识对病人完成生命的最后关照。</w:t>
            </w:r>
          </w:p>
          <w:p w14:paraId="6220B406">
            <w:pPr>
              <w:pStyle w:val="15"/>
              <w:widowControl w:val="0"/>
              <w:jc w:val="left"/>
              <w:rPr>
                <w:rFonts w:hint="eastAsia" w:cs="Times New Roman"/>
                <w:lang w:val="en-US" w:eastAsia="zh-CN"/>
              </w:rPr>
            </w:pPr>
            <w:r>
              <w:rPr>
                <w:rFonts w:hint="eastAsia" w:cs="Times New Roman"/>
                <w:lang w:val="en-US" w:eastAsia="zh-CN"/>
              </w:rPr>
              <w:t>情感目标：</w:t>
            </w:r>
          </w:p>
          <w:p w14:paraId="0B4496B2">
            <w:pPr>
              <w:pStyle w:val="15"/>
              <w:widowControl w:val="0"/>
              <w:jc w:val="left"/>
              <w:rPr>
                <w:rFonts w:hint="eastAsia" w:cs="Times New Roman"/>
                <w:lang w:val="en-US" w:eastAsia="zh-CN"/>
              </w:rPr>
            </w:pPr>
            <w:r>
              <w:rPr>
                <w:rFonts w:hint="eastAsia" w:cs="Times New Roman"/>
                <w:lang w:val="en-US" w:eastAsia="zh-CN"/>
              </w:rPr>
              <w:t>1.具有严谨求实的工作作风和对老年人高度负责的工作态度。</w:t>
            </w:r>
          </w:p>
          <w:p w14:paraId="25363880">
            <w:pPr>
              <w:pStyle w:val="15"/>
              <w:widowControl w:val="0"/>
              <w:jc w:val="left"/>
              <w:rPr>
                <w:rFonts w:hint="eastAsia" w:cs="Times New Roman"/>
                <w:lang w:val="en-US" w:eastAsia="zh-CN"/>
              </w:rPr>
            </w:pPr>
            <w:r>
              <w:rPr>
                <w:rFonts w:hint="eastAsia" w:cs="Times New Roman"/>
                <w:lang w:val="en-US" w:eastAsia="zh-CN"/>
              </w:rPr>
              <w:t>2.尊重、关心和体谅评估对象。</w:t>
            </w:r>
          </w:p>
          <w:p w14:paraId="3D4C262B">
            <w:pPr>
              <w:pStyle w:val="15"/>
              <w:widowControl w:val="0"/>
              <w:jc w:val="left"/>
              <w:rPr>
                <w:rFonts w:hint="eastAsia" w:cs="Times New Roman"/>
                <w:lang w:val="en-US" w:eastAsia="zh-CN"/>
              </w:rPr>
            </w:pPr>
            <w:r>
              <w:rPr>
                <w:rFonts w:hint="eastAsia" w:cs="Times New Roman"/>
                <w:lang w:val="en-US" w:eastAsia="zh-CN"/>
              </w:rPr>
              <w:t>3.热爱养老服务管理专业，具有为养老服务事业无私奉献的热情。</w:t>
            </w:r>
          </w:p>
          <w:p w14:paraId="0275E49C">
            <w:pPr>
              <w:pStyle w:val="15"/>
              <w:widowControl w:val="0"/>
              <w:jc w:val="left"/>
              <w:rPr>
                <w:rFonts w:hint="eastAsia" w:cs="Times New Roman"/>
                <w:lang w:val="en-US" w:eastAsia="zh-CN"/>
              </w:rPr>
            </w:pPr>
            <w:r>
              <w:rPr>
                <w:rFonts w:hint="eastAsia" w:cs="Times New Roman"/>
                <w:lang w:val="en-US" w:eastAsia="zh-CN"/>
              </w:rPr>
              <w:t>教学重难点：</w:t>
            </w:r>
          </w:p>
          <w:p w14:paraId="3F33594C">
            <w:pPr>
              <w:pStyle w:val="15"/>
              <w:widowControl w:val="0"/>
              <w:jc w:val="left"/>
              <w:rPr>
                <w:rFonts w:hint="eastAsia" w:cs="Times New Roman"/>
                <w:lang w:val="en-US" w:eastAsia="zh-CN"/>
              </w:rPr>
            </w:pPr>
            <w:r>
              <w:rPr>
                <w:rFonts w:hint="eastAsia" w:cs="Times New Roman"/>
                <w:lang w:val="en-US" w:eastAsia="zh-CN"/>
              </w:rPr>
              <w:t>1.量表的掌握</w:t>
            </w:r>
          </w:p>
          <w:p w14:paraId="5E44CFA8">
            <w:pPr>
              <w:pStyle w:val="15"/>
              <w:widowControl w:val="0"/>
              <w:jc w:val="left"/>
              <w:rPr>
                <w:rFonts w:hint="eastAsia" w:cs="Times New Roman"/>
                <w:lang w:val="en-US" w:eastAsia="zh-CN"/>
              </w:rPr>
            </w:pPr>
            <w:r>
              <w:rPr>
                <w:rFonts w:hint="eastAsia" w:cs="Times New Roman"/>
                <w:lang w:val="en-US" w:eastAsia="zh-CN"/>
              </w:rPr>
              <w:t>2.临终关怀中人文情怀的培养。</w:t>
            </w:r>
          </w:p>
        </w:tc>
      </w:tr>
      <w:bookmarkEnd w:id="0"/>
      <w:bookmarkEnd w:id="1"/>
    </w:tbl>
    <w:p w14:paraId="0946B0C5">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2200"/>
        <w:gridCol w:w="2199"/>
        <w:gridCol w:w="2199"/>
      </w:tblGrid>
      <w:tr w14:paraId="232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10542449">
            <w:pPr>
              <w:pStyle w:val="14"/>
              <w:ind w:firstLine="489"/>
              <w:jc w:val="right"/>
              <w:rPr>
                <w:szCs w:val="16"/>
              </w:rPr>
            </w:pPr>
            <w:r>
              <w:rPr>
                <w:rFonts w:hint="eastAsia"/>
                <w:szCs w:val="16"/>
              </w:rPr>
              <w:t>课程目标</w:t>
            </w:r>
          </w:p>
          <w:p w14:paraId="491F311E">
            <w:pPr>
              <w:pStyle w:val="14"/>
              <w:ind w:right="210"/>
              <w:jc w:val="left"/>
              <w:rPr>
                <w:rFonts w:hint="eastAsia"/>
                <w:szCs w:val="16"/>
              </w:rPr>
            </w:pPr>
          </w:p>
          <w:p w14:paraId="34B6B10B">
            <w:pPr>
              <w:pStyle w:val="14"/>
              <w:ind w:right="210"/>
              <w:jc w:val="left"/>
              <w:rPr>
                <w:szCs w:val="16"/>
              </w:rPr>
            </w:pPr>
            <w:r>
              <w:rPr>
                <w:rFonts w:hint="eastAsia"/>
                <w:szCs w:val="16"/>
              </w:rPr>
              <w:t>教学单元</w:t>
            </w:r>
          </w:p>
        </w:tc>
        <w:tc>
          <w:tcPr>
            <w:tcW w:w="2200" w:type="dxa"/>
            <w:tcBorders>
              <w:top w:val="single" w:color="auto" w:sz="12" w:space="0"/>
            </w:tcBorders>
            <w:vAlign w:val="center"/>
          </w:tcPr>
          <w:p w14:paraId="69789B62">
            <w:pPr>
              <w:pStyle w:val="14"/>
              <w:rPr>
                <w:rFonts w:hint="default" w:eastAsia="黑体"/>
                <w:szCs w:val="16"/>
                <w:lang w:val="en-US" w:eastAsia="zh-CN"/>
              </w:rPr>
            </w:pPr>
            <w:r>
              <w:rPr>
                <w:rFonts w:hint="eastAsia"/>
                <w:szCs w:val="16"/>
                <w:lang w:val="en-US" w:eastAsia="zh-CN"/>
              </w:rPr>
              <w:t>1</w:t>
            </w:r>
          </w:p>
        </w:tc>
        <w:tc>
          <w:tcPr>
            <w:tcW w:w="2199" w:type="dxa"/>
            <w:tcBorders>
              <w:top w:val="single" w:color="auto" w:sz="12" w:space="0"/>
            </w:tcBorders>
            <w:vAlign w:val="center"/>
          </w:tcPr>
          <w:p w14:paraId="21F9A60E">
            <w:pPr>
              <w:pStyle w:val="14"/>
              <w:rPr>
                <w:szCs w:val="16"/>
              </w:rPr>
            </w:pPr>
            <w:r>
              <w:rPr>
                <w:rFonts w:hint="eastAsia"/>
                <w:szCs w:val="16"/>
                <w:lang w:val="en-US" w:eastAsia="zh-CN"/>
              </w:rPr>
              <w:t>2</w:t>
            </w:r>
          </w:p>
        </w:tc>
        <w:tc>
          <w:tcPr>
            <w:tcW w:w="2199" w:type="dxa"/>
            <w:tcBorders>
              <w:top w:val="single" w:color="auto" w:sz="12" w:space="0"/>
              <w:right w:val="single" w:color="auto" w:sz="12" w:space="0"/>
            </w:tcBorders>
            <w:vAlign w:val="center"/>
          </w:tcPr>
          <w:p w14:paraId="4AEECA99">
            <w:pPr>
              <w:pStyle w:val="14"/>
              <w:rPr>
                <w:rFonts w:hint="eastAsia" w:eastAsia="黑体"/>
                <w:szCs w:val="16"/>
                <w:lang w:val="en-US" w:eastAsia="zh-CN"/>
              </w:rPr>
            </w:pPr>
            <w:r>
              <w:rPr>
                <w:rFonts w:hint="eastAsia"/>
                <w:szCs w:val="16"/>
                <w:lang w:val="en-US" w:eastAsia="zh-CN"/>
              </w:rPr>
              <w:t>3</w:t>
            </w:r>
          </w:p>
        </w:tc>
      </w:tr>
      <w:tr w14:paraId="77E7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41329CAC">
            <w:p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绪论</w:t>
            </w:r>
          </w:p>
        </w:tc>
        <w:tc>
          <w:tcPr>
            <w:tcW w:w="2200" w:type="dxa"/>
            <w:vAlign w:val="center"/>
          </w:tcPr>
          <w:p w14:paraId="0B58AAFC">
            <w:pPr>
              <w:pStyle w:val="15"/>
            </w:pPr>
            <w:r>
              <w:rPr>
                <w:rFonts w:hint="default" w:ascii="Arial" w:hAnsi="Arial" w:cs="Arial"/>
              </w:rPr>
              <w:t>√</w:t>
            </w:r>
          </w:p>
        </w:tc>
        <w:tc>
          <w:tcPr>
            <w:tcW w:w="2199" w:type="dxa"/>
            <w:vAlign w:val="center"/>
          </w:tcPr>
          <w:p w14:paraId="0FDA3C33">
            <w:pPr>
              <w:pStyle w:val="15"/>
            </w:pPr>
          </w:p>
        </w:tc>
        <w:tc>
          <w:tcPr>
            <w:tcW w:w="2199" w:type="dxa"/>
            <w:tcBorders>
              <w:right w:val="single" w:color="auto" w:sz="12" w:space="0"/>
            </w:tcBorders>
            <w:vAlign w:val="center"/>
          </w:tcPr>
          <w:p w14:paraId="1591FEBF">
            <w:pPr>
              <w:pStyle w:val="15"/>
            </w:pPr>
          </w:p>
        </w:tc>
      </w:tr>
      <w:tr w14:paraId="11E3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6AFCA58E">
            <w:p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老年综合评估概述</w:t>
            </w:r>
          </w:p>
        </w:tc>
        <w:tc>
          <w:tcPr>
            <w:tcW w:w="2200" w:type="dxa"/>
            <w:vAlign w:val="center"/>
          </w:tcPr>
          <w:p w14:paraId="01D2A251">
            <w:pPr>
              <w:pStyle w:val="15"/>
            </w:pPr>
            <w:r>
              <w:rPr>
                <w:rFonts w:hint="default" w:ascii="Arial" w:hAnsi="Arial" w:cs="Arial"/>
              </w:rPr>
              <w:t>√</w:t>
            </w:r>
          </w:p>
        </w:tc>
        <w:tc>
          <w:tcPr>
            <w:tcW w:w="2199" w:type="dxa"/>
            <w:vAlign w:val="center"/>
          </w:tcPr>
          <w:p w14:paraId="10B304F5">
            <w:pPr>
              <w:pStyle w:val="15"/>
            </w:pPr>
          </w:p>
        </w:tc>
        <w:tc>
          <w:tcPr>
            <w:tcW w:w="2199" w:type="dxa"/>
            <w:tcBorders>
              <w:right w:val="single" w:color="auto" w:sz="12" w:space="0"/>
            </w:tcBorders>
            <w:vAlign w:val="center"/>
          </w:tcPr>
          <w:p w14:paraId="5FCA1B9E">
            <w:pPr>
              <w:pStyle w:val="15"/>
            </w:pPr>
          </w:p>
        </w:tc>
      </w:tr>
      <w:tr w14:paraId="5AA1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727F3160">
            <w:p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医学评估</w:t>
            </w:r>
          </w:p>
        </w:tc>
        <w:tc>
          <w:tcPr>
            <w:tcW w:w="2200" w:type="dxa"/>
            <w:vAlign w:val="center"/>
          </w:tcPr>
          <w:p w14:paraId="0DA0324F">
            <w:pPr>
              <w:pStyle w:val="15"/>
            </w:pPr>
            <w:r>
              <w:rPr>
                <w:rFonts w:hint="default" w:ascii="Arial" w:hAnsi="Arial" w:cs="Arial"/>
              </w:rPr>
              <w:t>√</w:t>
            </w:r>
          </w:p>
        </w:tc>
        <w:tc>
          <w:tcPr>
            <w:tcW w:w="2199" w:type="dxa"/>
            <w:vAlign w:val="center"/>
          </w:tcPr>
          <w:p w14:paraId="08B4F1FA">
            <w:pPr>
              <w:pStyle w:val="15"/>
            </w:pPr>
            <w:r>
              <w:rPr>
                <w:rFonts w:hint="default" w:ascii="Arial" w:hAnsi="Arial" w:cs="Arial"/>
              </w:rPr>
              <w:t>√</w:t>
            </w:r>
          </w:p>
        </w:tc>
        <w:tc>
          <w:tcPr>
            <w:tcW w:w="2199" w:type="dxa"/>
            <w:tcBorders>
              <w:right w:val="single" w:color="auto" w:sz="12" w:space="0"/>
            </w:tcBorders>
            <w:vAlign w:val="center"/>
          </w:tcPr>
          <w:p w14:paraId="29CD49DE">
            <w:pPr>
              <w:pStyle w:val="15"/>
            </w:pPr>
          </w:p>
        </w:tc>
      </w:tr>
      <w:tr w14:paraId="45B0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52ECD635">
            <w:p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老年躯体功能的评估及管理</w:t>
            </w:r>
          </w:p>
        </w:tc>
        <w:tc>
          <w:tcPr>
            <w:tcW w:w="2200" w:type="dxa"/>
            <w:vAlign w:val="center"/>
          </w:tcPr>
          <w:p w14:paraId="6B380665">
            <w:pPr>
              <w:pStyle w:val="15"/>
            </w:pPr>
            <w:r>
              <w:rPr>
                <w:rFonts w:hint="default" w:ascii="Arial" w:hAnsi="Arial" w:cs="Arial"/>
              </w:rPr>
              <w:t>√</w:t>
            </w:r>
          </w:p>
        </w:tc>
        <w:tc>
          <w:tcPr>
            <w:tcW w:w="2199" w:type="dxa"/>
            <w:vAlign w:val="center"/>
          </w:tcPr>
          <w:p w14:paraId="4DF928E7">
            <w:pPr>
              <w:pStyle w:val="15"/>
            </w:pPr>
            <w:r>
              <w:rPr>
                <w:rFonts w:hint="default" w:ascii="Arial" w:hAnsi="Arial" w:cs="Arial"/>
              </w:rPr>
              <w:t>√</w:t>
            </w:r>
          </w:p>
        </w:tc>
        <w:tc>
          <w:tcPr>
            <w:tcW w:w="2199" w:type="dxa"/>
            <w:tcBorders>
              <w:right w:val="single" w:color="auto" w:sz="12" w:space="0"/>
            </w:tcBorders>
            <w:vAlign w:val="center"/>
          </w:tcPr>
          <w:p w14:paraId="04E5EDB2">
            <w:pPr>
              <w:pStyle w:val="15"/>
            </w:pPr>
          </w:p>
        </w:tc>
      </w:tr>
      <w:tr w14:paraId="3B72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6106EF09">
            <w:p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老年精神心理的评估</w:t>
            </w:r>
          </w:p>
        </w:tc>
        <w:tc>
          <w:tcPr>
            <w:tcW w:w="2200" w:type="dxa"/>
            <w:vAlign w:val="center"/>
          </w:tcPr>
          <w:p w14:paraId="226D1689">
            <w:pPr>
              <w:pStyle w:val="15"/>
            </w:pPr>
            <w:r>
              <w:rPr>
                <w:rFonts w:hint="default" w:ascii="Arial" w:hAnsi="Arial" w:cs="Arial"/>
              </w:rPr>
              <w:t>√</w:t>
            </w:r>
          </w:p>
        </w:tc>
        <w:tc>
          <w:tcPr>
            <w:tcW w:w="2199" w:type="dxa"/>
            <w:vAlign w:val="center"/>
          </w:tcPr>
          <w:p w14:paraId="59E3217B">
            <w:pPr>
              <w:pStyle w:val="15"/>
            </w:pPr>
            <w:r>
              <w:rPr>
                <w:rFonts w:hint="default" w:ascii="Arial" w:hAnsi="Arial" w:cs="Arial"/>
              </w:rPr>
              <w:t>√</w:t>
            </w:r>
          </w:p>
        </w:tc>
        <w:tc>
          <w:tcPr>
            <w:tcW w:w="2199" w:type="dxa"/>
            <w:tcBorders>
              <w:right w:val="single" w:color="auto" w:sz="12" w:space="0"/>
            </w:tcBorders>
            <w:vAlign w:val="center"/>
          </w:tcPr>
          <w:p w14:paraId="5C516824">
            <w:pPr>
              <w:pStyle w:val="15"/>
            </w:pPr>
            <w:r>
              <w:rPr>
                <w:rFonts w:hint="default" w:ascii="Arial" w:hAnsi="Arial" w:cs="Arial"/>
              </w:rPr>
              <w:t>√</w:t>
            </w:r>
          </w:p>
        </w:tc>
      </w:tr>
      <w:tr w14:paraId="2933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309B9810">
            <w:p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常见老年综合症的评估及管理</w:t>
            </w:r>
          </w:p>
        </w:tc>
        <w:tc>
          <w:tcPr>
            <w:tcW w:w="2200" w:type="dxa"/>
            <w:vAlign w:val="center"/>
          </w:tcPr>
          <w:p w14:paraId="5DD3EACE">
            <w:pPr>
              <w:pStyle w:val="15"/>
            </w:pPr>
            <w:r>
              <w:rPr>
                <w:rFonts w:hint="default" w:ascii="Arial" w:hAnsi="Arial" w:cs="Arial"/>
              </w:rPr>
              <w:t>√</w:t>
            </w:r>
          </w:p>
        </w:tc>
        <w:tc>
          <w:tcPr>
            <w:tcW w:w="2199" w:type="dxa"/>
            <w:vAlign w:val="center"/>
          </w:tcPr>
          <w:p w14:paraId="04222E79">
            <w:pPr>
              <w:pStyle w:val="15"/>
            </w:pPr>
            <w:r>
              <w:rPr>
                <w:rFonts w:hint="default" w:ascii="Arial" w:hAnsi="Arial" w:cs="Arial"/>
              </w:rPr>
              <w:t>√</w:t>
            </w:r>
          </w:p>
        </w:tc>
        <w:tc>
          <w:tcPr>
            <w:tcW w:w="2199" w:type="dxa"/>
            <w:tcBorders>
              <w:right w:val="single" w:color="auto" w:sz="12" w:space="0"/>
            </w:tcBorders>
            <w:vAlign w:val="center"/>
          </w:tcPr>
          <w:p w14:paraId="520D4D74">
            <w:pPr>
              <w:pStyle w:val="15"/>
            </w:pPr>
          </w:p>
        </w:tc>
      </w:tr>
      <w:tr w14:paraId="37D7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vAlign w:val="center"/>
          </w:tcPr>
          <w:p w14:paraId="15221DB5">
            <w:pPr>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其他评估</w:t>
            </w:r>
          </w:p>
        </w:tc>
        <w:tc>
          <w:tcPr>
            <w:tcW w:w="2200" w:type="dxa"/>
            <w:tcBorders>
              <w:bottom w:val="single" w:color="auto" w:sz="12" w:space="0"/>
            </w:tcBorders>
            <w:vAlign w:val="center"/>
          </w:tcPr>
          <w:p w14:paraId="50431014">
            <w:pPr>
              <w:pStyle w:val="15"/>
            </w:pPr>
          </w:p>
        </w:tc>
        <w:tc>
          <w:tcPr>
            <w:tcW w:w="2199" w:type="dxa"/>
            <w:tcBorders>
              <w:bottom w:val="single" w:color="auto" w:sz="12" w:space="0"/>
            </w:tcBorders>
            <w:vAlign w:val="center"/>
          </w:tcPr>
          <w:p w14:paraId="60EBF77D">
            <w:pPr>
              <w:pStyle w:val="15"/>
            </w:pPr>
            <w:r>
              <w:rPr>
                <w:rFonts w:hint="default" w:ascii="Arial" w:hAnsi="Arial" w:cs="Arial"/>
              </w:rPr>
              <w:t>√</w:t>
            </w:r>
          </w:p>
        </w:tc>
        <w:tc>
          <w:tcPr>
            <w:tcW w:w="2199" w:type="dxa"/>
            <w:tcBorders>
              <w:bottom w:val="single" w:color="auto" w:sz="12" w:space="0"/>
              <w:right w:val="single" w:color="auto" w:sz="12" w:space="0"/>
            </w:tcBorders>
            <w:vAlign w:val="center"/>
          </w:tcPr>
          <w:p w14:paraId="41608BEB">
            <w:pPr>
              <w:pStyle w:val="15"/>
            </w:pPr>
            <w:r>
              <w:rPr>
                <w:rFonts w:hint="default" w:ascii="Arial" w:hAnsi="Arial" w:cs="Arial"/>
              </w:rPr>
              <w:t>√</w:t>
            </w:r>
          </w:p>
        </w:tc>
      </w:tr>
    </w:tbl>
    <w:p w14:paraId="5C899A5D">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9E6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6804E4A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3BC1DDFC">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32F65E46">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A3C4F0C">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5ED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24C37C6D">
            <w:pPr>
              <w:widowControl w:val="0"/>
              <w:snapToGrid w:val="0"/>
              <w:jc w:val="center"/>
              <w:rPr>
                <w:rFonts w:ascii="黑体" w:hAnsi="黑体" w:eastAsia="黑体"/>
                <w:bCs/>
                <w:sz w:val="21"/>
                <w:szCs w:val="21"/>
              </w:rPr>
            </w:pPr>
          </w:p>
        </w:tc>
        <w:tc>
          <w:tcPr>
            <w:tcW w:w="2755" w:type="dxa"/>
            <w:vMerge w:val="continue"/>
          </w:tcPr>
          <w:p w14:paraId="5B4570F0">
            <w:pPr>
              <w:widowControl w:val="0"/>
              <w:snapToGrid w:val="0"/>
              <w:jc w:val="center"/>
              <w:rPr>
                <w:rFonts w:ascii="黑体" w:hAnsi="黑体" w:eastAsia="黑体"/>
                <w:bCs/>
                <w:sz w:val="21"/>
                <w:szCs w:val="21"/>
              </w:rPr>
            </w:pPr>
          </w:p>
        </w:tc>
        <w:tc>
          <w:tcPr>
            <w:tcW w:w="1738" w:type="dxa"/>
            <w:vMerge w:val="continue"/>
          </w:tcPr>
          <w:p w14:paraId="0C87A79E">
            <w:pPr>
              <w:widowControl w:val="0"/>
              <w:snapToGrid w:val="0"/>
              <w:jc w:val="center"/>
              <w:rPr>
                <w:rFonts w:ascii="黑体" w:hAnsi="黑体" w:eastAsia="黑体"/>
                <w:bCs/>
                <w:sz w:val="21"/>
                <w:szCs w:val="21"/>
              </w:rPr>
            </w:pPr>
          </w:p>
        </w:tc>
        <w:tc>
          <w:tcPr>
            <w:tcW w:w="725" w:type="dxa"/>
            <w:vAlign w:val="center"/>
          </w:tcPr>
          <w:p w14:paraId="72D4BD0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0DD187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965DEB1">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159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E415424">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绪论</w:t>
            </w:r>
          </w:p>
        </w:tc>
        <w:tc>
          <w:tcPr>
            <w:tcW w:w="2755" w:type="dxa"/>
            <w:vAlign w:val="center"/>
          </w:tcPr>
          <w:p w14:paraId="15149B7A">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理论讲授</w:t>
            </w:r>
          </w:p>
          <w:p w14:paraId="04F03A98">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自主学习</w:t>
            </w:r>
          </w:p>
        </w:tc>
        <w:tc>
          <w:tcPr>
            <w:tcW w:w="1738" w:type="dxa"/>
            <w:vAlign w:val="center"/>
          </w:tcPr>
          <w:p w14:paraId="0FF2C16A">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理论考试</w:t>
            </w:r>
          </w:p>
          <w:p w14:paraId="6970BBC3">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口头提问</w:t>
            </w:r>
          </w:p>
        </w:tc>
        <w:tc>
          <w:tcPr>
            <w:tcW w:w="725" w:type="dxa"/>
            <w:vAlign w:val="top"/>
          </w:tcPr>
          <w:p w14:paraId="38AD661F">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ascii="宋体" w:hAnsi="宋体"/>
                <w:color w:val="000000"/>
                <w:sz w:val="20"/>
                <w:szCs w:val="20"/>
              </w:rPr>
              <w:t>2</w:t>
            </w:r>
          </w:p>
        </w:tc>
        <w:tc>
          <w:tcPr>
            <w:tcW w:w="669" w:type="dxa"/>
            <w:vAlign w:val="top"/>
          </w:tcPr>
          <w:p w14:paraId="0BC36D92">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rPr>
              <w:t>0</w:t>
            </w:r>
          </w:p>
        </w:tc>
        <w:tc>
          <w:tcPr>
            <w:tcW w:w="717" w:type="dxa"/>
            <w:tcBorders>
              <w:right w:val="single" w:color="auto" w:sz="12" w:space="0"/>
            </w:tcBorders>
            <w:vAlign w:val="top"/>
          </w:tcPr>
          <w:p w14:paraId="070C49A9">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rPr>
              <w:t>2</w:t>
            </w:r>
          </w:p>
        </w:tc>
      </w:tr>
      <w:tr w14:paraId="4158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793FE08">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老年综合评估概述</w:t>
            </w:r>
          </w:p>
        </w:tc>
        <w:tc>
          <w:tcPr>
            <w:tcW w:w="2755" w:type="dxa"/>
            <w:vAlign w:val="center"/>
          </w:tcPr>
          <w:p w14:paraId="114E38DA">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理论讲授</w:t>
            </w:r>
          </w:p>
          <w:p w14:paraId="19A8FA86">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自主学习</w:t>
            </w:r>
          </w:p>
        </w:tc>
        <w:tc>
          <w:tcPr>
            <w:tcW w:w="1738" w:type="dxa"/>
            <w:vAlign w:val="center"/>
          </w:tcPr>
          <w:p w14:paraId="72074A70">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口头提问</w:t>
            </w:r>
          </w:p>
        </w:tc>
        <w:tc>
          <w:tcPr>
            <w:tcW w:w="725" w:type="dxa"/>
            <w:vAlign w:val="top"/>
          </w:tcPr>
          <w:p w14:paraId="4EB95955">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2</w:t>
            </w:r>
          </w:p>
        </w:tc>
        <w:tc>
          <w:tcPr>
            <w:tcW w:w="669" w:type="dxa"/>
            <w:vAlign w:val="top"/>
          </w:tcPr>
          <w:p w14:paraId="010E4D66">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0</w:t>
            </w:r>
          </w:p>
        </w:tc>
        <w:tc>
          <w:tcPr>
            <w:tcW w:w="717" w:type="dxa"/>
            <w:tcBorders>
              <w:right w:val="single" w:color="auto" w:sz="12" w:space="0"/>
            </w:tcBorders>
            <w:vAlign w:val="top"/>
          </w:tcPr>
          <w:p w14:paraId="242A11FC">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2</w:t>
            </w:r>
          </w:p>
        </w:tc>
      </w:tr>
      <w:tr w14:paraId="09BA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4FC8160">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医学评估</w:t>
            </w:r>
          </w:p>
        </w:tc>
        <w:tc>
          <w:tcPr>
            <w:tcW w:w="2755" w:type="dxa"/>
            <w:vAlign w:val="center"/>
          </w:tcPr>
          <w:p w14:paraId="514EA98E">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理论讲授</w:t>
            </w:r>
          </w:p>
          <w:p w14:paraId="42C7BF9D">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案例讨论分析</w:t>
            </w:r>
          </w:p>
          <w:p w14:paraId="21565C18">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自主学习</w:t>
            </w:r>
          </w:p>
        </w:tc>
        <w:tc>
          <w:tcPr>
            <w:tcW w:w="1738" w:type="dxa"/>
            <w:vAlign w:val="center"/>
          </w:tcPr>
          <w:p w14:paraId="625790C3">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理论考试</w:t>
            </w:r>
          </w:p>
        </w:tc>
        <w:tc>
          <w:tcPr>
            <w:tcW w:w="725" w:type="dxa"/>
            <w:vAlign w:val="top"/>
          </w:tcPr>
          <w:p w14:paraId="0E5D57DE">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4</w:t>
            </w:r>
          </w:p>
        </w:tc>
        <w:tc>
          <w:tcPr>
            <w:tcW w:w="669" w:type="dxa"/>
            <w:vAlign w:val="top"/>
          </w:tcPr>
          <w:p w14:paraId="074CEF48">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0</w:t>
            </w:r>
          </w:p>
        </w:tc>
        <w:tc>
          <w:tcPr>
            <w:tcW w:w="717" w:type="dxa"/>
            <w:tcBorders>
              <w:right w:val="single" w:color="auto" w:sz="12" w:space="0"/>
            </w:tcBorders>
            <w:vAlign w:val="top"/>
          </w:tcPr>
          <w:p w14:paraId="55CE159C">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4</w:t>
            </w:r>
          </w:p>
        </w:tc>
      </w:tr>
      <w:tr w14:paraId="679B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388BD4F">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老年躯体功能的评估及管理</w:t>
            </w:r>
          </w:p>
        </w:tc>
        <w:tc>
          <w:tcPr>
            <w:tcW w:w="2755" w:type="dxa"/>
            <w:vAlign w:val="center"/>
          </w:tcPr>
          <w:p w14:paraId="273B3C8B">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理论讲授</w:t>
            </w:r>
          </w:p>
          <w:p w14:paraId="66C89AE3">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案例讨论分析</w:t>
            </w:r>
          </w:p>
          <w:p w14:paraId="538FFD88">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情景模拟</w:t>
            </w:r>
          </w:p>
          <w:p w14:paraId="76F96761">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自主学习</w:t>
            </w:r>
          </w:p>
        </w:tc>
        <w:tc>
          <w:tcPr>
            <w:tcW w:w="1738" w:type="dxa"/>
            <w:vAlign w:val="center"/>
          </w:tcPr>
          <w:p w14:paraId="4FB3335F">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理论考试</w:t>
            </w:r>
          </w:p>
          <w:p w14:paraId="29ED360E">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表现性评价</w:t>
            </w:r>
          </w:p>
        </w:tc>
        <w:tc>
          <w:tcPr>
            <w:tcW w:w="725" w:type="dxa"/>
            <w:vAlign w:val="top"/>
          </w:tcPr>
          <w:p w14:paraId="05E2C01C">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4</w:t>
            </w:r>
          </w:p>
        </w:tc>
        <w:tc>
          <w:tcPr>
            <w:tcW w:w="669" w:type="dxa"/>
            <w:vAlign w:val="top"/>
          </w:tcPr>
          <w:p w14:paraId="53085731">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2</w:t>
            </w:r>
          </w:p>
        </w:tc>
        <w:tc>
          <w:tcPr>
            <w:tcW w:w="717" w:type="dxa"/>
            <w:tcBorders>
              <w:right w:val="single" w:color="auto" w:sz="12" w:space="0"/>
            </w:tcBorders>
            <w:vAlign w:val="top"/>
          </w:tcPr>
          <w:p w14:paraId="5B92C2DB">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6</w:t>
            </w:r>
          </w:p>
        </w:tc>
      </w:tr>
      <w:tr w14:paraId="1192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B972487">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老年精神心理的评估</w:t>
            </w:r>
          </w:p>
        </w:tc>
        <w:tc>
          <w:tcPr>
            <w:tcW w:w="2755" w:type="dxa"/>
            <w:vAlign w:val="center"/>
          </w:tcPr>
          <w:p w14:paraId="1A4A9AB5">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理论讲授</w:t>
            </w:r>
          </w:p>
          <w:p w14:paraId="63BD94AC">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案例讨论分析</w:t>
            </w:r>
          </w:p>
          <w:p w14:paraId="5A34D357">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自主学习</w:t>
            </w:r>
          </w:p>
        </w:tc>
        <w:tc>
          <w:tcPr>
            <w:tcW w:w="1738" w:type="dxa"/>
            <w:vAlign w:val="center"/>
          </w:tcPr>
          <w:p w14:paraId="1FD43478">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理论考试</w:t>
            </w:r>
          </w:p>
          <w:p w14:paraId="7FC0BEF1">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口头提问</w:t>
            </w:r>
          </w:p>
        </w:tc>
        <w:tc>
          <w:tcPr>
            <w:tcW w:w="725" w:type="dxa"/>
            <w:vAlign w:val="top"/>
          </w:tcPr>
          <w:p w14:paraId="57D2023F">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3</w:t>
            </w:r>
          </w:p>
        </w:tc>
        <w:tc>
          <w:tcPr>
            <w:tcW w:w="669" w:type="dxa"/>
            <w:vAlign w:val="top"/>
          </w:tcPr>
          <w:p w14:paraId="491DC755">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1</w:t>
            </w:r>
          </w:p>
        </w:tc>
        <w:tc>
          <w:tcPr>
            <w:tcW w:w="717" w:type="dxa"/>
            <w:tcBorders>
              <w:right w:val="single" w:color="auto" w:sz="12" w:space="0"/>
            </w:tcBorders>
            <w:vAlign w:val="top"/>
          </w:tcPr>
          <w:p w14:paraId="67EDE940">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4</w:t>
            </w:r>
          </w:p>
        </w:tc>
      </w:tr>
      <w:tr w14:paraId="4544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1867F49">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常见老年综合症的评估及管理</w:t>
            </w:r>
          </w:p>
        </w:tc>
        <w:tc>
          <w:tcPr>
            <w:tcW w:w="2755" w:type="dxa"/>
            <w:vAlign w:val="center"/>
          </w:tcPr>
          <w:p w14:paraId="5217BAF5">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理论讲授</w:t>
            </w:r>
          </w:p>
          <w:p w14:paraId="4F3AAEFF">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案例讨论分析</w:t>
            </w:r>
          </w:p>
          <w:p w14:paraId="24A56128">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情景模拟</w:t>
            </w:r>
          </w:p>
          <w:p w14:paraId="7917183A">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自主学习</w:t>
            </w:r>
          </w:p>
        </w:tc>
        <w:tc>
          <w:tcPr>
            <w:tcW w:w="1738" w:type="dxa"/>
            <w:vAlign w:val="center"/>
          </w:tcPr>
          <w:p w14:paraId="4783816E">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理论考试</w:t>
            </w:r>
          </w:p>
          <w:p w14:paraId="7D9AB183">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表现性评价</w:t>
            </w:r>
          </w:p>
        </w:tc>
        <w:tc>
          <w:tcPr>
            <w:tcW w:w="725" w:type="dxa"/>
            <w:vAlign w:val="top"/>
          </w:tcPr>
          <w:p w14:paraId="4A313C6F">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color w:val="000000"/>
                <w:sz w:val="20"/>
                <w:szCs w:val="20"/>
                <w:lang w:val="en-US" w:eastAsia="zh-CN"/>
              </w:rPr>
              <w:t>6</w:t>
            </w:r>
          </w:p>
        </w:tc>
        <w:tc>
          <w:tcPr>
            <w:tcW w:w="669" w:type="dxa"/>
            <w:vAlign w:val="top"/>
          </w:tcPr>
          <w:p w14:paraId="57BB2310">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color w:val="000000"/>
                <w:sz w:val="20"/>
                <w:szCs w:val="20"/>
                <w:lang w:val="en-US" w:eastAsia="zh-CN"/>
              </w:rPr>
              <w:t>4</w:t>
            </w:r>
          </w:p>
        </w:tc>
        <w:tc>
          <w:tcPr>
            <w:tcW w:w="717" w:type="dxa"/>
            <w:tcBorders>
              <w:right w:val="single" w:color="auto" w:sz="12" w:space="0"/>
            </w:tcBorders>
            <w:vAlign w:val="top"/>
          </w:tcPr>
          <w:p w14:paraId="50547A92">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10</w:t>
            </w:r>
          </w:p>
        </w:tc>
      </w:tr>
      <w:tr w14:paraId="641B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6FBE29C">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其他评估</w:t>
            </w:r>
          </w:p>
        </w:tc>
        <w:tc>
          <w:tcPr>
            <w:tcW w:w="2755" w:type="dxa"/>
            <w:vAlign w:val="center"/>
          </w:tcPr>
          <w:p w14:paraId="3AF0AC5C">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理论讲授</w:t>
            </w:r>
          </w:p>
          <w:p w14:paraId="73FA2EA1">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案例讨论分析</w:t>
            </w:r>
          </w:p>
          <w:p w14:paraId="1B1C1BC5">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情景模拟</w:t>
            </w:r>
          </w:p>
        </w:tc>
        <w:tc>
          <w:tcPr>
            <w:tcW w:w="1738" w:type="dxa"/>
            <w:vAlign w:val="center"/>
          </w:tcPr>
          <w:p w14:paraId="6C44BC25">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理论考试</w:t>
            </w:r>
          </w:p>
          <w:p w14:paraId="460593C0">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表现性评价</w:t>
            </w:r>
          </w:p>
        </w:tc>
        <w:tc>
          <w:tcPr>
            <w:tcW w:w="725" w:type="dxa"/>
            <w:vAlign w:val="top"/>
          </w:tcPr>
          <w:p w14:paraId="02F6456B">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3</w:t>
            </w:r>
          </w:p>
        </w:tc>
        <w:tc>
          <w:tcPr>
            <w:tcW w:w="669" w:type="dxa"/>
            <w:vAlign w:val="top"/>
          </w:tcPr>
          <w:p w14:paraId="3FA9332C">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1</w:t>
            </w:r>
          </w:p>
        </w:tc>
        <w:tc>
          <w:tcPr>
            <w:tcW w:w="717" w:type="dxa"/>
            <w:tcBorders>
              <w:right w:val="single" w:color="auto" w:sz="12" w:space="0"/>
            </w:tcBorders>
            <w:vAlign w:val="top"/>
          </w:tcPr>
          <w:p w14:paraId="48B5D363">
            <w:pPr>
              <w:widowControl w:val="0"/>
              <w:snapToGrid w:val="0"/>
              <w:spacing w:line="288" w:lineRule="auto"/>
              <w:jc w:val="left"/>
              <w:rPr>
                <w:rFonts w:hint="eastAsia" w:ascii="Times New Roman" w:hAnsi="Times New Roman" w:eastAsia="宋体" w:cs="Times New Roman"/>
                <w:color w:val="000000"/>
                <w:sz w:val="21"/>
                <w:szCs w:val="21"/>
                <w:lang w:val="en-US" w:eastAsia="zh-CN" w:bidi="ar-SA"/>
              </w:rPr>
            </w:pPr>
            <w:r>
              <w:rPr>
                <w:rFonts w:hint="eastAsia" w:ascii="宋体" w:hAnsi="宋体"/>
                <w:color w:val="000000"/>
                <w:sz w:val="20"/>
                <w:szCs w:val="20"/>
                <w:lang w:val="en-US" w:eastAsia="zh-CN"/>
              </w:rPr>
              <w:t>4</w:t>
            </w:r>
          </w:p>
        </w:tc>
      </w:tr>
      <w:tr w14:paraId="651A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AC10FE5">
            <w:pPr>
              <w:pStyle w:val="14"/>
              <w:widowControl w:val="0"/>
            </w:pPr>
            <w:r>
              <w:rPr>
                <w:rFonts w:hint="eastAsia"/>
              </w:rPr>
              <w:t>合计</w:t>
            </w:r>
          </w:p>
        </w:tc>
        <w:tc>
          <w:tcPr>
            <w:tcW w:w="725" w:type="dxa"/>
            <w:tcBorders>
              <w:bottom w:val="single" w:color="auto" w:sz="12" w:space="0"/>
            </w:tcBorders>
            <w:vAlign w:val="center"/>
          </w:tcPr>
          <w:p w14:paraId="42AF429D">
            <w:pPr>
              <w:widowControl w:val="0"/>
              <w:snapToGrid w:val="0"/>
              <w:spacing w:line="288" w:lineRule="auto"/>
              <w:jc w:val="left"/>
              <w:rPr>
                <w:rFonts w:hint="default" w:ascii="宋体" w:hAnsi="宋体"/>
                <w:color w:val="000000"/>
                <w:sz w:val="20"/>
                <w:szCs w:val="20"/>
                <w:lang w:val="en-US" w:eastAsia="zh-CN"/>
              </w:rPr>
            </w:pPr>
            <w:r>
              <w:rPr>
                <w:rFonts w:hint="eastAsia" w:ascii="宋体" w:hAnsi="宋体"/>
                <w:color w:val="000000"/>
                <w:sz w:val="20"/>
                <w:szCs w:val="20"/>
                <w:lang w:val="en-US" w:eastAsia="zh-CN"/>
              </w:rPr>
              <w:t>24</w:t>
            </w:r>
          </w:p>
        </w:tc>
        <w:tc>
          <w:tcPr>
            <w:tcW w:w="669" w:type="dxa"/>
            <w:tcBorders>
              <w:bottom w:val="single" w:color="auto" w:sz="12" w:space="0"/>
            </w:tcBorders>
            <w:vAlign w:val="center"/>
          </w:tcPr>
          <w:p w14:paraId="18F41515">
            <w:pPr>
              <w:widowControl w:val="0"/>
              <w:snapToGrid w:val="0"/>
              <w:spacing w:line="288" w:lineRule="auto"/>
              <w:jc w:val="left"/>
              <w:rPr>
                <w:rFonts w:hint="eastAsia" w:ascii="宋体" w:hAnsi="宋体"/>
                <w:color w:val="000000"/>
                <w:sz w:val="20"/>
                <w:szCs w:val="20"/>
                <w:lang w:val="en-US" w:eastAsia="zh-CN"/>
              </w:rPr>
            </w:pPr>
            <w:r>
              <w:rPr>
                <w:rFonts w:hint="eastAsia" w:ascii="宋体" w:hAnsi="宋体"/>
                <w:color w:val="000000"/>
                <w:sz w:val="20"/>
                <w:szCs w:val="20"/>
                <w:lang w:val="en-US" w:eastAsia="zh-CN"/>
              </w:rPr>
              <w:t>8</w:t>
            </w:r>
          </w:p>
        </w:tc>
        <w:tc>
          <w:tcPr>
            <w:tcW w:w="717" w:type="dxa"/>
            <w:tcBorders>
              <w:bottom w:val="single" w:color="auto" w:sz="12" w:space="0"/>
              <w:right w:val="single" w:color="auto" w:sz="12" w:space="0"/>
            </w:tcBorders>
            <w:vAlign w:val="center"/>
          </w:tcPr>
          <w:p w14:paraId="67306066">
            <w:pPr>
              <w:widowControl w:val="0"/>
              <w:snapToGrid w:val="0"/>
              <w:spacing w:line="288" w:lineRule="auto"/>
              <w:jc w:val="left"/>
              <w:rPr>
                <w:rFonts w:hint="default" w:ascii="宋体" w:hAnsi="宋体"/>
                <w:color w:val="000000"/>
                <w:sz w:val="20"/>
                <w:szCs w:val="20"/>
                <w:lang w:val="en-US" w:eastAsia="zh-CN"/>
              </w:rPr>
            </w:pPr>
            <w:r>
              <w:rPr>
                <w:rFonts w:hint="eastAsia" w:ascii="宋体" w:hAnsi="宋体"/>
                <w:color w:val="000000"/>
                <w:sz w:val="20"/>
                <w:szCs w:val="20"/>
                <w:lang w:val="en-US" w:eastAsia="zh-CN"/>
              </w:rPr>
              <w:t>32</w:t>
            </w:r>
          </w:p>
        </w:tc>
      </w:tr>
    </w:tbl>
    <w:p w14:paraId="212F4101">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5D6D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D1867C3">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256B79B">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2788AE89">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77A4AB66">
            <w:pPr>
              <w:pStyle w:val="14"/>
              <w:rPr>
                <w:szCs w:val="16"/>
              </w:rPr>
            </w:pPr>
            <w:r>
              <w:rPr>
                <w:rFonts w:hint="eastAsia"/>
                <w:szCs w:val="16"/>
              </w:rPr>
              <w:t>实验</w:t>
            </w:r>
          </w:p>
          <w:p w14:paraId="2896498A">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A744164">
            <w:pPr>
              <w:pStyle w:val="14"/>
              <w:rPr>
                <w:szCs w:val="16"/>
              </w:rPr>
            </w:pPr>
            <w:r>
              <w:rPr>
                <w:rFonts w:hint="eastAsia"/>
                <w:szCs w:val="16"/>
              </w:rPr>
              <w:t>实验</w:t>
            </w:r>
          </w:p>
          <w:p w14:paraId="57E8FD32">
            <w:pPr>
              <w:pStyle w:val="14"/>
              <w:rPr>
                <w:szCs w:val="16"/>
              </w:rPr>
            </w:pPr>
            <w:r>
              <w:rPr>
                <w:rFonts w:hint="eastAsia"/>
                <w:szCs w:val="16"/>
              </w:rPr>
              <w:t>类型</w:t>
            </w:r>
          </w:p>
        </w:tc>
      </w:tr>
      <w:tr w14:paraId="6C33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97FE438">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7DDE1DB">
            <w:pPr>
              <w:pStyle w:val="15"/>
            </w:pPr>
            <w:r>
              <w:rPr>
                <w:rFonts w:hint="eastAsia"/>
              </w:rPr>
              <w:t>老年人健康史采集</w:t>
            </w:r>
          </w:p>
        </w:tc>
        <w:tc>
          <w:tcPr>
            <w:tcW w:w="4061" w:type="dxa"/>
            <w:tcBorders>
              <w:top w:val="single" w:color="auto" w:sz="4" w:space="0"/>
              <w:left w:val="single" w:color="auto" w:sz="4" w:space="0"/>
              <w:bottom w:val="single" w:color="auto" w:sz="4" w:space="0"/>
              <w:right w:val="single" w:color="auto" w:sz="4" w:space="0"/>
            </w:tcBorders>
            <w:vAlign w:val="center"/>
          </w:tcPr>
          <w:p w14:paraId="220EA7DC">
            <w:pPr>
              <w:pStyle w:val="15"/>
              <w:rPr>
                <w:rFonts w:hint="eastAsia"/>
              </w:rPr>
            </w:pPr>
            <w:r>
              <w:rPr>
                <w:rFonts w:hint="eastAsia"/>
              </w:rPr>
              <w:t>练习运用问诊技巧</w:t>
            </w:r>
            <w:r>
              <w:rPr>
                <w:rFonts w:hint="eastAsia"/>
                <w:lang w:val="en-US" w:eastAsia="zh-CN"/>
              </w:rPr>
              <w:t>及基础检测方法</w:t>
            </w:r>
            <w:r>
              <w:rPr>
                <w:rFonts w:hint="eastAsia"/>
              </w:rPr>
              <w:t>进行健康史资料收集</w:t>
            </w:r>
          </w:p>
        </w:tc>
        <w:tc>
          <w:tcPr>
            <w:tcW w:w="862" w:type="dxa"/>
            <w:tcBorders>
              <w:left w:val="single" w:color="auto" w:sz="4" w:space="0"/>
              <w:right w:val="single" w:color="auto" w:sz="4" w:space="0"/>
            </w:tcBorders>
            <w:shd w:val="clear" w:color="auto" w:fill="auto"/>
            <w:vAlign w:val="center"/>
          </w:tcPr>
          <w:p w14:paraId="19874D19">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30382F76">
            <w:pPr>
              <w:pStyle w:val="15"/>
              <w:rPr>
                <w:rFonts w:hint="default" w:eastAsia="宋体"/>
                <w:lang w:val="en-US" w:eastAsia="zh-CN"/>
              </w:rPr>
            </w:pPr>
            <w:r>
              <w:rPr>
                <w:rFonts w:hint="eastAsia"/>
                <w:lang w:val="en-US" w:eastAsia="zh-CN"/>
              </w:rPr>
              <w:t>综合型</w:t>
            </w:r>
          </w:p>
        </w:tc>
      </w:tr>
      <w:tr w14:paraId="4EB1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7070B43">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DD72B94">
            <w:pPr>
              <w:pStyle w:val="15"/>
            </w:pPr>
            <w:r>
              <w:rPr>
                <w:rFonts w:hint="eastAsia"/>
              </w:rPr>
              <w:t>老年运动功能评估</w:t>
            </w:r>
          </w:p>
        </w:tc>
        <w:tc>
          <w:tcPr>
            <w:tcW w:w="4061" w:type="dxa"/>
            <w:tcBorders>
              <w:top w:val="single" w:color="auto" w:sz="4" w:space="0"/>
              <w:left w:val="single" w:color="auto" w:sz="4" w:space="0"/>
              <w:bottom w:val="single" w:color="auto" w:sz="4" w:space="0"/>
              <w:right w:val="single" w:color="auto" w:sz="4" w:space="0"/>
            </w:tcBorders>
            <w:vAlign w:val="center"/>
          </w:tcPr>
          <w:p w14:paraId="6FB2DAA6">
            <w:pPr>
              <w:pStyle w:val="15"/>
              <w:rPr>
                <w:rFonts w:hint="eastAsia"/>
              </w:rPr>
            </w:pPr>
            <w:r>
              <w:rPr>
                <w:rFonts w:hint="eastAsia"/>
                <w:lang w:val="en-US" w:eastAsia="zh-CN"/>
              </w:rPr>
              <w:t>练习老年肌力评估的方法</w:t>
            </w:r>
          </w:p>
        </w:tc>
        <w:tc>
          <w:tcPr>
            <w:tcW w:w="862" w:type="dxa"/>
            <w:tcBorders>
              <w:left w:val="single" w:color="auto" w:sz="4" w:space="0"/>
              <w:bottom w:val="single" w:color="auto" w:sz="4" w:space="0"/>
              <w:right w:val="single" w:color="auto" w:sz="4" w:space="0"/>
            </w:tcBorders>
            <w:shd w:val="clear" w:color="auto" w:fill="auto"/>
            <w:vAlign w:val="center"/>
          </w:tcPr>
          <w:p w14:paraId="748AF9F9">
            <w:pPr>
              <w:pStyle w:val="15"/>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58FCF18B">
            <w:pPr>
              <w:pStyle w:val="15"/>
              <w:rPr>
                <w:rFonts w:hint="eastAsia" w:eastAsia="宋体"/>
                <w:lang w:val="en-US" w:eastAsia="zh-CN"/>
              </w:rPr>
            </w:pPr>
            <w:r>
              <w:rPr>
                <w:rFonts w:hint="eastAsia"/>
                <w:lang w:val="en-US" w:eastAsia="zh-CN"/>
              </w:rPr>
              <w:t>演示型</w:t>
            </w:r>
          </w:p>
        </w:tc>
      </w:tr>
      <w:tr w14:paraId="148F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A929136">
            <w:pPr>
              <w:pStyle w:val="15"/>
              <w:rPr>
                <w:rFonts w:hint="eastAsia" w:eastAsia="宋体"/>
                <w:lang w:val="en-US" w:eastAsia="zh-CN"/>
              </w:rPr>
            </w:pPr>
            <w:r>
              <w:rPr>
                <w:rFonts w:hint="eastAsia"/>
                <w:lang w:val="en-US" w:eastAsia="zh-CN"/>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A30DDA1">
            <w:pPr>
              <w:pStyle w:val="15"/>
              <w:rPr>
                <w:rFonts w:hint="default" w:eastAsia="宋体"/>
                <w:lang w:val="en-US" w:eastAsia="zh-CN"/>
              </w:rPr>
            </w:pPr>
            <w:r>
              <w:rPr>
                <w:rFonts w:hint="eastAsia"/>
                <w:lang w:val="en-US" w:eastAsia="zh-CN"/>
              </w:rPr>
              <w:t>老年运动功能评估</w:t>
            </w:r>
          </w:p>
        </w:tc>
        <w:tc>
          <w:tcPr>
            <w:tcW w:w="4061" w:type="dxa"/>
            <w:tcBorders>
              <w:top w:val="single" w:color="auto" w:sz="4" w:space="0"/>
              <w:left w:val="single" w:color="auto" w:sz="4" w:space="0"/>
              <w:bottom w:val="single" w:color="auto" w:sz="4" w:space="0"/>
              <w:right w:val="single" w:color="auto" w:sz="4" w:space="0"/>
            </w:tcBorders>
            <w:vAlign w:val="center"/>
          </w:tcPr>
          <w:p w14:paraId="3D764AE5">
            <w:pPr>
              <w:pStyle w:val="15"/>
              <w:rPr>
                <w:rFonts w:hint="default"/>
                <w:lang w:val="en-US" w:eastAsia="zh-CN"/>
              </w:rPr>
            </w:pPr>
            <w:r>
              <w:rPr>
                <w:rFonts w:hint="eastAsia"/>
                <w:lang w:val="en-US" w:eastAsia="zh-CN"/>
              </w:rPr>
              <w:t>练习老年步态与平衡的评估方法</w:t>
            </w:r>
          </w:p>
        </w:tc>
        <w:tc>
          <w:tcPr>
            <w:tcW w:w="862" w:type="dxa"/>
            <w:tcBorders>
              <w:left w:val="single" w:color="auto" w:sz="4" w:space="0"/>
              <w:bottom w:val="single" w:color="auto" w:sz="4" w:space="0"/>
              <w:right w:val="single" w:color="auto" w:sz="4" w:space="0"/>
            </w:tcBorders>
            <w:shd w:val="clear" w:color="auto" w:fill="auto"/>
            <w:vAlign w:val="center"/>
          </w:tcPr>
          <w:p w14:paraId="3A5B79C7">
            <w:pPr>
              <w:pStyle w:val="15"/>
              <w:rPr>
                <w:rFonts w:hint="default"/>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53661D5F">
            <w:pPr>
              <w:pStyle w:val="15"/>
              <w:rPr>
                <w:rFonts w:hint="default"/>
                <w:lang w:val="en-US" w:eastAsia="zh-CN"/>
              </w:rPr>
            </w:pPr>
            <w:r>
              <w:rPr>
                <w:rFonts w:hint="eastAsia"/>
                <w:lang w:val="en-US" w:eastAsia="zh-CN"/>
              </w:rPr>
              <w:t>演示型</w:t>
            </w:r>
          </w:p>
        </w:tc>
      </w:tr>
      <w:tr w14:paraId="74D9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49CD9E6">
            <w:pPr>
              <w:pStyle w:val="15"/>
              <w:rPr>
                <w:rFonts w:hint="eastAsia" w:eastAsia="宋体"/>
                <w:lang w:val="en-US" w:eastAsia="zh-CN"/>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E8538E8">
            <w:pPr>
              <w:pStyle w:val="15"/>
              <w:tabs>
                <w:tab w:val="left" w:pos="556"/>
              </w:tabs>
              <w:jc w:val="left"/>
              <w:rPr>
                <w:rFonts w:hint="default" w:eastAsia="宋体"/>
                <w:lang w:val="en-US" w:eastAsia="zh-CN"/>
              </w:rPr>
            </w:pPr>
            <w:r>
              <w:rPr>
                <w:rFonts w:hint="eastAsia"/>
                <w:lang w:val="en-US" w:eastAsia="zh-CN"/>
              </w:rPr>
              <w:t>老年精神心理评估</w:t>
            </w:r>
          </w:p>
        </w:tc>
        <w:tc>
          <w:tcPr>
            <w:tcW w:w="4061" w:type="dxa"/>
            <w:tcBorders>
              <w:top w:val="single" w:color="auto" w:sz="4" w:space="0"/>
              <w:left w:val="single" w:color="auto" w:sz="4" w:space="0"/>
              <w:bottom w:val="single" w:color="auto" w:sz="4" w:space="0"/>
              <w:right w:val="single" w:color="auto" w:sz="4" w:space="0"/>
            </w:tcBorders>
            <w:vAlign w:val="center"/>
          </w:tcPr>
          <w:p w14:paraId="4B50857A">
            <w:pPr>
              <w:pStyle w:val="15"/>
              <w:rPr>
                <w:rFonts w:hint="default"/>
                <w:lang w:val="en-US" w:eastAsia="zh-CN"/>
              </w:rPr>
            </w:pPr>
            <w:r>
              <w:rPr>
                <w:rFonts w:hint="eastAsia"/>
                <w:lang w:val="en-US" w:eastAsia="zh-CN"/>
              </w:rPr>
              <w:t>练习画钟实验的方法</w:t>
            </w:r>
          </w:p>
        </w:tc>
        <w:tc>
          <w:tcPr>
            <w:tcW w:w="862" w:type="dxa"/>
            <w:tcBorders>
              <w:left w:val="single" w:color="auto" w:sz="4" w:space="0"/>
              <w:bottom w:val="single" w:color="auto" w:sz="4" w:space="0"/>
              <w:right w:val="single" w:color="auto" w:sz="4" w:space="0"/>
            </w:tcBorders>
            <w:shd w:val="clear" w:color="auto" w:fill="auto"/>
            <w:vAlign w:val="center"/>
          </w:tcPr>
          <w:p w14:paraId="16CC830E">
            <w:pPr>
              <w:pStyle w:val="15"/>
              <w:rPr>
                <w:rFonts w:hint="default"/>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32774D0B">
            <w:pPr>
              <w:pStyle w:val="15"/>
              <w:rPr>
                <w:rFonts w:hint="default"/>
                <w:lang w:val="en-US" w:eastAsia="zh-CN"/>
              </w:rPr>
            </w:pPr>
            <w:r>
              <w:rPr>
                <w:rFonts w:hint="eastAsia"/>
                <w:lang w:val="en-US" w:eastAsia="zh-CN"/>
              </w:rPr>
              <w:t>演示型</w:t>
            </w:r>
          </w:p>
        </w:tc>
      </w:tr>
      <w:tr w14:paraId="011D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10A8FF07">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CE16B51">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7E88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BE2CEDB">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知识点与对应的思政要素</w:t>
            </w:r>
          </w:p>
          <w:p w14:paraId="360B8E16">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一 、绪论</w:t>
            </w:r>
          </w:p>
          <w:p w14:paraId="507FC00B">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1 、了解老年医学的发展历史和分级学科。</w:t>
            </w:r>
          </w:p>
          <w:p w14:paraId="58D6D222">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思政要素：引导学生建立对老年人医学和老年人群体的认识，明确人口老龄化带来的机遇与挑战 ，增加学科发展的信心。</w:t>
            </w:r>
          </w:p>
          <w:p w14:paraId="0793CB04">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2 、熟悉老年人健康与疾病的特点与表现特征。</w:t>
            </w:r>
          </w:p>
          <w:p w14:paraId="3E7E5712">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帮助学生了解健康的分类，健康不止是躯体健康，还有心理健康、环境健康、道德健康等分类；了解亚健康老年人、慢病老年人、急重症老年人、病损老人、失能老人、以及临终老年人的表现特征，通过图片展示或身边的案例引导学生能够运动评估知识，为身边的家人或者老年人群体提供服务。</w:t>
            </w:r>
          </w:p>
          <w:p w14:paraId="1B3582B5">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3 、掌握衰老与老年人共病的特点、以及共病处理原则。</w:t>
            </w:r>
          </w:p>
          <w:p w14:paraId="74FCE3BA">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思政要素：引导学生正确看待衰老过程，培养学生面对老年人共病时本着尊重患者意愿的原则，体现人文关怀。</w:t>
            </w:r>
          </w:p>
          <w:p w14:paraId="3D8C51B7">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二 、 医学评估</w:t>
            </w:r>
          </w:p>
          <w:p w14:paraId="13C6EA48">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1 、了解一般医学评估的主要内容和评估方法。</w:t>
            </w:r>
          </w:p>
          <w:p w14:paraId="4EC4FB3F">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思政要素：促进学生认识不同身体表征体现的疾病类型，培养学生多元思维和综合分析的能力。</w:t>
            </w:r>
          </w:p>
          <w:p w14:paraId="283645A8">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2 、掌握急重症评估的危险因素和评估工具， 运用方法。</w:t>
            </w:r>
          </w:p>
          <w:p w14:paraId="100D6748">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思政要素：培养学生尊重生命的意识，培养学生关心、爱护老人的行动意识，对老年人怀有细心、爱心、同情心。</w:t>
            </w:r>
          </w:p>
          <w:p w14:paraId="67B7BA49">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三 、老年躯体功能的评估及管理</w:t>
            </w:r>
          </w:p>
          <w:p w14:paraId="0B1A1A4D">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1 、掌握老年人日常生活活动能力、运动能力的基本概念以及评估工具 、干预手段。</w:t>
            </w:r>
          </w:p>
          <w:p w14:paraId="25A38309">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思政要素：引导学生从身边的案例出发，从日常生活的角度出发，培养学生的人文关怀素养 。培养学生使用评估工具的严谨态度。</w:t>
            </w:r>
          </w:p>
          <w:p w14:paraId="61C7754B">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四 、老年精神心理评估及管理</w:t>
            </w:r>
          </w:p>
          <w:p w14:paraId="2C5D1BC7">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1 、了解诱发老年人认知功能、抑郁症、瞻望评估的因素，评估工具及康复训练。</w:t>
            </w:r>
          </w:p>
          <w:p w14:paraId="17841BE5">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思政要素：引导培养学生“治未病”“防患于未然”的主体意识，同时培养学生的辩证思维，病情和评估结果因人而异，避免一刀切的现象。</w:t>
            </w:r>
          </w:p>
          <w:p w14:paraId="22EE97F5">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五 、常见老年综合症的评估及管理</w:t>
            </w:r>
          </w:p>
          <w:p w14:paraId="1602CE02">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1 、了解引起跌倒 、压疮 、营养不良、大小便失禁等老年综合症的不良机制和具体表现。</w:t>
            </w:r>
          </w:p>
          <w:p w14:paraId="1E3928A5">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思政要素：引导学生正确认识老年常见综合症的种类，正确面对老年综合症，培养学生的责任感。</w:t>
            </w:r>
          </w:p>
          <w:p w14:paraId="2156459C">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2 、掌握跌倒、营养不良等常见老年综合症的评估工具 、干预手段和护理措施。疼痛的评估工具及管理办法。</w:t>
            </w:r>
          </w:p>
          <w:p w14:paraId="05612976">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思政要素：引导学生了解不同评估量表的建立背景，培养学生填写量表的严谨态度，在反复的实践中，锻炼学生的综合思维能力和逻辑辩证能力。</w:t>
            </w:r>
          </w:p>
          <w:p w14:paraId="192A2E5F">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3 、掌握老年人多重用药的不良反应、不良后果，多重用药评估步骤与多重用药原则。</w:t>
            </w:r>
          </w:p>
          <w:p w14:paraId="2AD54359">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思政要素：培养学生的“危机意识”，明白“是药三分毒”的传统理念，以及评估中的人道主义精神的培养。</w:t>
            </w:r>
          </w:p>
          <w:p w14:paraId="17C1CC07">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六 、管道、社会环境等老年人其他方面评估</w:t>
            </w:r>
          </w:p>
          <w:p w14:paraId="6D1D1E37">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1 、临床护理实践中，由于病人的情况的多样复杂性，除必要的治疗、处置外，还应有预后的判断依据。</w:t>
            </w:r>
          </w:p>
          <w:p w14:paraId="584A9745">
            <w:pPr>
              <w:keepNext w:val="0"/>
              <w:keepLines w:val="0"/>
              <w:widowControl/>
              <w:suppressLineNumbers w:val="0"/>
              <w:jc w:val="left"/>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思政要素：老年人评估工作是一份有“温度”的工作，面对冰冷的检查报告和记录数据，引导学生将人文关怀融入到工作中去，并引导学生作为未来的养老行业工作者，构建良好的养老环境，让所有人不惧怕变老。</w:t>
            </w:r>
          </w:p>
          <w:p w14:paraId="78166B5E">
            <w:pPr>
              <w:keepNext w:val="0"/>
              <w:keepLines w:val="0"/>
              <w:widowControl/>
              <w:suppressLineNumbers w:val="0"/>
              <w:ind w:firstLine="480" w:firstLineChars="200"/>
              <w:jc w:val="left"/>
              <w:rPr>
                <w:rFonts w:hint="eastAsia"/>
              </w:rPr>
            </w:pPr>
          </w:p>
        </w:tc>
      </w:tr>
    </w:tbl>
    <w:p w14:paraId="2C849DB7">
      <w:pPr>
        <w:pStyle w:val="17"/>
        <w:spacing w:before="326" w:beforeLines="100" w:line="360" w:lineRule="auto"/>
        <w:rPr>
          <w:rFonts w:hint="eastAsia" w:ascii="黑体" w:hAnsi="宋体"/>
        </w:rPr>
      </w:pPr>
    </w:p>
    <w:p w14:paraId="67C31FEE">
      <w:pPr>
        <w:pStyle w:val="17"/>
        <w:spacing w:before="326" w:beforeLines="100" w:line="360" w:lineRule="auto"/>
        <w:rPr>
          <w:rFonts w:hint="eastAsia" w:ascii="黑体" w:hAnsi="宋体"/>
        </w:rPr>
      </w:pPr>
    </w:p>
    <w:p w14:paraId="0BF6071C">
      <w:pPr>
        <w:pStyle w:val="17"/>
        <w:spacing w:before="326" w:beforeLines="100" w:line="360" w:lineRule="auto"/>
        <w:rPr>
          <w:rFonts w:hint="eastAsia" w:ascii="黑体" w:hAnsi="宋体"/>
        </w:rPr>
      </w:pPr>
    </w:p>
    <w:p w14:paraId="2BC376A6">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1224"/>
        <w:gridCol w:w="1224"/>
        <w:gridCol w:w="1224"/>
        <w:gridCol w:w="706"/>
      </w:tblGrid>
      <w:tr w14:paraId="75A6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5E0F24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39A893E">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940B01D">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3"/>
            <w:tcBorders>
              <w:top w:val="single" w:color="auto" w:sz="12" w:space="0"/>
              <w:left w:val="double" w:color="auto" w:sz="4" w:space="0"/>
            </w:tcBorders>
            <w:vAlign w:val="center"/>
          </w:tcPr>
          <w:p w14:paraId="5B3D691F">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99D1240">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51D1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4A1E7A0">
            <w:pPr>
              <w:widowControl w:val="0"/>
              <w:snapToGrid w:val="0"/>
              <w:jc w:val="center"/>
              <w:rPr>
                <w:rFonts w:ascii="黑体" w:hAnsi="黑体" w:eastAsia="黑体"/>
                <w:bCs/>
                <w:sz w:val="21"/>
                <w:szCs w:val="21"/>
              </w:rPr>
            </w:pPr>
          </w:p>
        </w:tc>
        <w:tc>
          <w:tcPr>
            <w:tcW w:w="709" w:type="dxa"/>
            <w:vMerge w:val="continue"/>
          </w:tcPr>
          <w:p w14:paraId="26C22B51">
            <w:pPr>
              <w:pStyle w:val="17"/>
              <w:widowControl w:val="0"/>
              <w:jc w:val="both"/>
              <w:rPr>
                <w:rFonts w:ascii="黑体" w:hAnsi="黑体"/>
                <w:bCs/>
                <w:sz w:val="21"/>
                <w:szCs w:val="21"/>
              </w:rPr>
            </w:pPr>
          </w:p>
        </w:tc>
        <w:tc>
          <w:tcPr>
            <w:tcW w:w="2353" w:type="dxa"/>
            <w:vMerge w:val="continue"/>
            <w:tcBorders>
              <w:right w:val="double" w:color="auto" w:sz="4" w:space="0"/>
            </w:tcBorders>
          </w:tcPr>
          <w:p w14:paraId="6ACB1A71">
            <w:pPr>
              <w:pStyle w:val="17"/>
              <w:widowControl w:val="0"/>
              <w:jc w:val="both"/>
              <w:rPr>
                <w:rFonts w:ascii="黑体" w:hAnsi="黑体"/>
                <w:bCs/>
                <w:sz w:val="21"/>
                <w:szCs w:val="21"/>
              </w:rPr>
            </w:pPr>
          </w:p>
        </w:tc>
        <w:tc>
          <w:tcPr>
            <w:tcW w:w="1224" w:type="dxa"/>
            <w:tcBorders>
              <w:left w:val="double" w:color="auto" w:sz="4" w:space="0"/>
            </w:tcBorders>
            <w:vAlign w:val="center"/>
          </w:tcPr>
          <w:p w14:paraId="26526A6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1224" w:type="dxa"/>
            <w:vAlign w:val="center"/>
          </w:tcPr>
          <w:p w14:paraId="3E683879">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1224" w:type="dxa"/>
            <w:vAlign w:val="center"/>
          </w:tcPr>
          <w:p w14:paraId="5A77A80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706" w:type="dxa"/>
            <w:vMerge w:val="continue"/>
            <w:tcBorders>
              <w:right w:val="single" w:color="auto" w:sz="12" w:space="0"/>
            </w:tcBorders>
          </w:tcPr>
          <w:p w14:paraId="36F0F5E7">
            <w:pPr>
              <w:pStyle w:val="17"/>
              <w:widowControl w:val="0"/>
              <w:spacing w:line="240" w:lineRule="auto"/>
              <w:jc w:val="center"/>
              <w:rPr>
                <w:rFonts w:ascii="黑体" w:hAnsi="黑体"/>
                <w:bCs/>
                <w:sz w:val="21"/>
                <w:szCs w:val="21"/>
              </w:rPr>
            </w:pPr>
          </w:p>
        </w:tc>
      </w:tr>
      <w:tr w14:paraId="3C5A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68D836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77D4B8A9">
            <w:pPr>
              <w:pStyle w:val="15"/>
              <w:widowControl w:val="0"/>
              <w:rPr>
                <w:rFonts w:hint="default" w:eastAsia="宋体"/>
                <w:lang w:val="en-US" w:eastAsia="zh-CN"/>
              </w:rPr>
            </w:pPr>
            <w:r>
              <w:rPr>
                <w:rFonts w:hint="eastAsia"/>
                <w:lang w:val="en-US" w:eastAsia="zh-CN"/>
              </w:rPr>
              <w:t>60%</w:t>
            </w:r>
          </w:p>
        </w:tc>
        <w:tc>
          <w:tcPr>
            <w:tcW w:w="2353" w:type="dxa"/>
            <w:tcBorders>
              <w:right w:val="double" w:color="auto" w:sz="4" w:space="0"/>
            </w:tcBorders>
            <w:vAlign w:val="top"/>
          </w:tcPr>
          <w:p w14:paraId="1AC2D6F8">
            <w:pPr>
              <w:widowControl w:val="0"/>
              <w:snapToGrid w:val="0"/>
              <w:spacing w:before="156" w:beforeLines="50" w:after="156" w:afterLines="50"/>
              <w:jc w:val="center"/>
            </w:pPr>
            <w:r>
              <w:rPr>
                <w:rFonts w:hint="eastAsia" w:ascii="宋体" w:hAnsi="宋体"/>
                <w:sz w:val="20"/>
                <w:szCs w:val="20"/>
              </w:rPr>
              <w:t>期末</w:t>
            </w:r>
            <w:r>
              <w:rPr>
                <w:rFonts w:ascii="宋体" w:hAnsi="宋体"/>
                <w:sz w:val="20"/>
                <w:szCs w:val="20"/>
              </w:rPr>
              <w:t>闭卷</w:t>
            </w:r>
            <w:r>
              <w:rPr>
                <w:rFonts w:hint="eastAsia" w:ascii="宋体" w:hAnsi="宋体"/>
                <w:sz w:val="20"/>
                <w:szCs w:val="20"/>
              </w:rPr>
              <w:t>考试</w:t>
            </w:r>
          </w:p>
        </w:tc>
        <w:tc>
          <w:tcPr>
            <w:tcW w:w="1224" w:type="dxa"/>
            <w:tcBorders>
              <w:left w:val="double" w:color="auto" w:sz="4" w:space="0"/>
            </w:tcBorders>
            <w:vAlign w:val="center"/>
          </w:tcPr>
          <w:p w14:paraId="1E71FCF0">
            <w:pPr>
              <w:pStyle w:val="15"/>
              <w:widowControl w:val="0"/>
              <w:rPr>
                <w:rFonts w:hint="default" w:eastAsia="宋体"/>
                <w:lang w:val="en-US" w:eastAsia="zh-CN"/>
              </w:rPr>
            </w:pPr>
            <w:r>
              <w:rPr>
                <w:rFonts w:hint="eastAsia"/>
                <w:lang w:val="en-US" w:eastAsia="zh-CN"/>
              </w:rPr>
              <w:t>80</w:t>
            </w:r>
          </w:p>
        </w:tc>
        <w:tc>
          <w:tcPr>
            <w:tcW w:w="1224" w:type="dxa"/>
            <w:vAlign w:val="center"/>
          </w:tcPr>
          <w:p w14:paraId="1E3DA832">
            <w:pPr>
              <w:pStyle w:val="15"/>
              <w:widowControl w:val="0"/>
              <w:rPr>
                <w:rFonts w:hint="default" w:eastAsia="宋体"/>
                <w:lang w:val="en-US" w:eastAsia="zh-CN"/>
              </w:rPr>
            </w:pPr>
            <w:r>
              <w:rPr>
                <w:rFonts w:hint="eastAsia"/>
                <w:lang w:val="en-US" w:eastAsia="zh-CN"/>
              </w:rPr>
              <w:t>20</w:t>
            </w:r>
          </w:p>
        </w:tc>
        <w:tc>
          <w:tcPr>
            <w:tcW w:w="1224" w:type="dxa"/>
            <w:vAlign w:val="center"/>
          </w:tcPr>
          <w:p w14:paraId="6B897EE1">
            <w:pPr>
              <w:pStyle w:val="15"/>
              <w:widowControl w:val="0"/>
            </w:pPr>
          </w:p>
        </w:tc>
        <w:tc>
          <w:tcPr>
            <w:tcW w:w="706" w:type="dxa"/>
            <w:tcBorders>
              <w:right w:val="single" w:color="auto" w:sz="12" w:space="0"/>
            </w:tcBorders>
            <w:vAlign w:val="center"/>
          </w:tcPr>
          <w:p w14:paraId="35C0ABD3">
            <w:pPr>
              <w:pStyle w:val="15"/>
              <w:widowControl w:val="0"/>
            </w:pPr>
            <w:r>
              <w:rPr>
                <w:rFonts w:hint="eastAsia"/>
              </w:rPr>
              <w:t>1</w:t>
            </w:r>
            <w:r>
              <w:t>00</w:t>
            </w:r>
          </w:p>
        </w:tc>
      </w:tr>
      <w:tr w14:paraId="4968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65CA99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DF668C2">
            <w:pPr>
              <w:pStyle w:val="15"/>
              <w:widowControl w:val="0"/>
              <w:rPr>
                <w:rFonts w:hint="default" w:eastAsia="宋体"/>
                <w:lang w:val="en-US" w:eastAsia="zh-CN"/>
              </w:rPr>
            </w:pPr>
            <w:r>
              <w:rPr>
                <w:rFonts w:hint="eastAsia"/>
                <w:lang w:val="en-US" w:eastAsia="zh-CN"/>
              </w:rPr>
              <w:t>10%</w:t>
            </w:r>
          </w:p>
        </w:tc>
        <w:tc>
          <w:tcPr>
            <w:tcW w:w="2353" w:type="dxa"/>
            <w:tcBorders>
              <w:right w:val="double" w:color="auto" w:sz="4" w:space="0"/>
            </w:tcBorders>
            <w:vAlign w:val="top"/>
          </w:tcPr>
          <w:p w14:paraId="26DEC11A">
            <w:pPr>
              <w:widowControl w:val="0"/>
              <w:snapToGrid w:val="0"/>
              <w:spacing w:before="156" w:beforeLines="50" w:after="156" w:afterLines="50"/>
              <w:jc w:val="center"/>
              <w:rPr>
                <w:rFonts w:hint="eastAsia" w:eastAsia="宋体"/>
                <w:lang w:eastAsia="zh-CN"/>
              </w:rPr>
            </w:pPr>
            <w:r>
              <w:rPr>
                <w:rFonts w:hint="eastAsia" w:ascii="宋体" w:hAnsi="宋体"/>
                <w:sz w:val="20"/>
                <w:szCs w:val="20"/>
              </w:rPr>
              <w:t>课堂</w:t>
            </w:r>
            <w:r>
              <w:rPr>
                <w:rFonts w:hint="eastAsia"/>
                <w:sz w:val="20"/>
                <w:szCs w:val="20"/>
                <w:lang w:val="en-US" w:eastAsia="zh-CN"/>
              </w:rPr>
              <w:t>作业</w:t>
            </w:r>
          </w:p>
        </w:tc>
        <w:tc>
          <w:tcPr>
            <w:tcW w:w="1224" w:type="dxa"/>
            <w:tcBorders>
              <w:left w:val="double" w:color="auto" w:sz="4" w:space="0"/>
            </w:tcBorders>
            <w:vAlign w:val="center"/>
          </w:tcPr>
          <w:p w14:paraId="3AB86A47">
            <w:pPr>
              <w:pStyle w:val="15"/>
              <w:widowControl w:val="0"/>
              <w:rPr>
                <w:rFonts w:hint="default" w:eastAsia="宋体"/>
                <w:lang w:val="en-US" w:eastAsia="zh-CN"/>
              </w:rPr>
            </w:pPr>
            <w:r>
              <w:rPr>
                <w:rFonts w:hint="eastAsia"/>
                <w:lang w:val="en-US" w:eastAsia="zh-CN"/>
              </w:rPr>
              <w:t>40</w:t>
            </w:r>
          </w:p>
        </w:tc>
        <w:tc>
          <w:tcPr>
            <w:tcW w:w="1224" w:type="dxa"/>
            <w:vAlign w:val="center"/>
          </w:tcPr>
          <w:p w14:paraId="2EC71C51">
            <w:pPr>
              <w:pStyle w:val="15"/>
              <w:widowControl w:val="0"/>
              <w:rPr>
                <w:rFonts w:hint="default" w:eastAsia="宋体"/>
                <w:lang w:val="en-US" w:eastAsia="zh-CN"/>
              </w:rPr>
            </w:pPr>
            <w:r>
              <w:rPr>
                <w:rFonts w:hint="eastAsia"/>
                <w:lang w:val="en-US" w:eastAsia="zh-CN"/>
              </w:rPr>
              <w:t>30</w:t>
            </w:r>
          </w:p>
        </w:tc>
        <w:tc>
          <w:tcPr>
            <w:tcW w:w="1224" w:type="dxa"/>
            <w:vAlign w:val="center"/>
          </w:tcPr>
          <w:p w14:paraId="42B3B41A">
            <w:pPr>
              <w:pStyle w:val="15"/>
              <w:widowControl w:val="0"/>
              <w:rPr>
                <w:rFonts w:hint="default" w:eastAsia="宋体"/>
                <w:lang w:val="en-US" w:eastAsia="zh-CN"/>
              </w:rPr>
            </w:pPr>
            <w:r>
              <w:rPr>
                <w:rFonts w:hint="eastAsia"/>
                <w:lang w:val="en-US" w:eastAsia="zh-CN"/>
              </w:rPr>
              <w:t>30</w:t>
            </w:r>
          </w:p>
        </w:tc>
        <w:tc>
          <w:tcPr>
            <w:tcW w:w="706" w:type="dxa"/>
            <w:tcBorders>
              <w:right w:val="single" w:color="auto" w:sz="12" w:space="0"/>
            </w:tcBorders>
            <w:vAlign w:val="center"/>
          </w:tcPr>
          <w:p w14:paraId="71AA1981">
            <w:pPr>
              <w:pStyle w:val="15"/>
              <w:widowControl w:val="0"/>
            </w:pPr>
            <w:r>
              <w:rPr>
                <w:rFonts w:hint="eastAsia"/>
              </w:rPr>
              <w:t>1</w:t>
            </w:r>
            <w:r>
              <w:t>00</w:t>
            </w:r>
          </w:p>
        </w:tc>
      </w:tr>
      <w:tr w14:paraId="707B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5F816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906B1DB">
            <w:pPr>
              <w:pStyle w:val="15"/>
              <w:widowControl w:val="0"/>
              <w:rPr>
                <w:rFonts w:hint="default" w:eastAsia="宋体"/>
                <w:lang w:val="en-US" w:eastAsia="zh-CN"/>
              </w:rPr>
            </w:pPr>
            <w:r>
              <w:rPr>
                <w:rFonts w:hint="eastAsia"/>
                <w:lang w:val="en-US" w:eastAsia="zh-CN"/>
              </w:rPr>
              <w:t>10%</w:t>
            </w:r>
          </w:p>
        </w:tc>
        <w:tc>
          <w:tcPr>
            <w:tcW w:w="2353" w:type="dxa"/>
            <w:tcBorders>
              <w:right w:val="double" w:color="auto" w:sz="4" w:space="0"/>
            </w:tcBorders>
            <w:vAlign w:val="top"/>
          </w:tcPr>
          <w:p w14:paraId="082FF438">
            <w:pPr>
              <w:widowControl w:val="0"/>
              <w:snapToGrid w:val="0"/>
              <w:spacing w:before="156" w:beforeLines="50" w:after="156" w:afterLines="50"/>
              <w:jc w:val="center"/>
              <w:rPr>
                <w:rFonts w:hint="eastAsia" w:eastAsia="宋体"/>
                <w:lang w:eastAsia="zh-CN"/>
              </w:rPr>
            </w:pPr>
            <w:r>
              <w:rPr>
                <w:rFonts w:hint="eastAsia"/>
                <w:sz w:val="20"/>
                <w:szCs w:val="20"/>
                <w:lang w:val="en-US" w:eastAsia="zh-CN"/>
              </w:rPr>
              <w:t>个案分析</w:t>
            </w:r>
          </w:p>
        </w:tc>
        <w:tc>
          <w:tcPr>
            <w:tcW w:w="1224" w:type="dxa"/>
            <w:tcBorders>
              <w:left w:val="double" w:color="auto" w:sz="4" w:space="0"/>
            </w:tcBorders>
            <w:vAlign w:val="center"/>
          </w:tcPr>
          <w:p w14:paraId="299A9C87">
            <w:pPr>
              <w:pStyle w:val="15"/>
              <w:widowControl w:val="0"/>
              <w:rPr>
                <w:rFonts w:hint="default" w:eastAsia="宋体"/>
                <w:lang w:val="en-US" w:eastAsia="zh-CN"/>
              </w:rPr>
            </w:pPr>
            <w:r>
              <w:rPr>
                <w:rFonts w:hint="eastAsia"/>
                <w:lang w:val="en-US" w:eastAsia="zh-CN"/>
              </w:rPr>
              <w:t>30</w:t>
            </w:r>
          </w:p>
        </w:tc>
        <w:tc>
          <w:tcPr>
            <w:tcW w:w="1224" w:type="dxa"/>
            <w:vAlign w:val="center"/>
          </w:tcPr>
          <w:p w14:paraId="3325034E">
            <w:pPr>
              <w:pStyle w:val="15"/>
              <w:widowControl w:val="0"/>
              <w:rPr>
                <w:rFonts w:hint="default" w:eastAsia="宋体"/>
                <w:lang w:val="en-US" w:eastAsia="zh-CN"/>
              </w:rPr>
            </w:pPr>
            <w:r>
              <w:rPr>
                <w:rFonts w:hint="eastAsia"/>
                <w:lang w:val="en-US" w:eastAsia="zh-CN"/>
              </w:rPr>
              <w:t>50</w:t>
            </w:r>
          </w:p>
        </w:tc>
        <w:tc>
          <w:tcPr>
            <w:tcW w:w="1224" w:type="dxa"/>
            <w:vAlign w:val="center"/>
          </w:tcPr>
          <w:p w14:paraId="656D2859">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5E8F8783">
            <w:pPr>
              <w:pStyle w:val="15"/>
              <w:widowControl w:val="0"/>
            </w:pPr>
            <w:r>
              <w:rPr>
                <w:rFonts w:hint="eastAsia"/>
              </w:rPr>
              <w:t>1</w:t>
            </w:r>
            <w:r>
              <w:t>00</w:t>
            </w:r>
          </w:p>
        </w:tc>
      </w:tr>
      <w:tr w14:paraId="7804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6CB9474">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2B0013C5">
            <w:pPr>
              <w:pStyle w:val="15"/>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top"/>
          </w:tcPr>
          <w:p w14:paraId="0E11C93A">
            <w:pPr>
              <w:widowControl w:val="0"/>
              <w:snapToGrid w:val="0"/>
              <w:spacing w:before="156" w:beforeLines="50" w:after="156" w:afterLines="50"/>
              <w:jc w:val="center"/>
              <w:rPr>
                <w:rFonts w:hint="default"/>
                <w:lang w:val="en-US"/>
              </w:rPr>
            </w:pPr>
            <w:r>
              <w:rPr>
                <w:rFonts w:hint="eastAsia"/>
                <w:bCs/>
                <w:color w:val="000000"/>
                <w:sz w:val="20"/>
                <w:szCs w:val="20"/>
                <w:lang w:val="en-US" w:eastAsia="zh-CN"/>
              </w:rPr>
              <w:t>情景模拟视频</w:t>
            </w:r>
          </w:p>
        </w:tc>
        <w:tc>
          <w:tcPr>
            <w:tcW w:w="1224" w:type="dxa"/>
            <w:tcBorders>
              <w:left w:val="double" w:color="auto" w:sz="4" w:space="0"/>
            </w:tcBorders>
            <w:vAlign w:val="center"/>
          </w:tcPr>
          <w:p w14:paraId="2D90DCF3">
            <w:pPr>
              <w:pStyle w:val="15"/>
              <w:widowControl w:val="0"/>
              <w:rPr>
                <w:rFonts w:hint="default" w:eastAsia="宋体"/>
                <w:lang w:val="en-US" w:eastAsia="zh-CN"/>
              </w:rPr>
            </w:pPr>
            <w:r>
              <w:rPr>
                <w:rFonts w:hint="eastAsia"/>
                <w:lang w:val="en-US" w:eastAsia="zh-CN"/>
              </w:rPr>
              <w:t>20</w:t>
            </w:r>
          </w:p>
        </w:tc>
        <w:tc>
          <w:tcPr>
            <w:tcW w:w="1224" w:type="dxa"/>
            <w:vAlign w:val="center"/>
          </w:tcPr>
          <w:p w14:paraId="22E0C89E">
            <w:pPr>
              <w:pStyle w:val="15"/>
              <w:widowControl w:val="0"/>
              <w:rPr>
                <w:rFonts w:hint="default" w:eastAsia="宋体"/>
                <w:lang w:val="en-US" w:eastAsia="zh-CN"/>
              </w:rPr>
            </w:pPr>
            <w:r>
              <w:rPr>
                <w:rFonts w:hint="eastAsia"/>
                <w:lang w:val="en-US" w:eastAsia="zh-CN"/>
              </w:rPr>
              <w:t>30</w:t>
            </w:r>
          </w:p>
        </w:tc>
        <w:tc>
          <w:tcPr>
            <w:tcW w:w="1224" w:type="dxa"/>
            <w:vAlign w:val="center"/>
          </w:tcPr>
          <w:p w14:paraId="5E227D65">
            <w:pPr>
              <w:pStyle w:val="15"/>
              <w:widowControl w:val="0"/>
              <w:rPr>
                <w:rFonts w:hint="default" w:eastAsia="宋体"/>
                <w:lang w:val="en-US" w:eastAsia="zh-CN"/>
              </w:rPr>
            </w:pPr>
            <w:r>
              <w:rPr>
                <w:rFonts w:hint="eastAsia"/>
                <w:lang w:val="en-US" w:eastAsia="zh-CN"/>
              </w:rPr>
              <w:t>50</w:t>
            </w:r>
          </w:p>
        </w:tc>
        <w:tc>
          <w:tcPr>
            <w:tcW w:w="706" w:type="dxa"/>
            <w:tcBorders>
              <w:right w:val="single" w:color="auto" w:sz="12" w:space="0"/>
            </w:tcBorders>
            <w:vAlign w:val="center"/>
          </w:tcPr>
          <w:p w14:paraId="68F11B3B">
            <w:pPr>
              <w:pStyle w:val="15"/>
              <w:widowControl w:val="0"/>
            </w:pPr>
            <w:r>
              <w:rPr>
                <w:rFonts w:hint="eastAsia"/>
              </w:rPr>
              <w:t>1</w:t>
            </w:r>
            <w:r>
              <w:t>00</w:t>
            </w:r>
          </w:p>
        </w:tc>
      </w:tr>
    </w:tbl>
    <w:p w14:paraId="1E66424E">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1DB5D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59CCE445">
            <w:pPr>
              <w:pStyle w:val="15"/>
              <w:widowControl w:val="0"/>
              <w:jc w:val="left"/>
              <w:rPr>
                <w:rFonts w:ascii="仿宋" w:hAnsi="仿宋" w:eastAsia="仿宋" w:cs="仿宋"/>
              </w:rPr>
            </w:pPr>
          </w:p>
          <w:p w14:paraId="42B55180">
            <w:pPr>
              <w:pStyle w:val="15"/>
              <w:widowControl w:val="0"/>
              <w:jc w:val="left"/>
              <w:rPr>
                <w:rFonts w:hint="eastAsia" w:ascii="宋体" w:hAnsi="宋体" w:eastAsia="宋体"/>
                <w:bCs/>
                <w:lang w:val="en-US" w:eastAsia="zh-CN"/>
              </w:rPr>
            </w:pPr>
            <w:r>
              <w:rPr>
                <w:rFonts w:hint="eastAsia" w:ascii="宋体" w:hAnsi="宋体"/>
                <w:bCs/>
                <w:lang w:val="en-US" w:eastAsia="zh-CN"/>
              </w:rPr>
              <w:t>无</w:t>
            </w:r>
          </w:p>
          <w:p w14:paraId="18FAD44D">
            <w:pPr>
              <w:pStyle w:val="15"/>
              <w:widowControl w:val="0"/>
              <w:jc w:val="left"/>
              <w:rPr>
                <w:rFonts w:ascii="黑体"/>
              </w:rPr>
            </w:pPr>
          </w:p>
        </w:tc>
      </w:tr>
    </w:tbl>
    <w:p w14:paraId="11518576">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70D076-1F92-488E-9ECF-315589F356F6}"/>
  </w:font>
  <w:font w:name="黑体">
    <w:panose1 w:val="02010609060101010101"/>
    <w:charset w:val="86"/>
    <w:family w:val="auto"/>
    <w:pitch w:val="default"/>
    <w:sig w:usb0="800002BF" w:usb1="38CF7CFA" w:usb2="00000016" w:usb3="00000000" w:csb0="00040001" w:csb1="00000000"/>
    <w:embedRegular r:id="rId2" w:fontKey="{82BD3233-DF10-481B-B977-5843EF5918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778D621-3985-4F0F-B7C5-F76DB895D5CB}"/>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269A73E5-B983-4907-9A3D-3DDD832285EF}"/>
  </w:font>
  <w:font w:name="方正小标宋简体">
    <w:panose1 w:val="03000509000000000000"/>
    <w:charset w:val="86"/>
    <w:family w:val="script"/>
    <w:pitch w:val="default"/>
    <w:sig w:usb0="00000001" w:usb1="080E0000" w:usb2="00000000" w:usb3="00000000" w:csb0="00040000" w:csb1="00000000"/>
    <w:embedRegular r:id="rId5" w:fontKey="{5F53C3FE-DDFE-4A51-B8D8-F24BDBDB600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57CA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57649B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57649BE">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DA12C2"/>
    <w:rsid w:val="024B0C39"/>
    <w:rsid w:val="042678E8"/>
    <w:rsid w:val="06D121B8"/>
    <w:rsid w:val="085F0F5A"/>
    <w:rsid w:val="0A8128A6"/>
    <w:rsid w:val="0BF32A1B"/>
    <w:rsid w:val="0CA36284"/>
    <w:rsid w:val="10BD2C22"/>
    <w:rsid w:val="22987C80"/>
    <w:rsid w:val="24192CCC"/>
    <w:rsid w:val="2A0113CA"/>
    <w:rsid w:val="2FFE6C25"/>
    <w:rsid w:val="31252D04"/>
    <w:rsid w:val="39A66CD4"/>
    <w:rsid w:val="3C947C5C"/>
    <w:rsid w:val="3CD52CE1"/>
    <w:rsid w:val="3E59440D"/>
    <w:rsid w:val="3ECA9E66"/>
    <w:rsid w:val="3F7140F5"/>
    <w:rsid w:val="410F2E6A"/>
    <w:rsid w:val="4430136C"/>
    <w:rsid w:val="47CB334A"/>
    <w:rsid w:val="48C1019C"/>
    <w:rsid w:val="4AB0382B"/>
    <w:rsid w:val="4FA60D04"/>
    <w:rsid w:val="569868B5"/>
    <w:rsid w:val="5C087E1B"/>
    <w:rsid w:val="611F6817"/>
    <w:rsid w:val="66CA1754"/>
    <w:rsid w:val="6D36583B"/>
    <w:rsid w:val="6F1E65D4"/>
    <w:rsid w:val="6F266C86"/>
    <w:rsid w:val="6F5042C2"/>
    <w:rsid w:val="6FF410CC"/>
    <w:rsid w:val="74316312"/>
    <w:rsid w:val="749679D6"/>
    <w:rsid w:val="780F13C8"/>
    <w:rsid w:val="7B292109"/>
    <w:rsid w:val="7C385448"/>
    <w:rsid w:val="7CB3663D"/>
    <w:rsid w:val="CEEDA685"/>
    <w:rsid w:val="FFBFA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ody Text"/>
    <w:basedOn w:val="1"/>
    <w:semiHidden/>
    <w:qFormat/>
    <w:uiPriority w:val="0"/>
    <w:rPr>
      <w:rFonts w:ascii="微软雅黑" w:hAnsi="微软雅黑" w:eastAsia="微软雅黑" w:cs="微软雅黑"/>
      <w:sz w:val="24"/>
      <w:szCs w:val="24"/>
      <w:lang w:val="en-US" w:eastAsia="en-US" w:bidi="ar-SA"/>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1320</Words>
  <Characters>1392</Characters>
  <Lines>6</Lines>
  <Paragraphs>1</Paragraphs>
  <TotalTime>13</TotalTime>
  <ScaleCrop>false</ScaleCrop>
  <LinksUpToDate>false</LinksUpToDate>
  <CharactersWithSpaces>1405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2023-11-22T02:39:00Z</dcterms:created>
  <dc:creator>juvg</dc:creator>
  <cp:lastModifiedBy>CZEDU</cp:lastModifiedBy>
  <cp:lastPrinted>2023-11-22T00:52:00Z</cp:lastPrinted>
  <dcterms:modified xsi:type="dcterms:W3CDTF">2025-09-18T01:52:36Z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F0DEB4805C724143828A953494854151_13</vt:lpwstr>
  </property>
  <property fmtid="{D5CDD505-2E9C-101B-9397-08002B2CF9AE}" pid="4" name="KSOTemplateDocerSaveRecord">
    <vt:lpwstr>eyJoZGlkIjoiYzg1MjI1ZTcxYWRhOTZjZTA2ZDUyYjU5ODc2YTk3NGQiLCJ1c2VySWQiOiI0NjEyMTY0NjgifQ==</vt:lpwstr>
  </property>
</Properties>
</file>