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607"/>
        <w:gridCol w:w="1118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基础护理学1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607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2070018</w:t>
            </w:r>
          </w:p>
        </w:tc>
        <w:tc>
          <w:tcPr>
            <w:tcW w:w="1118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1653、1639、1630、1638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4/64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607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衣玉丽，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王飔飔，张梦丽</w:t>
            </w:r>
          </w:p>
        </w:tc>
        <w:tc>
          <w:tcPr>
            <w:tcW w:w="1118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25141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607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护理学B25-1、2、3、4班</w:t>
            </w:r>
          </w:p>
        </w:tc>
        <w:tc>
          <w:tcPr>
            <w:tcW w:w="1118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健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管318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周四中午11:40～12:40，健康管理学院237办公室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auto"/>
                <w:highlight w:val="none"/>
              </w:rPr>
              <w:fldChar w:fldCharType="begin"/>
            </w:r>
            <w:r>
              <w:rPr>
                <w:color w:val="auto"/>
                <w:highlight w:val="none"/>
              </w:rPr>
              <w:instrText xml:space="preserve"> HYPERLINK "https://mooc1.chaoxing.com/mooc-ans/mycourse/teachercourse?moocId=228745955&amp;clazzid=71796024&amp;edit=true&amp;v=0&amp;cpi=278190607&amp;pageHeader=0" </w:instrText>
            </w:r>
            <w:r>
              <w:rPr>
                <w:color w:val="auto"/>
                <w:highlight w:val="none"/>
              </w:rPr>
              <w:fldChar w:fldCharType="separate"/>
            </w:r>
            <w:r>
              <w:rPr>
                <w:rStyle w:val="8"/>
                <w:rFonts w:hint="eastAsia" w:ascii="宋体" w:hAnsi="宋体" w:cs="宋体" w:eastAsia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基础护理1</w:t>
            </w:r>
            <w:r>
              <w:rPr>
                <w:rStyle w:val="8"/>
                <w:rFonts w:ascii="宋体" w:hAnsi="宋体" w:cs="宋体" w:eastAsiaTheme="minorEastAsia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-首页 (chaoxing.com)</w:t>
            </w:r>
            <w:r>
              <w:rPr>
                <w:rStyle w:val="8"/>
                <w:rFonts w:ascii="宋体" w:hAnsi="宋体" w:cs="宋体" w:eastAsiaTheme="minorEastAsia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fldChar w:fldCharType="end"/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基础护理学，李小寒、尚少梅，人民卫生出版社，第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7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93E9C5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1.新编护理学基础，姜安丽、钱晓路，人民卫生出版社，第4版</w:t>
            </w:r>
          </w:p>
          <w:p w14:paraId="11FF5ED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2.新编护理学基础实训与实习指导，叶旭春、吴菁，人民卫生出版社</w:t>
            </w:r>
          </w:p>
          <w:p w14:paraId="725C1753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3.全国护士执业资格考试指导，全国护士执业资格考试用书编写专家委员会，人民卫生出版社，第20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3版</w:t>
            </w:r>
          </w:p>
        </w:tc>
      </w:tr>
    </w:tbl>
    <w:p w14:paraId="03368845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hint="eastAsia" w:ascii="宋体" w:hAnsi="宋体" w:eastAsia="宋体"/>
          <w:color w:val="000000"/>
          <w:position w:val="-20"/>
          <w:lang w:eastAsia="zh-CN"/>
        </w:rPr>
      </w:pPr>
      <w:r>
        <w:rPr>
          <w:rFonts w:hint="eastAsia" w:ascii="黑体" w:hAnsi="黑体" w:eastAsia="黑体"/>
          <w:bCs/>
          <w:color w:val="000000"/>
          <w:lang w:val="en-US" w:eastAsia="zh-CN"/>
        </w:rPr>
        <w:t>二、</w:t>
      </w:r>
      <w:r>
        <w:rPr>
          <w:rFonts w:hint="eastAsia" w:ascii="黑体" w:hAnsi="黑体" w:eastAsia="黑体"/>
          <w:bCs/>
          <w:color w:val="000000"/>
          <w:lang w:eastAsia="zh-CN"/>
        </w:rPr>
        <w:t>课程教学进度安排</w:t>
      </w:r>
    </w:p>
    <w:tbl>
      <w:tblPr>
        <w:tblStyle w:val="4"/>
        <w:tblpPr w:leftFromText="180" w:rightFromText="180" w:vertAnchor="text" w:horzAnchor="page" w:tblpX="1549" w:tblpY="359"/>
        <w:tblOverlap w:val="never"/>
        <w:tblW w:w="90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710"/>
        <w:gridCol w:w="5003"/>
        <w:gridCol w:w="1302"/>
        <w:gridCol w:w="1228"/>
      </w:tblGrid>
      <w:tr w14:paraId="33C207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979E3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D76D7">
            <w:pPr>
              <w:widowControl/>
              <w:spacing w:before="120" w:after="120"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课时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62395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F35226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5A203C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5D7A82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38BD10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034771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83B02A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环境概述、环境因素对健康的影响、护理与环境的关系；医院环境的特点及分类、医院环境的调控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12909A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D2CD50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1F0CD928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6FF7F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12F943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061F55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9C724B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医院感染的概念、分类、发生原因与条件、预防与控制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F63C6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6F5CBA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2A2C1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D2C2F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52D85E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AE0063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消毒灭菌的方法、医院清洁、消毒、灭菌工作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7DB51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9C2EF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7A2FD5B1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62A2F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CEF4FB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CC88AC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4C4AC8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隔离技术概述、隔离种类及措施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44D4FD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35C9AA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40289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778FE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1BB1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0B85BF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手卫生（卫生手消毒），无菌技术基本操作方法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98CD5F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7D8938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1.复习操作相关内容</w:t>
            </w:r>
          </w:p>
          <w:p w14:paraId="099A4540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2.观看操作视频</w:t>
            </w:r>
          </w:p>
        </w:tc>
      </w:tr>
      <w:tr w14:paraId="16A101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79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F6B78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42260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3D0845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无菌技术基本操作方法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F0DEC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1E0425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17EB0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</w:trPr>
        <w:tc>
          <w:tcPr>
            <w:tcW w:w="794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BA089A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5748F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13A1BE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无菌技术基本操作方法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43A78A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7744E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1.复习操作相关内容</w:t>
            </w:r>
          </w:p>
          <w:p w14:paraId="552E0297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2.观看操作视频</w:t>
            </w:r>
          </w:p>
        </w:tc>
      </w:tr>
      <w:tr w14:paraId="4D02D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D6B96A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BECC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9B2940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无菌技术基本操作方法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BEE52C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06893B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1.复习操作相关内容</w:t>
            </w:r>
          </w:p>
          <w:p w14:paraId="1243E26C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2.观看操作视频</w:t>
            </w:r>
          </w:p>
        </w:tc>
      </w:tr>
      <w:tr w14:paraId="722724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D13D8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8B5FBA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4C853D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无菌技术基本操作方法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0FCAB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实践（考核）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44D106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78D55D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E7892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F77F7A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5D40E3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隔离技术基本操作方法（穿、脱隔离衣）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98564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2AFAF2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23A02CDA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251BB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F81064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BE7E60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F020B2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入院程序、患者进入病区后的初步护理、分级护理；患者出院的护理；人体力学在护理工作中的应用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0E87A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F92F22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1A96C5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018752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8422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EA599F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患者床单位的准备（铺备用床、铺暂空床、铺麻醉床）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527D5F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  <w:p w14:paraId="2B202FCD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B4C45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1.复习操作相关内容</w:t>
            </w:r>
          </w:p>
          <w:p w14:paraId="76D5086F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2.观看操作视频</w:t>
            </w:r>
          </w:p>
        </w:tc>
      </w:tr>
      <w:tr w14:paraId="073711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16B260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4E70B7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C8656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患者床单位的准备（铺备用床、铺暂空床、铺麻醉床）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027BDB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C4E088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6A6657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22939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3612D7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FC2B1B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患者床单位的准备（卧床病人更换床单法）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B7C8DB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D1A05F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1.复习操作相关内容</w:t>
            </w:r>
          </w:p>
          <w:p w14:paraId="4C762355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0345D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BA0C95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C7A172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30C17D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舒适卧位的基本要求、卧位的分类、常用卧位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DC48B0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F7E68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15849D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4EE9D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D2D3DE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E1F9EE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运送患者法（轮椅运送法、平车运送法）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C2C631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10A91F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 复习并完成课后习题</w:t>
            </w:r>
          </w:p>
          <w:p w14:paraId="7C3A0451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2.观看操作视频</w:t>
            </w:r>
          </w:p>
        </w:tc>
      </w:tr>
      <w:tr w14:paraId="5DAF22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6035E1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0460C9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B3A4A8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患者的安全；护士的职业防护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087F3A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384678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78CBF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55445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4B1EBD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B5E838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口腔护理，头发护理，皮肤护理，晨晚间护理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849629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53230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3964AF80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1D611C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79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E0D36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F43A8C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11BBE9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口腔的清洁护理（特殊口腔护理）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5B88AB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F44934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46A3D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A669D8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F72C7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A0C44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口腔的清洁护理（特殊口腔护理）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CE77D2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18210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1.复习操作相关内容</w:t>
            </w:r>
          </w:p>
          <w:p w14:paraId="7C4D8850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2.观看操作视频</w:t>
            </w:r>
          </w:p>
        </w:tc>
      </w:tr>
      <w:tr w14:paraId="12407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9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D57BBC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15DDF0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738D59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口腔的清洁护理（特殊口腔护理）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FD4F15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354C7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6B2405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4AA562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422D1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F3B0D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皮肤的清洁护理（床上擦浴）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3165D1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E9901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3AEF9807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051A82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03EF3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4FC46D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FCF36B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休息与睡眠；活动受限的原因及对机体的影响、病人活动的评估、协助患者活动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BE4ACD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A3C8F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32869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31B6E2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67716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C5B64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医疗与护理文件的记录、管理、书写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3B1782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C1FAF2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1D1B453B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39EF43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911C34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229793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8CB4E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正常体温及生理变化、异常体温的评估及护理；正常脉搏及生理变化、异常脉搏的评估及护理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56393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5945D3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3889A4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6A0CC7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D3090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A32EC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正常血压及生理变化、异常血压的评估及护理；正常呼吸及生理变化、异常呼吸的评估及护理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D89980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理论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BEB16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1.复习并完成课后习题</w:t>
            </w:r>
          </w:p>
          <w:p w14:paraId="313B3547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2.预习下次课内容</w:t>
            </w:r>
          </w:p>
        </w:tc>
      </w:tr>
      <w:tr w14:paraId="265D4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7446A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6C8CC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6906F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体温单绘制，生命体征测量（测量体温、脉搏、呼吸、血压）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0F34A6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37219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6C7F3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82DB60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75F6E3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F32840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生命体征测量（测量体温、脉搏、呼吸、血压），总复习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FD0A9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48EC2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1.复习操作相关内容</w:t>
            </w:r>
          </w:p>
          <w:p w14:paraId="7BE058B4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2.观看操作视频</w:t>
            </w:r>
          </w:p>
        </w:tc>
      </w:tr>
      <w:tr w14:paraId="2BFBC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AA49B6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F207D0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6A488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促进呼吸功能的技术（吸痰法）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B10245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ACEDB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</w:p>
        </w:tc>
      </w:tr>
      <w:tr w14:paraId="5884C8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EC2883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AAA60C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7BC5E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促进呼吸功能的技术（氧气疗法）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253E4F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</w:t>
            </w:r>
          </w:p>
        </w:tc>
        <w:tc>
          <w:tcPr>
            <w:tcW w:w="122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83A46E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1.复习操作相关内容</w:t>
            </w:r>
          </w:p>
          <w:p w14:paraId="2A9896F3">
            <w:pPr>
              <w:widowControl/>
              <w:spacing w:before="120" w:after="120" w:line="240" w:lineRule="exact"/>
              <w:jc w:val="left"/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20"/>
                <w:szCs w:val="21"/>
                <w:lang w:eastAsia="zh-CN"/>
              </w:rPr>
              <w:t>2.观看操作视频</w:t>
            </w:r>
          </w:p>
        </w:tc>
      </w:tr>
      <w:tr w14:paraId="1497D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794" w:type="dxa"/>
            <w:vMerge w:val="continue"/>
            <w:tcBorders>
              <w:left w:val="single" w:color="000000" w:sz="8" w:space="0"/>
              <w:bottom w:val="single" w:color="auto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5A16C6">
            <w:pPr>
              <w:widowControl/>
              <w:spacing w:before="120" w:after="120" w:line="240" w:lineRule="exact"/>
              <w:jc w:val="left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E34DAA">
            <w:pPr>
              <w:widowControl/>
              <w:spacing w:before="120" w:after="120"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003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325FF">
            <w:pPr>
              <w:widowControl/>
              <w:spacing w:before="120" w:after="120" w:line="2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促进呼吸功能的技术（氧气疗法）</w:t>
            </w:r>
          </w:p>
        </w:tc>
        <w:tc>
          <w:tcPr>
            <w:tcW w:w="1302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9BF354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实践（考核）</w:t>
            </w:r>
          </w:p>
        </w:tc>
        <w:tc>
          <w:tcPr>
            <w:tcW w:w="1228" w:type="dxa"/>
            <w:vMerge w:val="continue"/>
            <w:tcBorders>
              <w:left w:val="single" w:color="000000" w:sz="8" w:space="0"/>
              <w:bottom w:val="single" w:color="auto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AC9DBF">
            <w:pPr>
              <w:widowControl/>
              <w:spacing w:before="120" w:after="120" w:line="240" w:lineRule="exact"/>
              <w:jc w:val="left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BB65FC9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1DDE9B4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2349"/>
        <w:gridCol w:w="4881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881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49" w:type="dxa"/>
            <w:shd w:val="clear" w:color="auto" w:fill="auto"/>
            <w:vAlign w:val="top"/>
          </w:tcPr>
          <w:p w14:paraId="6ADAA5DD">
            <w:pPr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期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末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闭卷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考试</w:t>
            </w:r>
          </w:p>
        </w:tc>
        <w:tc>
          <w:tcPr>
            <w:tcW w:w="4881" w:type="dxa"/>
            <w:shd w:val="clear" w:color="auto" w:fill="auto"/>
            <w:vAlign w:val="top"/>
          </w:tcPr>
          <w:p w14:paraId="6119EDFE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60%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49" w:type="dxa"/>
            <w:shd w:val="clear" w:color="auto" w:fill="auto"/>
            <w:vAlign w:val="top"/>
          </w:tcPr>
          <w:p w14:paraId="75902667">
            <w:pPr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课堂测验</w:t>
            </w:r>
          </w:p>
        </w:tc>
        <w:tc>
          <w:tcPr>
            <w:tcW w:w="4881" w:type="dxa"/>
            <w:shd w:val="clear" w:color="auto" w:fill="auto"/>
            <w:vAlign w:val="top"/>
          </w:tcPr>
          <w:p w14:paraId="361E30CF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10%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49" w:type="dxa"/>
            <w:shd w:val="clear" w:color="auto" w:fill="auto"/>
            <w:vAlign w:val="top"/>
          </w:tcPr>
          <w:p w14:paraId="0EFC1509">
            <w:pPr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实训报告</w:t>
            </w:r>
          </w:p>
        </w:tc>
        <w:tc>
          <w:tcPr>
            <w:tcW w:w="4881" w:type="dxa"/>
            <w:shd w:val="clear" w:color="auto" w:fill="auto"/>
            <w:vAlign w:val="top"/>
          </w:tcPr>
          <w:p w14:paraId="77BFBA68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0%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49" w:type="dxa"/>
            <w:shd w:val="clear" w:color="auto" w:fill="auto"/>
            <w:vAlign w:val="top"/>
          </w:tcPr>
          <w:p w14:paraId="4279AA78">
            <w:pPr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lang w:eastAsia="zh-CN"/>
              </w:rPr>
              <w:t>操作考核</w:t>
            </w:r>
          </w:p>
        </w:tc>
        <w:tc>
          <w:tcPr>
            <w:tcW w:w="4881" w:type="dxa"/>
            <w:shd w:val="clear" w:color="auto" w:fill="auto"/>
            <w:vAlign w:val="top"/>
          </w:tcPr>
          <w:p w14:paraId="508D97E2">
            <w:pPr>
              <w:snapToGrid w:val="0"/>
              <w:spacing w:before="180" w:beforeLines="50" w:after="180" w:afterLines="50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0%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07319AD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</w:p>
        </w:tc>
        <w:tc>
          <w:tcPr>
            <w:tcW w:w="4881" w:type="dxa"/>
            <w:shd w:val="clear" w:color="auto" w:fill="auto"/>
            <w:vAlign w:val="center"/>
          </w:tcPr>
          <w:p w14:paraId="150F0ED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</w:p>
        </w:tc>
      </w:tr>
    </w:tbl>
    <w:p w14:paraId="786C688B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22A0AE8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宋体" w:hAnsi="宋体" w:eastAsia="宋体" w:cs="宋体"/>
          <w:sz w:val="20"/>
          <w:szCs w:val="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531495" cy="202565"/>
            <wp:effectExtent l="0" t="0" r="1905" b="10795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495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342900" cy="297180"/>
            <wp:effectExtent l="0" t="0" r="7620" b="7620"/>
            <wp:docPr id="9" name="图片 9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57200" cy="182880"/>
            <wp:effectExtent l="0" t="0" r="0" b="0"/>
            <wp:docPr id="10" name="图片 10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485775" cy="318770"/>
            <wp:effectExtent l="0" t="0" r="9525" b="11430"/>
            <wp:docPr id="5" name="图片 1" descr="a555236ac866e924629b3107deb711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a555236ac866e924629b3107deb7110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年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月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 xml:space="preserve">日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jMzdmNjVjMGM1Mjg4OGYxMTQwOTlkMTc3ZmE0Yz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EA0118"/>
    <w:rsid w:val="02377801"/>
    <w:rsid w:val="0250298D"/>
    <w:rsid w:val="05B66C8F"/>
    <w:rsid w:val="06D01FD2"/>
    <w:rsid w:val="09A74662"/>
    <w:rsid w:val="0ADA14EA"/>
    <w:rsid w:val="0B02141F"/>
    <w:rsid w:val="0BCB4B16"/>
    <w:rsid w:val="0DB76A4A"/>
    <w:rsid w:val="0E7237CA"/>
    <w:rsid w:val="0F451083"/>
    <w:rsid w:val="14000446"/>
    <w:rsid w:val="149476E0"/>
    <w:rsid w:val="16CA259A"/>
    <w:rsid w:val="199D2E85"/>
    <w:rsid w:val="1A74507A"/>
    <w:rsid w:val="1B9B294B"/>
    <w:rsid w:val="1BF13D3D"/>
    <w:rsid w:val="1D774AFE"/>
    <w:rsid w:val="27A24E6D"/>
    <w:rsid w:val="2A5C7555"/>
    <w:rsid w:val="2D0F4D53"/>
    <w:rsid w:val="2E59298A"/>
    <w:rsid w:val="30AB49E0"/>
    <w:rsid w:val="328E220E"/>
    <w:rsid w:val="34565015"/>
    <w:rsid w:val="36371193"/>
    <w:rsid w:val="374101FF"/>
    <w:rsid w:val="37E50B00"/>
    <w:rsid w:val="3E5D58CE"/>
    <w:rsid w:val="423D15C3"/>
    <w:rsid w:val="462D3864"/>
    <w:rsid w:val="469A6FE4"/>
    <w:rsid w:val="49DF08B3"/>
    <w:rsid w:val="4C213D03"/>
    <w:rsid w:val="4DD0778F"/>
    <w:rsid w:val="4E93713A"/>
    <w:rsid w:val="50AD3DB7"/>
    <w:rsid w:val="52426781"/>
    <w:rsid w:val="539D5D65"/>
    <w:rsid w:val="54085ED4"/>
    <w:rsid w:val="543F741C"/>
    <w:rsid w:val="54472083"/>
    <w:rsid w:val="5D577585"/>
    <w:rsid w:val="60837E49"/>
    <w:rsid w:val="621A5025"/>
    <w:rsid w:val="65310993"/>
    <w:rsid w:val="666351EC"/>
    <w:rsid w:val="678C6FED"/>
    <w:rsid w:val="6C1B7C7B"/>
    <w:rsid w:val="6E256335"/>
    <w:rsid w:val="700912C5"/>
    <w:rsid w:val="707029DF"/>
    <w:rsid w:val="74F62C86"/>
    <w:rsid w:val="7F51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1411</Words>
  <Characters>1539</Characters>
  <Lines>2</Lines>
  <Paragraphs>1</Paragraphs>
  <TotalTime>4</TotalTime>
  <ScaleCrop>false</ScaleCrop>
  <LinksUpToDate>false</LinksUpToDate>
  <CharactersWithSpaces>1557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2026-09-17T01:03:31Z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3E51E5E086D14BE18268C25CDF485F99_12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