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医养结合养老服务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2170065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0457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0 218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徐卫华、赵丽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医养结合概论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中国协和医科大学出版社，2024年3月出版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17BDF9">
            <w:pPr>
              <w:snapToGrid w:val="0"/>
              <w:spacing w:line="288" w:lineRule="auto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雷晓康、朱松梅，医养结合概论，清华大学出版社，2021年6月第1版</w:t>
            </w:r>
          </w:p>
        </w:tc>
      </w:tr>
    </w:tbl>
    <w:p w14:paraId="1E3981B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328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医养结合形成总体认识；</w:t>
            </w:r>
          </w:p>
          <w:p w14:paraId="5C655C6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了解医养结合的基本模式。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2457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医养结合的环境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有一个基本的认识；</w:t>
            </w:r>
          </w:p>
          <w:p w14:paraId="073A6F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了解目前经济、人口和社会环境对医养结合制度的实施提供的支持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AF86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了解医养结合相关理论缘起与内涵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63C7602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掌握相关理论在医养结合发展中的具体应用。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82DF6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医养结合养老服务的主体及客体；</w:t>
            </w:r>
          </w:p>
          <w:p w14:paraId="0B5DAEE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医养结合养老服务的内容及形式；</w:t>
            </w:r>
          </w:p>
          <w:p w14:paraId="5B6593A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医养结合养老服务的支持系统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FA62D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了解医养结合服务的不同模式；</w:t>
            </w:r>
          </w:p>
          <w:p w14:paraId="6EA95E6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掌握不同类型医养结合服务模式的定义与特征；</w:t>
            </w:r>
          </w:p>
          <w:p w14:paraId="564CF5A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了解实践中医养结合服务的实现模式。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课堂实训作业1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EBBD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熟悉医养结合服务的具体内容；</w:t>
            </w:r>
          </w:p>
          <w:p w14:paraId="656A819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掌握老年疾病诊疗服务的内涵、需求的特殊性及该服务主要提供者的现状；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课堂实训作业2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3C807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识记老年康复护理服务的内涵、类型和发展特点；</w:t>
            </w:r>
          </w:p>
          <w:p w14:paraId="4A3E5B9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掌握老年长期照护服务的内涵、模式和评估机制，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0221D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认识长期护理保险制度；</w:t>
            </w:r>
          </w:p>
          <w:p w14:paraId="40F36E9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理解临终安宁疗护服务的概念、内容；</w:t>
            </w:r>
          </w:p>
          <w:p w14:paraId="4B7587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掌握老年生活照料服务的概念、类型和内容；</w:t>
            </w:r>
          </w:p>
          <w:p w14:paraId="38E6A06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了解医养结合服务各项内容的国外发展情况。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145C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了解什么是医养结合机构；</w:t>
            </w:r>
          </w:p>
          <w:p w14:paraId="0943072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熟悉和掌握医养结合机构管理的概念、特点；</w:t>
            </w:r>
          </w:p>
          <w:p w14:paraId="6185B22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掌握医养结合机构安全管理、质量管理和标准化建设的相关内容；</w:t>
            </w:r>
          </w:p>
          <w:p w14:paraId="75901CF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了解医养结合机构管理中存在的问题。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B80BE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服务监管的基本理论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7F8FE9F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医养结合服务监管的具体方式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41BDFF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主要的医养结合监管机制。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727DF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长期护理保险制度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的概念、产生背景、发展历程及基本框架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67177B0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掌握如何通过优化长期护理保险制度来使其更好助力医养结合；</w:t>
            </w:r>
          </w:p>
          <w:p w14:paraId="7919973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医疗保险从哪些方面助力医养结合；</w:t>
            </w:r>
          </w:p>
          <w:p w14:paraId="56DA8BE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理解养老保险制度助力“医养结合”的财务保障机制。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C41B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什么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要对医养结合服务成本进行测算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5DB4F6C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了解医养结合服务成本测算的方法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6E21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了解什么是医养结合经济负担</w:t>
            </w:r>
          </w:p>
          <w:p w14:paraId="374D682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了解不同医养结合模式的经济负担情况</w:t>
            </w:r>
          </w:p>
          <w:p w14:paraId="7ABA6F0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熟悉和掌握医养结合经济负担计算指标和方法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课堂实训作业3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0B323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解医养结合人力资源管理发展的背景和前沿信息，对医养结合人力资源的现状和问题有一个全面、清晰的认知；</w:t>
            </w:r>
          </w:p>
          <w:p w14:paraId="262DC34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了解和熟悉医养结合人力资源专项文件；</w:t>
            </w:r>
          </w:p>
          <w:p w14:paraId="65DF304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理解和掌握国内外医养结合管理的前沿经验；</w:t>
            </w:r>
          </w:p>
          <w:p w14:paraId="76B92F9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熟悉和掌握医养结合人力资源职业标准和管理机制。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A4A1F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了解医养结合发展趋势：健康治理数字化趋势、管理主体多元化趋势、人才队伍专业化趋势、疾病控制长效化趋势以及医养结合自身创新发展的优势；</w:t>
            </w:r>
          </w:p>
          <w:p w14:paraId="549B606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了解医养结合发展前景：市场前景、福利前景、产业前景、制度前景以及政策前景。</w:t>
            </w:r>
          </w:p>
          <w:p w14:paraId="625CADE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课堂实训作业4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综合技能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  <w:t>测验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Hans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  <w:t>综合技能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Hans"/>
              </w:rPr>
              <w:t>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5B5389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77611A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143510</wp:posOffset>
            </wp:positionV>
            <wp:extent cx="589915" cy="238760"/>
            <wp:effectExtent l="0" t="0" r="6985" b="254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140335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F55407"/>
    <w:rsid w:val="128E4AB1"/>
    <w:rsid w:val="199D2E85"/>
    <w:rsid w:val="1B9B294B"/>
    <w:rsid w:val="20591E30"/>
    <w:rsid w:val="266E5FB5"/>
    <w:rsid w:val="28371296"/>
    <w:rsid w:val="2E59298A"/>
    <w:rsid w:val="30701E9F"/>
    <w:rsid w:val="37E50B00"/>
    <w:rsid w:val="3BB10A37"/>
    <w:rsid w:val="49DF08B3"/>
    <w:rsid w:val="4A9D763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1265</Words>
  <Characters>1322</Characters>
  <Lines>2</Lines>
  <Paragraphs>1</Paragraphs>
  <TotalTime>0</TotalTime>
  <ScaleCrop>false</ScaleCrop>
  <LinksUpToDate>false</LinksUpToDate>
  <CharactersWithSpaces>1363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2024-09-06T08:31:45Z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574A68995A374B569F2D0DDBE7630542_12</vt:lpwstr>
  </property>
</Properties>
</file>