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F752A8"/>
    <w:p w14:paraId="7B938100"/>
    <w:p w14:paraId="597F38B9">
      <w:r>
        <w:rPr>
          <w:rFonts w:hint="eastAsia"/>
        </w:rPr>
        <w:t>课程教学进度计划表</w:t>
      </w:r>
    </w:p>
    <w:p w14:paraId="34B70BE3">
      <w:r>
        <w:t>一</w:t>
      </w:r>
      <w:r>
        <w:rPr>
          <w:rFonts w:hint="eastAsia"/>
        </w:rPr>
        <w:t>、</w:t>
      </w:r>
      <w: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0D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8B58B5">
            <w:r>
              <w:rPr>
                <w:bCs/>
                <w:color w:val="000000"/>
              </w:rPr>
              <w:t>课程</w:t>
            </w:r>
            <w: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96BDE1"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医学统计学</w:t>
            </w:r>
          </w:p>
        </w:tc>
      </w:tr>
      <w:tr w14:paraId="05D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442361">
            <w:r>
              <w:t>课程代码</w:t>
            </w:r>
          </w:p>
        </w:tc>
        <w:tc>
          <w:tcPr>
            <w:tcW w:w="1411" w:type="dxa"/>
            <w:vAlign w:val="center"/>
          </w:tcPr>
          <w:p w14:paraId="15796C41">
            <w:r>
              <w:t>2070007</w:t>
            </w:r>
          </w:p>
        </w:tc>
        <w:tc>
          <w:tcPr>
            <w:tcW w:w="1314" w:type="dxa"/>
            <w:vAlign w:val="center"/>
          </w:tcPr>
          <w:p w14:paraId="0408DACD">
            <w:pPr>
              <w:rPr>
                <w:rFonts w:eastAsia="宋体"/>
              </w:rPr>
            </w:pPr>
            <w:r>
              <w:t>课程序号</w:t>
            </w:r>
          </w:p>
        </w:tc>
        <w:tc>
          <w:tcPr>
            <w:tcW w:w="1169" w:type="dxa"/>
            <w:vAlign w:val="center"/>
          </w:tcPr>
          <w:p w14:paraId="3ACC56FC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1478</w:t>
            </w:r>
          </w:p>
        </w:tc>
        <w:tc>
          <w:tcPr>
            <w:tcW w:w="1753" w:type="dxa"/>
            <w:vAlign w:val="center"/>
          </w:tcPr>
          <w:p w14:paraId="353972BA">
            <w:r>
              <w:t>课程学分</w:t>
            </w:r>
            <w:r>
              <w:rPr>
                <w:rFonts w:ascii="Arial" w:hAnsi="Arial" w:cs="Arial"/>
              </w:rPr>
              <w:t>/</w:t>
            </w:r>
            <w: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3D19F02">
            <w:r>
              <w:rPr>
                <w:rFonts w:hint="eastAsia"/>
              </w:rPr>
              <w:t>2/32</w:t>
            </w:r>
          </w:p>
        </w:tc>
      </w:tr>
      <w:tr w14:paraId="3D88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FCDED5">
            <w:r>
              <w:t>授课教</w:t>
            </w:r>
            <w:r>
              <w:rPr>
                <w:rFonts w:hint="eastAsia"/>
              </w:rPr>
              <w:t>师</w:t>
            </w:r>
          </w:p>
        </w:tc>
        <w:tc>
          <w:tcPr>
            <w:tcW w:w="1411" w:type="dxa"/>
            <w:vAlign w:val="center"/>
          </w:tcPr>
          <w:p w14:paraId="6A52345F">
            <w:r>
              <w:rPr>
                <w:rFonts w:hint="eastAsia"/>
              </w:rPr>
              <w:t>张爱玲</w:t>
            </w:r>
          </w:p>
        </w:tc>
        <w:tc>
          <w:tcPr>
            <w:tcW w:w="1314" w:type="dxa"/>
            <w:vAlign w:val="center"/>
          </w:tcPr>
          <w:p w14:paraId="652B6432">
            <w:r>
              <w:t>教师工号</w:t>
            </w:r>
          </w:p>
        </w:tc>
        <w:tc>
          <w:tcPr>
            <w:tcW w:w="1169" w:type="dxa"/>
            <w:vAlign w:val="center"/>
          </w:tcPr>
          <w:p w14:paraId="0CEFF9AB">
            <w:r>
              <w:t>24173</w:t>
            </w:r>
          </w:p>
        </w:tc>
        <w:tc>
          <w:tcPr>
            <w:tcW w:w="1753" w:type="dxa"/>
            <w:vAlign w:val="center"/>
          </w:tcPr>
          <w:p w14:paraId="3BAD5DBF">
            <w:r>
              <w:t>专</w:t>
            </w:r>
            <w:r>
              <w:rPr>
                <w:rFonts w:hint="eastAsia"/>
              </w:rPr>
              <w:t>/</w:t>
            </w:r>
            <w: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46813A">
            <w:r>
              <w:rPr>
                <w:rFonts w:hint="eastAsia"/>
              </w:rPr>
              <w:t>专职</w:t>
            </w:r>
          </w:p>
        </w:tc>
      </w:tr>
      <w:tr w14:paraId="133C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C017CD">
            <w:r>
              <w:rPr>
                <w:rFonts w:hint="eastAsia"/>
              </w:rPr>
              <w:t>上课班级</w:t>
            </w:r>
          </w:p>
        </w:tc>
        <w:tc>
          <w:tcPr>
            <w:tcW w:w="1411" w:type="dxa"/>
            <w:vAlign w:val="center"/>
          </w:tcPr>
          <w:p w14:paraId="783946DF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护理</w:t>
            </w:r>
            <w:r>
              <w:rPr>
                <w:rFonts w:hint="eastAsia"/>
                <w:lang w:val="en-US" w:eastAsia="zh-CN"/>
              </w:rPr>
              <w:t>学</w:t>
            </w:r>
          </w:p>
          <w:p w14:paraId="63825921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B2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5A88C25D">
            <w:r>
              <w:rPr>
                <w:rFonts w:hint="eastAsia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CE92899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06AC6E6A">
            <w:r>
              <w:rPr>
                <w:rFonts w:hint="eastAsia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C7A9D4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健康</w:t>
            </w:r>
            <w:r>
              <w:t>2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1224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FA25B9">
            <w:r>
              <w:rPr>
                <w:rFonts w:hint="eastAsia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581D92">
            <w:pPr>
              <w:rPr>
                <w:rFonts w:hint="default" w:eastAsia="黑体"/>
                <w:highlight w:val="cyan"/>
                <w:lang w:val="en-US" w:eastAsia="zh-CN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</w:tr>
      <w:tr w14:paraId="0D3D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6FA041">
            <w:r>
              <w:rPr>
                <w:rFonts w:hint="eastAsia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9983CD">
            <w:pPr>
              <w:rPr>
                <w:rFonts w:hint="default" w:ascii="宋体" w:hAnsi="宋体" w:eastAsia="黑体" w:cs="宋体"/>
                <w:color w:val="000000" w:themeColor="text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1478</w:t>
            </w:r>
          </w:p>
        </w:tc>
      </w:tr>
      <w:tr w14:paraId="5611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EF28AC"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81265F">
            <w:pPr>
              <w:rPr>
                <w:rFonts w:ascii="宋体" w:hAnsi="宋体" w:eastAsia="宋体" w:cs="宋体"/>
                <w:color w:val="000000" w:themeColor="text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医学统计学．李康．ISBN：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978-7-117-36331-0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.北京：人民卫生出版社，20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78D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E41A858">
            <w:r>
              <w:rPr>
                <w:rFonts w:hint="eastAsia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75737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医学统计学与SPSS软件实现方法.郭秀花主编.</w:t>
            </w:r>
          </w:p>
          <w:p w14:paraId="17F691A5">
            <w:pPr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出版社：科学出版社</w:t>
            </w:r>
          </w:p>
        </w:tc>
      </w:tr>
    </w:tbl>
    <w:p w14:paraId="580EA5E4"/>
    <w:p w14:paraId="63960C91">
      <w:r>
        <w:rPr>
          <w:rFonts w:hint="eastAsia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871"/>
        <w:gridCol w:w="1428"/>
        <w:gridCol w:w="1233"/>
      </w:tblGrid>
      <w:tr w14:paraId="14481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B3E4F">
            <w:r>
              <w:rPr>
                <w:rFonts w:hint="eastAsia"/>
              </w:rPr>
              <w:t>课次</w:t>
            </w:r>
          </w:p>
        </w:tc>
        <w:tc>
          <w:tcPr>
            <w:tcW w:w="737" w:type="dxa"/>
            <w:vAlign w:val="center"/>
          </w:tcPr>
          <w:p w14:paraId="1BC74215">
            <w:r>
              <w:rPr>
                <w:rFonts w:hint="eastAsia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AC62F">
            <w:r>
              <w:rPr>
                <w:rFonts w:hint="eastAsia"/>
              </w:rPr>
              <w:t>教学内容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AD758">
            <w:r>
              <w:rPr>
                <w:rFonts w:hint="eastAsia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C6B93">
            <w:r>
              <w:rPr>
                <w:rFonts w:hint="eastAsia"/>
              </w:rPr>
              <w:t>作业</w:t>
            </w:r>
          </w:p>
        </w:tc>
      </w:tr>
      <w:tr w14:paraId="69C82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99E0F"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53AA2CF3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9F925">
            <w:r>
              <w:rPr>
                <w:rFonts w:hint="eastAsia"/>
              </w:rPr>
              <w:t>绪论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E8BA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5C565"/>
        </w:tc>
      </w:tr>
      <w:tr w14:paraId="263F3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F6BC4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F4FA5B6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261C">
            <w:r>
              <w:rPr>
                <w:rFonts w:hint="eastAsia"/>
              </w:rPr>
              <w:t>定量数据的统计描述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61DE5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9D92D"/>
        </w:tc>
      </w:tr>
      <w:tr w14:paraId="50BED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35544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E53C9F5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87F83">
            <w:r>
              <w:rPr>
                <w:rFonts w:hint="eastAsia"/>
              </w:rPr>
              <w:t>正态分布与医学参考值范围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77CC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90BF7"/>
        </w:tc>
      </w:tr>
      <w:tr w14:paraId="5121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4092F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26DFA3C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257FA">
            <w:r>
              <w:rPr>
                <w:rFonts w:hint="eastAsia"/>
              </w:rPr>
              <w:t>定性数据的统计描述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75BC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9E453"/>
        </w:tc>
      </w:tr>
      <w:tr w14:paraId="1A98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D0D0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0C22583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FDF12">
            <w:r>
              <w:rPr>
                <w:rFonts w:hint="eastAsia"/>
              </w:rPr>
              <w:t>统计表与统计图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57E94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78F5"/>
        </w:tc>
      </w:tr>
      <w:tr w14:paraId="4FA83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87C5C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43189A2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429D7">
            <w:r>
              <w:rPr>
                <w:rFonts w:hint="eastAsia"/>
              </w:rPr>
              <w:t>参数估计与假设检验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F50CA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D5E16"/>
        </w:tc>
      </w:tr>
      <w:tr w14:paraId="64C79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F8DAC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91A98DC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A6EFB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B9F9B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547A5"/>
        </w:tc>
      </w:tr>
      <w:tr w14:paraId="6F095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44B7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B21244F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1BD31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3A4E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762F0"/>
        </w:tc>
      </w:tr>
      <w:tr w14:paraId="463B4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7D7E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3483CBB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90C7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19653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69D8B"/>
        </w:tc>
      </w:tr>
      <w:tr w14:paraId="07343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F49FF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F18B49B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1193C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46098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406FA"/>
        </w:tc>
      </w:tr>
      <w:tr w14:paraId="501CF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39535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FC53067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336F2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34167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AAB25"/>
        </w:tc>
      </w:tr>
      <w:tr w14:paraId="003D8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B079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385D013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8531D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77B45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F4249"/>
        </w:tc>
      </w:tr>
      <w:tr w14:paraId="34B59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3429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9B1C515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09F16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26A55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1330C"/>
        </w:tc>
      </w:tr>
      <w:tr w14:paraId="57BE0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E9B9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0A01ABE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5BB82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06A89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FF142"/>
        </w:tc>
      </w:tr>
      <w:tr w14:paraId="602AF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B1CA3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7AEA06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049A7">
            <w:r>
              <w:rPr>
                <w:rFonts w:hint="eastAsia"/>
              </w:rPr>
              <w:t>线性回归与相关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3EE33">
            <w:r>
              <w:rPr>
                <w:rFonts w:hint="eastAsia"/>
              </w:rPr>
              <w:t>上机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AB527"/>
        </w:tc>
      </w:tr>
      <w:tr w14:paraId="7F0D9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7EBD2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F4B75AA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F740B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Logistic回归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37B65">
            <w:r>
              <w:rPr>
                <w:rFonts w:hint="eastAsia"/>
              </w:rPr>
              <w:t>上机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2D1D8"/>
        </w:tc>
      </w:tr>
      <w:tr w14:paraId="2D13C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1F205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F28B3B9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B0AD3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C6AB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A7579"/>
        </w:tc>
      </w:tr>
    </w:tbl>
    <w:p w14:paraId="1113BF63">
      <w:r>
        <w:rPr>
          <w:rFonts w:hint="eastAsia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DAC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7CCAC9B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5B39E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21AD82">
            <w:r>
              <w:rPr>
                <w:rFonts w:hint="eastAsia"/>
              </w:rPr>
              <w:t>考核方式</w:t>
            </w:r>
          </w:p>
        </w:tc>
      </w:tr>
      <w:tr w14:paraId="1E49A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24A35C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BCF58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BE79DF">
            <w:pPr>
              <w:pStyle w:val="12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随堂测试</w:t>
            </w:r>
          </w:p>
        </w:tc>
      </w:tr>
      <w:tr w14:paraId="1EE9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B19F82">
            <w:r>
              <w:t>X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7F2D0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5D4F7E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实训报告</w:t>
            </w:r>
          </w:p>
        </w:tc>
      </w:tr>
      <w:tr w14:paraId="26FA2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2B3BC4D">
            <w:r>
              <w:t>X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0AA7F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E44C38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作业</w:t>
            </w:r>
          </w:p>
        </w:tc>
      </w:tr>
      <w:tr w14:paraId="5D9C7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226C9BF">
            <w:r>
              <w:t>X</w:t>
            </w: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945B6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CD4167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550AAE42">
      <w:r>
        <w:rPr>
          <w:rFonts w:hint="eastAsia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2105660</wp:posOffset>
            </wp:positionV>
            <wp:extent cx="709930" cy="392430"/>
            <wp:effectExtent l="0" t="0" r="13970" b="7620"/>
            <wp:wrapNone/>
            <wp:docPr id="4" name="图片 4" descr="0e6404fbe7d496bb9bdb28ab60c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6404fbe7d496bb9bdb28ab60c99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2185670</wp:posOffset>
            </wp:positionV>
            <wp:extent cx="920115" cy="29527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97" cy="2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47649">
      <w:r>
        <w:rPr>
          <w:rFonts w:hint="eastAsia"/>
        </w:rPr>
        <w:t xml:space="preserve">任课教师： </w:t>
      </w:r>
      <w:r>
        <w:t xml:space="preserve">   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系主任审核：   </w:t>
      </w:r>
      <w:r>
        <w:t xml:space="preserve">           </w:t>
      </w:r>
      <w:r>
        <w:rPr>
          <w:rFonts w:hint="eastAsia"/>
        </w:rPr>
        <w:t>日</w:t>
      </w:r>
      <w:bookmarkStart w:id="0" w:name="_GoBack"/>
      <w:bookmarkEnd w:id="0"/>
      <w:r>
        <w:rPr>
          <w:rFonts w:hint="eastAsia"/>
        </w:rPr>
        <w:t xml:space="preserve">期： </w:t>
      </w:r>
      <w: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t xml:space="preserve"> 8      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E4E14">
    <w:pPr>
      <w:pStyle w:val="3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98B54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668A">
    <w:pPr>
      <w:pStyle w:val="3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fldChar w:fldCharType="end"/>
    </w:r>
  </w:p>
  <w:p w14:paraId="06A08A71">
    <w:pPr>
      <w:pStyle w:val="3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C0C41">
    <w:pPr>
      <w:pStyle w:val="4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361950</wp:posOffset>
              </wp:positionV>
              <wp:extent cx="2676525" cy="361950"/>
              <wp:effectExtent l="0" t="0" r="952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871B91">
                          <w:r>
                            <w:t>SJQU-QR-JW-011（A1）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5pt;height:28.5pt;width:210.7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WGX9dUAAAAJAQAA&#10;DwAAAAAAAAABACAAAAAiAAAAZHJzL2Rvd25yZXYueG1sUEsBAhQAFAAAAAgAh07iQA1rauJVAgAA&#10;nQQAAA4AAAAAAAAAAQAgAAAAJA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D871B91">
                    <w:r>
                      <w:t>SJQU-QR-JW-011（A1）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F4563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89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847"/>
    <w:rsid w:val="00531494"/>
    <w:rsid w:val="0054028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64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638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93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D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06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0B85"/>
    <w:rsid w:val="00FE319F"/>
    <w:rsid w:val="00FE6709"/>
    <w:rsid w:val="00FF2D60"/>
    <w:rsid w:val="0250298D"/>
    <w:rsid w:val="0B02141F"/>
    <w:rsid w:val="0DB76A4A"/>
    <w:rsid w:val="122A4F20"/>
    <w:rsid w:val="13183FE3"/>
    <w:rsid w:val="1480482F"/>
    <w:rsid w:val="199D2E85"/>
    <w:rsid w:val="1B9B294B"/>
    <w:rsid w:val="1BBB563E"/>
    <w:rsid w:val="1C5B654C"/>
    <w:rsid w:val="29984596"/>
    <w:rsid w:val="2E59298A"/>
    <w:rsid w:val="348563DC"/>
    <w:rsid w:val="34DA207D"/>
    <w:rsid w:val="37E50B00"/>
    <w:rsid w:val="42FC1ED7"/>
    <w:rsid w:val="45FC71DF"/>
    <w:rsid w:val="477B65C2"/>
    <w:rsid w:val="49DF08B3"/>
    <w:rsid w:val="5C8833E1"/>
    <w:rsid w:val="65310993"/>
    <w:rsid w:val="6690531F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120" w:line="240" w:lineRule="exact"/>
      <w:jc w:val="center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spacing w:after="160"/>
    </w:pPr>
    <w:rPr>
      <w:rFonts w:ascii="Tahoma" w:hAnsi="Tahoma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C2595-979A-4C3F-AC7D-2DFDD2366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436</Words>
  <Characters>528</Characters>
  <Lines>5</Lines>
  <Paragraphs>1</Paragraphs>
  <TotalTime>0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AiLing</cp:lastModifiedBy>
  <cp:lastPrinted>2015-03-18T03:45:00Z</cp:lastPrinted>
  <dcterms:modified xsi:type="dcterms:W3CDTF">2025-09-09T00:43:15Z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FCD782B5245B4E76A66B8B09D63C5662_13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