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881DF9">
      <w:pPr>
        <w:snapToGrid w:val="0"/>
        <w:jc w:val="center"/>
        <w:rPr>
          <w:sz w:val="6"/>
          <w:szCs w:val="6"/>
        </w:rPr>
      </w:pPr>
    </w:p>
    <w:p w14:paraId="1F9CCAE8">
      <w:pPr>
        <w:snapToGrid w:val="0"/>
        <w:jc w:val="center"/>
        <w:rPr>
          <w:sz w:val="6"/>
          <w:szCs w:val="6"/>
        </w:rPr>
      </w:pPr>
    </w:p>
    <w:p w14:paraId="0D698B1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04CA3B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277"/>
        <w:gridCol w:w="1245"/>
        <w:gridCol w:w="1233"/>
        <w:gridCol w:w="1644"/>
        <w:gridCol w:w="1710"/>
      </w:tblGrid>
      <w:tr w14:paraId="08AB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16B05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5E9EA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管理沟通</w:t>
            </w:r>
          </w:p>
        </w:tc>
      </w:tr>
      <w:tr w14:paraId="3DD7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2DC4CE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277" w:type="dxa"/>
            <w:vAlign w:val="center"/>
          </w:tcPr>
          <w:p w14:paraId="60058B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2170042</w:t>
            </w:r>
          </w:p>
        </w:tc>
        <w:tc>
          <w:tcPr>
            <w:tcW w:w="1245" w:type="dxa"/>
            <w:vAlign w:val="center"/>
          </w:tcPr>
          <w:p w14:paraId="58157C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33" w:type="dxa"/>
            <w:vAlign w:val="center"/>
          </w:tcPr>
          <w:p w14:paraId="5AB7DF2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0352</w:t>
            </w:r>
          </w:p>
        </w:tc>
        <w:tc>
          <w:tcPr>
            <w:tcW w:w="1644" w:type="dxa"/>
            <w:vAlign w:val="center"/>
          </w:tcPr>
          <w:p w14:paraId="4524A2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14:paraId="4F698D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92B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1A20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277" w:type="dxa"/>
            <w:vAlign w:val="center"/>
          </w:tcPr>
          <w:p w14:paraId="12359F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张爱玲</w:t>
            </w:r>
          </w:p>
        </w:tc>
        <w:tc>
          <w:tcPr>
            <w:tcW w:w="1245" w:type="dxa"/>
            <w:vAlign w:val="center"/>
          </w:tcPr>
          <w:p w14:paraId="0115C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33" w:type="dxa"/>
            <w:vAlign w:val="center"/>
          </w:tcPr>
          <w:p w14:paraId="064E96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24173</w:t>
            </w:r>
          </w:p>
        </w:tc>
        <w:tc>
          <w:tcPr>
            <w:tcW w:w="1644" w:type="dxa"/>
            <w:vAlign w:val="center"/>
          </w:tcPr>
          <w:p w14:paraId="6ED3E8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14:paraId="214334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029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1D7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277" w:type="dxa"/>
            <w:vAlign w:val="center"/>
          </w:tcPr>
          <w:p w14:paraId="6F34BBC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669B1E9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33" w:type="dxa"/>
            <w:vAlign w:val="center"/>
          </w:tcPr>
          <w:p w14:paraId="5BA17C4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644" w:type="dxa"/>
            <w:vAlign w:val="center"/>
          </w:tcPr>
          <w:p w14:paraId="38D9AB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14:paraId="4D7C1B0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周一：五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-228</w:t>
            </w:r>
          </w:p>
          <w:p w14:paraId="304E4B0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周四：五教-226</w:t>
            </w:r>
          </w:p>
        </w:tc>
      </w:tr>
      <w:tr w14:paraId="6DDD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C674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D971FC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二下午13:00-15:00</w:t>
            </w:r>
          </w:p>
        </w:tc>
      </w:tr>
      <w:tr w14:paraId="0C6E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0369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384464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E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12E1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D1309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《管理沟通》（第2版） 李映霞 主编  中国人民大学出版社</w:t>
            </w:r>
          </w:p>
        </w:tc>
      </w:tr>
      <w:tr w14:paraId="6179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8940BB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69907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《管理沟通》 杜慕群,朱仁宏主编，清华大学出版社出版社  </w:t>
            </w:r>
          </w:p>
          <w:p w14:paraId="1C0769C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《管理沟通》 康青 主编，中国人民大学出版社</w:t>
            </w:r>
          </w:p>
          <w:p w14:paraId="40F31E45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《管理沟通》 魏江 主编，机械工业出版社 </w:t>
            </w:r>
          </w:p>
        </w:tc>
      </w:tr>
    </w:tbl>
    <w:p w14:paraId="05F9649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EE7FBD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AE3B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A46C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03C36F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E966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9984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FDE6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AEDF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516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737" w:type="dxa"/>
          </w:tcPr>
          <w:p w14:paraId="2C0071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1F26D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理念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（4）</w:t>
            </w:r>
          </w:p>
          <w:p w14:paraId="1F1C2E0D">
            <w:pPr>
              <w:snapToGrid w:val="0"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主要内容：正确认识沟通的含义；理解沟通的基本过程、方式和要素；理解沟通的障碍；理解克服沟通障碍的策略。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E1EB69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实训、视频、游戏互动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7E227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沟通诊断</w:t>
            </w:r>
          </w:p>
        </w:tc>
      </w:tr>
      <w:tr w14:paraId="4A42A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74C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2BA5F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90F5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管理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策略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）</w:t>
            </w:r>
          </w:p>
          <w:p w14:paraId="3B58B81D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主要内容：知道管理沟通的定义和内容；理解管理职能与沟通的关系、管理者的沟通角色、管理沟通的作用；熟悉影响管理沟通的因素；及有效管理沟通的策略。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E9353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62C4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课外拓展阅读小结</w:t>
            </w:r>
          </w:p>
        </w:tc>
      </w:tr>
      <w:tr w14:paraId="16D50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D16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4-5</w:t>
            </w:r>
          </w:p>
        </w:tc>
        <w:tc>
          <w:tcPr>
            <w:tcW w:w="737" w:type="dxa"/>
          </w:tcPr>
          <w:p w14:paraId="4A4E2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08D47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组织沟通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与团队沟通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（4）</w:t>
            </w:r>
          </w:p>
          <w:p w14:paraId="5093DB0E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知道组织沟通的含义类型；掌握组织内部纵向沟通、横向沟通的障碍与策略；知道正式、非正式沟通网络；理解组织外部沟通的策略</w:t>
            </w:r>
          </w:p>
          <w:p w14:paraId="3FF72BD9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掌握上下级沟通的技巧与艺术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ACB8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8BF74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5EDA3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9C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31528C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671F5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倾听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（2）</w:t>
            </w:r>
          </w:p>
          <w:p w14:paraId="32563E95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hint="eastAsia"/>
                <w:color w:val="000000"/>
                <w:sz w:val="20"/>
                <w:szCs w:val="20"/>
              </w:rPr>
              <w:t>认识倾听的含义；了解倾听的障碍；掌握倾听的三个层面；掌握倾听的技巧；掌握倾听中建设性反馈的技巧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AE040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2051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2E860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2B9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7-8</w:t>
            </w:r>
          </w:p>
        </w:tc>
        <w:tc>
          <w:tcPr>
            <w:tcW w:w="737" w:type="dxa"/>
          </w:tcPr>
          <w:p w14:paraId="036A72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6DD5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演讲（2）</w:t>
            </w:r>
          </w:p>
          <w:p w14:paraId="61FDADF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主要内容：认识演讲的本质和特点；掌握认知规律及其在演讲中的应用；有效地安排演讲的结构；熟悉演讲中的语言和非语言技巧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1AC3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345AE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实际操练</w:t>
            </w:r>
          </w:p>
        </w:tc>
      </w:tr>
      <w:tr w14:paraId="175E9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B269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518BC1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80CE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书面沟通（2）</w:t>
            </w:r>
          </w:p>
          <w:p w14:paraId="553F1A84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知道书面沟通的特点和基本形式；知道商务信函的种类；掌握商务信函的写作技巧；把握书面沟通的语气；克服书面沟通的心理障碍。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6CBD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讲课+模拟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9C17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商务信函写作</w:t>
            </w:r>
          </w:p>
        </w:tc>
      </w:tr>
      <w:tr w14:paraId="43B28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CD96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0D9CD9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FA82B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非语言沟通（2）</w:t>
            </w:r>
          </w:p>
          <w:p w14:paraId="5D62639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知道非语言沟通的定义；非语言沟通与语言沟通的关系；理解非语言沟通的作用；掌握理解非语言沟通的技巧。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9E600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1EB5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2086F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8D40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17B41E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087AB">
            <w:pPr>
              <w:widowControl/>
              <w:rPr>
                <w:rFonts w:hint="eastAsia" w:ascii="宋体" w:hAnsi="宋体" w:eastAsia="宋体" w:cs="Arial"/>
                <w:i w:val="0"/>
                <w:iCs w:val="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i w:val="0"/>
                <w:iCs w:val="0"/>
                <w:kern w:val="0"/>
                <w:sz w:val="20"/>
                <w:szCs w:val="20"/>
                <w:u w:val="single"/>
                <w:lang w:val="en-US" w:eastAsia="zh-CN"/>
              </w:rPr>
              <w:t>自我沟通（2）</w:t>
            </w:r>
          </w:p>
          <w:p w14:paraId="75805E23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Arial"/>
                <w:i w:val="0"/>
                <w:iCs w:val="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理解自我概念的真正内涵，提高自我认知与管理；理解自我接纳的涵义，进行恰当的自我控制；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C3EE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讲授和讨论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51FD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充分讨论</w:t>
            </w:r>
          </w:p>
        </w:tc>
      </w:tr>
      <w:tr w14:paraId="4F7E6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9B4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7F81A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DA012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面谈（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）</w:t>
            </w:r>
          </w:p>
          <w:p w14:paraId="20AF9C7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知道面谈的种类及其目的、面谈的基本过程；掌握面谈的提问技巧；知道绩效反馈面谈的原则；知道招聘面试的基本程序。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D5B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讲课、模拟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31DD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情景剧模拟</w:t>
            </w:r>
          </w:p>
        </w:tc>
      </w:tr>
      <w:tr w14:paraId="33A9C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4AD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505C96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59DC4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会议沟通（2）</w:t>
            </w:r>
          </w:p>
          <w:p w14:paraId="3011D870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了解会议的目的与类型；熟悉组织会议的基本步骤、会议中的角色及其职责；影响会议的因素和有效会议组织的策略。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CB525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83D5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026F3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D46D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7F14F6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1398C">
            <w:pPr>
              <w:pStyle w:val="2"/>
              <w:numPr>
                <w:ilvl w:val="0"/>
                <w:numId w:val="0"/>
              </w:num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谈判（2）</w:t>
            </w:r>
          </w:p>
          <w:p w14:paraId="0EC1BC3A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谈判的要素和特征；影响谈判的关键要素；商务谈判的语言特征；谈判过程及谈判技巧。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70EF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讲授与模拟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32FD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6CA36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B5E1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292495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0506B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危机沟通（2）</w:t>
            </w:r>
          </w:p>
          <w:p w14:paraId="578EBB8F">
            <w:pPr>
              <w:adjustRightInd w:val="0"/>
              <w:snapToGrid w:val="0"/>
              <w:spacing w:line="280" w:lineRule="exact"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主要内容：知道危机的特征。掌握知道危机沟通的模型；理解危机沟通的障碍；掌握危机沟通的策略。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B00E0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4723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0EC53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F58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2E91B03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CA4F2">
            <w:pPr>
              <w:widowControl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课堂测试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15402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理论与实践考查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80FD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4A95299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FC39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1EA2E4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（全X）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B6ECC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83B45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4246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73" w:hRule="atLeast"/>
        </w:trPr>
        <w:tc>
          <w:tcPr>
            <w:tcW w:w="1809" w:type="dxa"/>
            <w:shd w:val="clear" w:color="auto" w:fill="auto"/>
            <w:vAlign w:val="center"/>
          </w:tcPr>
          <w:p w14:paraId="5ABC716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485871CE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5B535F0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随堂测试</w:t>
            </w:r>
          </w:p>
        </w:tc>
      </w:tr>
      <w:tr w14:paraId="7C017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44" w:hRule="atLeast"/>
        </w:trPr>
        <w:tc>
          <w:tcPr>
            <w:tcW w:w="1809" w:type="dxa"/>
            <w:shd w:val="clear" w:color="auto" w:fill="auto"/>
            <w:vAlign w:val="center"/>
          </w:tcPr>
          <w:p w14:paraId="6FCABEDB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7EB853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FED0C2B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平时作业</w:t>
            </w:r>
          </w:p>
        </w:tc>
      </w:tr>
      <w:tr w14:paraId="08256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85380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03A3A858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B10E4FA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实训作业</w:t>
            </w:r>
          </w:p>
        </w:tc>
      </w:tr>
      <w:tr w14:paraId="676CC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B2894E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77F0D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890C3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D566B1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65329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</w:rPr>
        <w:t>任课教师：</w:t>
      </w:r>
      <w:r>
        <w:t xml:space="preserve"> </w:t>
      </w:r>
      <w:r>
        <w:rPr>
          <w:lang w:eastAsia="zh-CN"/>
        </w:rPr>
        <w:drawing>
          <wp:inline distT="0" distB="0" distL="0" distR="0">
            <wp:extent cx="571500" cy="28321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925" cy="31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系主任审核：</w:t>
      </w: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698500" cy="316230"/>
            <wp:effectExtent l="0" t="0" r="6350" b="7620"/>
            <wp:docPr id="4" name="图片 4" descr="53c2f4d7579286639c9c10eaafa6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3c2f4d7579286639c9c10eaafa6d2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 xml:space="preserve">日期： </w:t>
      </w:r>
      <w:r>
        <w:t xml:space="preserve">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9</w:t>
      </w:r>
      <w: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42E71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CD4A9B0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656C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1666921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EB1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E7C81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5E7C81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02244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278D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85E"/>
    <w:rsid w:val="00633B81"/>
    <w:rsid w:val="00635161"/>
    <w:rsid w:val="00637235"/>
    <w:rsid w:val="0064085C"/>
    <w:rsid w:val="00642FF2"/>
    <w:rsid w:val="0064310E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4F4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DE4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1C6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AC3"/>
    <w:rsid w:val="00B751A9"/>
    <w:rsid w:val="00B7624C"/>
    <w:rsid w:val="00B767B7"/>
    <w:rsid w:val="00BA5396"/>
    <w:rsid w:val="00BA7540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BD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49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CB7F49"/>
    <w:rsid w:val="08264DEC"/>
    <w:rsid w:val="0B02141F"/>
    <w:rsid w:val="0DB76A4A"/>
    <w:rsid w:val="114F1D45"/>
    <w:rsid w:val="199D2E85"/>
    <w:rsid w:val="1B9B294B"/>
    <w:rsid w:val="1E116D00"/>
    <w:rsid w:val="27660032"/>
    <w:rsid w:val="2E59298A"/>
    <w:rsid w:val="355A7D83"/>
    <w:rsid w:val="37E50B00"/>
    <w:rsid w:val="48F74DB5"/>
    <w:rsid w:val="49DF08B3"/>
    <w:rsid w:val="4FAB0141"/>
    <w:rsid w:val="50F35F21"/>
    <w:rsid w:val="51455CE4"/>
    <w:rsid w:val="600F1BEE"/>
    <w:rsid w:val="61D218D0"/>
    <w:rsid w:val="65310993"/>
    <w:rsid w:val="6B445512"/>
    <w:rsid w:val="6E256335"/>
    <w:rsid w:val="6F693E8F"/>
    <w:rsid w:val="700912C5"/>
    <w:rsid w:val="7219345C"/>
    <w:rsid w:val="74F62C86"/>
    <w:rsid w:val="77E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5"/>
      <w:ind w:left="216"/>
    </w:pPr>
    <w:rPr>
      <w:sz w:val="20"/>
      <w:szCs w:val="20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4F751-741D-43F0-B284-A316BF599E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1178</Words>
  <Characters>1255</Characters>
  <Lines>9</Lines>
  <Paragraphs>2</Paragraphs>
  <TotalTime>16</TotalTime>
  <ScaleCrop>false</ScaleCrop>
  <LinksUpToDate>false</LinksUpToDate>
  <CharactersWithSpaces>1291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AiLing</cp:lastModifiedBy>
  <cp:lastPrinted>2024-08-29T07:10:00Z</cp:lastPrinted>
  <dcterms:modified xsi:type="dcterms:W3CDTF">2025-09-09T01:25:17Z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BEAE8F6DA83A4B3794042465C7DF6524_13</vt:lpwstr>
  </property>
  <property fmtid="{D5CDD505-2E9C-101B-9397-08002B2CF9AE}" pid="4" name="KSOTemplateDocerSaveRecord">
    <vt:lpwstr>eyJoZGlkIjoiNDliMTE4MzI3YzhkYmM1ZGM0MThhN2RjMDc4NTBjMTEiLCJ1c2VySWQiOiI0MjE4NTUxNjMifQ==</vt:lpwstr>
  </property>
</Properties>
</file>