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41275" w:rsidRDefault="00741275">
      <w:pPr>
        <w:snapToGrid w:val="0"/>
        <w:jc w:val="center"/>
        <w:rPr>
          <w:sz w:val="6"/>
          <w:szCs w:val="6"/>
        </w:rPr>
      </w:pPr>
    </w:p>
    <w:p w:rsidR="00741275" w:rsidRDefault="00741275">
      <w:pPr>
        <w:snapToGrid w:val="0"/>
        <w:jc w:val="center"/>
        <w:rPr>
          <w:sz w:val="6"/>
          <w:szCs w:val="6"/>
        </w:rPr>
      </w:pPr>
    </w:p>
    <w:p w:rsidR="00741275" w:rsidRDefault="00692E75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741275" w:rsidRDefault="00692E75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741275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中医护理</w:t>
            </w:r>
          </w:p>
        </w:tc>
      </w:tr>
      <w:tr w:rsidR="00741275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:rsidR="00741275" w:rsidRDefault="00692E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0070024</w:t>
            </w:r>
          </w:p>
        </w:tc>
        <w:tc>
          <w:tcPr>
            <w:tcW w:w="1279" w:type="dxa"/>
            <w:vAlign w:val="center"/>
          </w:tcPr>
          <w:p w:rsidR="00741275" w:rsidRDefault="00692E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741275" w:rsidRDefault="001E18D1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 w:rsidR="00B4118E">
              <w:rPr>
                <w:rFonts w:eastAsia="宋体" w:hint="eastAsia"/>
                <w:sz w:val="21"/>
                <w:szCs w:val="21"/>
              </w:rPr>
              <w:t>160</w:t>
            </w:r>
          </w:p>
        </w:tc>
        <w:tc>
          <w:tcPr>
            <w:tcW w:w="1704" w:type="dxa"/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32</w:t>
            </w:r>
          </w:p>
        </w:tc>
      </w:tr>
      <w:tr w:rsidR="00741275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373" w:type="dxa"/>
            <w:vAlign w:val="center"/>
          </w:tcPr>
          <w:p w:rsidR="00741275" w:rsidRDefault="00692E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</w:rPr>
              <w:t>葛</w:t>
            </w:r>
            <w:proofErr w:type="gramEnd"/>
            <w:r>
              <w:rPr>
                <w:rFonts w:eastAsia="宋体" w:hint="eastAsia"/>
                <w:sz w:val="21"/>
                <w:szCs w:val="21"/>
              </w:rPr>
              <w:t>谈，</w:t>
            </w:r>
            <w:r>
              <w:rPr>
                <w:rFonts w:eastAsia="宋体"/>
                <w:sz w:val="21"/>
                <w:szCs w:val="21"/>
              </w:rPr>
              <w:t>张晓钢</w:t>
            </w:r>
          </w:p>
        </w:tc>
        <w:tc>
          <w:tcPr>
            <w:tcW w:w="1279" w:type="dxa"/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741275" w:rsidRDefault="001E18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21704</w:t>
            </w:r>
          </w:p>
          <w:p w:rsidR="001E18D1" w:rsidRDefault="00B4118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25188</w:t>
            </w:r>
          </w:p>
        </w:tc>
        <w:tc>
          <w:tcPr>
            <w:tcW w:w="1704" w:type="dxa"/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兼职</w:t>
            </w:r>
          </w:p>
        </w:tc>
      </w:tr>
      <w:tr w:rsidR="00741275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:rsidR="00741275" w:rsidRDefault="00692E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bookmarkStart w:id="0" w:name="OLE_LINK1"/>
            <w:r>
              <w:rPr>
                <w:rFonts w:eastAsia="宋体" w:hint="eastAsia"/>
                <w:sz w:val="21"/>
                <w:szCs w:val="21"/>
              </w:rPr>
              <w:t>护理</w:t>
            </w:r>
            <w:r w:rsidR="00B4118E">
              <w:rPr>
                <w:rFonts w:eastAsia="宋体" w:hint="eastAsia"/>
                <w:sz w:val="21"/>
                <w:szCs w:val="21"/>
              </w:rPr>
              <w:t>24</w:t>
            </w:r>
            <w:r>
              <w:rPr>
                <w:rFonts w:eastAsia="宋体"/>
                <w:sz w:val="21"/>
                <w:szCs w:val="21"/>
              </w:rPr>
              <w:t>-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bookmarkEnd w:id="0"/>
            <w:r w:rsidR="00B4118E">
              <w:rPr>
                <w:rFonts w:eastAsia="宋体" w:hint="eastAsia"/>
                <w:sz w:val="21"/>
                <w:szCs w:val="21"/>
              </w:rPr>
              <w:t>、</w:t>
            </w:r>
            <w:r w:rsidR="00B4118E">
              <w:rPr>
                <w:rFonts w:eastAsia="宋体" w:hint="eastAsia"/>
                <w:sz w:val="21"/>
                <w:szCs w:val="21"/>
              </w:rPr>
              <w:t>护理</w:t>
            </w:r>
            <w:r w:rsidR="00B4118E">
              <w:rPr>
                <w:rFonts w:eastAsia="宋体" w:hint="eastAsia"/>
                <w:sz w:val="21"/>
                <w:szCs w:val="21"/>
              </w:rPr>
              <w:t>24</w:t>
            </w:r>
            <w:r w:rsidR="00B4118E">
              <w:rPr>
                <w:rFonts w:eastAsia="宋体"/>
                <w:sz w:val="21"/>
                <w:szCs w:val="21"/>
              </w:rPr>
              <w:t>-</w:t>
            </w:r>
            <w:r w:rsidR="00B4118E">
              <w:rPr>
                <w:rFonts w:eastAsia="宋体" w:hint="eastAsia"/>
                <w:sz w:val="21"/>
                <w:szCs w:val="21"/>
              </w:rPr>
              <w:t>3</w:t>
            </w:r>
          </w:p>
        </w:tc>
        <w:tc>
          <w:tcPr>
            <w:tcW w:w="1279" w:type="dxa"/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741275" w:rsidRDefault="00B4118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99</w:t>
            </w:r>
          </w:p>
        </w:tc>
        <w:tc>
          <w:tcPr>
            <w:tcW w:w="1704" w:type="dxa"/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741275" w:rsidRDefault="00B4118E">
            <w:pPr>
              <w:tabs>
                <w:tab w:val="left" w:pos="532"/>
              </w:tabs>
              <w:spacing w:line="240" w:lineRule="atLeast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三教</w:t>
            </w:r>
            <w:r>
              <w:rPr>
                <w:rFonts w:eastAsia="宋体" w:hint="eastAsia"/>
                <w:sz w:val="21"/>
                <w:szCs w:val="21"/>
              </w:rPr>
              <w:t>103</w:t>
            </w:r>
          </w:p>
        </w:tc>
      </w:tr>
      <w:tr w:rsidR="00741275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741275" w:rsidRDefault="00B4118E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每周三下午</w:t>
            </w:r>
            <w:r w:rsidR="00692E7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</w:t>
            </w:r>
            <w:r w:rsidR="00692E7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地点：</w:t>
            </w:r>
            <w:r>
              <w:rPr>
                <w:rFonts w:eastAsia="宋体" w:hint="eastAsia"/>
                <w:sz w:val="21"/>
                <w:szCs w:val="21"/>
              </w:rPr>
              <w:t>三教</w:t>
            </w:r>
            <w:r>
              <w:rPr>
                <w:rFonts w:eastAsia="宋体" w:hint="eastAsia"/>
                <w:sz w:val="21"/>
                <w:szCs w:val="21"/>
              </w:rPr>
              <w:t>112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>
              <w:rPr>
                <w:rFonts w:eastAsia="宋体" w:hint="eastAsia"/>
                <w:sz w:val="21"/>
                <w:szCs w:val="21"/>
              </w:rPr>
              <w:t>三教</w:t>
            </w:r>
            <w:r>
              <w:rPr>
                <w:rFonts w:eastAsia="宋体" w:hint="eastAsia"/>
                <w:sz w:val="21"/>
                <w:szCs w:val="21"/>
              </w:rPr>
              <w:t>103</w:t>
            </w:r>
          </w:p>
        </w:tc>
      </w:tr>
      <w:tr w:rsidR="00741275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741275" w:rsidRDefault="00741275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</w:rPr>
            </w:pPr>
          </w:p>
        </w:tc>
      </w:tr>
      <w:tr w:rsidR="00741275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741275" w:rsidRDefault="00692E7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中医护理学（第</w:t>
            </w:r>
            <w:r w:rsidR="00B4118E">
              <w:rPr>
                <w:rFonts w:ascii="宋体" w:eastAsia="宋体" w:hAnsi="宋体" w:hint="eastAsia"/>
                <w:kern w:val="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版），温茂兴，人民卫生出版社，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018.</w:t>
            </w:r>
          </w:p>
        </w:tc>
      </w:tr>
      <w:tr w:rsidR="00741275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275" w:rsidRDefault="00692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1275" w:rsidRDefault="00692E75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孙秋华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中医护理学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北京：人民卫生出版社，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2012.</w:t>
            </w:r>
          </w:p>
          <w:p w:rsidR="00741275" w:rsidRDefault="00692E75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张珍玉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中医学基础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北京：中国中医药出版社，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2012.</w:t>
            </w:r>
          </w:p>
          <w:p w:rsidR="00741275" w:rsidRDefault="00692E75">
            <w:pPr>
              <w:tabs>
                <w:tab w:val="left" w:pos="532"/>
              </w:tabs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徐国华，陈力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中医护理技术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武汉：华中科技大学出版社，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2011.</w:t>
            </w:r>
          </w:p>
        </w:tc>
      </w:tr>
    </w:tbl>
    <w:p w:rsidR="00741275" w:rsidRDefault="0074127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</w:rPr>
      </w:pPr>
    </w:p>
    <w:p w:rsidR="00741275" w:rsidRDefault="00692E75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741275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721" w:type="dxa"/>
            <w:vAlign w:val="center"/>
          </w:tcPr>
          <w:p w:rsidR="00741275" w:rsidRDefault="00692E75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授课教师</w:t>
            </w:r>
          </w:p>
        </w:tc>
      </w:tr>
      <w:tr w:rsidR="00741275">
        <w:trPr>
          <w:trHeight w:val="406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21" w:type="dxa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绪论：中医护理学的发展概况；中医护理学的基本特点；</w:t>
            </w:r>
          </w:p>
          <w:p w:rsidR="00741275" w:rsidRPr="00B4118E" w:rsidRDefault="00692E75">
            <w:pPr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阴阳五行学说：阴阳五行的概念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阴阳五行学说：阴阳五行的概念；阴阳五行学说的基本内容，阴阳五行学说在中医学中应用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藏象（脏腑）：五脏六腑的生理功能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奇恒之府生理功能及脏腑之间的关系；气、血、津液及经络：气概念、功能及运行、血的生成及循行、津液的概念生成输布及排泄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讲课与实践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气的生成及运动、津液的功能；血的概念及生理功能</w:t>
            </w:r>
          </w:p>
          <w:p w:rsidR="00741275" w:rsidRPr="00B4118E" w:rsidRDefault="00692E75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经络概念、生理功能及十二正经循行分布规律；经络系统的组成；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腧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穴常识及常用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腧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穴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病因、病机：六淫、七情概念及致病特点。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戾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气、痰饮、瘀血的概念及致病特点，阴阳失调、正邪相争病机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中医护理诊法：掌握望神、望色、望舌、问疼痛的临床诊断意义；常脉与十四种病脉；八纲辨证；脏腑辩证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讲课与实践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中医护理与养生总则：掌握养生方法；熟悉养生基本原则及未病先防原则。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中医护理与养生总则：掌握养生方法；熟悉养生基本原则及未病先防原则。</w:t>
            </w:r>
          </w:p>
          <w:p w:rsidR="00741275" w:rsidRPr="00B4118E" w:rsidRDefault="00692E75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中药与方剂：知道中药方剂基本常识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中药与方剂：常用中药与方剂、中药煎煮法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napToGrid w:val="0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中医护理基础知识病情观察、生活起居、情志护理、饮食护理、体质调护和用药护理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谈</w:t>
            </w:r>
          </w:p>
        </w:tc>
      </w:tr>
      <w:tr w:rsidR="00741275">
        <w:trPr>
          <w:trHeight w:val="65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21" w:type="dxa"/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中医针灸护理：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灸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法、拔罐法、刮痧、耳穴贴压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 w:cs="Arial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 w:cs="Arial"/>
                <w:kern w:val="0"/>
                <w:sz w:val="21"/>
                <w:szCs w:val="21"/>
              </w:rPr>
              <w:t>谈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中医推拿护理：小儿推拿、穴位按摩法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谈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692E75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中医中药护理：药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熨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法、中药离子导入法、中药外敷法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谈</w:t>
            </w:r>
          </w:p>
        </w:tc>
      </w:tr>
      <w:tr w:rsidR="00741275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F46F6B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中医辨证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施护与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常见病证护理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AB0B7D" w:rsidRDefault="00AB0B7D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AB0B7D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741275">
        <w:trPr>
          <w:trHeight w:val="9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721" w:type="dxa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Pr="00B4118E" w:rsidRDefault="00F46F6B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随堂测试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F46F6B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1275" w:rsidRDefault="00692E75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</w:tbl>
    <w:p w:rsidR="00741275" w:rsidRDefault="00692E75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41275">
        <w:trPr>
          <w:trHeight w:val="454"/>
        </w:trPr>
        <w:tc>
          <w:tcPr>
            <w:tcW w:w="1809" w:type="dxa"/>
            <w:vAlign w:val="center"/>
          </w:tcPr>
          <w:p w:rsidR="00741275" w:rsidRDefault="00692E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741275" w:rsidRDefault="00692E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741275" w:rsidRDefault="00692E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741275">
        <w:trPr>
          <w:trHeight w:val="340"/>
        </w:trPr>
        <w:tc>
          <w:tcPr>
            <w:tcW w:w="1809" w:type="dxa"/>
            <w:vAlign w:val="center"/>
          </w:tcPr>
          <w:p w:rsidR="00741275" w:rsidRDefault="00692E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741275" w:rsidRPr="00B4118E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</w:rPr>
            </w:pPr>
            <w:r w:rsidRPr="00B4118E">
              <w:rPr>
                <w:rFonts w:ascii="宋体" w:eastAsia="宋体" w:hAnsi="宋体" w:cs="Arial"/>
                <w:bCs/>
              </w:rPr>
              <w:t>课堂测试</w:t>
            </w:r>
          </w:p>
        </w:tc>
        <w:tc>
          <w:tcPr>
            <w:tcW w:w="5387" w:type="dxa"/>
          </w:tcPr>
          <w:p w:rsidR="00741275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0%</w:t>
            </w:r>
          </w:p>
        </w:tc>
      </w:tr>
      <w:tr w:rsidR="00741275">
        <w:trPr>
          <w:trHeight w:val="340"/>
        </w:trPr>
        <w:tc>
          <w:tcPr>
            <w:tcW w:w="1809" w:type="dxa"/>
            <w:vAlign w:val="center"/>
          </w:tcPr>
          <w:p w:rsidR="00741275" w:rsidRDefault="00692E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741275" w:rsidRPr="00B4118E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B4118E">
              <w:rPr>
                <w:rFonts w:ascii="宋体" w:eastAsia="宋体" w:hAnsi="宋体" w:cs="Arial" w:hint="eastAsia"/>
              </w:rPr>
              <w:t>课后作业</w:t>
            </w:r>
          </w:p>
        </w:tc>
        <w:tc>
          <w:tcPr>
            <w:tcW w:w="5387" w:type="dxa"/>
          </w:tcPr>
          <w:p w:rsidR="00741275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20%</w:t>
            </w:r>
          </w:p>
        </w:tc>
      </w:tr>
      <w:tr w:rsidR="00741275">
        <w:trPr>
          <w:trHeight w:val="340"/>
        </w:trPr>
        <w:tc>
          <w:tcPr>
            <w:tcW w:w="1809" w:type="dxa"/>
            <w:vAlign w:val="center"/>
          </w:tcPr>
          <w:p w:rsidR="00741275" w:rsidRDefault="00692E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741275" w:rsidRPr="00B4118E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B4118E">
              <w:rPr>
                <w:rFonts w:ascii="宋体" w:eastAsia="宋体" w:hAnsi="宋体" w:cs="Arial" w:hint="eastAsia"/>
              </w:rPr>
              <w:t>实</w:t>
            </w:r>
            <w:proofErr w:type="gramStart"/>
            <w:r w:rsidRPr="00B4118E">
              <w:rPr>
                <w:rFonts w:ascii="宋体" w:eastAsia="宋体" w:hAnsi="宋体" w:cs="Arial" w:hint="eastAsia"/>
              </w:rPr>
              <w:t>训报告</w:t>
            </w:r>
            <w:proofErr w:type="gramEnd"/>
          </w:p>
        </w:tc>
        <w:tc>
          <w:tcPr>
            <w:tcW w:w="5387" w:type="dxa"/>
          </w:tcPr>
          <w:p w:rsidR="00741275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%</w:t>
            </w:r>
          </w:p>
        </w:tc>
      </w:tr>
      <w:tr w:rsidR="00741275">
        <w:trPr>
          <w:trHeight w:val="339"/>
        </w:trPr>
        <w:tc>
          <w:tcPr>
            <w:tcW w:w="1809" w:type="dxa"/>
            <w:vAlign w:val="center"/>
          </w:tcPr>
          <w:p w:rsidR="00741275" w:rsidRDefault="00692E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741275" w:rsidRPr="00B4118E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B4118E">
              <w:rPr>
                <w:rFonts w:ascii="宋体" w:eastAsia="宋体" w:hAnsi="宋体" w:cs="Arial" w:hint="eastAsia"/>
              </w:rPr>
              <w:t>操作考试</w:t>
            </w:r>
          </w:p>
        </w:tc>
        <w:tc>
          <w:tcPr>
            <w:tcW w:w="5387" w:type="dxa"/>
          </w:tcPr>
          <w:p w:rsidR="00741275" w:rsidRDefault="00692E75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10%</w:t>
            </w:r>
          </w:p>
        </w:tc>
      </w:tr>
    </w:tbl>
    <w:p w:rsidR="00741275" w:rsidRDefault="0074127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</w:rPr>
      </w:pPr>
    </w:p>
    <w:p w:rsidR="00741275" w:rsidRDefault="00AA08F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 w:rsidRPr="00AA08F8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9096</wp:posOffset>
            </wp:positionV>
            <wp:extent cx="450850" cy="344599"/>
            <wp:effectExtent l="0" t="0" r="0" b="0"/>
            <wp:wrapNone/>
            <wp:docPr id="14726734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7" cy="34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E92" w:rsidRPr="000A5538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166AB772" wp14:editId="170C55F3">
            <wp:simplePos x="0" y="0"/>
            <wp:positionH relativeFrom="column">
              <wp:posOffset>3124200</wp:posOffset>
            </wp:positionH>
            <wp:positionV relativeFrom="paragraph">
              <wp:posOffset>114300</wp:posOffset>
            </wp:positionV>
            <wp:extent cx="537210" cy="290195"/>
            <wp:effectExtent l="0" t="0" r="0" b="0"/>
            <wp:wrapNone/>
            <wp:docPr id="2557962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36" b="11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</w:t>
      </w:r>
      <w:r w:rsidR="00692E75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692E75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692E75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 w:rsidR="00692E75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692E75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bookmarkStart w:id="1" w:name="_Hlk160745030"/>
      <w:r w:rsidR="00692E75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692E75">
        <w:rPr>
          <w:rFonts w:ascii="黑体" w:eastAsia="黑体" w:hAnsi="黑体"/>
          <w:color w:val="000000"/>
          <w:position w:val="-20"/>
          <w:sz w:val="21"/>
          <w:szCs w:val="21"/>
        </w:rPr>
        <w:t>5.</w:t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>9</w:t>
      </w:r>
      <w:r w:rsidR="00692E75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bookmarkEnd w:id="1"/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>9</w:t>
      </w:r>
    </w:p>
    <w:p w:rsidR="00456E92" w:rsidRDefault="00456E92" w:rsidP="00456E92">
      <w:pPr>
        <w:snapToGrid w:val="0"/>
        <w:jc w:val="center"/>
        <w:rPr>
          <w:sz w:val="6"/>
          <w:szCs w:val="6"/>
        </w:rPr>
      </w:pPr>
    </w:p>
    <w:p w:rsidR="00456E92" w:rsidRDefault="00456E92" w:rsidP="00456E92">
      <w:pPr>
        <w:snapToGrid w:val="0"/>
        <w:jc w:val="center"/>
        <w:rPr>
          <w:sz w:val="6"/>
          <w:szCs w:val="6"/>
        </w:rPr>
      </w:pPr>
    </w:p>
    <w:p w:rsidR="00456E92" w:rsidRDefault="00456E92" w:rsidP="00456E92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456E92" w:rsidRDefault="00456E92" w:rsidP="00456E92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中医护理</w:t>
            </w:r>
          </w:p>
        </w:tc>
      </w:tr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0070024</w:t>
            </w:r>
          </w:p>
        </w:tc>
        <w:tc>
          <w:tcPr>
            <w:tcW w:w="1279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416</w:t>
            </w:r>
          </w:p>
        </w:tc>
        <w:tc>
          <w:tcPr>
            <w:tcW w:w="1704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32</w:t>
            </w:r>
          </w:p>
        </w:tc>
      </w:tr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373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</w:rPr>
              <w:t>葛</w:t>
            </w:r>
            <w:proofErr w:type="gramEnd"/>
            <w:r>
              <w:rPr>
                <w:rFonts w:eastAsia="宋体" w:hint="eastAsia"/>
                <w:sz w:val="21"/>
                <w:szCs w:val="21"/>
              </w:rPr>
              <w:t>谈，</w:t>
            </w:r>
            <w:r>
              <w:rPr>
                <w:rFonts w:eastAsia="宋体"/>
                <w:sz w:val="21"/>
                <w:szCs w:val="21"/>
              </w:rPr>
              <w:t>张晓钢</w:t>
            </w:r>
          </w:p>
        </w:tc>
        <w:tc>
          <w:tcPr>
            <w:tcW w:w="1279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21704</w:t>
            </w:r>
          </w:p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25188</w:t>
            </w:r>
          </w:p>
        </w:tc>
        <w:tc>
          <w:tcPr>
            <w:tcW w:w="1704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兼职</w:t>
            </w:r>
          </w:p>
        </w:tc>
      </w:tr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护理</w:t>
            </w:r>
            <w:r>
              <w:rPr>
                <w:rFonts w:eastAsia="宋体" w:hint="eastAsia"/>
                <w:sz w:val="21"/>
                <w:szCs w:val="21"/>
              </w:rPr>
              <w:t>24</w:t>
            </w:r>
            <w:r>
              <w:rPr>
                <w:rFonts w:eastAsia="宋体"/>
                <w:sz w:val="21"/>
                <w:szCs w:val="21"/>
              </w:rPr>
              <w:t>-</w:t>
            </w:r>
            <w:r>
              <w:rPr>
                <w:rFonts w:eastAsia="宋体" w:hint="eastAsia"/>
                <w:sz w:val="21"/>
                <w:szCs w:val="21"/>
              </w:rPr>
              <w:t>2</w:t>
            </w:r>
          </w:p>
        </w:tc>
        <w:tc>
          <w:tcPr>
            <w:tcW w:w="1279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52</w:t>
            </w:r>
          </w:p>
        </w:tc>
        <w:tc>
          <w:tcPr>
            <w:tcW w:w="1704" w:type="dxa"/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240" w:lineRule="atLeast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三教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12</w:t>
            </w:r>
          </w:p>
        </w:tc>
      </w:tr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每周三下午   地点：</w:t>
            </w:r>
            <w:r>
              <w:rPr>
                <w:rFonts w:eastAsia="宋体" w:hint="eastAsia"/>
                <w:sz w:val="21"/>
                <w:szCs w:val="21"/>
              </w:rPr>
              <w:t>三教</w:t>
            </w:r>
            <w:r>
              <w:rPr>
                <w:rFonts w:eastAsia="宋体" w:hint="eastAsia"/>
                <w:sz w:val="21"/>
                <w:szCs w:val="21"/>
              </w:rPr>
              <w:t>112</w:t>
            </w:r>
            <w:r>
              <w:rPr>
                <w:rFonts w:eastAsia="宋体" w:hint="eastAsia"/>
                <w:sz w:val="21"/>
                <w:szCs w:val="21"/>
              </w:rPr>
              <w:t>、三教</w:t>
            </w:r>
            <w:r>
              <w:rPr>
                <w:rFonts w:eastAsia="宋体" w:hint="eastAsia"/>
                <w:sz w:val="21"/>
                <w:szCs w:val="21"/>
              </w:rPr>
              <w:t>103</w:t>
            </w:r>
          </w:p>
        </w:tc>
      </w:tr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</w:rPr>
            </w:pPr>
          </w:p>
        </w:tc>
      </w:tr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中医护理学（第5版），温茂兴，人民卫生出版社，2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018.</w:t>
            </w:r>
          </w:p>
        </w:tc>
      </w:tr>
      <w:tr w:rsidR="00456E92" w:rsidTr="00BC786E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E92" w:rsidRDefault="00456E92" w:rsidP="00BC78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E92" w:rsidRDefault="00456E92" w:rsidP="00BC786E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孙秋华.中医护理学.第3版.北京：人民卫生出版社，2012.</w:t>
            </w:r>
          </w:p>
          <w:p w:rsidR="00456E92" w:rsidRDefault="00456E92" w:rsidP="00BC786E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张珍玉.中医学基础.第2版.北京：中国中医药出版社，2012.</w:t>
            </w:r>
          </w:p>
          <w:p w:rsidR="00456E92" w:rsidRDefault="00456E92" w:rsidP="00BC786E">
            <w:pPr>
              <w:tabs>
                <w:tab w:val="left" w:pos="532"/>
              </w:tabs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徐国华，陈力.中医护理技术.武汉：华中科技大学出版社，2011.</w:t>
            </w:r>
          </w:p>
        </w:tc>
      </w:tr>
    </w:tbl>
    <w:p w:rsidR="00456E92" w:rsidRDefault="00456E92" w:rsidP="00456E9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</w:rPr>
      </w:pPr>
    </w:p>
    <w:p w:rsidR="00456E92" w:rsidRDefault="00456E92" w:rsidP="00456E92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456E92" w:rsidTr="00BC786E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721" w:type="dxa"/>
            <w:vAlign w:val="center"/>
          </w:tcPr>
          <w:p w:rsidR="00456E92" w:rsidRDefault="00456E92" w:rsidP="00BC786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授课教师</w:t>
            </w:r>
          </w:p>
        </w:tc>
      </w:tr>
      <w:tr w:rsidR="00456E92" w:rsidTr="00BC786E">
        <w:trPr>
          <w:trHeight w:val="406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21" w:type="dxa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绪论：中医护理学的发展概况；中医护理学的基本特点；</w:t>
            </w:r>
          </w:p>
          <w:p w:rsidR="00456E92" w:rsidRPr="00B4118E" w:rsidRDefault="00456E92" w:rsidP="00BC786E">
            <w:pPr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阴阳五行学说：阴阳五行的概念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阴阳五行学说：阴阳五行的概念；阴阳五行学说的基本内容，阴阳五行学说在中医学中应用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藏象（脏腑）：五脏六腑的生理功能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奇恒之府生理功能及脏腑之间的关系；气、血、津液及经络：气概念、功能及运行、血的生成及循行、津液的概念生成输布及排泄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讲课与实践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气的生成及运动、津液的功能；血的概念及生理功能</w:t>
            </w:r>
          </w:p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经络概念、生理功能及十二正经循行分布规律；经络系统的组成；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腧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穴常识及常用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腧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穴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病因、病机：六淫、七情概念及致病特点。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戾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气、痰饮、瘀血的概念及致病特点，阴阳失调、正邪相争病机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中医护理诊法：掌握望神、望色、望舌、问疼痛的临床诊断意义；常脉与十四种病脉；八纲辨证；脏腑辩证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讲课与实践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中医护理与养生总则：掌握养生方法；熟悉养生基本原则及未病先防原则。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中医护理与养生总则：掌握养生方法；熟悉养生基本原则及未病先防原则。</w:t>
            </w:r>
          </w:p>
          <w:p w:rsidR="00456E92" w:rsidRPr="00B4118E" w:rsidRDefault="00456E92" w:rsidP="00BC786E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中药与方剂：知道中药方剂基本常识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中药与方剂：常用中药与方剂、中药煎煮法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napToGrid w:val="0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中医护理基础知识病情观察、生活起居、情志护理、饮食护理、体质调护和用药护理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谈</w:t>
            </w:r>
          </w:p>
        </w:tc>
      </w:tr>
      <w:tr w:rsidR="00456E92" w:rsidTr="00BC786E">
        <w:trPr>
          <w:trHeight w:val="65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21" w:type="dxa"/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中医针灸护理：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灸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法、拔罐法、刮痧、耳穴贴压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讲课/实践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 w:cs="Arial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 w:cs="Arial"/>
                <w:kern w:val="0"/>
                <w:sz w:val="21"/>
                <w:szCs w:val="21"/>
              </w:rPr>
              <w:t>谈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中医推拿护理：小儿推拿、穴位按摩法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讲课/实践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谈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中医中药护理：药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熨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法、中药离子导入法、中药外敷法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讲课/实践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proofErr w:type="gramStart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葛</w:t>
            </w:r>
            <w:proofErr w:type="gramEnd"/>
            <w:r w:rsidRPr="00AB0B7D">
              <w:rPr>
                <w:rFonts w:ascii="宋体" w:eastAsia="宋体" w:hAnsi="宋体"/>
                <w:kern w:val="0"/>
                <w:sz w:val="21"/>
                <w:szCs w:val="21"/>
              </w:rPr>
              <w:t>谈</w:t>
            </w:r>
          </w:p>
        </w:tc>
      </w:tr>
      <w:tr w:rsidR="00456E92" w:rsidTr="00BC786E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中医辨证</w:t>
            </w:r>
            <w:proofErr w:type="gramStart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施护与</w:t>
            </w:r>
            <w:proofErr w:type="gramEnd"/>
            <w:r w:rsidRPr="00B4118E">
              <w:rPr>
                <w:rFonts w:ascii="宋体" w:eastAsia="宋体" w:hAnsi="宋体" w:cs="宋体" w:hint="eastAsia"/>
                <w:sz w:val="21"/>
                <w:szCs w:val="21"/>
              </w:rPr>
              <w:t>常见病证护理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AB0B7D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AB0B7D"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  <w:tr w:rsidR="00456E92" w:rsidTr="00BC786E">
        <w:trPr>
          <w:trHeight w:val="9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721" w:type="dxa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Pr="00B4118E" w:rsidRDefault="00456E92" w:rsidP="00BC786E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随堂测试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6E92" w:rsidRDefault="00456E92" w:rsidP="00BC786E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张晓钢</w:t>
            </w:r>
          </w:p>
        </w:tc>
      </w:tr>
    </w:tbl>
    <w:p w:rsidR="00456E92" w:rsidRDefault="00456E92" w:rsidP="00456E92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56E92" w:rsidTr="00BC786E">
        <w:trPr>
          <w:trHeight w:val="454"/>
        </w:trPr>
        <w:tc>
          <w:tcPr>
            <w:tcW w:w="1809" w:type="dxa"/>
            <w:vAlign w:val="center"/>
          </w:tcPr>
          <w:p w:rsidR="00456E92" w:rsidRDefault="00456E92" w:rsidP="00BC786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456E92" w:rsidRDefault="00456E92" w:rsidP="00BC786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456E92" w:rsidRDefault="00456E92" w:rsidP="00BC786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456E92" w:rsidTr="00BC786E">
        <w:trPr>
          <w:trHeight w:val="340"/>
        </w:trPr>
        <w:tc>
          <w:tcPr>
            <w:tcW w:w="1809" w:type="dxa"/>
            <w:vAlign w:val="center"/>
          </w:tcPr>
          <w:p w:rsidR="00456E92" w:rsidRDefault="00456E92" w:rsidP="00BC786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456E92" w:rsidRPr="00B4118E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</w:rPr>
            </w:pPr>
            <w:r w:rsidRPr="00B4118E">
              <w:rPr>
                <w:rFonts w:ascii="宋体" w:eastAsia="宋体" w:hAnsi="宋体" w:cs="Arial"/>
                <w:bCs/>
              </w:rPr>
              <w:t>课堂测试</w:t>
            </w:r>
          </w:p>
        </w:tc>
        <w:tc>
          <w:tcPr>
            <w:tcW w:w="5387" w:type="dxa"/>
          </w:tcPr>
          <w:p w:rsidR="00456E92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0%</w:t>
            </w:r>
          </w:p>
        </w:tc>
      </w:tr>
      <w:tr w:rsidR="00456E92" w:rsidTr="00BC786E">
        <w:trPr>
          <w:trHeight w:val="340"/>
        </w:trPr>
        <w:tc>
          <w:tcPr>
            <w:tcW w:w="1809" w:type="dxa"/>
            <w:vAlign w:val="center"/>
          </w:tcPr>
          <w:p w:rsidR="00456E92" w:rsidRDefault="00456E92" w:rsidP="00BC786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456E92" w:rsidRPr="00B4118E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B4118E">
              <w:rPr>
                <w:rFonts w:ascii="宋体" w:eastAsia="宋体" w:hAnsi="宋体" w:cs="Arial" w:hint="eastAsia"/>
              </w:rPr>
              <w:t>课后作业</w:t>
            </w:r>
          </w:p>
        </w:tc>
        <w:tc>
          <w:tcPr>
            <w:tcW w:w="5387" w:type="dxa"/>
          </w:tcPr>
          <w:p w:rsidR="00456E92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20%</w:t>
            </w:r>
          </w:p>
        </w:tc>
      </w:tr>
      <w:tr w:rsidR="00456E92" w:rsidTr="00BC786E">
        <w:trPr>
          <w:trHeight w:val="340"/>
        </w:trPr>
        <w:tc>
          <w:tcPr>
            <w:tcW w:w="1809" w:type="dxa"/>
            <w:vAlign w:val="center"/>
          </w:tcPr>
          <w:p w:rsidR="00456E92" w:rsidRDefault="00456E92" w:rsidP="00BC786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456E92" w:rsidRPr="00B4118E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B4118E">
              <w:rPr>
                <w:rFonts w:ascii="宋体" w:eastAsia="宋体" w:hAnsi="宋体" w:cs="Arial" w:hint="eastAsia"/>
              </w:rPr>
              <w:t>实</w:t>
            </w:r>
            <w:proofErr w:type="gramStart"/>
            <w:r w:rsidRPr="00B4118E">
              <w:rPr>
                <w:rFonts w:ascii="宋体" w:eastAsia="宋体" w:hAnsi="宋体" w:cs="Arial" w:hint="eastAsia"/>
              </w:rPr>
              <w:t>训报告</w:t>
            </w:r>
            <w:proofErr w:type="gramEnd"/>
          </w:p>
        </w:tc>
        <w:tc>
          <w:tcPr>
            <w:tcW w:w="5387" w:type="dxa"/>
          </w:tcPr>
          <w:p w:rsidR="00456E92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%</w:t>
            </w:r>
          </w:p>
        </w:tc>
      </w:tr>
      <w:tr w:rsidR="00456E92" w:rsidTr="00BC786E">
        <w:trPr>
          <w:trHeight w:val="339"/>
        </w:trPr>
        <w:tc>
          <w:tcPr>
            <w:tcW w:w="1809" w:type="dxa"/>
            <w:vAlign w:val="center"/>
          </w:tcPr>
          <w:p w:rsidR="00456E92" w:rsidRDefault="00456E92" w:rsidP="00BC786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:rsidR="00456E92" w:rsidRPr="00B4118E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B4118E">
              <w:rPr>
                <w:rFonts w:ascii="宋体" w:eastAsia="宋体" w:hAnsi="宋体" w:cs="Arial" w:hint="eastAsia"/>
              </w:rPr>
              <w:t>操作考试</w:t>
            </w:r>
          </w:p>
        </w:tc>
        <w:tc>
          <w:tcPr>
            <w:tcW w:w="5387" w:type="dxa"/>
          </w:tcPr>
          <w:p w:rsidR="00456E92" w:rsidRDefault="00456E92" w:rsidP="00BC786E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10%</w:t>
            </w:r>
          </w:p>
        </w:tc>
      </w:tr>
    </w:tbl>
    <w:p w:rsidR="00456E92" w:rsidRDefault="00456E92" w:rsidP="00456E9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</w:rPr>
      </w:pPr>
    </w:p>
    <w:p w:rsidR="00741275" w:rsidRPr="00456E92" w:rsidRDefault="00AA08F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 w:rsidRPr="00AA08F8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399D8159" wp14:editId="6A7802E7">
            <wp:simplePos x="0" y="0"/>
            <wp:positionH relativeFrom="column">
              <wp:posOffset>723900</wp:posOffset>
            </wp:positionH>
            <wp:positionV relativeFrom="paragraph">
              <wp:posOffset>25400</wp:posOffset>
            </wp:positionV>
            <wp:extent cx="450850" cy="344599"/>
            <wp:effectExtent l="0" t="0" r="0" b="0"/>
            <wp:wrapNone/>
            <wp:docPr id="14720255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4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E92" w:rsidRPr="000A5538">
        <w:rPr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01D5A3A2" wp14:editId="7BF320B1">
            <wp:simplePos x="0" y="0"/>
            <wp:positionH relativeFrom="column">
              <wp:posOffset>3124200</wp:posOffset>
            </wp:positionH>
            <wp:positionV relativeFrom="paragraph">
              <wp:posOffset>114300</wp:posOffset>
            </wp:positionV>
            <wp:extent cx="537210" cy="290195"/>
            <wp:effectExtent l="0" t="0" r="0" b="0"/>
            <wp:wrapNone/>
            <wp:docPr id="15133755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36" b="11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任课教师：    </w:t>
      </w:r>
      <w:r w:rsidR="00456E9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（签名） </w:t>
      </w:r>
      <w:r w:rsidR="00456E9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系主任审核：   </w:t>
      </w:r>
      <w:r w:rsidR="00456E9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 w:rsidR="00456E9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56E92">
        <w:rPr>
          <w:rFonts w:ascii="黑体" w:eastAsia="黑体" w:hAnsi="黑体"/>
          <w:color w:val="000000"/>
          <w:position w:val="-20"/>
          <w:sz w:val="21"/>
          <w:szCs w:val="21"/>
        </w:rPr>
        <w:t>2025.</w:t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>9</w:t>
      </w:r>
      <w:r w:rsidR="00456E92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456E92">
        <w:rPr>
          <w:rFonts w:ascii="黑体" w:eastAsia="黑体" w:hAnsi="黑体" w:hint="eastAsia"/>
          <w:color w:val="000000"/>
          <w:position w:val="-20"/>
          <w:sz w:val="21"/>
          <w:szCs w:val="21"/>
        </w:rPr>
        <w:t>9</w:t>
      </w:r>
    </w:p>
    <w:p w:rsidR="00741275" w:rsidRDefault="00741275">
      <w:pPr>
        <w:snapToGrid w:val="0"/>
        <w:rPr>
          <w:rFonts w:eastAsia="宋体"/>
          <w:sz w:val="6"/>
          <w:szCs w:val="6"/>
        </w:rPr>
      </w:pPr>
    </w:p>
    <w:sectPr w:rsidR="0074127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E75" w:rsidRDefault="00692E75">
      <w:r>
        <w:separator/>
      </w:r>
    </w:p>
  </w:endnote>
  <w:endnote w:type="continuationSeparator" w:id="0">
    <w:p w:rsidR="00692E75" w:rsidRDefault="0069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275" w:rsidRDefault="00692E7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41275" w:rsidRDefault="00692E75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275" w:rsidRDefault="00692E7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41275" w:rsidRDefault="0074127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E75" w:rsidRDefault="00692E75">
      <w:r>
        <w:separator/>
      </w:r>
    </w:p>
  </w:footnote>
  <w:footnote w:type="continuationSeparator" w:id="0">
    <w:p w:rsidR="00692E75" w:rsidRDefault="0069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275" w:rsidRDefault="00692E75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275" w:rsidRDefault="00692E7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41275" w:rsidRDefault="00692E7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33.65pt;margin-top:28.3pt;width:207.5pt;height:22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3KtgEAAGADAAAOAAAAZHJzL2Uyb0RvYy54bWysU8GO0zAQvSPxD5bvNGlou0vUdIVYFSEh&#10;WGnhAxzHbiw5HjN2m5SvZ+x22wI3RA7OjGf8Zt4be/0wDZYdFAYDruHzWcmZchI643YN//5t++ae&#10;sxCF64QFpxp+VIE/bF6/Wo++VhX0YDuFjEBcqEff8D5GXxdFkL0aRJiBV46CGnAQkVzcFR2KkdAH&#10;W1RluSpGwM4jSBUC7T6egnyT8bVWMn7VOqjIbMOpt5hXzGub1mKzFvUOhe+NPLch/qGLQRhHRS9Q&#10;jyIKtkfzF9RgJEIAHWcShgK0NlJlDsRmXv7B5rkXXmUuJE7wF5nC/4OVXw7P/glJhtGHOpCZWEwa&#10;h/Sn/tiUxTpexFJTZJI2q9XbZbUkTSXFqvtydZfVLK6nPYb4UcHAktFwpGFkjcThc4hUkVJfUlKx&#10;ANZ0W2NtdnDXfrDIDoIGt81fmhUd+S3NupTsIB07hdNOceWSrDi105lgC93xiVAVUkM94E/ORhp+&#10;w8OPvUDFmf3kSN1388Ui3ZbsLJZ3FTl4G2lvI8JJgmr4iZ2D9/sI2mSGqfyp5rkrGmNmcb5y6Z7c&#10;+jnr+jA2vwAAAP//AwBQSwMEFAAGAAgAAAAhAPriFLDdAAAACQEAAA8AAABkcnMvZG93bnJldi54&#10;bWxMj01PwzAMhu9I/IfISNxYwj5CV5pOCGkn4MCGtKvXZG1F45Qm3cq/x5zgaL+PXj8uNpPvxNkN&#10;sQ1k4H6mQDiqgm2pNvCx395lIGJCstgFcga+XYRNeX1VYG7Dhd7deZdqwSUUczTQpNTnUsaqcR7j&#10;LPSOODuFwWPicailHfDC5b6Tc6W09NgSX2iwd8+Nqz53ozeAemm/3k6L1/3LqHFdT2q7Oihjbm+m&#10;p0cQyU3pD4ZffVaHkp2OYSQbRWdAPyyYNLDSGgTny2zOiyODSmUgy0L+/6D8AQAA//8DAFBLAQIt&#10;ABQABgAIAAAAIQC2gziS/gAAAOEBAAATAAAAAAAAAAAAAAAAAAAAAABbQ29udGVudF9UeXBlc10u&#10;eG1sUEsBAi0AFAAGAAgAAAAhADj9If/WAAAAlAEAAAsAAAAAAAAAAAAAAAAALwEAAF9yZWxzLy5y&#10;ZWxzUEsBAi0AFAAGAAgAAAAhAAs2Xcq2AQAAYAMAAA4AAAAAAAAAAAAAAAAALgIAAGRycy9lMm9E&#10;b2MueG1sUEsBAi0AFAAGAAgAAAAhAPriFLDdAAAACQEAAA8AAAAAAAAAAAAAAAAAEAQAAGRycy9k&#10;b3ducmV2LnhtbFBLBQYAAAAABAAEAPMAAAAaBQAAAAA=&#10;" stroked="f">
              <v:textbox>
                <w:txbxContent>
                  <w:p w:rsidR="00741275" w:rsidRDefault="00692E7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75"/>
    <w:rsid w:val="001A71F7"/>
    <w:rsid w:val="001E18D1"/>
    <w:rsid w:val="00456E92"/>
    <w:rsid w:val="00692E75"/>
    <w:rsid w:val="00741275"/>
    <w:rsid w:val="0094526A"/>
    <w:rsid w:val="00AA08F8"/>
    <w:rsid w:val="00AB0B7D"/>
    <w:rsid w:val="00B4118E"/>
    <w:rsid w:val="00F46F6B"/>
    <w:rsid w:val="1438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62DE2"/>
  <w15:docId w15:val="{48399A3B-F7BF-438B-8A78-D5915543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1926</Words>
  <Characters>564</Characters>
  <Application>Microsoft Office Word</Application>
  <DocSecurity>0</DocSecurity>
  <Lines>4</Lines>
  <Paragraphs>4</Paragraphs>
  <ScaleCrop>false</ScaleCrop>
  <Company>CMT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序文 张</cp:lastModifiedBy>
  <cp:revision>6</cp:revision>
  <cp:lastPrinted>2024-03-01T08:16:00Z</cp:lastPrinted>
  <dcterms:created xsi:type="dcterms:W3CDTF">2025-09-09T06:38:00Z</dcterms:created>
  <dcterms:modified xsi:type="dcterms:W3CDTF">2025-09-09T13:42:00Z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467DC0B95AE946D6BD1EBF21F845419D_13</vt:lpwstr>
  </property>
  <property fmtid="{D5CDD505-2E9C-101B-9397-08002B2CF9AE}" pid="4" name="KSOTemplateDocerSaveRecord">
    <vt:lpwstr>eyJoZGlkIjoiZWYwOTdhODYwYjhkM2MwZTYyNzNmYzk4ZWFhNDljMDQiLCJ1c2VySWQiOiI2NjU4OTI1NzUifQ==</vt:lpwstr>
  </property>
</Properties>
</file>