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D947D6">
      <w:pPr>
        <w:snapToGrid w:val="0"/>
        <w:jc w:val="center"/>
        <w:rPr>
          <w:sz w:val="6"/>
          <w:szCs w:val="6"/>
        </w:rPr>
      </w:pPr>
    </w:p>
    <w:p w14:paraId="5987200C">
      <w:pPr>
        <w:snapToGrid w:val="0"/>
        <w:jc w:val="center"/>
        <w:rPr>
          <w:sz w:val="6"/>
          <w:szCs w:val="6"/>
        </w:rPr>
      </w:pPr>
    </w:p>
    <w:p w14:paraId="272165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7A33F2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EBC1DE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474DE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3ECA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E2ADB14">
            <w:pPr>
              <w:widowControl/>
              <w:jc w:val="center"/>
              <w:textAlignment w:val="center"/>
              <w:rPr>
                <w:rFonts w:ascii="Times New Roman Regular" w:hAnsi="Times New Roman Regular" w:eastAsia="宋体" w:cs="Times New Roman Regular"/>
                <w:color w:val="00000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kern w:val="0"/>
                <w:sz w:val="18"/>
                <w:szCs w:val="18"/>
                <w:lang w:eastAsia="zh-CN" w:bidi="ar"/>
              </w:rPr>
              <w:t>2070013</w:t>
            </w:r>
          </w:p>
        </w:tc>
        <w:tc>
          <w:tcPr>
            <w:tcW w:w="1134" w:type="dxa"/>
            <w:vAlign w:val="center"/>
          </w:tcPr>
          <w:p w14:paraId="174AFA1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32D03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临床营养学</w:t>
            </w:r>
          </w:p>
        </w:tc>
      </w:tr>
      <w:tr w14:paraId="2B285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93CEDD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B4375A6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02F9A7FA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黑体" w:cs="Times New Roman Regular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B449235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32</w:t>
            </w:r>
          </w:p>
        </w:tc>
      </w:tr>
      <w:tr w14:paraId="40B6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99B8A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F588014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屠越华</w:t>
            </w:r>
          </w:p>
        </w:tc>
        <w:tc>
          <w:tcPr>
            <w:tcW w:w="1134" w:type="dxa"/>
            <w:vAlign w:val="center"/>
          </w:tcPr>
          <w:p w14:paraId="11E1948F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8147B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 Regular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 Regular"/>
                <w:sz w:val="18"/>
                <w:szCs w:val="18"/>
                <w:lang w:eastAsia="zh-CN"/>
              </w:rPr>
              <w:t>tuyuehua19880105@126.com</w:t>
            </w:r>
          </w:p>
        </w:tc>
      </w:tr>
      <w:tr w14:paraId="39EE3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A6622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03E8CDC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护理</w:t>
            </w:r>
            <w:r>
              <w:rPr>
                <w:rFonts w:ascii="Times New Roman Regular" w:hAnsi="Times New Roman Regular" w:cs="Times New Roman Regular" w:eastAsiaTheme="majorEastAsia"/>
                <w:color w:val="000000"/>
                <w:sz w:val="18"/>
                <w:szCs w:val="18"/>
                <w:lang w:eastAsia="zh-CN"/>
              </w:rPr>
              <w:t>B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、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、3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14D7F3B3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</w:rPr>
            </w:pPr>
            <w:r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613A8A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 Regular" w:hAnsi="Times New Roman Regular" w:eastAsia="宋体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教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104</w:t>
            </w:r>
          </w:p>
        </w:tc>
      </w:tr>
      <w:tr w14:paraId="6154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250C3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3EDCA79">
            <w:pPr>
              <w:tabs>
                <w:tab w:val="left" w:pos="532"/>
              </w:tabs>
              <w:spacing w:line="340" w:lineRule="exact"/>
              <w:rPr>
                <w:rFonts w:ascii="Times New Roman Regular" w:hAnsi="Times New Roman Regular" w:eastAsia="黑体" w:cs="Times New Roman Regular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时间: 每周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:00～1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>8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:00    地点: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val="en-US" w:eastAsia="zh-CN"/>
              </w:rPr>
              <w:t xml:space="preserve">二教107    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电话：021-58139474 </w:t>
            </w:r>
          </w:p>
        </w:tc>
      </w:tr>
      <w:tr w14:paraId="5479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556042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AE0D377">
            <w:pPr>
              <w:snapToGrid w:val="0"/>
              <w:spacing w:line="288" w:lineRule="auto"/>
              <w:rPr>
                <w:rFonts w:ascii="Times New Roman Regular" w:hAnsi="Times New Roman Regular" w:cs="Times New Roman Regular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color w:val="000000"/>
                <w:sz w:val="18"/>
                <w:szCs w:val="18"/>
              </w:rPr>
              <w:t>《临床营养学》第5版 主编 周芸 人民卫生出版社   2022年</w:t>
            </w:r>
          </w:p>
        </w:tc>
      </w:tr>
      <w:tr w14:paraId="5D61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E9401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B1B6CC9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20"/>
                <w:szCs w:val="20"/>
              </w:rPr>
              <w:t>《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临床营养学》第3版 主编 张爱珍 人民卫生出版社 2012年</w:t>
            </w:r>
          </w:p>
          <w:p w14:paraId="36D4F5B8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《临床营养学》第3版 主编 焦广宇 人民卫生出版社 2010年</w:t>
            </w:r>
          </w:p>
          <w:p w14:paraId="7CF969A3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《营养与食品卫生学》 主编 吴坤   人民卫生出版社 2007年</w:t>
            </w:r>
          </w:p>
          <w:p w14:paraId="541099D1">
            <w:pPr>
              <w:jc w:val="both"/>
              <w:rPr>
                <w:rFonts w:ascii="Times New Roman Regular" w:hAnsi="Times New Roman Regular" w:cs="Times New Roman Regular" w:eastAsiaTheme="majorEastAsia"/>
                <w:color w:val="000000"/>
                <w:sz w:val="20"/>
                <w:szCs w:val="20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</w:rPr>
              <w:t>《中国营养科学全书》 主编 葛可佑 人民卫生出版社 2004年</w:t>
            </w:r>
          </w:p>
        </w:tc>
      </w:tr>
    </w:tbl>
    <w:p w14:paraId="6AE0FC77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7F3B2F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27"/>
        <w:gridCol w:w="1328"/>
        <w:gridCol w:w="2575"/>
      </w:tblGrid>
      <w:tr w14:paraId="6171EC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03F9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4F02F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C6B0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AE9F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F333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5199E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3343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能量和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碳水化合物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76C1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2766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524E8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F76B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45AF3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脂肪和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蛋白质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A16A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CA705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71F39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00A96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E6F560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维生素、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矿物质和植物化学物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77A4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C8C2D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5D6DF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1967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69B71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各类食物的营养特点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45D5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70370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581F4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EE687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D2BF9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各类人群的营养特点及需求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584D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687E5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51DE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C0B31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67DF9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实训一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食谱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计算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BABAC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8437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0E54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E673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655D3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营养风险筛查方法与评价工具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3A4BE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4BAF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680942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437C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7E57B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二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临床营养风险筛查与评价应用实践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7E45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8A65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25729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94AAB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6FED4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医院膳食的种类、特点及适用范围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E536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71AF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3F18F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B9F5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A8AAB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实训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三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 医院膳食的食物</w:t>
            </w:r>
            <w:bookmarkStart w:id="0" w:name="_GoBack"/>
            <w:bookmarkEnd w:id="0"/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选择实践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F641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F09E3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0C1E8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68DC5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E2570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肠内、外营养的类型及特点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67342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9834A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7EE01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CEF2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0D797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营养缺乏性疾病和心脑血管疾病营养治疗和护理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A6E86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BF04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7A3A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F9B97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647DA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代谢性疾病营养治疗和护理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E3879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46F1F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课前预习、课后复习</w:t>
            </w:r>
          </w:p>
        </w:tc>
      </w:tr>
      <w:tr w14:paraId="51A2D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A3323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D8516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实训四 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糖尿病患者的营养治疗与护理实践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18203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案例汇报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7938E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完成实践报告</w:t>
            </w:r>
          </w:p>
        </w:tc>
      </w:tr>
      <w:tr w14:paraId="16B5F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030C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0EFB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消化系统</w:t>
            </w: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和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泌尿系统疾病营养治疗与护理</w:t>
            </w:r>
          </w:p>
          <w:p w14:paraId="6BF0609E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外科疾病和恶性肿瘤与危重症营养治疗与护理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1F318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C3D35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总复习</w:t>
            </w:r>
          </w:p>
        </w:tc>
      </w:tr>
      <w:tr w14:paraId="609CE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5EC64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1</w:t>
            </w:r>
            <w:r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A955D">
            <w:pPr>
              <w:jc w:val="both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随堂测验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FA216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1420E">
            <w:pPr>
              <w:jc w:val="center"/>
              <w:rPr>
                <w:rFonts w:ascii="Times New Roman Regular" w:hAnsi="Times New Roman Regular" w:eastAsia="宋体" w:cs="Times New Roman Regular"/>
                <w:sz w:val="18"/>
                <w:szCs w:val="18"/>
                <w:lang w:eastAsia="zh-CN"/>
              </w:rPr>
            </w:pPr>
          </w:p>
        </w:tc>
      </w:tr>
    </w:tbl>
    <w:p w14:paraId="1D6B450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 w14:paraId="3269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5B1D0B6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vAlign w:val="center"/>
          </w:tcPr>
          <w:p w14:paraId="6F493787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  <w:vAlign w:val="center"/>
          </w:tcPr>
          <w:p w14:paraId="6C5A6575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7F16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9" w:type="dxa"/>
            <w:vAlign w:val="center"/>
          </w:tcPr>
          <w:p w14:paraId="457BE99D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vAlign w:val="center"/>
          </w:tcPr>
          <w:p w14:paraId="6EA59C47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随堂测试</w:t>
            </w:r>
          </w:p>
        </w:tc>
        <w:tc>
          <w:tcPr>
            <w:tcW w:w="1476" w:type="dxa"/>
            <w:vAlign w:val="center"/>
          </w:tcPr>
          <w:p w14:paraId="0BA6BA7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0%</w:t>
            </w:r>
          </w:p>
        </w:tc>
      </w:tr>
      <w:tr w14:paraId="62E6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6F05B58D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center"/>
          </w:tcPr>
          <w:p w14:paraId="25A6A2BD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阶段性理论测试</w:t>
            </w:r>
          </w:p>
        </w:tc>
        <w:tc>
          <w:tcPr>
            <w:tcW w:w="1476" w:type="dxa"/>
            <w:vAlign w:val="center"/>
          </w:tcPr>
          <w:p w14:paraId="140099F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 w14:paraId="1FFF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5EBE581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center"/>
          </w:tcPr>
          <w:p w14:paraId="20C6D7D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实训报告</w:t>
            </w:r>
          </w:p>
        </w:tc>
        <w:tc>
          <w:tcPr>
            <w:tcW w:w="1476" w:type="dxa"/>
            <w:vAlign w:val="center"/>
          </w:tcPr>
          <w:p w14:paraId="14F29AA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20%</w:t>
            </w:r>
          </w:p>
        </w:tc>
      </w:tr>
      <w:tr w14:paraId="35A2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 w14:paraId="73A73882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vAlign w:val="center"/>
          </w:tcPr>
          <w:p w14:paraId="188C31D2"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课后作业</w:t>
            </w:r>
          </w:p>
        </w:tc>
        <w:tc>
          <w:tcPr>
            <w:tcW w:w="1476" w:type="dxa"/>
            <w:vAlign w:val="center"/>
          </w:tcPr>
          <w:p w14:paraId="78F76B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0%</w:t>
            </w:r>
          </w:p>
        </w:tc>
      </w:tr>
    </w:tbl>
    <w:p w14:paraId="0DDA82B7"/>
    <w:p w14:paraId="217233C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14AA82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E7D931E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FACC8C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72F2986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04ADDA5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6BA8B1D8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440055" cy="440055"/>
            <wp:effectExtent l="0" t="0" r="0" b="0"/>
            <wp:docPr id="6222754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541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337" cy="48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  </w:t>
      </w:r>
    </w:p>
    <w:p w14:paraId="6A11AD25">
      <w:pPr>
        <w:tabs>
          <w:tab w:val="left" w:pos="3210"/>
          <w:tab w:val="left" w:pos="7560"/>
        </w:tabs>
        <w:spacing w:before="72" w:beforeLines="20" w:line="360" w:lineRule="auto"/>
        <w:ind w:firstLine="4060" w:firstLineChars="14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.9.5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030F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B042A2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8701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C151DE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BC98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56B5D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B2E49F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B2E49F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B2A0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DD53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0F80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4CC6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F5C"/>
    <w:rsid w:val="002729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02"/>
    <w:rsid w:val="003E152E"/>
    <w:rsid w:val="003F0A1F"/>
    <w:rsid w:val="003F51DB"/>
    <w:rsid w:val="003F5A06"/>
    <w:rsid w:val="003F6B48"/>
    <w:rsid w:val="0040254E"/>
    <w:rsid w:val="00402CF7"/>
    <w:rsid w:val="004115D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20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1B29"/>
    <w:rsid w:val="0062514D"/>
    <w:rsid w:val="0062610F"/>
    <w:rsid w:val="00630676"/>
    <w:rsid w:val="00631302"/>
    <w:rsid w:val="0063339D"/>
    <w:rsid w:val="00633B81"/>
    <w:rsid w:val="00635161"/>
    <w:rsid w:val="00637075"/>
    <w:rsid w:val="00637235"/>
    <w:rsid w:val="0064085C"/>
    <w:rsid w:val="00642FF2"/>
    <w:rsid w:val="006459AC"/>
    <w:rsid w:val="006537ED"/>
    <w:rsid w:val="0065581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53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54C0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D6"/>
    <w:rsid w:val="009859BF"/>
    <w:rsid w:val="00986BEB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EB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78E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1E4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5A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56B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45FA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DC1"/>
    <w:rsid w:val="00F2112C"/>
    <w:rsid w:val="00F24B0A"/>
    <w:rsid w:val="00F2634D"/>
    <w:rsid w:val="00F31A0E"/>
    <w:rsid w:val="00F31FDD"/>
    <w:rsid w:val="00F418D3"/>
    <w:rsid w:val="00F41B0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00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78EF"/>
    <w:rsid w:val="0250298D"/>
    <w:rsid w:val="0B02141F"/>
    <w:rsid w:val="0DB76A4A"/>
    <w:rsid w:val="199D2E85"/>
    <w:rsid w:val="1B9B294B"/>
    <w:rsid w:val="1F7F1341"/>
    <w:rsid w:val="27DA387B"/>
    <w:rsid w:val="2A3B3D7A"/>
    <w:rsid w:val="2E59298A"/>
    <w:rsid w:val="37E50B00"/>
    <w:rsid w:val="3DEFDE20"/>
    <w:rsid w:val="49DF08B3"/>
    <w:rsid w:val="4AD25CBE"/>
    <w:rsid w:val="65310993"/>
    <w:rsid w:val="675991AE"/>
    <w:rsid w:val="6E256335"/>
    <w:rsid w:val="6F2E130E"/>
    <w:rsid w:val="700912C5"/>
    <w:rsid w:val="74F62C86"/>
    <w:rsid w:val="76D7DDDD"/>
    <w:rsid w:val="7749500A"/>
    <w:rsid w:val="7BFBF0FB"/>
    <w:rsid w:val="7CFF5836"/>
    <w:rsid w:val="7EFF9ABE"/>
    <w:rsid w:val="7F73C450"/>
    <w:rsid w:val="87EE4E3D"/>
    <w:rsid w:val="ADFA5159"/>
    <w:rsid w:val="B0FBD6CF"/>
    <w:rsid w:val="B7779142"/>
    <w:rsid w:val="BBFBFA30"/>
    <w:rsid w:val="BFEA4B1E"/>
    <w:rsid w:val="C33E8AD0"/>
    <w:rsid w:val="DF5FA8EE"/>
    <w:rsid w:val="E0FE1F95"/>
    <w:rsid w:val="EAFFDCDA"/>
    <w:rsid w:val="F7FAC60A"/>
    <w:rsid w:val="F8CB03AD"/>
    <w:rsid w:val="FBDD4C4E"/>
    <w:rsid w:val="FD7F5C30"/>
    <w:rsid w:val="FDFF4CB0"/>
    <w:rsid w:val="FECFC116"/>
    <w:rsid w:val="FF7E5ABA"/>
    <w:rsid w:val="FFFE0946"/>
    <w:rsid w:val="FFFFA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710</Words>
  <Characters>810</Characters>
  <Lines>7</Lines>
  <Paragraphs>2</Paragraphs>
  <TotalTime>0</TotalTime>
  <ScaleCrop>false</ScaleCrop>
  <LinksUpToDate>false</LinksUpToDate>
  <CharactersWithSpaces>879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郭永洪</cp:lastModifiedBy>
  <cp:lastPrinted>2015-03-18T19:45:00Z</cp:lastPrinted>
  <dcterms:modified xsi:type="dcterms:W3CDTF">2024-09-04T06:38:34Z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591BD399BE614B4AB6E493F26A857D13_12</vt:lpwstr>
  </property>
</Properties>
</file>