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C61" w:rsidRDefault="00400564">
      <w:pPr>
        <w:jc w:val="center"/>
        <w:rPr>
          <w:rFonts w:ascii="黑体" w:eastAsia="黑体" w:hAnsi="黑体"/>
          <w:bCs/>
          <w:sz w:val="32"/>
          <w:szCs w:val="32"/>
        </w:rPr>
      </w:pPr>
      <w:r>
        <w:rPr>
          <w:rFonts w:ascii="黑体" w:eastAsia="黑体" w:hAnsi="黑体" w:hint="eastAsia"/>
          <w:bCs/>
          <w:sz w:val="32"/>
          <w:szCs w:val="32"/>
        </w:rPr>
        <w:t>《健康状况与风险评估》本科课程教学大纲</w:t>
      </w:r>
    </w:p>
    <w:p w:rsidR="00D95C61" w:rsidRDefault="00400564">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D95C61">
        <w:trPr>
          <w:trHeight w:val="340"/>
        </w:trPr>
        <w:tc>
          <w:tcPr>
            <w:tcW w:w="1691" w:type="dxa"/>
            <w:vMerge w:val="restart"/>
            <w:tcBorders>
              <w:top w:val="single" w:sz="12" w:space="0" w:color="auto"/>
              <w:left w:val="single" w:sz="12" w:space="0" w:color="auto"/>
            </w:tcBorders>
            <w:shd w:val="clear" w:color="auto" w:fill="auto"/>
            <w:vAlign w:val="center"/>
          </w:tcPr>
          <w:p w:rsidR="00D95C61" w:rsidRDefault="0040056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rsidR="00D95C61" w:rsidRDefault="00400564">
            <w:pPr>
              <w:jc w:val="left"/>
              <w:rPr>
                <w:color w:val="000000" w:themeColor="text1"/>
                <w:sz w:val="21"/>
                <w:szCs w:val="21"/>
              </w:rPr>
            </w:pPr>
            <w:r>
              <w:rPr>
                <w:rFonts w:hint="eastAsia"/>
                <w:bCs/>
              </w:rPr>
              <w:t>健康状况与风险评估</w:t>
            </w:r>
          </w:p>
        </w:tc>
      </w:tr>
      <w:tr w:rsidR="00D95C61">
        <w:trPr>
          <w:trHeight w:val="340"/>
        </w:trPr>
        <w:tc>
          <w:tcPr>
            <w:tcW w:w="1691" w:type="dxa"/>
            <w:vMerge/>
            <w:tcBorders>
              <w:left w:val="single" w:sz="12" w:space="0" w:color="auto"/>
            </w:tcBorders>
            <w:shd w:val="clear" w:color="auto" w:fill="auto"/>
            <w:vAlign w:val="center"/>
          </w:tcPr>
          <w:p w:rsidR="00D95C61" w:rsidRDefault="00D95C61">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rsidR="00D95C61" w:rsidRDefault="00400564">
            <w:pPr>
              <w:jc w:val="left"/>
              <w:rPr>
                <w:color w:val="000000" w:themeColor="text1"/>
                <w:sz w:val="21"/>
                <w:szCs w:val="21"/>
              </w:rPr>
            </w:pPr>
            <w:r>
              <w:rPr>
                <w:rFonts w:ascii="黑体" w:eastAsia="黑体" w:hAnsi="黑体"/>
                <w:color w:val="000000" w:themeColor="text1"/>
                <w:sz w:val="21"/>
                <w:szCs w:val="21"/>
              </w:rPr>
              <w:t>Health status and risk assessment</w:t>
            </w:r>
          </w:p>
        </w:tc>
      </w:tr>
      <w:tr w:rsidR="00D95C61">
        <w:trPr>
          <w:trHeight w:val="340"/>
        </w:trPr>
        <w:tc>
          <w:tcPr>
            <w:tcW w:w="1691" w:type="dxa"/>
            <w:tcBorders>
              <w:left w:val="single" w:sz="12" w:space="0" w:color="auto"/>
            </w:tcBorders>
            <w:shd w:val="clear" w:color="auto" w:fill="auto"/>
            <w:vAlign w:val="center"/>
          </w:tcPr>
          <w:p w:rsidR="00D95C61" w:rsidRDefault="00400564">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rsidR="00D95C61" w:rsidRDefault="00400564">
            <w:pPr>
              <w:jc w:val="center"/>
              <w:rPr>
                <w:rFonts w:ascii="黑体" w:eastAsia="黑体" w:hAnsi="黑体"/>
                <w:color w:val="000000" w:themeColor="text1"/>
                <w:sz w:val="21"/>
                <w:szCs w:val="21"/>
              </w:rPr>
            </w:pPr>
            <w:r>
              <w:rPr>
                <w:rFonts w:hint="eastAsia"/>
                <w:color w:val="000000"/>
                <w:sz w:val="20"/>
                <w:szCs w:val="20"/>
              </w:rPr>
              <w:t>21700</w:t>
            </w:r>
            <w:r>
              <w:rPr>
                <w:color w:val="000000"/>
                <w:sz w:val="20"/>
                <w:szCs w:val="20"/>
              </w:rPr>
              <w:t>21</w:t>
            </w:r>
          </w:p>
        </w:tc>
        <w:tc>
          <w:tcPr>
            <w:tcW w:w="2126" w:type="dxa"/>
            <w:gridSpan w:val="2"/>
            <w:vAlign w:val="center"/>
          </w:tcPr>
          <w:p w:rsidR="00D95C61" w:rsidRDefault="00400564">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rsidR="00D95C61" w:rsidRDefault="00400564">
            <w:pPr>
              <w:jc w:val="center"/>
              <w:rPr>
                <w:color w:val="000000" w:themeColor="text1"/>
                <w:sz w:val="21"/>
                <w:szCs w:val="21"/>
              </w:rPr>
            </w:pPr>
            <w:r>
              <w:rPr>
                <w:rFonts w:hint="eastAsia"/>
                <w:color w:val="000000" w:themeColor="text1"/>
                <w:sz w:val="21"/>
                <w:szCs w:val="21"/>
              </w:rPr>
              <w:t>3</w:t>
            </w:r>
            <w:r>
              <w:rPr>
                <w:color w:val="000000" w:themeColor="text1"/>
                <w:sz w:val="21"/>
                <w:szCs w:val="21"/>
              </w:rPr>
              <w:t>.0</w:t>
            </w:r>
          </w:p>
        </w:tc>
      </w:tr>
      <w:tr w:rsidR="00D95C61">
        <w:trPr>
          <w:trHeight w:val="340"/>
        </w:trPr>
        <w:tc>
          <w:tcPr>
            <w:tcW w:w="1691" w:type="dxa"/>
            <w:tcBorders>
              <w:left w:val="single" w:sz="12" w:space="0" w:color="auto"/>
            </w:tcBorders>
            <w:shd w:val="clear" w:color="auto" w:fill="auto"/>
            <w:vAlign w:val="center"/>
          </w:tcPr>
          <w:p w:rsidR="00D95C61" w:rsidRDefault="00400564">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rsidR="00D95C61" w:rsidRDefault="00400564">
            <w:pPr>
              <w:jc w:val="center"/>
              <w:rPr>
                <w:rFonts w:ascii="Times New Roman" w:hAnsi="Times New Roman"/>
                <w:color w:val="000000" w:themeColor="text1"/>
                <w:sz w:val="21"/>
                <w:szCs w:val="21"/>
              </w:rPr>
            </w:pPr>
            <w:r>
              <w:rPr>
                <w:rFonts w:hint="eastAsia"/>
                <w:color w:val="000000" w:themeColor="text1"/>
                <w:sz w:val="21"/>
                <w:szCs w:val="21"/>
              </w:rPr>
              <w:t>4</w:t>
            </w:r>
            <w:r>
              <w:rPr>
                <w:color w:val="000000" w:themeColor="text1"/>
                <w:sz w:val="21"/>
                <w:szCs w:val="21"/>
              </w:rPr>
              <w:t>8</w:t>
            </w:r>
          </w:p>
        </w:tc>
        <w:tc>
          <w:tcPr>
            <w:tcW w:w="1272" w:type="dxa"/>
            <w:vAlign w:val="center"/>
          </w:tcPr>
          <w:p w:rsidR="00D95C61" w:rsidRDefault="00400564">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rsidR="00D95C61" w:rsidRDefault="00400564">
            <w:pPr>
              <w:jc w:val="center"/>
              <w:rPr>
                <w:color w:val="000000" w:themeColor="text1"/>
                <w:sz w:val="21"/>
                <w:szCs w:val="21"/>
              </w:rPr>
            </w:pPr>
            <w:r>
              <w:rPr>
                <w:rFonts w:hint="eastAsia"/>
                <w:color w:val="000000" w:themeColor="text1"/>
                <w:sz w:val="21"/>
                <w:szCs w:val="21"/>
              </w:rPr>
              <w:t>32</w:t>
            </w:r>
          </w:p>
        </w:tc>
        <w:tc>
          <w:tcPr>
            <w:tcW w:w="1413" w:type="dxa"/>
            <w:gridSpan w:val="2"/>
            <w:vAlign w:val="center"/>
          </w:tcPr>
          <w:p w:rsidR="00D95C61" w:rsidRDefault="00400564">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rsidR="00D95C61" w:rsidRDefault="00400564">
            <w:pPr>
              <w:jc w:val="center"/>
              <w:rPr>
                <w:color w:val="000000" w:themeColor="text1"/>
                <w:sz w:val="21"/>
                <w:szCs w:val="21"/>
              </w:rPr>
            </w:pPr>
            <w:r>
              <w:rPr>
                <w:rFonts w:hint="eastAsia"/>
                <w:color w:val="000000" w:themeColor="text1"/>
                <w:sz w:val="21"/>
                <w:szCs w:val="21"/>
              </w:rPr>
              <w:t>16</w:t>
            </w:r>
          </w:p>
        </w:tc>
      </w:tr>
      <w:tr w:rsidR="00D95C61">
        <w:trPr>
          <w:trHeight w:val="340"/>
        </w:trPr>
        <w:tc>
          <w:tcPr>
            <w:tcW w:w="1691" w:type="dxa"/>
            <w:tcBorders>
              <w:left w:val="single" w:sz="12" w:space="0" w:color="auto"/>
            </w:tcBorders>
            <w:shd w:val="clear" w:color="auto" w:fill="auto"/>
            <w:vAlign w:val="center"/>
          </w:tcPr>
          <w:p w:rsidR="00D95C61" w:rsidRDefault="00400564">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rsidR="00D95C61" w:rsidRDefault="00400564">
            <w:pPr>
              <w:jc w:val="center"/>
              <w:rPr>
                <w:rFonts w:ascii="黑体" w:eastAsia="黑体" w:hAnsi="黑体"/>
                <w:color w:val="000000" w:themeColor="text1"/>
                <w:sz w:val="21"/>
                <w:szCs w:val="21"/>
              </w:rPr>
            </w:pPr>
            <w:r>
              <w:rPr>
                <w:rFonts w:hint="eastAsia"/>
                <w:color w:val="000000" w:themeColor="text1"/>
                <w:sz w:val="21"/>
                <w:szCs w:val="21"/>
              </w:rPr>
              <w:t>健康管理学院</w:t>
            </w:r>
          </w:p>
        </w:tc>
        <w:tc>
          <w:tcPr>
            <w:tcW w:w="2126" w:type="dxa"/>
            <w:gridSpan w:val="2"/>
            <w:vAlign w:val="center"/>
          </w:tcPr>
          <w:p w:rsidR="00D95C61" w:rsidRDefault="0040056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rsidR="00D95C61" w:rsidRDefault="00400564">
            <w:pPr>
              <w:jc w:val="center"/>
              <w:rPr>
                <w:color w:val="000000" w:themeColor="text1"/>
                <w:sz w:val="21"/>
                <w:szCs w:val="21"/>
              </w:rPr>
            </w:pPr>
            <w:r>
              <w:rPr>
                <w:rFonts w:hint="eastAsia"/>
                <w:color w:val="000000" w:themeColor="text1"/>
                <w:sz w:val="21"/>
                <w:szCs w:val="21"/>
              </w:rPr>
              <w:t>健康服务与管理</w:t>
            </w:r>
            <w:r>
              <w:rPr>
                <w:rFonts w:hint="eastAsia"/>
                <w:color w:val="000000" w:themeColor="text1"/>
                <w:sz w:val="21"/>
                <w:szCs w:val="21"/>
              </w:rPr>
              <w:t>2</w:t>
            </w:r>
            <w:r>
              <w:rPr>
                <w:color w:val="000000" w:themeColor="text1"/>
                <w:sz w:val="21"/>
                <w:szCs w:val="21"/>
              </w:rPr>
              <w:t>022</w:t>
            </w:r>
            <w:r>
              <w:rPr>
                <w:rFonts w:hint="eastAsia"/>
                <w:color w:val="000000" w:themeColor="text1"/>
                <w:sz w:val="21"/>
                <w:szCs w:val="21"/>
              </w:rPr>
              <w:t>级</w:t>
            </w:r>
          </w:p>
        </w:tc>
      </w:tr>
      <w:tr w:rsidR="00D95C61">
        <w:trPr>
          <w:trHeight w:val="340"/>
        </w:trPr>
        <w:tc>
          <w:tcPr>
            <w:tcW w:w="1691" w:type="dxa"/>
            <w:tcBorders>
              <w:left w:val="single" w:sz="12" w:space="0" w:color="auto"/>
            </w:tcBorders>
            <w:shd w:val="clear" w:color="auto" w:fill="auto"/>
            <w:vAlign w:val="center"/>
          </w:tcPr>
          <w:p w:rsidR="00D95C61" w:rsidRDefault="0040056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rsidR="00D95C61" w:rsidRDefault="00400564">
            <w:pPr>
              <w:jc w:val="center"/>
              <w:rPr>
                <w:color w:val="000000" w:themeColor="text1"/>
                <w:sz w:val="21"/>
                <w:szCs w:val="21"/>
              </w:rPr>
            </w:pPr>
            <w:r>
              <w:rPr>
                <w:rFonts w:hint="eastAsia"/>
                <w:color w:val="000000" w:themeColor="text1"/>
                <w:sz w:val="21"/>
                <w:szCs w:val="21"/>
              </w:rPr>
              <w:t>专业必修课</w:t>
            </w:r>
          </w:p>
        </w:tc>
        <w:tc>
          <w:tcPr>
            <w:tcW w:w="2126" w:type="dxa"/>
            <w:gridSpan w:val="2"/>
            <w:vAlign w:val="center"/>
          </w:tcPr>
          <w:p w:rsidR="00D95C61" w:rsidRDefault="0040056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rsidR="00D95C61" w:rsidRDefault="00400564">
            <w:pPr>
              <w:jc w:val="center"/>
              <w:rPr>
                <w:color w:val="000000" w:themeColor="text1"/>
                <w:sz w:val="21"/>
                <w:szCs w:val="21"/>
              </w:rPr>
            </w:pPr>
            <w:r>
              <w:rPr>
                <w:rFonts w:hint="eastAsia"/>
                <w:color w:val="000000" w:themeColor="text1"/>
                <w:sz w:val="21"/>
                <w:szCs w:val="21"/>
              </w:rPr>
              <w:t>考试</w:t>
            </w:r>
          </w:p>
        </w:tc>
      </w:tr>
      <w:tr w:rsidR="00D95C61">
        <w:trPr>
          <w:trHeight w:val="340"/>
        </w:trPr>
        <w:tc>
          <w:tcPr>
            <w:tcW w:w="1691" w:type="dxa"/>
            <w:tcBorders>
              <w:left w:val="single" w:sz="12" w:space="0" w:color="auto"/>
            </w:tcBorders>
            <w:shd w:val="clear" w:color="auto" w:fill="auto"/>
            <w:vAlign w:val="center"/>
          </w:tcPr>
          <w:p w:rsidR="00D95C61" w:rsidRDefault="0040056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rsidR="00D95C61" w:rsidRDefault="00400564">
            <w:pPr>
              <w:jc w:val="left"/>
              <w:rPr>
                <w:rFonts w:ascii="Times New Roman" w:hAnsi="Times New Roman"/>
                <w:color w:val="000000" w:themeColor="text1"/>
                <w:sz w:val="21"/>
                <w:szCs w:val="21"/>
              </w:rPr>
            </w:pPr>
            <w:r>
              <w:rPr>
                <w:rFonts w:hint="eastAsia"/>
              </w:rPr>
              <w:t>《健康状况与风险评估》，郑国华、钱芝网，科学技术文献出版社，</w:t>
            </w:r>
            <w:r>
              <w:rPr>
                <w:rFonts w:hint="eastAsia"/>
              </w:rPr>
              <w:t>2022</w:t>
            </w:r>
            <w:r>
              <w:rPr>
                <w:rFonts w:hint="eastAsia"/>
              </w:rPr>
              <w:t>年第</w:t>
            </w:r>
            <w:r>
              <w:rPr>
                <w:rFonts w:hint="eastAsia"/>
              </w:rPr>
              <w:t>1</w:t>
            </w:r>
            <w:r>
              <w:rPr>
                <w:rFonts w:hint="eastAsia"/>
              </w:rPr>
              <w:t>版</w:t>
            </w:r>
          </w:p>
        </w:tc>
        <w:tc>
          <w:tcPr>
            <w:tcW w:w="1413" w:type="dxa"/>
            <w:gridSpan w:val="2"/>
            <w:vAlign w:val="center"/>
          </w:tcPr>
          <w:p w:rsidR="00D95C61" w:rsidRDefault="0040056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rsidR="00D95C61" w:rsidRDefault="0040056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rsidR="00D95C61" w:rsidRDefault="00400564">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95C61">
        <w:trPr>
          <w:trHeight w:val="224"/>
        </w:trPr>
        <w:tc>
          <w:tcPr>
            <w:tcW w:w="1691" w:type="dxa"/>
            <w:tcBorders>
              <w:left w:val="single" w:sz="12" w:space="0" w:color="auto"/>
            </w:tcBorders>
            <w:shd w:val="clear" w:color="auto" w:fill="auto"/>
            <w:vAlign w:val="center"/>
          </w:tcPr>
          <w:p w:rsidR="00D95C61" w:rsidRDefault="00400564">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rsidR="00D95C61" w:rsidRDefault="00400564">
            <w:pPr>
              <w:pStyle w:val="DG0"/>
              <w:jc w:val="both"/>
            </w:pPr>
            <w:r>
              <w:rPr>
                <w:rFonts w:hint="eastAsia"/>
              </w:rPr>
              <w:t>无</w:t>
            </w:r>
          </w:p>
        </w:tc>
      </w:tr>
      <w:tr w:rsidR="00D95C61">
        <w:trPr>
          <w:trHeight w:val="3604"/>
        </w:trPr>
        <w:tc>
          <w:tcPr>
            <w:tcW w:w="1691" w:type="dxa"/>
            <w:tcBorders>
              <w:left w:val="single" w:sz="12" w:space="0" w:color="auto"/>
            </w:tcBorders>
            <w:shd w:val="clear" w:color="auto" w:fill="auto"/>
            <w:vAlign w:val="center"/>
          </w:tcPr>
          <w:p w:rsidR="00D95C61" w:rsidRDefault="00400564">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rsidR="00D95C61" w:rsidRDefault="00400564">
            <w:pPr>
              <w:spacing w:line="288" w:lineRule="auto"/>
              <w:ind w:firstLineChars="200" w:firstLine="480"/>
              <w:rPr>
                <w:rFonts w:cs="Arial"/>
                <w:szCs w:val="21"/>
              </w:rPr>
            </w:pPr>
            <w:r>
              <w:rPr>
                <w:rFonts w:hint="eastAsia"/>
                <w:bCs/>
              </w:rPr>
              <w:t>《健康状况与风险评估》是在健康风险评估基础上发展起来的一门医学相关课程。</w:t>
            </w:r>
            <w:r>
              <w:rPr>
                <w:rFonts w:cs="Arial"/>
                <w:szCs w:val="21"/>
              </w:rPr>
              <w:t>健康风险评估（</w:t>
            </w:r>
            <w:r>
              <w:rPr>
                <w:rFonts w:cs="Arial"/>
                <w:szCs w:val="21"/>
              </w:rPr>
              <w:t>health risk appraisal, HRA)</w:t>
            </w:r>
            <w:r>
              <w:rPr>
                <w:rFonts w:cs="Arial"/>
                <w:szCs w:val="21"/>
              </w:rPr>
              <w:t>是一种方法或工具，</w:t>
            </w:r>
            <w:r>
              <w:rPr>
                <w:rFonts w:cs="Arial" w:hint="eastAsia"/>
                <w:szCs w:val="21"/>
              </w:rPr>
              <w:t>通过问卷调查和健康体检等方法，</w:t>
            </w:r>
            <w:r>
              <w:rPr>
                <w:rFonts w:cs="Arial"/>
                <w:szCs w:val="21"/>
              </w:rPr>
              <w:t>描述和评估某一个体未来发生某种特定疾病或因为某种特定疾病导致死亡的可能性</w:t>
            </w:r>
            <w:r>
              <w:rPr>
                <w:rFonts w:cs="Arial" w:hint="eastAsia"/>
                <w:szCs w:val="21"/>
              </w:rPr>
              <w:t>。</w:t>
            </w:r>
            <w:r>
              <w:rPr>
                <w:rFonts w:cs="Arial"/>
                <w:szCs w:val="21"/>
              </w:rPr>
              <w:t>通过</w:t>
            </w:r>
            <w:r>
              <w:rPr>
                <w:rFonts w:cs="Arial" w:hint="eastAsia"/>
                <w:szCs w:val="21"/>
              </w:rPr>
              <w:t>健康</w:t>
            </w:r>
            <w:r>
              <w:rPr>
                <w:rFonts w:cs="Arial"/>
                <w:szCs w:val="21"/>
              </w:rPr>
              <w:t>风险评估可以人群进行分类，对不同类型和等级的个人或人</w:t>
            </w:r>
            <w:r>
              <w:rPr>
                <w:rFonts w:cs="Arial" w:hint="eastAsia"/>
                <w:szCs w:val="21"/>
              </w:rPr>
              <w:t>群</w:t>
            </w:r>
            <w:r>
              <w:rPr>
                <w:rFonts w:cs="Arial"/>
                <w:szCs w:val="21"/>
              </w:rPr>
              <w:t>实施不同的健康管理策略，实现有效的全人群健康管理。</w:t>
            </w:r>
            <w:r>
              <w:rPr>
                <w:rFonts w:hint="eastAsia"/>
                <w:bCs/>
              </w:rPr>
              <w:t>随着国民健康意识的不断增强，健康体检已发展为全面健康检测、健康风险评估与健康指导三位一体的主动式健康体检及针对性健康管理综合服务。向受检者提供早期的预防建议，满足一般人群对自己健康状况进行主动管理的需要。学习掌握健康状况与风险评估的基本方法和基本技能，是</w:t>
            </w:r>
            <w:r>
              <w:rPr>
                <w:rFonts w:cs="Arial" w:hint="eastAsia"/>
                <w:szCs w:val="21"/>
              </w:rPr>
              <w:t>健康服务与管理专业最重要的基本功。</w:t>
            </w:r>
          </w:p>
          <w:p w:rsidR="00D95C61" w:rsidRDefault="00D95C61">
            <w:pPr>
              <w:ind w:firstLineChars="200" w:firstLine="420"/>
              <w:jc w:val="left"/>
              <w:rPr>
                <w:color w:val="000000" w:themeColor="text1"/>
                <w:sz w:val="21"/>
                <w:szCs w:val="21"/>
              </w:rPr>
            </w:pPr>
          </w:p>
        </w:tc>
      </w:tr>
      <w:tr w:rsidR="00D95C61">
        <w:trPr>
          <w:trHeight w:val="1701"/>
        </w:trPr>
        <w:tc>
          <w:tcPr>
            <w:tcW w:w="1691" w:type="dxa"/>
            <w:tcBorders>
              <w:left w:val="single" w:sz="12" w:space="0" w:color="auto"/>
              <w:bottom w:val="double" w:sz="4" w:space="0" w:color="auto"/>
            </w:tcBorders>
            <w:shd w:val="clear" w:color="auto" w:fill="auto"/>
            <w:vAlign w:val="center"/>
          </w:tcPr>
          <w:p w:rsidR="00D95C61" w:rsidRDefault="00400564">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rsidR="00D95C61" w:rsidRDefault="00400564">
            <w:pPr>
              <w:snapToGrid w:val="0"/>
              <w:spacing w:line="288" w:lineRule="auto"/>
              <w:ind w:firstLineChars="200" w:firstLine="480"/>
              <w:rPr>
                <w:color w:val="000000" w:themeColor="text1"/>
                <w:sz w:val="21"/>
                <w:szCs w:val="21"/>
              </w:rPr>
            </w:pPr>
            <w:r>
              <w:rPr>
                <w:rFonts w:hint="eastAsia"/>
                <w:bCs/>
              </w:rPr>
              <w:t>学习本课程需要具有人体结构和功能、公共卫生概论等学科知识。建议在健康服务与管理专业第三学年第一学期开设。</w:t>
            </w:r>
          </w:p>
        </w:tc>
      </w:tr>
      <w:tr w:rsidR="00D95C61">
        <w:trPr>
          <w:trHeight w:val="573"/>
        </w:trPr>
        <w:tc>
          <w:tcPr>
            <w:tcW w:w="1691" w:type="dxa"/>
            <w:tcBorders>
              <w:top w:val="double" w:sz="4" w:space="0" w:color="auto"/>
              <w:left w:val="single" w:sz="12" w:space="0" w:color="auto"/>
            </w:tcBorders>
            <w:shd w:val="clear" w:color="auto" w:fill="auto"/>
            <w:vAlign w:val="center"/>
          </w:tcPr>
          <w:p w:rsidR="00D95C61" w:rsidRDefault="0040056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大纲编写人</w:t>
            </w:r>
          </w:p>
        </w:tc>
        <w:tc>
          <w:tcPr>
            <w:tcW w:w="3532" w:type="dxa"/>
            <w:gridSpan w:val="2"/>
            <w:tcBorders>
              <w:top w:val="double" w:sz="4" w:space="0" w:color="auto"/>
            </w:tcBorders>
            <w:vAlign w:val="center"/>
          </w:tcPr>
          <w:p w:rsidR="00D95C61" w:rsidRDefault="00422E09">
            <w:pPr>
              <w:ind w:right="840" w:firstLineChars="100" w:firstLine="210"/>
              <w:jc w:val="left"/>
              <w:rPr>
                <w:rFonts w:ascii="黑体" w:eastAsia="黑体" w:hAnsi="黑体"/>
                <w:color w:val="000000" w:themeColor="text1"/>
                <w:sz w:val="21"/>
                <w:szCs w:val="21"/>
              </w:rPr>
            </w:pPr>
            <w:r w:rsidRPr="00422E09">
              <w:rPr>
                <w:rFonts w:ascii="黑体" w:eastAsia="黑体" w:hAnsi="黑体"/>
                <w:noProof/>
                <w:color w:val="000000" w:themeColor="text1"/>
                <w:sz w:val="21"/>
                <w:szCs w:val="21"/>
              </w:rPr>
              <w:drawing>
                <wp:anchor distT="0" distB="0" distL="114300" distR="114300" simplePos="0" relativeHeight="251662336" behindDoc="0" locked="0" layoutInCell="1" allowOverlap="1">
                  <wp:simplePos x="0" y="0"/>
                  <wp:positionH relativeFrom="column">
                    <wp:posOffset>263525</wp:posOffset>
                  </wp:positionH>
                  <wp:positionV relativeFrom="paragraph">
                    <wp:posOffset>7620</wp:posOffset>
                  </wp:positionV>
                  <wp:extent cx="351790" cy="368300"/>
                  <wp:effectExtent l="0" t="0" r="0" b="0"/>
                  <wp:wrapNone/>
                  <wp:docPr id="4" name="图片 4" descr="G:\WeChat Files\wxid_mgxwpy43j3jh22\FileStorage\Temp\3de2bf96f7c2501b3eb8fcc8de14c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WeChat Files\wxid_mgxwpy43j3jh22\FileStorage\Temp\3de2bf96f7c2501b3eb8fcc8de14c5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790" cy="368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25" w:type="dxa"/>
            <w:gridSpan w:val="2"/>
            <w:tcBorders>
              <w:top w:val="double" w:sz="4" w:space="0" w:color="auto"/>
            </w:tcBorders>
            <w:vAlign w:val="center"/>
          </w:tcPr>
          <w:p w:rsidR="00D95C61" w:rsidRDefault="00400564">
            <w:pPr>
              <w:jc w:val="center"/>
              <w:rPr>
                <w:sz w:val="21"/>
                <w:szCs w:val="21"/>
              </w:rPr>
            </w:pPr>
            <w:r>
              <w:rPr>
                <w:rFonts w:ascii="黑体" w:eastAsia="黑体" w:hAnsi="黑体" w:hint="eastAsia"/>
                <w:color w:val="000000" w:themeColor="text1"/>
                <w:sz w:val="21"/>
                <w:szCs w:val="21"/>
              </w:rPr>
              <w:t>制</w:t>
            </w:r>
            <w:r>
              <w:rPr>
                <w:rFonts w:ascii="黑体" w:eastAsia="黑体" w:hAnsi="黑体" w:hint="eastAsia"/>
                <w:color w:val="000000" w:themeColor="text1"/>
                <w:sz w:val="21"/>
                <w:szCs w:val="21"/>
              </w:rPr>
              <w:t>/</w:t>
            </w:r>
            <w:r>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rsidR="00D95C61" w:rsidRDefault="00400564">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sidR="00422E09">
              <w:rPr>
                <w:rFonts w:ascii="Times New Roman" w:hAnsi="Times New Roman" w:hint="eastAsia"/>
                <w:color w:val="000000"/>
                <w:sz w:val="21"/>
                <w:szCs w:val="21"/>
              </w:rPr>
              <w:t>.</w:t>
            </w:r>
            <w:r>
              <w:rPr>
                <w:rFonts w:ascii="Times New Roman" w:hAnsi="Times New Roman"/>
                <w:color w:val="000000"/>
                <w:sz w:val="21"/>
                <w:szCs w:val="21"/>
              </w:rPr>
              <w:t>9</w:t>
            </w:r>
            <w:r w:rsidR="00422E09">
              <w:rPr>
                <w:rFonts w:ascii="Times New Roman" w:hAnsi="Times New Roman"/>
                <w:color w:val="000000"/>
                <w:sz w:val="21"/>
                <w:szCs w:val="21"/>
              </w:rPr>
              <w:t xml:space="preserve"> </w:t>
            </w:r>
          </w:p>
        </w:tc>
      </w:tr>
      <w:tr w:rsidR="00D95C61">
        <w:trPr>
          <w:trHeight w:val="510"/>
        </w:trPr>
        <w:tc>
          <w:tcPr>
            <w:tcW w:w="1691" w:type="dxa"/>
            <w:tcBorders>
              <w:left w:val="single" w:sz="12" w:space="0" w:color="auto"/>
            </w:tcBorders>
            <w:shd w:val="clear" w:color="auto" w:fill="auto"/>
            <w:vAlign w:val="center"/>
          </w:tcPr>
          <w:p w:rsidR="00D95C61" w:rsidRDefault="0040056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rsidR="00D95C61" w:rsidRDefault="00422E09">
            <w:pPr>
              <w:jc w:val="right"/>
              <w:rPr>
                <w:rFonts w:ascii="黑体" w:eastAsia="黑体" w:hAnsi="黑体"/>
                <w:color w:val="000000" w:themeColor="text1"/>
                <w:sz w:val="21"/>
                <w:szCs w:val="21"/>
              </w:rPr>
            </w:pPr>
            <w:r>
              <w:rPr>
                <w:noProof/>
              </w:rPr>
              <w:drawing>
                <wp:anchor distT="0" distB="0" distL="114300" distR="114300" simplePos="0" relativeHeight="251660288" behindDoc="0" locked="0" layoutInCell="1" allowOverlap="1">
                  <wp:simplePos x="0" y="0"/>
                  <wp:positionH relativeFrom="column">
                    <wp:posOffset>464185</wp:posOffset>
                  </wp:positionH>
                  <wp:positionV relativeFrom="paragraph">
                    <wp:posOffset>-66040</wp:posOffset>
                  </wp:positionV>
                  <wp:extent cx="629920" cy="3721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29920" cy="372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0564">
              <w:rPr>
                <w:rFonts w:hint="eastAsia"/>
                <w:sz w:val="21"/>
                <w:szCs w:val="21"/>
              </w:rPr>
              <w:t>（签名）</w:t>
            </w:r>
          </w:p>
        </w:tc>
        <w:tc>
          <w:tcPr>
            <w:tcW w:w="1425" w:type="dxa"/>
            <w:gridSpan w:val="2"/>
            <w:vAlign w:val="center"/>
          </w:tcPr>
          <w:p w:rsidR="00D95C61" w:rsidRDefault="00400564">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rsidR="00D95C61" w:rsidRDefault="00400564">
            <w:pPr>
              <w:jc w:val="center"/>
              <w:rPr>
                <w:rFonts w:ascii="Times New Roman" w:hAnsi="Times New Roman"/>
                <w:color w:val="000000"/>
                <w:sz w:val="21"/>
                <w:szCs w:val="21"/>
              </w:rPr>
            </w:pPr>
            <w:r>
              <w:rPr>
                <w:rFonts w:ascii="Times New Roman" w:hAnsi="Times New Roman" w:hint="eastAsia"/>
                <w:color w:val="000000"/>
                <w:sz w:val="21"/>
                <w:szCs w:val="21"/>
              </w:rPr>
              <w:t>2024.9</w:t>
            </w:r>
          </w:p>
        </w:tc>
      </w:tr>
      <w:tr w:rsidR="00D95C61">
        <w:trPr>
          <w:trHeight w:val="510"/>
        </w:trPr>
        <w:tc>
          <w:tcPr>
            <w:tcW w:w="1691" w:type="dxa"/>
            <w:tcBorders>
              <w:left w:val="single" w:sz="12" w:space="0" w:color="auto"/>
              <w:bottom w:val="single" w:sz="12" w:space="0" w:color="auto"/>
            </w:tcBorders>
            <w:shd w:val="clear" w:color="auto" w:fill="auto"/>
            <w:vAlign w:val="center"/>
          </w:tcPr>
          <w:p w:rsidR="00D95C61" w:rsidRDefault="0040056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rsidR="00D95C61" w:rsidRDefault="00422E09">
            <w:pPr>
              <w:jc w:val="right"/>
              <w:rPr>
                <w:rFonts w:ascii="黑体" w:eastAsia="黑体" w:hAnsi="黑体"/>
                <w:color w:val="000000" w:themeColor="text1"/>
                <w:sz w:val="21"/>
                <w:szCs w:val="21"/>
              </w:rPr>
            </w:pPr>
            <w:r w:rsidRPr="00422E09">
              <w:rPr>
                <w:noProof/>
                <w:sz w:val="21"/>
                <w:szCs w:val="21"/>
              </w:rPr>
              <w:drawing>
                <wp:anchor distT="0" distB="0" distL="114300" distR="114300" simplePos="0" relativeHeight="251661312" behindDoc="0" locked="0" layoutInCell="1" allowOverlap="1">
                  <wp:simplePos x="0" y="0"/>
                  <wp:positionH relativeFrom="column">
                    <wp:posOffset>673100</wp:posOffset>
                  </wp:positionH>
                  <wp:positionV relativeFrom="paragraph">
                    <wp:posOffset>-33020</wp:posOffset>
                  </wp:positionV>
                  <wp:extent cx="528320" cy="358775"/>
                  <wp:effectExtent l="0" t="0" r="5080" b="3175"/>
                  <wp:wrapNone/>
                  <wp:docPr id="2" name="图片 2" descr="G:\WeChat Files\wxid_mgxwpy43j3jh22\FileStorage\Temp\d873c459228203c00c6f19e85fbed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eChat Files\wxid_mgxwpy43j3jh22\FileStorage\Temp\d873c459228203c00c6f19e85fbed5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320" cy="35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0564">
              <w:rPr>
                <w:rFonts w:hint="eastAsia"/>
                <w:sz w:val="21"/>
                <w:szCs w:val="21"/>
              </w:rPr>
              <w:t>（签名）</w:t>
            </w:r>
          </w:p>
        </w:tc>
        <w:tc>
          <w:tcPr>
            <w:tcW w:w="1425" w:type="dxa"/>
            <w:gridSpan w:val="2"/>
            <w:tcBorders>
              <w:bottom w:val="single" w:sz="12" w:space="0" w:color="auto"/>
            </w:tcBorders>
            <w:vAlign w:val="center"/>
          </w:tcPr>
          <w:p w:rsidR="00D95C61" w:rsidRDefault="00400564">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rsidR="00D95C61" w:rsidRDefault="00422E09">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024.9</w:t>
            </w:r>
          </w:p>
        </w:tc>
      </w:tr>
    </w:tbl>
    <w:p w:rsidR="00D95C61" w:rsidRDefault="00400564">
      <w:pPr>
        <w:spacing w:line="100" w:lineRule="exact"/>
        <w:rPr>
          <w:rFonts w:ascii="Arial" w:eastAsia="黑体" w:hAnsi="Arial"/>
        </w:rPr>
      </w:pPr>
      <w:r>
        <w:br w:type="page"/>
      </w:r>
    </w:p>
    <w:p w:rsidR="00D95C61" w:rsidRDefault="00400564">
      <w:pPr>
        <w:pStyle w:val="DG1"/>
        <w:spacing w:beforeLines="100" w:before="326" w:line="360" w:lineRule="auto"/>
        <w:rPr>
          <w:rFonts w:ascii="黑体" w:hAnsi="宋体"/>
        </w:rPr>
      </w:pPr>
      <w:r>
        <w:rPr>
          <w:rFonts w:ascii="黑体" w:hAnsi="宋体" w:hint="eastAsia"/>
        </w:rPr>
        <w:lastRenderedPageBreak/>
        <w:t>二、课程目标与毕业要求</w:t>
      </w:r>
    </w:p>
    <w:p w:rsidR="00D95C61" w:rsidRDefault="00400564">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D95C61">
        <w:trPr>
          <w:trHeight w:val="454"/>
          <w:jc w:val="center"/>
        </w:trPr>
        <w:tc>
          <w:tcPr>
            <w:tcW w:w="1206" w:type="dxa"/>
            <w:vAlign w:val="center"/>
          </w:tcPr>
          <w:p w:rsidR="00D95C61" w:rsidRDefault="00400564">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rsidR="00D95C61" w:rsidRDefault="00400564">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rsidR="00D95C61" w:rsidRDefault="00400564">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D95C61">
        <w:trPr>
          <w:trHeight w:val="340"/>
          <w:jc w:val="center"/>
        </w:trPr>
        <w:tc>
          <w:tcPr>
            <w:tcW w:w="1206" w:type="dxa"/>
            <w:vMerge w:val="restart"/>
            <w:vAlign w:val="center"/>
          </w:tcPr>
          <w:p w:rsidR="00D95C61" w:rsidRDefault="00400564">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rsidR="00D95C61" w:rsidRDefault="00400564">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rsidR="00D95C61" w:rsidRDefault="00400564">
            <w:pPr>
              <w:pStyle w:val="DG0"/>
              <w:jc w:val="left"/>
              <w:rPr>
                <w:rFonts w:ascii="宋体" w:hAnsi="宋体"/>
                <w:bCs/>
              </w:rPr>
            </w:pPr>
            <w:r>
              <w:rPr>
                <w:rFonts w:ascii="宋体" w:hAnsi="宋体" w:hint="eastAsia"/>
                <w:sz w:val="20"/>
                <w:szCs w:val="20"/>
              </w:rPr>
              <w:t>熟悉本专业相关的法律法规，在实习实践中自觉遵守职业规范，具备职业道德操守</w:t>
            </w:r>
          </w:p>
        </w:tc>
      </w:tr>
      <w:tr w:rsidR="00D95C61">
        <w:trPr>
          <w:trHeight w:val="340"/>
          <w:jc w:val="center"/>
        </w:trPr>
        <w:tc>
          <w:tcPr>
            <w:tcW w:w="1206" w:type="dxa"/>
            <w:vMerge/>
            <w:vAlign w:val="center"/>
          </w:tcPr>
          <w:p w:rsidR="00D95C61" w:rsidRDefault="00D95C61">
            <w:pPr>
              <w:pStyle w:val="DG0"/>
              <w:rPr>
                <w:bCs/>
              </w:rPr>
            </w:pPr>
          </w:p>
        </w:tc>
        <w:tc>
          <w:tcPr>
            <w:tcW w:w="764" w:type="dxa"/>
            <w:shd w:val="clear" w:color="auto" w:fill="auto"/>
            <w:vAlign w:val="center"/>
          </w:tcPr>
          <w:p w:rsidR="00D95C61" w:rsidRDefault="00400564">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rsidR="00D95C61" w:rsidRDefault="00400564">
            <w:pPr>
              <w:pStyle w:val="DG0"/>
              <w:jc w:val="left"/>
              <w:rPr>
                <w:rFonts w:ascii="宋体" w:hAnsi="宋体"/>
                <w:bCs/>
              </w:rPr>
            </w:pP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掌握生理健康、重要系统的功能评估，精神与心理、社会功能健康水平的测量与评估，以及亚健康、中医体质、生活质量等整体健康状态的评估方法</w:t>
            </w:r>
          </w:p>
        </w:tc>
      </w:tr>
      <w:tr w:rsidR="00D95C61">
        <w:trPr>
          <w:trHeight w:val="340"/>
          <w:jc w:val="center"/>
        </w:trPr>
        <w:tc>
          <w:tcPr>
            <w:tcW w:w="1206" w:type="dxa"/>
            <w:vMerge w:val="restart"/>
            <w:vAlign w:val="center"/>
          </w:tcPr>
          <w:p w:rsidR="00D95C61" w:rsidRDefault="00400564">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rsidR="00D95C61" w:rsidRDefault="00400564">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rsidR="00D95C61" w:rsidRDefault="00400564">
            <w:pPr>
              <w:pStyle w:val="DG0"/>
              <w:jc w:val="left"/>
              <w:rPr>
                <w:rFonts w:ascii="宋体" w:hAnsi="宋体"/>
                <w:bCs/>
              </w:rPr>
            </w:pPr>
            <w:r>
              <w:rPr>
                <w:rFonts w:asciiTheme="minorEastAsia" w:eastAsiaTheme="minorEastAsia" w:hAnsiTheme="minorEastAsia" w:hint="eastAsia"/>
                <w:sz w:val="20"/>
                <w:szCs w:val="20"/>
              </w:rPr>
              <w:t>能熟练运用各类评估量表，并能精准表达，让服务对象准确理解量表，完成健康评估</w:t>
            </w:r>
          </w:p>
        </w:tc>
      </w:tr>
      <w:tr w:rsidR="00D95C61">
        <w:trPr>
          <w:trHeight w:val="340"/>
          <w:jc w:val="center"/>
        </w:trPr>
        <w:tc>
          <w:tcPr>
            <w:tcW w:w="1206" w:type="dxa"/>
            <w:vMerge/>
            <w:vAlign w:val="center"/>
          </w:tcPr>
          <w:p w:rsidR="00D95C61" w:rsidRDefault="00D95C61">
            <w:pPr>
              <w:pStyle w:val="DG0"/>
              <w:rPr>
                <w:rFonts w:ascii="宋体" w:hAnsi="宋体"/>
              </w:rPr>
            </w:pPr>
          </w:p>
        </w:tc>
        <w:tc>
          <w:tcPr>
            <w:tcW w:w="764" w:type="dxa"/>
            <w:shd w:val="clear" w:color="auto" w:fill="auto"/>
            <w:vAlign w:val="center"/>
          </w:tcPr>
          <w:p w:rsidR="00D95C61" w:rsidRDefault="0040056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rsidR="00D95C61" w:rsidRDefault="00400564">
            <w:pPr>
              <w:pStyle w:val="DG0"/>
              <w:jc w:val="left"/>
              <w:rPr>
                <w:rFonts w:ascii="宋体" w:hAnsi="宋体"/>
                <w:bCs/>
              </w:rPr>
            </w:pPr>
            <w:r>
              <w:rPr>
                <w:rFonts w:asciiTheme="minorEastAsia" w:eastAsiaTheme="minorEastAsia" w:hAnsiTheme="minorEastAsia" w:hint="eastAsia"/>
                <w:sz w:val="20"/>
                <w:szCs w:val="20"/>
              </w:rPr>
              <w:t>能有效运用各类评估工具，具备</w:t>
            </w:r>
            <w:r>
              <w:rPr>
                <w:rFonts w:ascii="宋体" w:hAnsi="宋体" w:hint="eastAsia"/>
                <w:sz w:val="20"/>
                <w:szCs w:val="20"/>
              </w:rPr>
              <w:t>健康监测、健康风险评估能力</w:t>
            </w:r>
            <w:r>
              <w:rPr>
                <w:rFonts w:asciiTheme="minorEastAsia" w:eastAsiaTheme="minorEastAsia" w:hAnsiTheme="minorEastAsia" w:hint="eastAsia"/>
                <w:sz w:val="20"/>
                <w:szCs w:val="20"/>
              </w:rPr>
              <w:t>。熟知各领域健康保健知识，根据评估结果，对服务对象制定合理的计划书并实施干预。</w:t>
            </w:r>
          </w:p>
        </w:tc>
      </w:tr>
      <w:tr w:rsidR="00D95C61">
        <w:trPr>
          <w:trHeight w:val="340"/>
          <w:jc w:val="center"/>
        </w:trPr>
        <w:tc>
          <w:tcPr>
            <w:tcW w:w="1206" w:type="dxa"/>
            <w:vMerge w:val="restart"/>
            <w:vAlign w:val="center"/>
          </w:tcPr>
          <w:p w:rsidR="00D95C61" w:rsidRDefault="0040056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rsidR="00D95C61" w:rsidRDefault="00400564">
            <w:pPr>
              <w:snapToGrid w:val="0"/>
              <w:jc w:val="center"/>
            </w:pPr>
            <w:r>
              <w:rPr>
                <w:rFonts w:ascii="黑体" w:eastAsia="黑体" w:hAnsi="黑体" w:hint="eastAsia"/>
                <w:bCs/>
                <w:color w:val="000000"/>
                <w:sz w:val="21"/>
                <w:szCs w:val="18"/>
              </w:rPr>
              <w:t>(</w:t>
            </w: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64" w:type="dxa"/>
            <w:shd w:val="clear" w:color="auto" w:fill="auto"/>
            <w:vAlign w:val="center"/>
          </w:tcPr>
          <w:p w:rsidR="00D95C61" w:rsidRDefault="0040056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rsidR="00D95C61" w:rsidRDefault="00400564">
            <w:pPr>
              <w:pStyle w:val="DG0"/>
              <w:jc w:val="left"/>
              <w:rPr>
                <w:rFonts w:ascii="宋体" w:hAnsi="宋体"/>
                <w:bCs/>
              </w:rPr>
            </w:pPr>
            <w:r>
              <w:rPr>
                <w:rFonts w:ascii="宋体" w:hAnsi="宋体" w:hint="eastAsia"/>
                <w:sz w:val="20"/>
                <w:szCs w:val="20"/>
              </w:rPr>
              <w:t>爱岗敬业，热爱所学专业，勤学多练，锤炼技能</w:t>
            </w:r>
          </w:p>
        </w:tc>
      </w:tr>
      <w:tr w:rsidR="00D95C61">
        <w:trPr>
          <w:trHeight w:val="340"/>
          <w:jc w:val="center"/>
        </w:trPr>
        <w:tc>
          <w:tcPr>
            <w:tcW w:w="1206" w:type="dxa"/>
            <w:vMerge/>
            <w:vAlign w:val="center"/>
          </w:tcPr>
          <w:p w:rsidR="00D95C61" w:rsidRDefault="00D95C61">
            <w:pPr>
              <w:pStyle w:val="DG0"/>
              <w:rPr>
                <w:rFonts w:ascii="宋体" w:hAnsi="宋体"/>
              </w:rPr>
            </w:pPr>
          </w:p>
        </w:tc>
        <w:tc>
          <w:tcPr>
            <w:tcW w:w="764" w:type="dxa"/>
            <w:shd w:val="clear" w:color="auto" w:fill="auto"/>
            <w:vAlign w:val="center"/>
          </w:tcPr>
          <w:p w:rsidR="00D95C61" w:rsidRDefault="0040056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rsidR="00D95C61" w:rsidRDefault="00400564">
            <w:pPr>
              <w:pStyle w:val="DG0"/>
              <w:jc w:val="left"/>
              <w:rPr>
                <w:rFonts w:ascii="宋体" w:hAnsi="宋体"/>
                <w:bCs/>
              </w:rPr>
            </w:pPr>
            <w:r>
              <w:rPr>
                <w:rFonts w:ascii="宋体" w:hAnsi="宋体" w:hint="eastAsia"/>
                <w:bCs/>
              </w:rPr>
              <w:t>培养对健康专业的热爱和敬业精神，增强为人类健康事业服务的责任感和使命感。</w:t>
            </w:r>
          </w:p>
        </w:tc>
      </w:tr>
    </w:tbl>
    <w:p w:rsidR="00D95C61" w:rsidRDefault="00400564">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D95C61">
        <w:tc>
          <w:tcPr>
            <w:tcW w:w="8296" w:type="dxa"/>
          </w:tcPr>
          <w:p w:rsidR="00D95C61" w:rsidRDefault="00400564">
            <w:pPr>
              <w:pStyle w:val="DG0"/>
              <w:jc w:val="left"/>
              <w:rPr>
                <w:rFonts w:ascii="宋体" w:hAnsi="宋体"/>
                <w:bCs/>
              </w:rPr>
            </w:pPr>
            <w:r>
              <w:rPr>
                <w:rFonts w:ascii="宋体" w:hAnsi="宋体" w:hint="eastAsia"/>
                <w:bCs/>
              </w:rPr>
              <w:t>LO1</w:t>
            </w:r>
            <w:r>
              <w:rPr>
                <w:rFonts w:ascii="宋体" w:hAnsi="宋体" w:hint="eastAsia"/>
                <w:bCs/>
              </w:rPr>
              <w:t>品德修养：</w:t>
            </w:r>
            <w:r>
              <w:rPr>
                <w:rFonts w:asciiTheme="minorEastAsia" w:eastAsiaTheme="minorEastAsia" w:hAnsiTheme="minorEastAsia" w:hint="eastAsia"/>
                <w:sz w:val="20"/>
                <w:szCs w:val="20"/>
              </w:rPr>
              <w:t>爱党爱国，坚决拥护党的领导，热爱祖国的大好河山、悠久历史、灿烂文化，自觉维护民族利益和国家尊严</w:t>
            </w:r>
            <w:r>
              <w:rPr>
                <w:rFonts w:ascii="宋体" w:hAnsi="宋体" w:hint="eastAsia"/>
                <w:bCs/>
              </w:rPr>
              <w:t>。熟悉本专业相关的法律法规，在实习实践中自觉遵守职业规范，具备职业道德操守。</w:t>
            </w:r>
          </w:p>
        </w:tc>
      </w:tr>
      <w:tr w:rsidR="00D95C61">
        <w:tc>
          <w:tcPr>
            <w:tcW w:w="8296" w:type="dxa"/>
          </w:tcPr>
          <w:p w:rsidR="00D95C61" w:rsidRDefault="00400564">
            <w:pPr>
              <w:pStyle w:val="DG0"/>
              <w:jc w:val="left"/>
              <w:rPr>
                <w:rFonts w:ascii="宋体" w:hAnsi="宋体"/>
                <w:bCs/>
              </w:rPr>
            </w:pPr>
            <w:r>
              <w:rPr>
                <w:rFonts w:ascii="宋体" w:hAnsi="宋体"/>
                <w:bCs/>
              </w:rPr>
              <w:t>LO2</w:t>
            </w:r>
            <w:r>
              <w:rPr>
                <w:rFonts w:ascii="宋体" w:hAnsi="宋体"/>
                <w:bCs/>
              </w:rPr>
              <w:t>专业能力</w:t>
            </w:r>
            <w:r>
              <w:rPr>
                <w:rFonts w:ascii="宋体" w:hAnsi="宋体" w:hint="eastAsia"/>
                <w:bCs/>
              </w:rPr>
              <w:t>：②健康评估能力：能全面评估老年人的身心、社会及精神方面的健康</w:t>
            </w:r>
          </w:p>
          <w:p w:rsidR="00D95C61" w:rsidRDefault="00400564">
            <w:pPr>
              <w:pStyle w:val="DG0"/>
              <w:jc w:val="left"/>
              <w:rPr>
                <w:rFonts w:ascii="宋体" w:hAnsi="宋体"/>
                <w:bCs/>
              </w:rPr>
            </w:pPr>
            <w:r>
              <w:rPr>
                <w:rFonts w:ascii="宋体" w:hAnsi="宋体" w:hint="eastAsia"/>
                <w:bCs/>
              </w:rPr>
              <w:t>状态，具有健康监测、健康风险评估能力。⑤健康教育能力：能确定老年人的健康需求，并采用合适的健康教育策略。</w:t>
            </w:r>
          </w:p>
        </w:tc>
      </w:tr>
      <w:tr w:rsidR="00D95C61">
        <w:tc>
          <w:tcPr>
            <w:tcW w:w="8296" w:type="dxa"/>
          </w:tcPr>
          <w:p w:rsidR="00D95C61" w:rsidRDefault="00400564">
            <w:pPr>
              <w:pStyle w:val="DG0"/>
              <w:jc w:val="left"/>
              <w:rPr>
                <w:rFonts w:ascii="宋体" w:hAnsi="宋体"/>
                <w:bCs/>
              </w:rPr>
            </w:pPr>
            <w:r>
              <w:rPr>
                <w:rFonts w:ascii="宋体" w:hAnsi="宋体"/>
                <w:bCs/>
              </w:rPr>
              <w:t>LO5</w:t>
            </w:r>
            <w:r>
              <w:rPr>
                <w:rFonts w:ascii="宋体" w:hAnsi="宋体" w:hint="eastAsia"/>
                <w:bCs/>
              </w:rPr>
              <w:t>健康发展：①身体健康，具有良好的卫生习惯，积极参加体育活动。</w:t>
            </w:r>
          </w:p>
        </w:tc>
      </w:tr>
      <w:tr w:rsidR="00D95C61">
        <w:tc>
          <w:tcPr>
            <w:tcW w:w="8296" w:type="dxa"/>
          </w:tcPr>
          <w:p w:rsidR="00D95C61" w:rsidRDefault="00400564">
            <w:pPr>
              <w:tabs>
                <w:tab w:val="left" w:pos="4200"/>
              </w:tabs>
              <w:spacing w:line="440" w:lineRule="exact"/>
              <w:rPr>
                <w:bCs/>
                <w:color w:val="000000"/>
                <w:sz w:val="21"/>
                <w:szCs w:val="21"/>
              </w:rPr>
            </w:pPr>
            <w:r>
              <w:rPr>
                <w:bCs/>
                <w:color w:val="000000"/>
                <w:sz w:val="21"/>
                <w:szCs w:val="21"/>
              </w:rPr>
              <w:t>LO6</w:t>
            </w:r>
            <w:r>
              <w:rPr>
                <w:rFonts w:hint="eastAsia"/>
                <w:bCs/>
                <w:color w:val="000000"/>
                <w:sz w:val="21"/>
                <w:szCs w:val="21"/>
              </w:rPr>
              <w:t>协同创新：④</w:t>
            </w:r>
            <w:r>
              <w:rPr>
                <w:bCs/>
                <w:color w:val="000000"/>
                <w:sz w:val="21"/>
                <w:szCs w:val="21"/>
              </w:rPr>
              <w:t>了解行业前沿知识技术。</w:t>
            </w:r>
          </w:p>
        </w:tc>
      </w:tr>
    </w:tbl>
    <w:p w:rsidR="00D95C61" w:rsidRDefault="00400564">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D95C61">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rsidR="00D95C61" w:rsidRDefault="00400564">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rsidR="00D95C61" w:rsidRDefault="00400564">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rsidR="00D95C61" w:rsidRDefault="00400564">
            <w:pPr>
              <w:pStyle w:val="DG"/>
              <w:rPr>
                <w:szCs w:val="16"/>
              </w:rPr>
            </w:pPr>
            <w:r>
              <w:rPr>
                <w:rFonts w:hint="eastAsia"/>
                <w:szCs w:val="16"/>
              </w:rPr>
              <w:t>支撑度</w:t>
            </w:r>
          </w:p>
        </w:tc>
        <w:tc>
          <w:tcPr>
            <w:tcW w:w="4651" w:type="dxa"/>
            <w:tcBorders>
              <w:top w:val="single" w:sz="12" w:space="0" w:color="auto"/>
            </w:tcBorders>
            <w:vAlign w:val="center"/>
          </w:tcPr>
          <w:p w:rsidR="00D95C61" w:rsidRDefault="00400564">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rsidR="00D95C61" w:rsidRDefault="00400564">
            <w:pPr>
              <w:pStyle w:val="DG"/>
              <w:rPr>
                <w:szCs w:val="16"/>
              </w:rPr>
            </w:pPr>
            <w:r>
              <w:rPr>
                <w:rFonts w:hint="eastAsia"/>
                <w:szCs w:val="16"/>
              </w:rPr>
              <w:t>对指标点的贡献度</w:t>
            </w:r>
          </w:p>
        </w:tc>
      </w:tr>
      <w:tr w:rsidR="00D95C61">
        <w:trPr>
          <w:trHeight w:val="340"/>
          <w:jc w:val="center"/>
        </w:trPr>
        <w:tc>
          <w:tcPr>
            <w:tcW w:w="759" w:type="dxa"/>
            <w:tcBorders>
              <w:left w:val="single" w:sz="12" w:space="0" w:color="auto"/>
              <w:right w:val="single" w:sz="4" w:space="0" w:color="auto"/>
            </w:tcBorders>
            <w:shd w:val="clear" w:color="auto" w:fill="auto"/>
            <w:vAlign w:val="center"/>
          </w:tcPr>
          <w:p w:rsidR="00D95C61" w:rsidRDefault="00400564">
            <w:pPr>
              <w:pStyle w:val="DG0"/>
            </w:pPr>
            <w:r>
              <w:t>LO1</w:t>
            </w:r>
            <w:r>
              <w:t>品德修养</w:t>
            </w:r>
          </w:p>
        </w:tc>
        <w:tc>
          <w:tcPr>
            <w:tcW w:w="775" w:type="dxa"/>
            <w:tcBorders>
              <w:left w:val="single" w:sz="4" w:space="0" w:color="auto"/>
            </w:tcBorders>
            <w:vAlign w:val="center"/>
          </w:tcPr>
          <w:p w:rsidR="00D95C61" w:rsidRDefault="00400564">
            <w:pPr>
              <w:pStyle w:val="DG0"/>
              <w:rPr>
                <w:rFonts w:cs="Times New Roman"/>
                <w:bCs/>
              </w:rPr>
            </w:pPr>
            <w:r>
              <w:rPr>
                <w:rFonts w:cs="Times New Roman" w:hint="eastAsia"/>
                <w:bCs/>
              </w:rPr>
              <w:t>③</w:t>
            </w:r>
          </w:p>
        </w:tc>
        <w:tc>
          <w:tcPr>
            <w:tcW w:w="775" w:type="dxa"/>
            <w:tcBorders>
              <w:right w:val="double" w:sz="4" w:space="0" w:color="auto"/>
            </w:tcBorders>
            <w:shd w:val="clear" w:color="auto" w:fill="auto"/>
            <w:vAlign w:val="center"/>
          </w:tcPr>
          <w:p w:rsidR="00D95C61" w:rsidRDefault="00400564">
            <w:pPr>
              <w:pStyle w:val="DG0"/>
              <w:rPr>
                <w:rFonts w:ascii="宋体" w:hAnsi="宋体"/>
              </w:rPr>
            </w:pPr>
            <w:r>
              <w:rPr>
                <w:rFonts w:ascii="宋体" w:hAnsi="宋体" w:hint="eastAsia"/>
              </w:rPr>
              <w:t>M</w:t>
            </w:r>
          </w:p>
        </w:tc>
        <w:tc>
          <w:tcPr>
            <w:tcW w:w="4651" w:type="dxa"/>
            <w:vAlign w:val="center"/>
          </w:tcPr>
          <w:p w:rsidR="00D95C61" w:rsidRDefault="00400564">
            <w:pPr>
              <w:pStyle w:val="DG0"/>
              <w:jc w:val="left"/>
              <w:rPr>
                <w:rFonts w:ascii="宋体" w:hAnsi="宋体"/>
                <w:bCs/>
              </w:rPr>
            </w:pPr>
            <w:r>
              <w:rPr>
                <w:rFonts w:ascii="宋体" w:hAnsi="宋体" w:hint="eastAsia"/>
                <w:bCs/>
              </w:rPr>
              <w:t>培养对健康专业的热爱和敬业精神，增强为人类健康事业服务的责任感和使命感。</w:t>
            </w:r>
          </w:p>
        </w:tc>
        <w:tc>
          <w:tcPr>
            <w:tcW w:w="1316" w:type="dxa"/>
            <w:tcBorders>
              <w:right w:val="single" w:sz="12" w:space="0" w:color="auto"/>
            </w:tcBorders>
            <w:vAlign w:val="center"/>
          </w:tcPr>
          <w:p w:rsidR="00D95C61" w:rsidRDefault="00400564">
            <w:pPr>
              <w:pStyle w:val="DG0"/>
              <w:rPr>
                <w:rFonts w:ascii="宋体" w:hAnsi="宋体"/>
                <w:bCs/>
              </w:rPr>
            </w:pPr>
            <w:r>
              <w:rPr>
                <w:rFonts w:ascii="宋体" w:hAnsi="宋体" w:hint="eastAsia"/>
                <w:bCs/>
              </w:rPr>
              <w:t>1</w:t>
            </w:r>
            <w:r>
              <w:rPr>
                <w:rFonts w:ascii="宋体" w:hAnsi="宋体"/>
                <w:bCs/>
              </w:rPr>
              <w:t>00%</w:t>
            </w:r>
          </w:p>
        </w:tc>
      </w:tr>
      <w:tr w:rsidR="00D95C61">
        <w:trPr>
          <w:trHeight w:val="340"/>
          <w:jc w:val="center"/>
        </w:trPr>
        <w:tc>
          <w:tcPr>
            <w:tcW w:w="759" w:type="dxa"/>
            <w:vMerge w:val="restart"/>
            <w:tcBorders>
              <w:left w:val="single" w:sz="12" w:space="0" w:color="auto"/>
              <w:right w:val="single" w:sz="4" w:space="0" w:color="auto"/>
            </w:tcBorders>
            <w:shd w:val="clear" w:color="auto" w:fill="auto"/>
            <w:vAlign w:val="center"/>
          </w:tcPr>
          <w:p w:rsidR="00D95C61" w:rsidRDefault="00400564">
            <w:pPr>
              <w:pStyle w:val="DG0"/>
            </w:pPr>
            <w:r>
              <w:t>LO2</w:t>
            </w:r>
            <w:r>
              <w:t>专业能力</w:t>
            </w:r>
          </w:p>
        </w:tc>
        <w:tc>
          <w:tcPr>
            <w:tcW w:w="775" w:type="dxa"/>
            <w:tcBorders>
              <w:left w:val="single" w:sz="4" w:space="0" w:color="auto"/>
            </w:tcBorders>
            <w:vAlign w:val="center"/>
          </w:tcPr>
          <w:p w:rsidR="00D95C61" w:rsidRDefault="00400564">
            <w:pPr>
              <w:pStyle w:val="DG0"/>
              <w:rPr>
                <w:rFonts w:cs="Times New Roman"/>
                <w:bCs/>
              </w:rPr>
            </w:pPr>
            <w:r>
              <w:rPr>
                <w:rFonts w:cs="Times New Roman" w:hint="eastAsia"/>
                <w:bCs/>
              </w:rPr>
              <w:t>②</w:t>
            </w:r>
          </w:p>
        </w:tc>
        <w:tc>
          <w:tcPr>
            <w:tcW w:w="775" w:type="dxa"/>
            <w:tcBorders>
              <w:right w:val="double" w:sz="4" w:space="0" w:color="auto"/>
            </w:tcBorders>
            <w:shd w:val="clear" w:color="auto" w:fill="auto"/>
            <w:vAlign w:val="center"/>
          </w:tcPr>
          <w:p w:rsidR="00D95C61" w:rsidRDefault="00400564">
            <w:pPr>
              <w:pStyle w:val="DG0"/>
              <w:rPr>
                <w:rFonts w:ascii="宋体" w:hAnsi="宋体"/>
              </w:rPr>
            </w:pPr>
            <w:r>
              <w:rPr>
                <w:rFonts w:ascii="宋体" w:hAnsi="宋体" w:hint="eastAsia"/>
              </w:rPr>
              <w:t>H</w:t>
            </w:r>
          </w:p>
        </w:tc>
        <w:tc>
          <w:tcPr>
            <w:tcW w:w="4651" w:type="dxa"/>
            <w:vAlign w:val="center"/>
          </w:tcPr>
          <w:p w:rsidR="00D95C61" w:rsidRDefault="00400564">
            <w:pPr>
              <w:pStyle w:val="DG0"/>
              <w:jc w:val="left"/>
              <w:rPr>
                <w:rFonts w:ascii="宋体" w:hAnsi="宋体"/>
                <w:bCs/>
              </w:rPr>
            </w:pPr>
            <w:r>
              <w:rPr>
                <w:rFonts w:ascii="宋体" w:hAnsi="宋体" w:hint="eastAsia"/>
                <w:bCs/>
              </w:rPr>
              <w:t>2</w:t>
            </w:r>
            <w:r>
              <w:rPr>
                <w:rFonts w:ascii="宋体" w:hAnsi="宋体"/>
                <w:bCs/>
              </w:rPr>
              <w:t>.</w:t>
            </w:r>
            <w:r>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具有专业所需的人文科学素养。</w:t>
            </w:r>
          </w:p>
        </w:tc>
        <w:tc>
          <w:tcPr>
            <w:tcW w:w="1316" w:type="dxa"/>
            <w:tcBorders>
              <w:right w:val="single" w:sz="12" w:space="0" w:color="auto"/>
            </w:tcBorders>
            <w:vAlign w:val="center"/>
          </w:tcPr>
          <w:p w:rsidR="00D95C61" w:rsidRDefault="00400564">
            <w:pPr>
              <w:pStyle w:val="DG0"/>
              <w:rPr>
                <w:rFonts w:ascii="宋体" w:hAnsi="宋体"/>
                <w:bCs/>
              </w:rPr>
            </w:pPr>
            <w:r>
              <w:rPr>
                <w:rFonts w:ascii="宋体" w:hAnsi="宋体"/>
                <w:bCs/>
              </w:rPr>
              <w:t>40%</w:t>
            </w:r>
          </w:p>
        </w:tc>
      </w:tr>
      <w:tr w:rsidR="00D95C61">
        <w:trPr>
          <w:trHeight w:val="340"/>
          <w:jc w:val="center"/>
        </w:trPr>
        <w:tc>
          <w:tcPr>
            <w:tcW w:w="759" w:type="dxa"/>
            <w:vMerge/>
            <w:tcBorders>
              <w:left w:val="single" w:sz="12" w:space="0" w:color="auto"/>
              <w:right w:val="single" w:sz="4" w:space="0" w:color="auto"/>
            </w:tcBorders>
            <w:shd w:val="clear" w:color="auto" w:fill="auto"/>
            <w:vAlign w:val="center"/>
          </w:tcPr>
          <w:p w:rsidR="00D95C61" w:rsidRDefault="00D95C61">
            <w:pPr>
              <w:pStyle w:val="DG0"/>
            </w:pPr>
          </w:p>
        </w:tc>
        <w:tc>
          <w:tcPr>
            <w:tcW w:w="775" w:type="dxa"/>
            <w:tcBorders>
              <w:left w:val="single" w:sz="4" w:space="0" w:color="auto"/>
            </w:tcBorders>
            <w:vAlign w:val="center"/>
          </w:tcPr>
          <w:p w:rsidR="00D95C61" w:rsidRDefault="00400564">
            <w:pPr>
              <w:pStyle w:val="DG0"/>
              <w:rPr>
                <w:rFonts w:cs="Times New Roman"/>
                <w:bCs/>
              </w:rPr>
            </w:pPr>
            <w:r>
              <w:rPr>
                <w:rFonts w:cs="Times New Roman" w:hint="eastAsia"/>
                <w:bCs/>
              </w:rPr>
              <w:t>⑤</w:t>
            </w:r>
          </w:p>
        </w:tc>
        <w:tc>
          <w:tcPr>
            <w:tcW w:w="775" w:type="dxa"/>
            <w:tcBorders>
              <w:right w:val="double" w:sz="4" w:space="0" w:color="auto"/>
            </w:tcBorders>
            <w:shd w:val="clear" w:color="auto" w:fill="auto"/>
            <w:vAlign w:val="center"/>
          </w:tcPr>
          <w:p w:rsidR="00D95C61" w:rsidRDefault="00400564">
            <w:pPr>
              <w:pStyle w:val="DG0"/>
              <w:rPr>
                <w:rFonts w:ascii="宋体" w:hAnsi="宋体"/>
              </w:rPr>
            </w:pPr>
            <w:r>
              <w:rPr>
                <w:rFonts w:ascii="宋体" w:hAnsi="宋体" w:hint="eastAsia"/>
              </w:rPr>
              <w:t>H</w:t>
            </w:r>
          </w:p>
        </w:tc>
        <w:tc>
          <w:tcPr>
            <w:tcW w:w="4651" w:type="dxa"/>
            <w:vAlign w:val="center"/>
          </w:tcPr>
          <w:p w:rsidR="00D95C61" w:rsidRDefault="00400564">
            <w:pPr>
              <w:pStyle w:val="DG0"/>
              <w:jc w:val="left"/>
              <w:rPr>
                <w:rFonts w:ascii="宋体" w:hAnsi="宋体"/>
                <w:bCs/>
              </w:rPr>
            </w:pPr>
            <w:r>
              <w:rPr>
                <w:rFonts w:ascii="宋体" w:hAnsi="宋体" w:hint="eastAsia"/>
                <w:bCs/>
              </w:rPr>
              <w:t>3</w:t>
            </w:r>
            <w:r>
              <w:rPr>
                <w:rFonts w:ascii="宋体" w:hAnsi="宋体"/>
                <w:bCs/>
              </w:rPr>
              <w:t>.</w:t>
            </w:r>
            <w:r>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健康促进：掌握慢性病管理相关知识，协助医生开展慢性病病人社区健康管理，包括健康干预方案的跟踪随访。</w:t>
            </w:r>
          </w:p>
        </w:tc>
        <w:tc>
          <w:tcPr>
            <w:tcW w:w="1316" w:type="dxa"/>
            <w:tcBorders>
              <w:right w:val="single" w:sz="12" w:space="0" w:color="auto"/>
            </w:tcBorders>
            <w:vAlign w:val="center"/>
          </w:tcPr>
          <w:p w:rsidR="00D95C61" w:rsidRDefault="00400564">
            <w:pPr>
              <w:pStyle w:val="DG0"/>
              <w:rPr>
                <w:rFonts w:ascii="宋体" w:hAnsi="宋体"/>
                <w:bCs/>
              </w:rPr>
            </w:pPr>
            <w:r>
              <w:rPr>
                <w:rFonts w:ascii="宋体" w:hAnsi="宋体"/>
                <w:bCs/>
              </w:rPr>
              <w:t>60%</w:t>
            </w:r>
          </w:p>
        </w:tc>
      </w:tr>
      <w:tr w:rsidR="00D95C61">
        <w:trPr>
          <w:trHeight w:val="340"/>
          <w:jc w:val="center"/>
        </w:trPr>
        <w:tc>
          <w:tcPr>
            <w:tcW w:w="759" w:type="dxa"/>
            <w:tcBorders>
              <w:left w:val="single" w:sz="12" w:space="0" w:color="auto"/>
              <w:right w:val="single" w:sz="4" w:space="0" w:color="auto"/>
            </w:tcBorders>
            <w:shd w:val="clear" w:color="auto" w:fill="auto"/>
          </w:tcPr>
          <w:p w:rsidR="00D95C61" w:rsidRDefault="00400564">
            <w:pPr>
              <w:pStyle w:val="DG0"/>
            </w:pPr>
            <w:r>
              <w:t>LO5</w:t>
            </w:r>
            <w:r>
              <w:t>健康发展</w:t>
            </w:r>
          </w:p>
        </w:tc>
        <w:tc>
          <w:tcPr>
            <w:tcW w:w="775" w:type="dxa"/>
            <w:tcBorders>
              <w:left w:val="single" w:sz="4" w:space="0" w:color="auto"/>
            </w:tcBorders>
            <w:vAlign w:val="center"/>
          </w:tcPr>
          <w:p w:rsidR="00D95C61" w:rsidRDefault="00D95C61">
            <w:pPr>
              <w:pStyle w:val="DG0"/>
              <w:numPr>
                <w:ilvl w:val="0"/>
                <w:numId w:val="1"/>
              </w:numPr>
              <w:rPr>
                <w:rFonts w:cs="Times New Roman"/>
                <w:bCs/>
              </w:rPr>
            </w:pPr>
          </w:p>
        </w:tc>
        <w:tc>
          <w:tcPr>
            <w:tcW w:w="775" w:type="dxa"/>
            <w:tcBorders>
              <w:right w:val="double" w:sz="4" w:space="0" w:color="auto"/>
            </w:tcBorders>
            <w:shd w:val="clear" w:color="auto" w:fill="auto"/>
            <w:vAlign w:val="center"/>
          </w:tcPr>
          <w:p w:rsidR="00D95C61" w:rsidRDefault="00400564">
            <w:pPr>
              <w:pStyle w:val="DG0"/>
              <w:rPr>
                <w:rFonts w:ascii="宋体" w:hAnsi="宋体"/>
              </w:rPr>
            </w:pPr>
            <w:r>
              <w:rPr>
                <w:rFonts w:ascii="宋体" w:hAnsi="宋体" w:hint="eastAsia"/>
              </w:rPr>
              <w:t>H</w:t>
            </w:r>
          </w:p>
        </w:tc>
        <w:tc>
          <w:tcPr>
            <w:tcW w:w="4651" w:type="dxa"/>
            <w:vAlign w:val="center"/>
          </w:tcPr>
          <w:p w:rsidR="00D95C61" w:rsidRDefault="00400564">
            <w:pPr>
              <w:pStyle w:val="DG0"/>
              <w:jc w:val="left"/>
              <w:rPr>
                <w:rFonts w:ascii="宋体" w:hAnsi="宋体"/>
                <w:bCs/>
              </w:rPr>
            </w:pPr>
            <w:r>
              <w:rPr>
                <w:rFonts w:asciiTheme="minorEastAsia" w:eastAsiaTheme="minorEastAsia" w:hAnsiTheme="minorEastAsia" w:hint="eastAsia"/>
                <w:sz w:val="20"/>
                <w:szCs w:val="20"/>
              </w:rPr>
              <w:t>身体健康，具有良好的卫生习惯，积极参加体育活动</w:t>
            </w:r>
            <w:r>
              <w:rPr>
                <w:rFonts w:ascii="宋体" w:hAnsi="宋体" w:hint="eastAsia"/>
                <w:bCs/>
              </w:rPr>
              <w:t>。</w:t>
            </w:r>
            <w:r>
              <w:rPr>
                <w:rFonts w:asciiTheme="minorEastAsia" w:eastAsiaTheme="minorEastAsia" w:hAnsiTheme="minorEastAsia" w:hint="eastAsia"/>
                <w:sz w:val="20"/>
                <w:szCs w:val="20"/>
              </w:rPr>
              <w:t>心理健康，学习和参与心理调</w:t>
            </w:r>
            <w:proofErr w:type="gramStart"/>
            <w:r>
              <w:rPr>
                <w:rFonts w:asciiTheme="minorEastAsia" w:eastAsiaTheme="minorEastAsia" w:hAnsiTheme="minorEastAsia" w:hint="eastAsia"/>
                <w:sz w:val="20"/>
                <w:szCs w:val="20"/>
              </w:rPr>
              <w:t>适各项</w:t>
            </w:r>
            <w:proofErr w:type="gramEnd"/>
            <w:r>
              <w:rPr>
                <w:rFonts w:asciiTheme="minorEastAsia" w:eastAsiaTheme="minorEastAsia" w:hAnsiTheme="minorEastAsia" w:hint="eastAsia"/>
                <w:sz w:val="20"/>
                <w:szCs w:val="20"/>
              </w:rPr>
              <w:t>活动，耐挫折，能承受学习和生活中的压力</w:t>
            </w:r>
          </w:p>
        </w:tc>
        <w:tc>
          <w:tcPr>
            <w:tcW w:w="1316" w:type="dxa"/>
            <w:tcBorders>
              <w:right w:val="single" w:sz="12" w:space="0" w:color="auto"/>
            </w:tcBorders>
            <w:vAlign w:val="center"/>
          </w:tcPr>
          <w:p w:rsidR="00D95C61" w:rsidRDefault="00400564">
            <w:pPr>
              <w:pStyle w:val="DG0"/>
              <w:rPr>
                <w:rFonts w:ascii="宋体" w:hAnsi="宋体"/>
                <w:bCs/>
              </w:rPr>
            </w:pPr>
            <w:r>
              <w:rPr>
                <w:rFonts w:ascii="宋体" w:hAnsi="宋体" w:hint="eastAsia"/>
                <w:bCs/>
              </w:rPr>
              <w:t>1</w:t>
            </w:r>
            <w:r>
              <w:rPr>
                <w:rFonts w:ascii="宋体" w:hAnsi="宋体"/>
                <w:bCs/>
              </w:rPr>
              <w:t>00%</w:t>
            </w:r>
          </w:p>
        </w:tc>
      </w:tr>
      <w:tr w:rsidR="00D95C61">
        <w:trPr>
          <w:trHeight w:val="340"/>
          <w:jc w:val="center"/>
        </w:trPr>
        <w:tc>
          <w:tcPr>
            <w:tcW w:w="759" w:type="dxa"/>
            <w:tcBorders>
              <w:left w:val="single" w:sz="12" w:space="0" w:color="auto"/>
              <w:bottom w:val="single" w:sz="12" w:space="0" w:color="auto"/>
              <w:right w:val="single" w:sz="4" w:space="0" w:color="auto"/>
            </w:tcBorders>
            <w:shd w:val="clear" w:color="auto" w:fill="auto"/>
          </w:tcPr>
          <w:p w:rsidR="00D95C61" w:rsidRDefault="00400564">
            <w:pPr>
              <w:pStyle w:val="DG0"/>
            </w:pPr>
            <w:r>
              <w:t>LO6</w:t>
            </w:r>
            <w:r>
              <w:t>协同创新</w:t>
            </w:r>
          </w:p>
        </w:tc>
        <w:tc>
          <w:tcPr>
            <w:tcW w:w="775" w:type="dxa"/>
            <w:tcBorders>
              <w:left w:val="single" w:sz="4" w:space="0" w:color="auto"/>
              <w:bottom w:val="single" w:sz="12" w:space="0" w:color="auto"/>
            </w:tcBorders>
            <w:vAlign w:val="center"/>
          </w:tcPr>
          <w:p w:rsidR="00D95C61" w:rsidRDefault="00400564">
            <w:pPr>
              <w:pStyle w:val="DG0"/>
              <w:rPr>
                <w:rFonts w:cs="Times New Roman"/>
                <w:bCs/>
              </w:rPr>
            </w:pPr>
            <w:r>
              <w:rPr>
                <w:rFonts w:cs="Times New Roman" w:hint="eastAsia"/>
                <w:bCs/>
              </w:rPr>
              <w:t>④</w:t>
            </w:r>
          </w:p>
        </w:tc>
        <w:tc>
          <w:tcPr>
            <w:tcW w:w="775" w:type="dxa"/>
            <w:tcBorders>
              <w:bottom w:val="single" w:sz="12" w:space="0" w:color="auto"/>
              <w:right w:val="double" w:sz="4" w:space="0" w:color="auto"/>
            </w:tcBorders>
            <w:shd w:val="clear" w:color="auto" w:fill="auto"/>
            <w:vAlign w:val="center"/>
          </w:tcPr>
          <w:p w:rsidR="00D95C61" w:rsidRDefault="00400564">
            <w:pPr>
              <w:pStyle w:val="DG0"/>
              <w:rPr>
                <w:rFonts w:ascii="宋体" w:hAnsi="宋体"/>
              </w:rPr>
            </w:pPr>
            <w:r>
              <w:rPr>
                <w:rFonts w:ascii="宋体" w:hAnsi="宋体" w:hint="eastAsia"/>
              </w:rPr>
              <w:t>H</w:t>
            </w:r>
          </w:p>
        </w:tc>
        <w:tc>
          <w:tcPr>
            <w:tcW w:w="4651" w:type="dxa"/>
            <w:tcBorders>
              <w:bottom w:val="single" w:sz="12" w:space="0" w:color="auto"/>
            </w:tcBorders>
            <w:vAlign w:val="center"/>
          </w:tcPr>
          <w:p w:rsidR="00D95C61" w:rsidRDefault="00400564">
            <w:pPr>
              <w:pStyle w:val="DG0"/>
              <w:jc w:val="left"/>
              <w:rPr>
                <w:rFonts w:ascii="宋体" w:hAnsi="宋体"/>
                <w:bCs/>
              </w:rPr>
            </w:pPr>
            <w:r>
              <w:rPr>
                <w:rFonts w:asciiTheme="minorEastAsia" w:eastAsiaTheme="minorEastAsia" w:hAnsiTheme="minorEastAsia" w:hint="eastAsia"/>
                <w:sz w:val="20"/>
                <w:szCs w:val="20"/>
              </w:rPr>
              <w:t>在集体活动中能主动担任自己的角色，与其他成员密切合作，善于自我管理和团队管理，共同完成任务</w:t>
            </w:r>
            <w:r>
              <w:rPr>
                <w:rFonts w:ascii="宋体" w:hAnsi="宋体" w:hint="eastAsia"/>
                <w:bCs/>
              </w:rPr>
              <w:t>。</w:t>
            </w:r>
            <w:r>
              <w:rPr>
                <w:rFonts w:asciiTheme="minorEastAsia" w:eastAsiaTheme="minorEastAsia" w:hAnsiTheme="minorEastAsia" w:hint="eastAsia"/>
                <w:sz w:val="20"/>
                <w:szCs w:val="20"/>
              </w:rPr>
              <w:t>能用创新的方法或者多种方法解决复杂问题或真实问题</w:t>
            </w:r>
          </w:p>
        </w:tc>
        <w:tc>
          <w:tcPr>
            <w:tcW w:w="1316" w:type="dxa"/>
            <w:tcBorders>
              <w:bottom w:val="single" w:sz="12" w:space="0" w:color="auto"/>
              <w:right w:val="single" w:sz="12" w:space="0" w:color="auto"/>
            </w:tcBorders>
            <w:vAlign w:val="center"/>
          </w:tcPr>
          <w:p w:rsidR="00D95C61" w:rsidRDefault="00400564">
            <w:pPr>
              <w:pStyle w:val="DG0"/>
              <w:rPr>
                <w:rFonts w:ascii="宋体" w:hAnsi="宋体"/>
                <w:bCs/>
              </w:rPr>
            </w:pPr>
            <w:r>
              <w:rPr>
                <w:rFonts w:ascii="宋体" w:hAnsi="宋体" w:hint="eastAsia"/>
                <w:bCs/>
              </w:rPr>
              <w:t>1</w:t>
            </w:r>
            <w:r>
              <w:rPr>
                <w:rFonts w:ascii="宋体" w:hAnsi="宋体"/>
                <w:bCs/>
              </w:rPr>
              <w:t>00%</w:t>
            </w:r>
          </w:p>
        </w:tc>
      </w:tr>
    </w:tbl>
    <w:p w:rsidR="00D95C61" w:rsidRDefault="00400564">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rsidR="00D95C61" w:rsidRDefault="00400564">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D95C61">
        <w:tc>
          <w:tcPr>
            <w:tcW w:w="8296" w:type="dxa"/>
          </w:tcPr>
          <w:p w:rsidR="00D95C61" w:rsidRDefault="00400564">
            <w:pPr>
              <w:pStyle w:val="DG0"/>
              <w:jc w:val="left"/>
              <w:rPr>
                <w:rFonts w:asciiTheme="minorEastAsia" w:eastAsiaTheme="minorEastAsia" w:hAnsiTheme="minorEastAsia"/>
                <w:bCs/>
                <w:sz w:val="20"/>
                <w:szCs w:val="20"/>
              </w:rPr>
            </w:pPr>
            <w:bookmarkStart w:id="0" w:name="OLE_LINK6"/>
            <w:bookmarkStart w:id="1" w:name="OLE_LINK5"/>
            <w:r>
              <w:rPr>
                <w:rFonts w:ascii="宋体" w:hAnsi="宋体" w:hint="eastAsia"/>
                <w:bCs/>
              </w:rPr>
              <w:t>第一单元</w:t>
            </w:r>
            <w:r>
              <w:rPr>
                <w:rFonts w:ascii="宋体" w:hAnsi="宋体" w:hint="eastAsia"/>
                <w:bCs/>
              </w:rPr>
              <w:t xml:space="preserve"> </w:t>
            </w:r>
            <w:r>
              <w:rPr>
                <w:rFonts w:asciiTheme="minorEastAsia" w:eastAsiaTheme="minorEastAsia" w:hAnsiTheme="minorEastAsia"/>
                <w:bCs/>
                <w:sz w:val="20"/>
                <w:szCs w:val="20"/>
              </w:rPr>
              <w:t>绪论</w:t>
            </w:r>
          </w:p>
          <w:p w:rsidR="00D95C61" w:rsidRDefault="00400564">
            <w:pPr>
              <w:pStyle w:val="DG0"/>
              <w:jc w:val="left"/>
              <w:rPr>
                <w:rFonts w:ascii="宋体" w:hAnsi="宋体"/>
                <w:bCs/>
              </w:rPr>
            </w:pPr>
            <w:proofErr w:type="gramStart"/>
            <w:r>
              <w:rPr>
                <w:rFonts w:ascii="宋体" w:hAnsi="宋体" w:hint="eastAsia"/>
                <w:bCs/>
              </w:rPr>
              <w:t>一</w:t>
            </w:r>
            <w:proofErr w:type="gramEnd"/>
            <w:r>
              <w:rPr>
                <w:rFonts w:ascii="宋体" w:hAnsi="宋体"/>
                <w:bCs/>
              </w:rPr>
              <w:t>.</w:t>
            </w:r>
            <w:r>
              <w:rPr>
                <w:rFonts w:ascii="宋体" w:hAnsi="宋体" w:hint="eastAsia"/>
                <w:bCs/>
              </w:rPr>
              <w:t>核心知识点：</w:t>
            </w:r>
          </w:p>
          <w:p w:rsidR="00D95C61" w:rsidRDefault="00400564">
            <w:pPr>
              <w:spacing w:line="300" w:lineRule="exact"/>
              <w:rPr>
                <w:rFonts w:asciiTheme="minorEastAsia" w:eastAsiaTheme="minorEastAsia" w:hAnsiTheme="minorEastAsia"/>
                <w:bCs/>
                <w:sz w:val="20"/>
                <w:szCs w:val="20"/>
              </w:rPr>
            </w:pPr>
            <w:r>
              <w:rPr>
                <w:rFonts w:asciiTheme="minorEastAsia" w:eastAsiaTheme="minorEastAsia" w:hAnsiTheme="minorEastAsia"/>
                <w:bCs/>
                <w:sz w:val="20"/>
                <w:szCs w:val="20"/>
              </w:rPr>
              <w:t>1.</w:t>
            </w:r>
            <w:r>
              <w:rPr>
                <w:rFonts w:asciiTheme="minorEastAsia" w:eastAsiaTheme="minorEastAsia" w:hAnsiTheme="minorEastAsia"/>
                <w:bCs/>
                <w:sz w:val="20"/>
                <w:szCs w:val="20"/>
              </w:rPr>
              <w:t>知道</w:t>
            </w:r>
            <w:r>
              <w:rPr>
                <w:rFonts w:asciiTheme="minorEastAsia" w:eastAsiaTheme="minorEastAsia" w:hAnsiTheme="minorEastAsia" w:hint="eastAsia"/>
                <w:sz w:val="20"/>
                <w:szCs w:val="20"/>
              </w:rPr>
              <w:t>健康状况评估的概念、内容及意义</w:t>
            </w:r>
            <w:r>
              <w:rPr>
                <w:rFonts w:asciiTheme="minorEastAsia" w:eastAsiaTheme="minorEastAsia" w:hAnsiTheme="minorEastAsia" w:hint="eastAsia"/>
                <w:bCs/>
                <w:sz w:val="20"/>
                <w:szCs w:val="20"/>
              </w:rPr>
              <w:t>。</w:t>
            </w:r>
          </w:p>
          <w:p w:rsidR="00D95C61" w:rsidRDefault="00400564">
            <w:pPr>
              <w:spacing w:line="300" w:lineRule="exact"/>
              <w:rPr>
                <w:rFonts w:asciiTheme="minorEastAsia" w:eastAsiaTheme="minorEastAsia" w:hAnsiTheme="minorEastAsia"/>
                <w:bCs/>
                <w:sz w:val="20"/>
                <w:szCs w:val="20"/>
              </w:rPr>
            </w:pPr>
            <w:r>
              <w:rPr>
                <w:rFonts w:asciiTheme="minorEastAsia" w:eastAsiaTheme="minorEastAsia" w:hAnsiTheme="minorEastAsia"/>
                <w:bCs/>
                <w:sz w:val="20"/>
                <w:szCs w:val="20"/>
              </w:rPr>
              <w:t>2.</w:t>
            </w:r>
            <w:r>
              <w:rPr>
                <w:rFonts w:asciiTheme="minorEastAsia" w:eastAsiaTheme="minorEastAsia" w:hAnsiTheme="minorEastAsia"/>
                <w:bCs/>
                <w:sz w:val="20"/>
                <w:szCs w:val="20"/>
              </w:rPr>
              <w:t>知道</w:t>
            </w:r>
            <w:r>
              <w:rPr>
                <w:rFonts w:asciiTheme="minorEastAsia" w:eastAsiaTheme="minorEastAsia" w:hAnsiTheme="minorEastAsia" w:hint="eastAsia"/>
                <w:bCs/>
                <w:sz w:val="20"/>
                <w:szCs w:val="20"/>
              </w:rPr>
              <w:t>本</w:t>
            </w:r>
            <w:r>
              <w:rPr>
                <w:rFonts w:asciiTheme="minorEastAsia" w:eastAsiaTheme="minorEastAsia" w:hAnsiTheme="minorEastAsia"/>
                <w:bCs/>
                <w:sz w:val="20"/>
                <w:szCs w:val="20"/>
              </w:rPr>
              <w:t>课程的学习</w:t>
            </w:r>
            <w:r>
              <w:rPr>
                <w:rFonts w:asciiTheme="minorEastAsia" w:eastAsiaTheme="minorEastAsia" w:hAnsiTheme="minorEastAsia" w:hint="eastAsia"/>
                <w:bCs/>
                <w:sz w:val="20"/>
                <w:szCs w:val="20"/>
              </w:rPr>
              <w:t>内容、</w:t>
            </w:r>
            <w:r>
              <w:rPr>
                <w:rFonts w:asciiTheme="minorEastAsia" w:eastAsiaTheme="minorEastAsia" w:hAnsiTheme="minorEastAsia"/>
                <w:bCs/>
                <w:sz w:val="20"/>
                <w:szCs w:val="20"/>
              </w:rPr>
              <w:t>方法与要求</w:t>
            </w:r>
            <w:r>
              <w:rPr>
                <w:rFonts w:asciiTheme="minorEastAsia" w:eastAsiaTheme="minorEastAsia" w:hAnsiTheme="minorEastAsia" w:hint="eastAsia"/>
                <w:bCs/>
                <w:sz w:val="20"/>
                <w:szCs w:val="20"/>
              </w:rPr>
              <w:t>。</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bCs/>
                <w:sz w:val="20"/>
                <w:szCs w:val="20"/>
              </w:rPr>
              <w:t>3.</w:t>
            </w:r>
            <w:r>
              <w:rPr>
                <w:rFonts w:asciiTheme="minorEastAsia" w:eastAsiaTheme="minorEastAsia" w:hAnsiTheme="minorEastAsia"/>
                <w:bCs/>
                <w:sz w:val="20"/>
                <w:szCs w:val="20"/>
              </w:rPr>
              <w:t xml:space="preserve"> </w:t>
            </w:r>
            <w:r>
              <w:rPr>
                <w:rFonts w:asciiTheme="minorEastAsia" w:eastAsiaTheme="minorEastAsia" w:hAnsiTheme="minorEastAsia"/>
                <w:bCs/>
                <w:sz w:val="20"/>
                <w:szCs w:val="20"/>
              </w:rPr>
              <w:t>知道</w:t>
            </w:r>
            <w:r>
              <w:rPr>
                <w:rFonts w:asciiTheme="minorEastAsia" w:eastAsiaTheme="minorEastAsia" w:hAnsiTheme="minorEastAsia" w:hint="eastAsia"/>
                <w:sz w:val="20"/>
                <w:szCs w:val="20"/>
              </w:rPr>
              <w:t>健康风险评估的原理与基本流程</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sz w:val="20"/>
                <w:szCs w:val="20"/>
              </w:rPr>
              <w:t>.</w:t>
            </w:r>
            <w:r>
              <w:rPr>
                <w:rFonts w:asciiTheme="minorEastAsia" w:eastAsiaTheme="minorEastAsia" w:hAnsiTheme="minorEastAsia" w:hint="eastAsia"/>
                <w:sz w:val="20"/>
                <w:szCs w:val="20"/>
              </w:rPr>
              <w:t>知道健康状况与风险评估的目的、用途与应用领域</w:t>
            </w:r>
          </w:p>
          <w:p w:rsidR="00D95C61" w:rsidRDefault="00400564">
            <w:pPr>
              <w:pStyle w:val="DG0"/>
              <w:jc w:val="left"/>
              <w:rPr>
                <w:rFonts w:asciiTheme="minorEastAsia" w:eastAsiaTheme="minorEastAsia" w:hAnsiTheme="minorEastAsia"/>
                <w:sz w:val="20"/>
                <w:szCs w:val="20"/>
              </w:rPr>
            </w:pPr>
            <w:r>
              <w:rPr>
                <w:rFonts w:asciiTheme="minorEastAsia" w:eastAsiaTheme="minorEastAsia" w:hAnsiTheme="minorEastAsia" w:hint="eastAsia"/>
                <w:sz w:val="20"/>
                <w:szCs w:val="20"/>
              </w:rPr>
              <w:t>5</w:t>
            </w:r>
            <w:r>
              <w:rPr>
                <w:rFonts w:asciiTheme="minorEastAsia" w:eastAsiaTheme="minorEastAsia" w:hAnsiTheme="minorEastAsia"/>
                <w:sz w:val="20"/>
                <w:szCs w:val="20"/>
              </w:rPr>
              <w:t>.</w:t>
            </w:r>
            <w:r>
              <w:rPr>
                <w:rFonts w:asciiTheme="minorEastAsia" w:eastAsiaTheme="minorEastAsia" w:hAnsiTheme="minorEastAsia" w:hint="eastAsia"/>
                <w:sz w:val="20"/>
                <w:szCs w:val="20"/>
              </w:rPr>
              <w:t>知道健康状况与风险评估在健康管理中的作用</w:t>
            </w:r>
          </w:p>
          <w:p w:rsidR="00D95C61" w:rsidRDefault="00400564">
            <w:pPr>
              <w:pStyle w:val="DG0"/>
              <w:jc w:val="left"/>
              <w:rPr>
                <w:rFonts w:ascii="宋体" w:hAnsi="宋体"/>
                <w:bCs/>
              </w:rPr>
            </w:pPr>
            <w:r>
              <w:rPr>
                <w:rFonts w:ascii="宋体" w:hAnsi="宋体" w:hint="eastAsia"/>
                <w:bCs/>
              </w:rPr>
              <w:t>二</w:t>
            </w:r>
            <w:r>
              <w:rPr>
                <w:rFonts w:ascii="宋体" w:hAnsi="宋体"/>
                <w:bCs/>
              </w:rPr>
              <w:t>.</w:t>
            </w:r>
            <w:r>
              <w:rPr>
                <w:rFonts w:ascii="宋体" w:hAnsi="宋体" w:hint="eastAsia"/>
                <w:bCs/>
              </w:rPr>
              <w:t>能力要求：</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知道健康状况评估的概念、内容及意义</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知道健康风险评估的原理与基本流程</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知道健康状况与风险评估的目的、用途与应用领域</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hint="eastAsia"/>
                <w:sz w:val="20"/>
                <w:szCs w:val="20"/>
              </w:rPr>
              <w:t>知道健康状况与风险评估在健康管理中的作用</w:t>
            </w:r>
          </w:p>
          <w:p w:rsidR="00D95C61" w:rsidRDefault="00400564">
            <w:pPr>
              <w:snapToGrid w:val="0"/>
              <w:spacing w:line="288" w:lineRule="auto"/>
              <w:jc w:val="left"/>
              <w:rPr>
                <w:bCs/>
                <w:color w:val="000000"/>
                <w:sz w:val="21"/>
                <w:szCs w:val="21"/>
              </w:rPr>
            </w:pPr>
            <w:r>
              <w:rPr>
                <w:rFonts w:hint="eastAsia"/>
                <w:bCs/>
                <w:color w:val="000000"/>
                <w:sz w:val="21"/>
                <w:szCs w:val="21"/>
              </w:rPr>
              <w:t>三</w:t>
            </w:r>
            <w:r>
              <w:rPr>
                <w:bCs/>
                <w:color w:val="000000"/>
                <w:sz w:val="21"/>
                <w:szCs w:val="21"/>
              </w:rPr>
              <w:t>.</w:t>
            </w:r>
            <w:r>
              <w:rPr>
                <w:rFonts w:hint="eastAsia"/>
                <w:bCs/>
                <w:color w:val="000000"/>
                <w:sz w:val="21"/>
                <w:szCs w:val="21"/>
              </w:rPr>
              <w:t>教学难点：</w:t>
            </w:r>
          </w:p>
          <w:p w:rsidR="00D95C61" w:rsidRDefault="00400564">
            <w:pPr>
              <w:snapToGrid w:val="0"/>
              <w:spacing w:line="288" w:lineRule="auto"/>
              <w:jc w:val="left"/>
              <w:rPr>
                <w:bCs/>
                <w:color w:val="000000"/>
                <w:sz w:val="21"/>
                <w:szCs w:val="21"/>
              </w:rPr>
            </w:pPr>
            <w:r>
              <w:rPr>
                <w:rFonts w:asciiTheme="minorEastAsia" w:eastAsiaTheme="minorEastAsia" w:hAnsiTheme="minorEastAsia" w:hint="eastAsia"/>
                <w:sz w:val="20"/>
                <w:szCs w:val="20"/>
              </w:rPr>
              <w:t>健康风险评估的原理与基本流程</w:t>
            </w:r>
          </w:p>
        </w:tc>
      </w:tr>
      <w:tr w:rsidR="00D95C61">
        <w:tc>
          <w:tcPr>
            <w:tcW w:w="8296" w:type="dxa"/>
          </w:tcPr>
          <w:p w:rsidR="00D95C61" w:rsidRDefault="00400564">
            <w:pPr>
              <w:pStyle w:val="DG0"/>
              <w:jc w:val="left"/>
              <w:rPr>
                <w:rStyle w:val="ab"/>
                <w:rFonts w:asciiTheme="minorEastAsia" w:eastAsiaTheme="minorEastAsia" w:hAnsiTheme="minorEastAsia"/>
                <w:sz w:val="20"/>
                <w:szCs w:val="20"/>
              </w:rPr>
            </w:pPr>
            <w:r>
              <w:rPr>
                <w:rFonts w:ascii="宋体" w:hAnsi="宋体" w:hint="eastAsia"/>
                <w:bCs/>
              </w:rPr>
              <w:t>第二单元</w:t>
            </w:r>
            <w:r>
              <w:rPr>
                <w:rFonts w:ascii="宋体" w:hAnsi="宋体" w:hint="eastAsia"/>
                <w:bCs/>
              </w:rPr>
              <w:t xml:space="preserve"> </w:t>
            </w:r>
            <w:r>
              <w:rPr>
                <w:rStyle w:val="ab"/>
                <w:rFonts w:asciiTheme="minorEastAsia" w:eastAsiaTheme="minorEastAsia" w:hAnsiTheme="minorEastAsia" w:hint="eastAsia"/>
                <w:sz w:val="20"/>
                <w:szCs w:val="20"/>
              </w:rPr>
              <w:t>人体形态的测量与评估</w:t>
            </w:r>
          </w:p>
          <w:p w:rsidR="00D95C61" w:rsidRDefault="00400564">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核心知识点：</w:t>
            </w:r>
          </w:p>
          <w:p w:rsidR="00D95C61" w:rsidRDefault="00400564">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1.</w:t>
            </w:r>
            <w:r>
              <w:rPr>
                <w:rFonts w:asciiTheme="minorEastAsia" w:eastAsiaTheme="minorEastAsia" w:hAnsiTheme="minorEastAsia" w:hint="eastAsia"/>
                <w:sz w:val="20"/>
                <w:szCs w:val="20"/>
              </w:rPr>
              <w:t>人体形态评定的内容</w:t>
            </w:r>
          </w:p>
          <w:p w:rsidR="00D95C61" w:rsidRDefault="00400564">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2</w:t>
            </w:r>
            <w:r>
              <w:rPr>
                <w:rFonts w:asciiTheme="minorEastAsia" w:eastAsiaTheme="minorEastAsia" w:hAnsiTheme="minorEastAsia" w:hint="eastAsia"/>
                <w:bCs/>
                <w:sz w:val="20"/>
                <w:szCs w:val="20"/>
              </w:rPr>
              <w:t>．</w:t>
            </w:r>
            <w:r>
              <w:rPr>
                <w:rFonts w:asciiTheme="minorEastAsia" w:eastAsiaTheme="minorEastAsia" w:hAnsiTheme="minorEastAsia" w:hint="eastAsia"/>
                <w:sz w:val="20"/>
                <w:szCs w:val="20"/>
              </w:rPr>
              <w:t>身体姿势评定的正常姿势</w:t>
            </w:r>
          </w:p>
          <w:p w:rsidR="00D95C61" w:rsidRDefault="00400564">
            <w:pPr>
              <w:spacing w:line="300" w:lineRule="exact"/>
              <w:rPr>
                <w:rFonts w:asciiTheme="minorEastAsia" w:eastAsiaTheme="minorEastAsia" w:hAnsiTheme="minorEastAsia"/>
                <w:bCs/>
                <w:sz w:val="20"/>
                <w:szCs w:val="20"/>
              </w:rPr>
            </w:pPr>
            <w:r>
              <w:rPr>
                <w:rFonts w:asciiTheme="minorEastAsia" w:eastAsiaTheme="minorEastAsia" w:hAnsiTheme="minorEastAsia"/>
                <w:bCs/>
                <w:sz w:val="20"/>
                <w:szCs w:val="20"/>
              </w:rPr>
              <w:t>3</w:t>
            </w:r>
            <w:r>
              <w:rPr>
                <w:rFonts w:asciiTheme="minorEastAsia" w:eastAsiaTheme="minorEastAsia" w:hAnsiTheme="minorEastAsia" w:hint="eastAsia"/>
                <w:bCs/>
                <w:sz w:val="20"/>
                <w:szCs w:val="20"/>
              </w:rPr>
              <w:t>．</w:t>
            </w:r>
            <w:r>
              <w:rPr>
                <w:rFonts w:asciiTheme="minorEastAsia" w:eastAsiaTheme="minorEastAsia" w:hAnsiTheme="minorEastAsia" w:hint="eastAsia"/>
                <w:sz w:val="20"/>
                <w:szCs w:val="20"/>
              </w:rPr>
              <w:t>常见的异常姿势及其评定</w:t>
            </w:r>
          </w:p>
          <w:p w:rsidR="00D95C61" w:rsidRDefault="00400564">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4</w:t>
            </w:r>
            <w:r>
              <w:rPr>
                <w:rFonts w:asciiTheme="minorEastAsia" w:eastAsiaTheme="minorEastAsia" w:hAnsiTheme="minorEastAsia" w:hint="eastAsia"/>
                <w:bCs/>
                <w:sz w:val="20"/>
                <w:szCs w:val="20"/>
              </w:rPr>
              <w:t>．体格评定中</w:t>
            </w:r>
            <w:r>
              <w:rPr>
                <w:rFonts w:asciiTheme="minorEastAsia" w:eastAsiaTheme="minorEastAsia" w:hAnsiTheme="minorEastAsia" w:hint="eastAsia"/>
                <w:sz w:val="20"/>
                <w:szCs w:val="20"/>
              </w:rPr>
              <w:t>体表标志的确认和测量</w:t>
            </w:r>
          </w:p>
          <w:p w:rsidR="00D95C61" w:rsidRDefault="00400564">
            <w:pPr>
              <w:pStyle w:val="DG0"/>
              <w:jc w:val="left"/>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w:t>
            </w:r>
            <w:r>
              <w:rPr>
                <w:rFonts w:asciiTheme="minorEastAsia" w:eastAsiaTheme="minorEastAsia" w:hAnsiTheme="minorEastAsia" w:hint="eastAsia"/>
              </w:rPr>
              <w:t>常用的体格评定指数</w:t>
            </w:r>
          </w:p>
          <w:p w:rsidR="00D95C61" w:rsidRDefault="00400564">
            <w:pPr>
              <w:pStyle w:val="DG0"/>
              <w:jc w:val="left"/>
              <w:rPr>
                <w:rFonts w:ascii="宋体" w:hAnsi="宋体"/>
                <w:bCs/>
              </w:rPr>
            </w:pPr>
            <w:r>
              <w:rPr>
                <w:rFonts w:ascii="宋体" w:hAnsi="宋体" w:hint="eastAsia"/>
                <w:bCs/>
              </w:rPr>
              <w:t>2</w:t>
            </w:r>
            <w:r>
              <w:rPr>
                <w:rFonts w:ascii="宋体" w:hAnsi="宋体"/>
                <w:bCs/>
              </w:rPr>
              <w:t>.</w:t>
            </w:r>
            <w:r>
              <w:rPr>
                <w:rFonts w:ascii="宋体" w:hAnsi="宋体" w:hint="eastAsia"/>
                <w:bCs/>
              </w:rPr>
              <w:t>能力要求：</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知道人体形态评定的内容</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理解正常姿势</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知道姿势评定的方法和常见的异常姿势及其评定</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hint="eastAsia"/>
                <w:sz w:val="20"/>
                <w:szCs w:val="20"/>
              </w:rPr>
              <w:t>知道异常姿势的影响</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5.</w:t>
            </w:r>
            <w:r>
              <w:rPr>
                <w:rFonts w:asciiTheme="minorEastAsia" w:eastAsiaTheme="minorEastAsia" w:hAnsiTheme="minorEastAsia" w:hint="eastAsia"/>
                <w:sz w:val="20"/>
                <w:szCs w:val="20"/>
              </w:rPr>
              <w:t>知道常用的体格评定指数，理解体重指数</w:t>
            </w:r>
          </w:p>
          <w:p w:rsidR="00D95C61" w:rsidRDefault="00400564">
            <w:pPr>
              <w:pStyle w:val="DG0"/>
              <w:jc w:val="left"/>
              <w:rPr>
                <w:rFonts w:ascii="宋体" w:hAnsi="宋体"/>
                <w:bCs/>
              </w:rPr>
            </w:pPr>
            <w:r>
              <w:rPr>
                <w:rFonts w:ascii="宋体" w:hAnsi="宋体"/>
                <w:bCs/>
              </w:rPr>
              <w:t xml:space="preserve">                                                                                                                                                                                                                                                                </w:t>
            </w:r>
          </w:p>
          <w:p w:rsidR="00D95C61" w:rsidRDefault="00400564">
            <w:pPr>
              <w:pStyle w:val="DG0"/>
              <w:jc w:val="left"/>
              <w:rPr>
                <w:rFonts w:ascii="宋体" w:hAnsi="宋体"/>
                <w:bCs/>
              </w:rPr>
            </w:pPr>
            <w:r>
              <w:rPr>
                <w:rFonts w:ascii="宋体" w:hAnsi="宋体" w:hint="eastAsia"/>
                <w:bCs/>
              </w:rPr>
              <w:t>3</w:t>
            </w:r>
            <w:r>
              <w:rPr>
                <w:rFonts w:ascii="宋体" w:hAnsi="宋体"/>
                <w:bCs/>
              </w:rPr>
              <w:t>.</w:t>
            </w:r>
            <w:r>
              <w:rPr>
                <w:rFonts w:ascii="宋体" w:hAnsi="宋体" w:hint="eastAsia"/>
                <w:bCs/>
              </w:rPr>
              <w:t>预期学习成果：</w:t>
            </w:r>
          </w:p>
          <w:p w:rsidR="00D95C61" w:rsidRDefault="00400564">
            <w:pPr>
              <w:pStyle w:val="DG0"/>
              <w:jc w:val="left"/>
              <w:rPr>
                <w:rFonts w:ascii="宋体" w:hAnsi="宋体"/>
                <w:bCs/>
              </w:rPr>
            </w:pPr>
            <w:r>
              <w:rPr>
                <w:rFonts w:ascii="宋体" w:hAnsi="宋体" w:hint="eastAsia"/>
                <w:bCs/>
              </w:rPr>
              <w:t>养成良好的饮食、卫生习惯，确立积极、健康的生活态度。</w:t>
            </w:r>
          </w:p>
          <w:p w:rsidR="00D95C61" w:rsidRDefault="00400564">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教学难点：</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理解正常姿势</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知道常用的体格评定指数，理解体重指数</w:t>
            </w:r>
          </w:p>
        </w:tc>
      </w:tr>
      <w:tr w:rsidR="00D95C61">
        <w:tc>
          <w:tcPr>
            <w:tcW w:w="8296" w:type="dxa"/>
          </w:tcPr>
          <w:p w:rsidR="00D95C61" w:rsidRDefault="00400564">
            <w:pPr>
              <w:pStyle w:val="DG0"/>
              <w:jc w:val="left"/>
              <w:rPr>
                <w:rStyle w:val="ab"/>
                <w:rFonts w:asciiTheme="minorEastAsia" w:eastAsiaTheme="minorEastAsia" w:hAnsiTheme="minorEastAsia"/>
                <w:sz w:val="20"/>
                <w:szCs w:val="20"/>
              </w:rPr>
            </w:pPr>
            <w:r>
              <w:rPr>
                <w:rFonts w:ascii="宋体" w:hAnsi="宋体" w:hint="eastAsia"/>
                <w:bCs/>
              </w:rPr>
              <w:lastRenderedPageBreak/>
              <w:t>第三单元</w:t>
            </w:r>
            <w:r>
              <w:rPr>
                <w:rStyle w:val="ab"/>
                <w:rFonts w:asciiTheme="minorEastAsia" w:eastAsiaTheme="minorEastAsia" w:hAnsiTheme="minorEastAsia" w:hint="eastAsia"/>
                <w:sz w:val="20"/>
                <w:szCs w:val="20"/>
              </w:rPr>
              <w:t>体质的检测与评估</w:t>
            </w:r>
          </w:p>
          <w:p w:rsidR="00D95C61" w:rsidRDefault="00400564">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核心知识点：</w:t>
            </w:r>
          </w:p>
          <w:p w:rsidR="00D95C61" w:rsidRDefault="00400564">
            <w:pPr>
              <w:spacing w:line="300" w:lineRule="exact"/>
              <w:rPr>
                <w:rFonts w:asciiTheme="minorEastAsia" w:eastAsiaTheme="minorEastAsia" w:hAnsiTheme="minorEastAsia"/>
                <w:bCs/>
                <w:sz w:val="20"/>
                <w:szCs w:val="20"/>
              </w:rPr>
            </w:pPr>
            <w:r>
              <w:rPr>
                <w:rFonts w:asciiTheme="minorEastAsia" w:eastAsiaTheme="minorEastAsia" w:hAnsiTheme="minorEastAsia"/>
                <w:bCs/>
                <w:sz w:val="20"/>
                <w:szCs w:val="20"/>
              </w:rPr>
              <w:t>1</w:t>
            </w:r>
            <w:r>
              <w:rPr>
                <w:rFonts w:asciiTheme="minorEastAsia" w:eastAsiaTheme="minorEastAsia" w:hAnsiTheme="minorEastAsia" w:hint="eastAsia"/>
                <w:bCs/>
                <w:sz w:val="20"/>
                <w:szCs w:val="20"/>
              </w:rPr>
              <w:t>．</w:t>
            </w:r>
            <w:r>
              <w:rPr>
                <w:rStyle w:val="ab"/>
                <w:rFonts w:asciiTheme="minorEastAsia" w:eastAsiaTheme="minorEastAsia" w:hAnsiTheme="minorEastAsia" w:hint="eastAsia"/>
                <w:sz w:val="20"/>
                <w:szCs w:val="20"/>
              </w:rPr>
              <w:t>体质的定义和范畴</w:t>
            </w:r>
            <w:r>
              <w:rPr>
                <w:rFonts w:asciiTheme="minorEastAsia" w:eastAsiaTheme="minorEastAsia" w:hAnsiTheme="minorEastAsia"/>
                <w:bCs/>
                <w:sz w:val="20"/>
                <w:szCs w:val="20"/>
              </w:rPr>
              <w:t>。</w:t>
            </w:r>
          </w:p>
          <w:p w:rsidR="00D95C61" w:rsidRDefault="00400564">
            <w:pPr>
              <w:spacing w:line="300" w:lineRule="exact"/>
              <w:rPr>
                <w:rFonts w:asciiTheme="minorEastAsia" w:eastAsiaTheme="minorEastAsia" w:hAnsiTheme="minorEastAsia"/>
                <w:bCs/>
                <w:sz w:val="20"/>
                <w:szCs w:val="20"/>
              </w:rPr>
            </w:pPr>
            <w:r>
              <w:rPr>
                <w:rFonts w:asciiTheme="minorEastAsia" w:eastAsiaTheme="minorEastAsia" w:hAnsiTheme="minorEastAsia"/>
                <w:bCs/>
                <w:sz w:val="20"/>
                <w:szCs w:val="20"/>
              </w:rPr>
              <w:t>2</w:t>
            </w:r>
            <w:r>
              <w:rPr>
                <w:rFonts w:asciiTheme="minorEastAsia" w:eastAsiaTheme="minorEastAsia" w:hAnsiTheme="minorEastAsia" w:hint="eastAsia"/>
                <w:bCs/>
                <w:sz w:val="20"/>
                <w:szCs w:val="20"/>
              </w:rPr>
              <w:t>．</w:t>
            </w:r>
            <w:r>
              <w:rPr>
                <w:rFonts w:asciiTheme="minorEastAsia" w:eastAsiaTheme="minorEastAsia" w:hAnsiTheme="minorEastAsia" w:hint="eastAsia"/>
                <w:sz w:val="20"/>
                <w:szCs w:val="20"/>
              </w:rPr>
              <w:t>理想体质的主要标志</w:t>
            </w:r>
            <w:r>
              <w:rPr>
                <w:rFonts w:asciiTheme="minorEastAsia" w:eastAsiaTheme="minorEastAsia" w:hAnsiTheme="minorEastAsia" w:hint="eastAsia"/>
                <w:bCs/>
                <w:sz w:val="20"/>
                <w:szCs w:val="20"/>
              </w:rPr>
              <w:t>。</w:t>
            </w:r>
          </w:p>
          <w:p w:rsidR="00D95C61" w:rsidRDefault="00400564">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3</w:t>
            </w:r>
            <w:r>
              <w:rPr>
                <w:rFonts w:asciiTheme="minorEastAsia" w:eastAsiaTheme="minorEastAsia" w:hAnsiTheme="minorEastAsia" w:hint="eastAsia"/>
                <w:bCs/>
                <w:sz w:val="20"/>
                <w:szCs w:val="20"/>
              </w:rPr>
              <w:t>．</w:t>
            </w:r>
            <w:r>
              <w:rPr>
                <w:rFonts w:asciiTheme="minorEastAsia" w:eastAsiaTheme="minorEastAsia" w:hAnsiTheme="minorEastAsia" w:hint="eastAsia"/>
                <w:sz w:val="20"/>
                <w:szCs w:val="20"/>
              </w:rPr>
              <w:t>体质评价及其方法</w:t>
            </w:r>
          </w:p>
          <w:p w:rsidR="00D95C61" w:rsidRDefault="00400564">
            <w:pPr>
              <w:pStyle w:val="DG0"/>
              <w:jc w:val="left"/>
              <w:rPr>
                <w:rFonts w:ascii="宋体" w:hAnsi="宋体"/>
                <w:bCs/>
              </w:rPr>
            </w:pPr>
            <w:r>
              <w:rPr>
                <w:rFonts w:asciiTheme="minorEastAsia" w:eastAsiaTheme="minorEastAsia" w:hAnsiTheme="minorEastAsia" w:hint="eastAsia"/>
              </w:rPr>
              <w:t>4</w:t>
            </w:r>
            <w:r>
              <w:rPr>
                <w:rFonts w:asciiTheme="minorEastAsia" w:eastAsiaTheme="minorEastAsia" w:hAnsiTheme="minorEastAsia"/>
              </w:rPr>
              <w:t>.</w:t>
            </w:r>
            <w:r>
              <w:rPr>
                <w:rFonts w:asciiTheme="minorEastAsia" w:eastAsiaTheme="minorEastAsia" w:hAnsiTheme="minorEastAsia" w:hint="eastAsia"/>
              </w:rPr>
              <w:t>健康</w:t>
            </w:r>
            <w:proofErr w:type="gramStart"/>
            <w:r>
              <w:rPr>
                <w:rFonts w:asciiTheme="minorEastAsia" w:eastAsiaTheme="minorEastAsia" w:hAnsiTheme="minorEastAsia" w:hint="eastAsia"/>
              </w:rPr>
              <w:t>体适能</w:t>
            </w:r>
            <w:proofErr w:type="gramEnd"/>
            <w:r>
              <w:rPr>
                <w:rFonts w:asciiTheme="minorEastAsia" w:eastAsiaTheme="minorEastAsia" w:hAnsiTheme="minorEastAsia" w:hint="eastAsia"/>
              </w:rPr>
              <w:t>及其评估</w:t>
            </w:r>
            <w:r>
              <w:rPr>
                <w:rFonts w:ascii="宋体" w:hAnsi="宋体"/>
                <w:bCs/>
              </w:rPr>
              <w:t>。</w:t>
            </w:r>
            <w:r>
              <w:rPr>
                <w:rFonts w:ascii="宋体" w:hAnsi="宋体"/>
                <w:bCs/>
              </w:rPr>
              <w:t xml:space="preserve"> </w:t>
            </w:r>
          </w:p>
          <w:p w:rsidR="00D95C61" w:rsidRDefault="00400564">
            <w:pPr>
              <w:pStyle w:val="DG0"/>
              <w:jc w:val="left"/>
              <w:rPr>
                <w:rFonts w:ascii="宋体" w:hAnsi="宋体"/>
                <w:bCs/>
              </w:rPr>
            </w:pPr>
            <w:r>
              <w:rPr>
                <w:rFonts w:ascii="宋体" w:hAnsi="宋体" w:hint="eastAsia"/>
                <w:bCs/>
              </w:rPr>
              <w:t>2</w:t>
            </w:r>
            <w:r>
              <w:rPr>
                <w:rFonts w:ascii="宋体" w:hAnsi="宋体"/>
                <w:bCs/>
              </w:rPr>
              <w:t>.</w:t>
            </w:r>
            <w:r>
              <w:rPr>
                <w:rFonts w:ascii="宋体" w:hAnsi="宋体" w:hint="eastAsia"/>
                <w:bCs/>
              </w:rPr>
              <w:t>能力要求：</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知道理想体质的主要标志</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知道体质评价方法</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知道各项身体素质指标</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hint="eastAsia"/>
                <w:sz w:val="20"/>
                <w:szCs w:val="20"/>
              </w:rPr>
              <w:t>知道</w:t>
            </w:r>
            <w:proofErr w:type="gramStart"/>
            <w:r>
              <w:rPr>
                <w:rFonts w:asciiTheme="minorEastAsia" w:eastAsiaTheme="minorEastAsia" w:hAnsiTheme="minorEastAsia" w:hint="eastAsia"/>
                <w:sz w:val="20"/>
                <w:szCs w:val="20"/>
              </w:rPr>
              <w:t>体适能和体适能</w:t>
            </w:r>
            <w:proofErr w:type="gramEnd"/>
            <w:r>
              <w:rPr>
                <w:rFonts w:asciiTheme="minorEastAsia" w:eastAsiaTheme="minorEastAsia" w:hAnsiTheme="minorEastAsia" w:hint="eastAsia"/>
                <w:sz w:val="20"/>
                <w:szCs w:val="20"/>
              </w:rPr>
              <w:t>商</w:t>
            </w:r>
          </w:p>
          <w:p w:rsidR="00D95C61" w:rsidRDefault="00400564">
            <w:pPr>
              <w:pStyle w:val="DG0"/>
              <w:jc w:val="left"/>
              <w:rPr>
                <w:rFonts w:ascii="宋体" w:hAnsi="宋体"/>
                <w:bCs/>
              </w:rPr>
            </w:pPr>
            <w:r>
              <w:rPr>
                <w:rFonts w:ascii="宋体" w:hAnsi="宋体" w:hint="eastAsia"/>
                <w:bCs/>
              </w:rPr>
              <w:t>3</w:t>
            </w:r>
            <w:r>
              <w:rPr>
                <w:rFonts w:ascii="宋体" w:hAnsi="宋体"/>
                <w:bCs/>
              </w:rPr>
              <w:t>.</w:t>
            </w:r>
            <w:r>
              <w:rPr>
                <w:rFonts w:ascii="宋体" w:hAnsi="宋体" w:hint="eastAsia"/>
                <w:bCs/>
              </w:rPr>
              <w:t>预期学习成果：</w:t>
            </w:r>
          </w:p>
          <w:p w:rsidR="00D95C61" w:rsidRDefault="00400564">
            <w:pPr>
              <w:pStyle w:val="DG0"/>
              <w:jc w:val="left"/>
              <w:rPr>
                <w:rFonts w:ascii="宋体" w:hAnsi="宋体"/>
                <w:bCs/>
              </w:rPr>
            </w:pPr>
            <w:r>
              <w:rPr>
                <w:rFonts w:ascii="宋体" w:hAnsi="宋体" w:hint="eastAsia"/>
                <w:bCs/>
              </w:rPr>
              <w:t>养成良好的生活习惯，做好宣教工作。</w:t>
            </w:r>
          </w:p>
          <w:p w:rsidR="00D95C61" w:rsidRDefault="00400564">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教学难点：</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知道理想体质的主要标志</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知道各项身体素质指标</w:t>
            </w:r>
          </w:p>
        </w:tc>
      </w:tr>
      <w:tr w:rsidR="00D95C61">
        <w:tc>
          <w:tcPr>
            <w:tcW w:w="8296" w:type="dxa"/>
          </w:tcPr>
          <w:p w:rsidR="00D95C61" w:rsidRDefault="00400564">
            <w:pPr>
              <w:pStyle w:val="DG0"/>
              <w:jc w:val="left"/>
              <w:rPr>
                <w:rFonts w:ascii="宋体" w:hAnsi="宋体"/>
                <w:bCs/>
              </w:rPr>
            </w:pPr>
            <w:r>
              <w:rPr>
                <w:rFonts w:ascii="宋体" w:hAnsi="宋体" w:hint="eastAsia"/>
                <w:bCs/>
              </w:rPr>
              <w:t>第四单元</w:t>
            </w:r>
            <w:r>
              <w:rPr>
                <w:rFonts w:ascii="宋体" w:hAnsi="宋体" w:hint="eastAsia"/>
                <w:bCs/>
              </w:rPr>
              <w:t xml:space="preserve"> </w:t>
            </w:r>
            <w:r>
              <w:rPr>
                <w:rStyle w:val="ab"/>
                <w:rFonts w:asciiTheme="minorEastAsia" w:eastAsiaTheme="minorEastAsia" w:hAnsiTheme="minorEastAsia" w:hint="eastAsia"/>
                <w:sz w:val="20"/>
                <w:szCs w:val="20"/>
              </w:rPr>
              <w:t>重要系统功能的评估</w:t>
            </w:r>
          </w:p>
          <w:p w:rsidR="00D95C61" w:rsidRDefault="00400564">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核心知识点：</w:t>
            </w:r>
          </w:p>
          <w:p w:rsidR="00D95C61" w:rsidRDefault="00400564">
            <w:pPr>
              <w:spacing w:line="300" w:lineRule="exact"/>
              <w:rPr>
                <w:rFonts w:asciiTheme="minorEastAsia" w:eastAsiaTheme="minorEastAsia" w:hAnsiTheme="minorEastAsia"/>
                <w:bCs/>
                <w:sz w:val="20"/>
                <w:szCs w:val="20"/>
              </w:rPr>
            </w:pPr>
            <w:r>
              <w:rPr>
                <w:rFonts w:asciiTheme="minorEastAsia" w:eastAsiaTheme="minorEastAsia" w:hAnsiTheme="minorEastAsia"/>
                <w:bCs/>
                <w:sz w:val="20"/>
                <w:szCs w:val="20"/>
              </w:rPr>
              <w:t>1</w:t>
            </w:r>
            <w:r>
              <w:rPr>
                <w:rFonts w:asciiTheme="minorEastAsia" w:eastAsiaTheme="minorEastAsia" w:hAnsiTheme="minorEastAsia" w:hint="eastAsia"/>
                <w:bCs/>
                <w:sz w:val="20"/>
                <w:szCs w:val="20"/>
              </w:rPr>
              <w:t>．</w:t>
            </w:r>
            <w:r>
              <w:rPr>
                <w:rFonts w:asciiTheme="minorEastAsia" w:eastAsiaTheme="minorEastAsia" w:hAnsiTheme="minorEastAsia" w:hint="eastAsia"/>
                <w:sz w:val="20"/>
                <w:szCs w:val="20"/>
              </w:rPr>
              <w:t>感觉功能评定</w:t>
            </w:r>
            <w:r>
              <w:rPr>
                <w:rFonts w:asciiTheme="minorEastAsia" w:eastAsiaTheme="minorEastAsia" w:hAnsiTheme="minorEastAsia"/>
                <w:bCs/>
                <w:sz w:val="20"/>
                <w:szCs w:val="20"/>
              </w:rPr>
              <w:t>。</w:t>
            </w:r>
          </w:p>
          <w:p w:rsidR="00D95C61" w:rsidRDefault="00400564">
            <w:pPr>
              <w:spacing w:line="300" w:lineRule="exact"/>
              <w:rPr>
                <w:rFonts w:asciiTheme="minorEastAsia" w:eastAsiaTheme="minorEastAsia" w:hAnsiTheme="minorEastAsia"/>
                <w:bCs/>
                <w:sz w:val="20"/>
                <w:szCs w:val="20"/>
              </w:rPr>
            </w:pPr>
            <w:r>
              <w:rPr>
                <w:rFonts w:asciiTheme="minorEastAsia" w:eastAsiaTheme="minorEastAsia" w:hAnsiTheme="minorEastAsia"/>
                <w:bCs/>
                <w:sz w:val="20"/>
                <w:szCs w:val="20"/>
              </w:rPr>
              <w:t>2</w:t>
            </w:r>
            <w:r>
              <w:rPr>
                <w:rFonts w:asciiTheme="minorEastAsia" w:eastAsiaTheme="minorEastAsia" w:hAnsiTheme="minorEastAsia" w:hint="eastAsia"/>
                <w:bCs/>
                <w:sz w:val="20"/>
                <w:szCs w:val="20"/>
              </w:rPr>
              <w:t>．</w:t>
            </w:r>
            <w:proofErr w:type="gramStart"/>
            <w:r>
              <w:rPr>
                <w:rFonts w:asciiTheme="minorEastAsia" w:eastAsiaTheme="minorEastAsia" w:hAnsiTheme="minorEastAsia" w:hint="eastAsia"/>
                <w:sz w:val="20"/>
                <w:szCs w:val="20"/>
              </w:rPr>
              <w:t>心肺适能评定</w:t>
            </w:r>
            <w:proofErr w:type="gramEnd"/>
            <w:r>
              <w:rPr>
                <w:rFonts w:asciiTheme="minorEastAsia" w:eastAsiaTheme="minorEastAsia" w:hAnsiTheme="minorEastAsia"/>
                <w:bCs/>
                <w:sz w:val="20"/>
                <w:szCs w:val="20"/>
              </w:rPr>
              <w:t>。</w:t>
            </w:r>
          </w:p>
          <w:p w:rsidR="00D95C61" w:rsidRDefault="00400564">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3</w:t>
            </w:r>
            <w:r>
              <w:rPr>
                <w:rFonts w:asciiTheme="minorEastAsia" w:eastAsiaTheme="minorEastAsia" w:hAnsiTheme="minorEastAsia" w:hint="eastAsia"/>
                <w:bCs/>
                <w:sz w:val="20"/>
                <w:szCs w:val="20"/>
              </w:rPr>
              <w:t>．</w:t>
            </w:r>
            <w:r>
              <w:rPr>
                <w:rFonts w:asciiTheme="minorEastAsia" w:eastAsiaTheme="minorEastAsia" w:hAnsiTheme="minorEastAsia" w:hint="eastAsia"/>
                <w:sz w:val="20"/>
                <w:szCs w:val="20"/>
              </w:rPr>
              <w:t>消化系统评定</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bCs/>
                <w:sz w:val="20"/>
                <w:szCs w:val="20"/>
              </w:rPr>
              <w:t>4</w:t>
            </w:r>
            <w:r>
              <w:rPr>
                <w:rFonts w:asciiTheme="minorEastAsia" w:eastAsiaTheme="minorEastAsia" w:hAnsiTheme="minorEastAsia" w:hint="eastAsia"/>
                <w:bCs/>
                <w:sz w:val="20"/>
                <w:szCs w:val="20"/>
              </w:rPr>
              <w:t>．</w:t>
            </w:r>
            <w:r>
              <w:rPr>
                <w:rFonts w:asciiTheme="minorEastAsia" w:eastAsiaTheme="minorEastAsia" w:hAnsiTheme="minorEastAsia" w:hint="eastAsia"/>
                <w:sz w:val="20"/>
                <w:szCs w:val="20"/>
              </w:rPr>
              <w:t>神经系统评定</w:t>
            </w:r>
          </w:p>
          <w:p w:rsidR="00D95C61" w:rsidRDefault="00400564">
            <w:pPr>
              <w:pStyle w:val="DG0"/>
              <w:jc w:val="left"/>
              <w:rPr>
                <w:rFonts w:ascii="宋体" w:hAnsi="宋体"/>
                <w:bCs/>
              </w:rPr>
            </w:pPr>
            <w:r>
              <w:rPr>
                <w:rFonts w:asciiTheme="minorEastAsia" w:eastAsiaTheme="minorEastAsia" w:hAnsiTheme="minorEastAsia" w:hint="eastAsia"/>
              </w:rPr>
              <w:t>5</w:t>
            </w:r>
            <w:r>
              <w:rPr>
                <w:rFonts w:asciiTheme="minorEastAsia" w:eastAsiaTheme="minorEastAsia" w:hAnsiTheme="minorEastAsia"/>
              </w:rPr>
              <w:t>.</w:t>
            </w:r>
            <w:r>
              <w:rPr>
                <w:rFonts w:asciiTheme="minorEastAsia" w:eastAsiaTheme="minorEastAsia" w:hAnsiTheme="minorEastAsia" w:hint="eastAsia"/>
              </w:rPr>
              <w:t>运动功能评定</w:t>
            </w:r>
          </w:p>
          <w:p w:rsidR="00D95C61" w:rsidRDefault="00400564">
            <w:pPr>
              <w:pStyle w:val="DG0"/>
              <w:jc w:val="left"/>
              <w:rPr>
                <w:rFonts w:ascii="宋体" w:hAnsi="宋体"/>
                <w:bCs/>
              </w:rPr>
            </w:pPr>
            <w:r>
              <w:rPr>
                <w:rFonts w:ascii="宋体" w:hAnsi="宋体" w:hint="eastAsia"/>
                <w:bCs/>
              </w:rPr>
              <w:t>2</w:t>
            </w:r>
            <w:r>
              <w:rPr>
                <w:rFonts w:ascii="宋体" w:hAnsi="宋体"/>
                <w:bCs/>
              </w:rPr>
              <w:t>.</w:t>
            </w:r>
            <w:r>
              <w:rPr>
                <w:rFonts w:ascii="宋体" w:hAnsi="宋体" w:hint="eastAsia"/>
                <w:bCs/>
              </w:rPr>
              <w:t>能力要求：</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知道各项感觉及其功能障碍</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运用感觉功能评定和平衡功能评定</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理解心输出量、肺通气量、最大摄氧量</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hint="eastAsia"/>
                <w:sz w:val="20"/>
                <w:szCs w:val="20"/>
              </w:rPr>
              <w:t>知道</w:t>
            </w:r>
            <w:proofErr w:type="gramStart"/>
            <w:r>
              <w:rPr>
                <w:rFonts w:asciiTheme="minorEastAsia" w:eastAsiaTheme="minorEastAsia" w:hAnsiTheme="minorEastAsia" w:hint="eastAsia"/>
                <w:sz w:val="20"/>
                <w:szCs w:val="20"/>
              </w:rPr>
              <w:t>心肺适能评定</w:t>
            </w:r>
            <w:proofErr w:type="gramEnd"/>
            <w:r>
              <w:rPr>
                <w:rFonts w:asciiTheme="minorEastAsia" w:eastAsiaTheme="minorEastAsia" w:hAnsiTheme="minorEastAsia" w:hint="eastAsia"/>
                <w:sz w:val="20"/>
                <w:szCs w:val="20"/>
              </w:rPr>
              <w:t>，理解克林普顿测量与评价，理解运动后</w:t>
            </w:r>
            <w:proofErr w:type="gramStart"/>
            <w:r>
              <w:rPr>
                <w:rFonts w:asciiTheme="minorEastAsia" w:eastAsiaTheme="minorEastAsia" w:hAnsiTheme="minorEastAsia" w:hint="eastAsia"/>
                <w:sz w:val="20"/>
                <w:szCs w:val="20"/>
              </w:rPr>
              <w:t>心率潜</w:t>
            </w:r>
            <w:proofErr w:type="gramEnd"/>
            <w:r>
              <w:rPr>
                <w:rFonts w:asciiTheme="minorEastAsia" w:eastAsiaTheme="minorEastAsia" w:hAnsiTheme="minorEastAsia" w:hint="eastAsia"/>
                <w:sz w:val="20"/>
                <w:szCs w:val="20"/>
              </w:rPr>
              <w:t>力评价</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5.</w:t>
            </w:r>
            <w:r>
              <w:rPr>
                <w:rFonts w:asciiTheme="minorEastAsia" w:eastAsiaTheme="minorEastAsia" w:hAnsiTheme="minorEastAsia" w:hint="eastAsia"/>
                <w:sz w:val="20"/>
                <w:szCs w:val="20"/>
              </w:rPr>
              <w:t>理解亚极量运动负荷试验</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6.</w:t>
            </w:r>
            <w:r>
              <w:rPr>
                <w:rFonts w:asciiTheme="minorEastAsia" w:eastAsiaTheme="minorEastAsia" w:hAnsiTheme="minorEastAsia" w:hint="eastAsia"/>
                <w:sz w:val="20"/>
                <w:szCs w:val="20"/>
              </w:rPr>
              <w:t>知道肺容量测试各项指标和肺通气功能测试各项指标</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7.</w:t>
            </w:r>
            <w:r>
              <w:rPr>
                <w:rFonts w:asciiTheme="minorEastAsia" w:eastAsiaTheme="minorEastAsia" w:hAnsiTheme="minorEastAsia" w:hint="eastAsia"/>
                <w:sz w:val="20"/>
                <w:szCs w:val="20"/>
              </w:rPr>
              <w:t>知道消化系统的组成和功能</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8.</w:t>
            </w:r>
            <w:r>
              <w:rPr>
                <w:rFonts w:asciiTheme="minorEastAsia" w:eastAsiaTheme="minorEastAsia" w:hAnsiTheme="minorEastAsia" w:hint="eastAsia"/>
                <w:sz w:val="20"/>
                <w:szCs w:val="20"/>
              </w:rPr>
              <w:t>知道消化系统的临床评定和功能评定</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9.</w:t>
            </w:r>
            <w:r>
              <w:rPr>
                <w:rFonts w:asciiTheme="minorEastAsia" w:eastAsiaTheme="minorEastAsia" w:hAnsiTheme="minorEastAsia" w:hint="eastAsia"/>
                <w:sz w:val="20"/>
                <w:szCs w:val="20"/>
              </w:rPr>
              <w:t>知道神经系统功能评定的常用方法和技术</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10.</w:t>
            </w:r>
            <w:r>
              <w:rPr>
                <w:rFonts w:asciiTheme="minorEastAsia" w:eastAsiaTheme="minorEastAsia" w:hAnsiTheme="minorEastAsia" w:hint="eastAsia"/>
                <w:sz w:val="20"/>
                <w:szCs w:val="20"/>
              </w:rPr>
              <w:t>知道肌肉骨骼和运动功能评定和</w:t>
            </w:r>
            <w:proofErr w:type="gramStart"/>
            <w:r>
              <w:rPr>
                <w:rFonts w:asciiTheme="minorEastAsia" w:eastAsiaTheme="minorEastAsia" w:hAnsiTheme="minorEastAsia" w:hint="eastAsia"/>
                <w:sz w:val="20"/>
                <w:szCs w:val="20"/>
              </w:rPr>
              <w:t>肌张力</w:t>
            </w:r>
            <w:proofErr w:type="gramEnd"/>
            <w:r>
              <w:rPr>
                <w:rFonts w:asciiTheme="minorEastAsia" w:eastAsiaTheme="minorEastAsia" w:hAnsiTheme="minorEastAsia" w:hint="eastAsia"/>
                <w:sz w:val="20"/>
                <w:szCs w:val="20"/>
              </w:rPr>
              <w:t>功能评定</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11.</w:t>
            </w:r>
            <w:r>
              <w:rPr>
                <w:rFonts w:asciiTheme="minorEastAsia" w:eastAsiaTheme="minorEastAsia" w:hAnsiTheme="minorEastAsia" w:hint="eastAsia"/>
                <w:sz w:val="20"/>
                <w:szCs w:val="20"/>
              </w:rPr>
              <w:t>知道关节活动度评定</w:t>
            </w:r>
          </w:p>
          <w:p w:rsidR="00D95C61" w:rsidRDefault="00400564">
            <w:pPr>
              <w:pStyle w:val="DG0"/>
              <w:jc w:val="left"/>
              <w:rPr>
                <w:rFonts w:ascii="宋体" w:hAnsi="宋体"/>
                <w:bCs/>
              </w:rPr>
            </w:pPr>
            <w:r>
              <w:rPr>
                <w:rFonts w:ascii="宋体" w:hAnsi="宋体" w:hint="eastAsia"/>
                <w:bCs/>
              </w:rPr>
              <w:t>3</w:t>
            </w:r>
            <w:r>
              <w:rPr>
                <w:rFonts w:ascii="宋体" w:hAnsi="宋体"/>
                <w:bCs/>
              </w:rPr>
              <w:t>.</w:t>
            </w:r>
            <w:r>
              <w:rPr>
                <w:rFonts w:ascii="宋体" w:hAnsi="宋体" w:hint="eastAsia"/>
                <w:bCs/>
              </w:rPr>
              <w:t>预期学习成果：</w:t>
            </w:r>
          </w:p>
          <w:p w:rsidR="00D95C61" w:rsidRDefault="00400564">
            <w:pPr>
              <w:pStyle w:val="DG0"/>
              <w:jc w:val="left"/>
              <w:rPr>
                <w:rFonts w:ascii="宋体" w:hAnsi="宋体"/>
                <w:bCs/>
              </w:rPr>
            </w:pPr>
            <w:r>
              <w:rPr>
                <w:rFonts w:ascii="宋体" w:hAnsi="宋体" w:hint="eastAsia"/>
                <w:bCs/>
              </w:rPr>
              <w:lastRenderedPageBreak/>
              <w:t>具备处理泌尿系统常见疾病的护理能力，养成良好的生活习惯，做好宣教工作。</w:t>
            </w:r>
          </w:p>
          <w:p w:rsidR="00D95C61" w:rsidRDefault="00400564">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教学难点：</w:t>
            </w:r>
          </w:p>
          <w:p w:rsidR="00D95C61" w:rsidRDefault="00400564">
            <w:pPr>
              <w:pStyle w:val="DG0"/>
              <w:jc w:val="left"/>
              <w:rPr>
                <w:rFonts w:ascii="宋体" w:hAnsi="宋体"/>
                <w:bCs/>
              </w:rPr>
            </w:pPr>
            <w:r>
              <w:rPr>
                <w:rFonts w:asciiTheme="minorEastAsia" w:eastAsiaTheme="minorEastAsia" w:hAnsiTheme="minorEastAsia" w:hint="eastAsia"/>
                <w:sz w:val="20"/>
                <w:szCs w:val="20"/>
              </w:rPr>
              <w:t>各个系统功能评定的注意事项</w:t>
            </w:r>
          </w:p>
        </w:tc>
      </w:tr>
      <w:tr w:rsidR="00D95C61">
        <w:tc>
          <w:tcPr>
            <w:tcW w:w="8296" w:type="dxa"/>
          </w:tcPr>
          <w:p w:rsidR="00D95C61" w:rsidRDefault="00400564">
            <w:pPr>
              <w:pStyle w:val="DG0"/>
              <w:jc w:val="left"/>
              <w:rPr>
                <w:rFonts w:ascii="宋体" w:hAnsi="宋体"/>
                <w:bCs/>
              </w:rPr>
            </w:pPr>
            <w:r>
              <w:rPr>
                <w:rFonts w:ascii="宋体" w:hAnsi="宋体" w:hint="eastAsia"/>
                <w:bCs/>
              </w:rPr>
              <w:lastRenderedPageBreak/>
              <w:t>第五单元</w:t>
            </w:r>
            <w:r>
              <w:rPr>
                <w:rStyle w:val="ab"/>
                <w:rFonts w:asciiTheme="minorEastAsia" w:eastAsiaTheme="minorEastAsia" w:hAnsiTheme="minorEastAsia" w:hint="eastAsia"/>
                <w:sz w:val="20"/>
                <w:szCs w:val="20"/>
              </w:rPr>
              <w:t>精神心理功能评估</w:t>
            </w:r>
          </w:p>
          <w:p w:rsidR="00D95C61" w:rsidRDefault="00400564">
            <w:pPr>
              <w:pStyle w:val="DG0"/>
              <w:jc w:val="left"/>
              <w:rPr>
                <w:rFonts w:ascii="宋体" w:hAnsi="宋体"/>
                <w:bCs/>
              </w:rPr>
            </w:pPr>
            <w:r>
              <w:rPr>
                <w:rFonts w:ascii="宋体" w:hAnsi="宋体" w:hint="eastAsia"/>
                <w:bCs/>
              </w:rPr>
              <w:t>1</w:t>
            </w:r>
            <w:r>
              <w:rPr>
                <w:rFonts w:ascii="宋体" w:hAnsi="宋体"/>
                <w:bCs/>
              </w:rPr>
              <w:t>.</w:t>
            </w:r>
            <w:r>
              <w:rPr>
                <w:rFonts w:ascii="宋体" w:hAnsi="宋体" w:hint="eastAsia"/>
                <w:bCs/>
              </w:rPr>
              <w:t>核心知识点：</w:t>
            </w:r>
          </w:p>
          <w:p w:rsidR="00D95C61" w:rsidRDefault="00400564">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1.</w:t>
            </w:r>
            <w:r>
              <w:rPr>
                <w:rFonts w:asciiTheme="minorEastAsia" w:eastAsiaTheme="minorEastAsia" w:hAnsiTheme="minorEastAsia" w:hint="eastAsia"/>
                <w:sz w:val="20"/>
                <w:szCs w:val="20"/>
              </w:rPr>
              <w:t>精神心理功能评定的意义、实施方法和注意事项</w:t>
            </w:r>
          </w:p>
          <w:p w:rsidR="00D95C61" w:rsidRDefault="00400564">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2.</w:t>
            </w:r>
            <w:r>
              <w:rPr>
                <w:rFonts w:asciiTheme="minorEastAsia" w:eastAsiaTheme="minorEastAsia" w:hAnsiTheme="minorEastAsia" w:hint="eastAsia"/>
                <w:sz w:val="20"/>
                <w:szCs w:val="20"/>
              </w:rPr>
              <w:t>智力评定相关量表</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bCs/>
                <w:sz w:val="20"/>
                <w:szCs w:val="20"/>
              </w:rPr>
              <w:t>3.</w:t>
            </w:r>
            <w:r>
              <w:rPr>
                <w:rFonts w:asciiTheme="minorEastAsia" w:eastAsiaTheme="minorEastAsia" w:hAnsiTheme="minorEastAsia" w:hint="eastAsia"/>
                <w:sz w:val="20"/>
                <w:szCs w:val="20"/>
              </w:rPr>
              <w:t>气质和人格评定学说及其评定方法</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sz w:val="20"/>
                <w:szCs w:val="20"/>
              </w:rPr>
              <w:t>.</w:t>
            </w:r>
            <w:r>
              <w:rPr>
                <w:rFonts w:asciiTheme="minorEastAsia" w:eastAsiaTheme="minorEastAsia" w:hAnsiTheme="minorEastAsia" w:hint="eastAsia"/>
                <w:sz w:val="20"/>
                <w:szCs w:val="20"/>
              </w:rPr>
              <w:t>认知功能评定的目的及方法</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5</w:t>
            </w:r>
            <w:r>
              <w:rPr>
                <w:rFonts w:asciiTheme="minorEastAsia" w:eastAsiaTheme="minorEastAsia" w:hAnsiTheme="minorEastAsia"/>
                <w:sz w:val="20"/>
                <w:szCs w:val="20"/>
              </w:rPr>
              <w:t>.</w:t>
            </w:r>
            <w:r>
              <w:rPr>
                <w:rFonts w:asciiTheme="minorEastAsia" w:eastAsiaTheme="minorEastAsia" w:hAnsiTheme="minorEastAsia" w:hint="eastAsia"/>
                <w:sz w:val="20"/>
                <w:szCs w:val="20"/>
              </w:rPr>
              <w:t>心理健康评定的标准及量表运用</w:t>
            </w:r>
          </w:p>
          <w:p w:rsidR="00D95C61" w:rsidRDefault="00400564">
            <w:pPr>
              <w:pStyle w:val="DG0"/>
              <w:jc w:val="left"/>
              <w:rPr>
                <w:rFonts w:ascii="宋体" w:hAnsi="宋体"/>
                <w:bCs/>
              </w:rPr>
            </w:pPr>
            <w:r>
              <w:rPr>
                <w:rFonts w:asciiTheme="minorEastAsia" w:eastAsiaTheme="minorEastAsia" w:hAnsiTheme="minorEastAsia" w:hint="eastAsia"/>
                <w:sz w:val="20"/>
                <w:szCs w:val="20"/>
              </w:rPr>
              <w:t>6</w:t>
            </w:r>
            <w:r>
              <w:rPr>
                <w:rFonts w:asciiTheme="minorEastAsia" w:eastAsiaTheme="minorEastAsia" w:hAnsiTheme="minorEastAsia"/>
                <w:sz w:val="20"/>
                <w:szCs w:val="20"/>
              </w:rPr>
              <w:t>.</w:t>
            </w:r>
            <w:r>
              <w:rPr>
                <w:rFonts w:asciiTheme="minorEastAsia" w:eastAsiaTheme="minorEastAsia" w:hAnsiTheme="minorEastAsia" w:hint="eastAsia"/>
                <w:sz w:val="20"/>
                <w:szCs w:val="20"/>
              </w:rPr>
              <w:t>情感功能评定目的</w:t>
            </w:r>
          </w:p>
          <w:p w:rsidR="00D95C61" w:rsidRDefault="00400564">
            <w:pPr>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知道精神心理功能评定的实施方法</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理解精神心理功能评定的注意事项</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知道智力评定各量表</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hint="eastAsia"/>
                <w:sz w:val="20"/>
                <w:szCs w:val="20"/>
              </w:rPr>
              <w:t>知道艾森克人格问卷</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5.</w:t>
            </w:r>
            <w:r>
              <w:rPr>
                <w:rFonts w:asciiTheme="minorEastAsia" w:eastAsiaTheme="minorEastAsia" w:hAnsiTheme="minorEastAsia" w:hint="eastAsia"/>
                <w:sz w:val="20"/>
                <w:szCs w:val="20"/>
              </w:rPr>
              <w:t>知道简明精神状态量表</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6.</w:t>
            </w:r>
            <w:r>
              <w:rPr>
                <w:rFonts w:asciiTheme="minorEastAsia" w:eastAsiaTheme="minorEastAsia" w:hAnsiTheme="minorEastAsia" w:hint="eastAsia"/>
                <w:sz w:val="20"/>
                <w:szCs w:val="20"/>
              </w:rPr>
              <w:t>知道焦虑评定量表和抑郁评定量表</w:t>
            </w:r>
          </w:p>
          <w:p w:rsidR="00D95C61" w:rsidRDefault="00400564">
            <w:pPr>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rsidR="00D95C61" w:rsidRDefault="00400564">
            <w:pPr>
              <w:snapToGrid w:val="0"/>
              <w:spacing w:line="288" w:lineRule="auto"/>
              <w:jc w:val="left"/>
              <w:rPr>
                <w:bCs/>
                <w:color w:val="000000"/>
                <w:sz w:val="21"/>
                <w:szCs w:val="21"/>
              </w:rPr>
            </w:pPr>
            <w:r>
              <w:rPr>
                <w:rFonts w:hint="eastAsia"/>
                <w:bCs/>
                <w:color w:val="000000"/>
                <w:sz w:val="21"/>
                <w:szCs w:val="21"/>
              </w:rPr>
              <w:t>具有尊重服务对象，并保护其隐私的意识。</w:t>
            </w:r>
          </w:p>
          <w:p w:rsidR="00D95C61" w:rsidRDefault="00400564">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教学难点：</w:t>
            </w:r>
          </w:p>
          <w:p w:rsidR="00D95C61" w:rsidRDefault="00400564">
            <w:pPr>
              <w:spacing w:line="300" w:lineRule="exact"/>
              <w:ind w:rightChars="-50" w:right="-120"/>
              <w:jc w:val="left"/>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精神心理功能评定的注意事项</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知道智力评定各量表</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知道艾森克人格问卷</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hint="eastAsia"/>
                <w:sz w:val="20"/>
                <w:szCs w:val="20"/>
              </w:rPr>
              <w:t>知道简明精神状态量表</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5.</w:t>
            </w:r>
            <w:r>
              <w:rPr>
                <w:rFonts w:asciiTheme="minorEastAsia" w:eastAsiaTheme="minorEastAsia" w:hAnsiTheme="minorEastAsia" w:hint="eastAsia"/>
                <w:sz w:val="20"/>
                <w:szCs w:val="20"/>
              </w:rPr>
              <w:t>知道焦虑评定量表和抑郁评定量表</w:t>
            </w:r>
          </w:p>
        </w:tc>
      </w:tr>
      <w:tr w:rsidR="00D95C61">
        <w:tc>
          <w:tcPr>
            <w:tcW w:w="8296" w:type="dxa"/>
          </w:tcPr>
          <w:p w:rsidR="00D95C61" w:rsidRDefault="00400564">
            <w:pPr>
              <w:pStyle w:val="DG0"/>
              <w:jc w:val="left"/>
              <w:rPr>
                <w:rFonts w:ascii="宋体" w:hAnsi="宋体"/>
                <w:bCs/>
              </w:rPr>
            </w:pPr>
            <w:r>
              <w:rPr>
                <w:rFonts w:ascii="宋体" w:hAnsi="宋体" w:hint="eastAsia"/>
                <w:bCs/>
              </w:rPr>
              <w:t>第六单元</w:t>
            </w:r>
            <w:r>
              <w:rPr>
                <w:rStyle w:val="ab"/>
                <w:rFonts w:asciiTheme="minorEastAsia" w:eastAsiaTheme="minorEastAsia" w:hAnsiTheme="minorEastAsia" w:hint="eastAsia"/>
                <w:sz w:val="20"/>
                <w:szCs w:val="20"/>
              </w:rPr>
              <w:t>生活质量及社会功能评估</w:t>
            </w:r>
          </w:p>
          <w:p w:rsidR="00D95C61" w:rsidRDefault="00400564">
            <w:pPr>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rsidR="00D95C61" w:rsidRDefault="00400564">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1.</w:t>
            </w:r>
            <w:r>
              <w:rPr>
                <w:rStyle w:val="ab"/>
                <w:rFonts w:asciiTheme="minorEastAsia" w:eastAsiaTheme="minorEastAsia" w:hAnsiTheme="minorEastAsia" w:hint="eastAsia"/>
                <w:sz w:val="20"/>
                <w:szCs w:val="20"/>
              </w:rPr>
              <w:t>生活质量的概念及其影响因素</w:t>
            </w:r>
            <w:r>
              <w:rPr>
                <w:rFonts w:asciiTheme="minorEastAsia" w:eastAsiaTheme="minorEastAsia" w:hAnsiTheme="minorEastAsia" w:hint="eastAsia"/>
                <w:bCs/>
                <w:sz w:val="20"/>
                <w:szCs w:val="20"/>
              </w:rPr>
              <w:t>。</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bCs/>
                <w:sz w:val="20"/>
                <w:szCs w:val="20"/>
              </w:rPr>
              <w:t>2.</w:t>
            </w:r>
            <w:r>
              <w:rPr>
                <w:rFonts w:asciiTheme="minorEastAsia" w:eastAsiaTheme="minorEastAsia" w:hAnsiTheme="minorEastAsia" w:hint="eastAsia"/>
                <w:sz w:val="20"/>
                <w:szCs w:val="20"/>
              </w:rPr>
              <w:t>生活质量评估工具</w:t>
            </w:r>
          </w:p>
          <w:p w:rsidR="00D95C61" w:rsidRDefault="00400564">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3.</w:t>
            </w:r>
            <w:r>
              <w:rPr>
                <w:rFonts w:asciiTheme="minorEastAsia" w:eastAsiaTheme="minorEastAsia" w:hAnsiTheme="minorEastAsia" w:hint="eastAsia"/>
                <w:sz w:val="20"/>
                <w:szCs w:val="20"/>
              </w:rPr>
              <w:t>社会生活功能、家庭和家庭功能和就业能力概述</w:t>
            </w:r>
            <w:r>
              <w:rPr>
                <w:rFonts w:asciiTheme="minorEastAsia" w:eastAsiaTheme="minorEastAsia" w:hAnsiTheme="minorEastAsia" w:hint="eastAsia"/>
                <w:bCs/>
                <w:sz w:val="20"/>
                <w:szCs w:val="20"/>
              </w:rPr>
              <w:t>。</w:t>
            </w:r>
          </w:p>
          <w:p w:rsidR="00D95C61" w:rsidRDefault="00400564">
            <w:pPr>
              <w:snapToGrid w:val="0"/>
              <w:spacing w:line="288" w:lineRule="auto"/>
              <w:jc w:val="left"/>
              <w:rPr>
                <w:bCs/>
                <w:color w:val="000000"/>
                <w:sz w:val="21"/>
                <w:szCs w:val="21"/>
              </w:rPr>
            </w:pPr>
            <w:r>
              <w:rPr>
                <w:rFonts w:asciiTheme="minorEastAsia" w:eastAsiaTheme="minorEastAsia" w:hAnsiTheme="minorEastAsia" w:hint="eastAsia"/>
                <w:bCs/>
                <w:sz w:val="20"/>
                <w:szCs w:val="20"/>
              </w:rPr>
              <w:t>4.</w:t>
            </w:r>
            <w:r>
              <w:rPr>
                <w:rFonts w:asciiTheme="minorEastAsia" w:eastAsiaTheme="minorEastAsia" w:hAnsiTheme="minorEastAsia" w:hint="eastAsia"/>
                <w:sz w:val="20"/>
                <w:szCs w:val="20"/>
              </w:rPr>
              <w:t>社会功能评估和相关量表</w:t>
            </w:r>
          </w:p>
          <w:p w:rsidR="00D95C61" w:rsidRDefault="00400564">
            <w:pPr>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知道生活质量的概念和生活质量评估的目的</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知道生活质量评估的普适性量表和疾病专用量表</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知道社会生活功能、家庭和家庭功能、就业能力和社会支持定义</w:t>
            </w:r>
          </w:p>
          <w:p w:rsidR="00D95C61" w:rsidRDefault="00400564">
            <w:pPr>
              <w:snapToGrid w:val="0"/>
              <w:spacing w:line="288" w:lineRule="auto"/>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hint="eastAsia"/>
                <w:sz w:val="20"/>
                <w:szCs w:val="20"/>
              </w:rPr>
              <w:t>知道社会生活功能评估、家庭功能评估、就业能力评估和社会支持评估专用工具</w:t>
            </w:r>
          </w:p>
          <w:p w:rsidR="00D95C61" w:rsidRDefault="00400564">
            <w:pPr>
              <w:snapToGrid w:val="0"/>
              <w:spacing w:line="288" w:lineRule="auto"/>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rsidR="00D95C61" w:rsidRDefault="00400564">
            <w:pPr>
              <w:snapToGrid w:val="0"/>
              <w:spacing w:line="288" w:lineRule="auto"/>
              <w:rPr>
                <w:bCs/>
                <w:color w:val="000000"/>
                <w:sz w:val="21"/>
                <w:szCs w:val="21"/>
              </w:rPr>
            </w:pPr>
            <w:r>
              <w:rPr>
                <w:rFonts w:hint="eastAsia"/>
                <w:bCs/>
                <w:color w:val="000000"/>
                <w:sz w:val="21"/>
                <w:szCs w:val="21"/>
              </w:rPr>
              <w:t>具有职业道德素质。</w:t>
            </w:r>
          </w:p>
          <w:p w:rsidR="00D95C61" w:rsidRDefault="00400564">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教学难点：</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生活质量评估的普适性量表和疾病专用量表</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bCs/>
                <w:sz w:val="20"/>
                <w:szCs w:val="20"/>
              </w:rPr>
              <w:t>2.</w:t>
            </w:r>
            <w:r>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知道社会生活功能评估、家庭功能评估、就业能力评估和社会支持评估专用工具</w:t>
            </w:r>
          </w:p>
        </w:tc>
      </w:tr>
      <w:tr w:rsidR="00D95C61">
        <w:tc>
          <w:tcPr>
            <w:tcW w:w="8296" w:type="dxa"/>
          </w:tcPr>
          <w:p w:rsidR="00D95C61" w:rsidRDefault="00400564">
            <w:pPr>
              <w:pStyle w:val="DG0"/>
              <w:jc w:val="left"/>
              <w:rPr>
                <w:rFonts w:ascii="宋体" w:hAnsi="宋体"/>
                <w:bCs/>
              </w:rPr>
            </w:pPr>
            <w:r>
              <w:rPr>
                <w:rFonts w:ascii="宋体" w:hAnsi="宋体" w:hint="eastAsia"/>
                <w:bCs/>
              </w:rPr>
              <w:t>第七单元</w:t>
            </w:r>
            <w:r>
              <w:rPr>
                <w:rStyle w:val="ab"/>
                <w:rFonts w:asciiTheme="minorEastAsia" w:eastAsiaTheme="minorEastAsia" w:hAnsiTheme="minorEastAsia" w:hint="eastAsia"/>
                <w:sz w:val="20"/>
                <w:szCs w:val="20"/>
              </w:rPr>
              <w:t>亚健康状态及行为方式评估</w:t>
            </w:r>
          </w:p>
          <w:p w:rsidR="00D95C61" w:rsidRDefault="00400564">
            <w:pPr>
              <w:snapToGrid w:val="0"/>
              <w:spacing w:line="288" w:lineRule="auto"/>
              <w:jc w:val="left"/>
              <w:rPr>
                <w:bCs/>
                <w:color w:val="000000"/>
                <w:sz w:val="21"/>
                <w:szCs w:val="21"/>
              </w:rPr>
            </w:pPr>
            <w:r>
              <w:rPr>
                <w:rFonts w:hint="eastAsia"/>
                <w:bCs/>
                <w:color w:val="000000"/>
                <w:sz w:val="21"/>
                <w:szCs w:val="21"/>
              </w:rPr>
              <w:lastRenderedPageBreak/>
              <w:t>1</w:t>
            </w:r>
            <w:r>
              <w:rPr>
                <w:bCs/>
                <w:color w:val="000000"/>
                <w:sz w:val="21"/>
                <w:szCs w:val="21"/>
              </w:rPr>
              <w:t>.</w:t>
            </w:r>
            <w:r>
              <w:rPr>
                <w:rFonts w:hint="eastAsia"/>
                <w:bCs/>
                <w:color w:val="000000"/>
                <w:sz w:val="21"/>
                <w:szCs w:val="21"/>
              </w:rPr>
              <w:t>核心知识点：</w:t>
            </w:r>
          </w:p>
          <w:p w:rsidR="00D95C61" w:rsidRDefault="00400564">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1.</w:t>
            </w:r>
            <w:r>
              <w:rPr>
                <w:rFonts w:asciiTheme="minorEastAsia" w:eastAsiaTheme="minorEastAsia" w:hAnsiTheme="minorEastAsia" w:hint="eastAsia"/>
                <w:sz w:val="20"/>
                <w:szCs w:val="20"/>
              </w:rPr>
              <w:t>亚健康状态概述</w:t>
            </w:r>
            <w:r>
              <w:rPr>
                <w:rFonts w:asciiTheme="minorEastAsia" w:eastAsiaTheme="minorEastAsia" w:hAnsiTheme="minorEastAsia" w:hint="eastAsia"/>
                <w:bCs/>
                <w:sz w:val="20"/>
                <w:szCs w:val="20"/>
              </w:rPr>
              <w:t>。</w:t>
            </w:r>
          </w:p>
          <w:p w:rsidR="00D95C61" w:rsidRDefault="00400564">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2.</w:t>
            </w:r>
            <w:r>
              <w:rPr>
                <w:rFonts w:asciiTheme="minorEastAsia" w:eastAsiaTheme="minorEastAsia" w:hAnsiTheme="minorEastAsia" w:hint="eastAsia"/>
                <w:sz w:val="20"/>
                <w:szCs w:val="20"/>
              </w:rPr>
              <w:t>亚健康状态的危险因素</w:t>
            </w:r>
            <w:r>
              <w:rPr>
                <w:rFonts w:asciiTheme="minorEastAsia" w:eastAsiaTheme="minorEastAsia" w:hAnsiTheme="minorEastAsia" w:hint="eastAsia"/>
                <w:bCs/>
                <w:sz w:val="20"/>
                <w:szCs w:val="20"/>
              </w:rPr>
              <w:t>。</w:t>
            </w:r>
          </w:p>
          <w:p w:rsidR="00D95C61" w:rsidRDefault="00400564">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3.</w:t>
            </w:r>
            <w:r>
              <w:rPr>
                <w:rFonts w:asciiTheme="minorEastAsia" w:eastAsiaTheme="minorEastAsia" w:hAnsiTheme="minorEastAsia" w:hint="eastAsia"/>
                <w:sz w:val="20"/>
                <w:szCs w:val="20"/>
              </w:rPr>
              <w:t>亚健康状态评估</w:t>
            </w:r>
            <w:r>
              <w:rPr>
                <w:rFonts w:asciiTheme="minorEastAsia" w:eastAsiaTheme="minorEastAsia" w:hAnsiTheme="minorEastAsia" w:hint="eastAsia"/>
                <w:bCs/>
                <w:sz w:val="20"/>
                <w:szCs w:val="20"/>
              </w:rPr>
              <w:t>。</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bCs/>
                <w:sz w:val="20"/>
                <w:szCs w:val="20"/>
              </w:rPr>
              <w:t>4.</w:t>
            </w:r>
            <w:r>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行为生活方式与健康。</w:t>
            </w:r>
          </w:p>
          <w:p w:rsidR="00D95C61" w:rsidRDefault="00400564">
            <w:pPr>
              <w:snapToGrid w:val="0"/>
              <w:spacing w:line="288"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5.</w:t>
            </w:r>
            <w:r>
              <w:rPr>
                <w:rFonts w:asciiTheme="minorEastAsia" w:eastAsiaTheme="minorEastAsia" w:hAnsiTheme="minorEastAsia" w:hint="eastAsia"/>
                <w:sz w:val="20"/>
                <w:szCs w:val="20"/>
              </w:rPr>
              <w:t>行为生活方式评的主要内容</w:t>
            </w:r>
          </w:p>
          <w:p w:rsidR="00D95C61" w:rsidRDefault="00400564">
            <w:pPr>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知道亚健康状态的概念和亚健康状态的常见表现</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知道亚健康状态的危险因素</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知道亚健康状态的四种评估</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4. </w:t>
            </w:r>
            <w:r>
              <w:rPr>
                <w:rFonts w:asciiTheme="minorEastAsia" w:eastAsiaTheme="minorEastAsia" w:hAnsiTheme="minorEastAsia" w:hint="eastAsia"/>
                <w:sz w:val="20"/>
                <w:szCs w:val="20"/>
              </w:rPr>
              <w:t>知道行为生活方式的概念及其与健康的关系</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5. </w:t>
            </w:r>
            <w:r>
              <w:rPr>
                <w:rFonts w:asciiTheme="minorEastAsia" w:eastAsiaTheme="minorEastAsia" w:hAnsiTheme="minorEastAsia" w:hint="eastAsia"/>
                <w:sz w:val="20"/>
                <w:szCs w:val="20"/>
              </w:rPr>
              <w:t>知道行为生活方式评估工具</w:t>
            </w:r>
          </w:p>
          <w:p w:rsidR="00D95C61" w:rsidRDefault="00400564">
            <w:pPr>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rsidR="00D95C61" w:rsidRDefault="00400564">
            <w:pPr>
              <w:snapToGrid w:val="0"/>
              <w:spacing w:line="288" w:lineRule="auto"/>
              <w:jc w:val="left"/>
              <w:rPr>
                <w:bCs/>
                <w:color w:val="000000"/>
                <w:sz w:val="21"/>
                <w:szCs w:val="21"/>
              </w:rPr>
            </w:pPr>
            <w:r>
              <w:rPr>
                <w:rFonts w:hint="eastAsia"/>
                <w:bCs/>
                <w:color w:val="000000"/>
                <w:sz w:val="21"/>
                <w:szCs w:val="21"/>
              </w:rPr>
              <w:t>具有在日常生活中对眼和耳的保健意识。</w:t>
            </w:r>
          </w:p>
          <w:p w:rsidR="00D95C61" w:rsidRDefault="00400564">
            <w:pPr>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亚健康状态的概念和亚健康状态的常见表现</w:t>
            </w:r>
          </w:p>
          <w:p w:rsidR="00D95C61" w:rsidRDefault="00400564">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hint="eastAsia"/>
                <w:bCs/>
                <w:sz w:val="20"/>
                <w:szCs w:val="20"/>
              </w:rPr>
              <w:t>2.</w:t>
            </w:r>
            <w:r>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行为生活方式评估工具</w:t>
            </w:r>
            <w:r>
              <w:rPr>
                <w:rFonts w:hint="eastAsia"/>
                <w:bCs/>
                <w:color w:val="000000"/>
                <w:sz w:val="21"/>
                <w:szCs w:val="21"/>
              </w:rPr>
              <w:t>。</w:t>
            </w:r>
          </w:p>
        </w:tc>
      </w:tr>
      <w:tr w:rsidR="00D95C61">
        <w:tc>
          <w:tcPr>
            <w:tcW w:w="8296" w:type="dxa"/>
          </w:tcPr>
          <w:p w:rsidR="00D95C61" w:rsidRDefault="00400564">
            <w:pPr>
              <w:pStyle w:val="DG0"/>
              <w:jc w:val="left"/>
              <w:rPr>
                <w:rFonts w:ascii="宋体" w:hAnsi="宋体"/>
                <w:bCs/>
              </w:rPr>
            </w:pPr>
            <w:r>
              <w:rPr>
                <w:rFonts w:ascii="宋体" w:hAnsi="宋体" w:hint="eastAsia"/>
                <w:bCs/>
              </w:rPr>
              <w:lastRenderedPageBreak/>
              <w:t>第八单元</w:t>
            </w:r>
            <w:r>
              <w:rPr>
                <w:rStyle w:val="ab"/>
                <w:rFonts w:asciiTheme="minorEastAsia" w:eastAsiaTheme="minorEastAsia" w:hAnsiTheme="minorEastAsia" w:hint="eastAsia"/>
                <w:sz w:val="20"/>
                <w:szCs w:val="20"/>
              </w:rPr>
              <w:t>中医体质评估</w:t>
            </w:r>
          </w:p>
          <w:p w:rsidR="00D95C61" w:rsidRDefault="00400564">
            <w:pPr>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rsidR="00D95C61" w:rsidRDefault="00400564">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1</w:t>
            </w:r>
            <w:r>
              <w:rPr>
                <w:rFonts w:asciiTheme="minorEastAsia" w:eastAsiaTheme="minorEastAsia" w:hAnsiTheme="minorEastAsia"/>
                <w:bCs/>
                <w:sz w:val="20"/>
                <w:szCs w:val="20"/>
              </w:rPr>
              <w:t>.</w:t>
            </w:r>
            <w:r>
              <w:rPr>
                <w:rStyle w:val="ab"/>
                <w:rFonts w:asciiTheme="minorEastAsia" w:eastAsiaTheme="minorEastAsia" w:hAnsiTheme="minorEastAsia" w:hint="eastAsia"/>
                <w:sz w:val="20"/>
                <w:szCs w:val="20"/>
              </w:rPr>
              <w:t>中医体质的概念及基本原理</w:t>
            </w:r>
          </w:p>
          <w:p w:rsidR="00D95C61" w:rsidRDefault="00400564">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2</w:t>
            </w:r>
            <w:r>
              <w:rPr>
                <w:rFonts w:asciiTheme="minorEastAsia" w:eastAsiaTheme="minorEastAsia" w:hAnsiTheme="minorEastAsia"/>
                <w:bCs/>
                <w:sz w:val="20"/>
                <w:szCs w:val="20"/>
              </w:rPr>
              <w:t>.</w:t>
            </w:r>
            <w:r>
              <w:rPr>
                <w:rFonts w:asciiTheme="minorEastAsia" w:eastAsiaTheme="minorEastAsia" w:hAnsiTheme="minorEastAsia" w:hint="eastAsia"/>
                <w:sz w:val="20"/>
                <w:szCs w:val="20"/>
              </w:rPr>
              <w:t>中医体质分类</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bCs/>
                <w:sz w:val="20"/>
                <w:szCs w:val="20"/>
              </w:rPr>
              <w:t>3.</w:t>
            </w:r>
            <w:r>
              <w:rPr>
                <w:rFonts w:asciiTheme="minorEastAsia" w:eastAsiaTheme="minorEastAsia" w:hAnsiTheme="minorEastAsia" w:hint="eastAsia"/>
                <w:sz w:val="20"/>
                <w:szCs w:val="20"/>
              </w:rPr>
              <w:t>中医体质识方法</w:t>
            </w:r>
          </w:p>
          <w:p w:rsidR="00D95C61" w:rsidRDefault="00400564">
            <w:pPr>
              <w:snapToGrid w:val="0"/>
              <w:spacing w:line="288" w:lineRule="auto"/>
              <w:jc w:val="left"/>
              <w:rPr>
                <w:bCs/>
                <w:color w:val="000000"/>
                <w:sz w:val="21"/>
                <w:szCs w:val="21"/>
              </w:rPr>
            </w:pPr>
            <w:r>
              <w:rPr>
                <w:rFonts w:asciiTheme="minorEastAsia" w:eastAsiaTheme="minorEastAsia" w:hAnsiTheme="minorEastAsia" w:hint="eastAsia"/>
                <w:sz w:val="20"/>
                <w:szCs w:val="20"/>
              </w:rPr>
              <w:t>4</w:t>
            </w:r>
            <w:r>
              <w:rPr>
                <w:rFonts w:asciiTheme="minorEastAsia" w:eastAsiaTheme="minorEastAsia" w:hAnsiTheme="minorEastAsia"/>
                <w:sz w:val="20"/>
                <w:szCs w:val="20"/>
              </w:rPr>
              <w:t>.</w:t>
            </w:r>
            <w:r>
              <w:rPr>
                <w:rFonts w:asciiTheme="minorEastAsia" w:eastAsiaTheme="minorEastAsia" w:hAnsiTheme="minorEastAsia" w:hint="eastAsia"/>
                <w:sz w:val="20"/>
                <w:szCs w:val="20"/>
              </w:rPr>
              <w:t>中医体质与疾病</w:t>
            </w:r>
            <w:r>
              <w:rPr>
                <w:rFonts w:hint="eastAsia"/>
                <w:bCs/>
                <w:color w:val="000000"/>
                <w:sz w:val="21"/>
                <w:szCs w:val="21"/>
              </w:rPr>
              <w:t>。</w:t>
            </w:r>
          </w:p>
          <w:p w:rsidR="00D95C61" w:rsidRDefault="00400564">
            <w:pPr>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知道中医体质的概念和基本原理</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知道中医体质的九种分类</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理解《中医体质分类与判定表》</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hint="eastAsia"/>
                <w:sz w:val="20"/>
                <w:szCs w:val="20"/>
              </w:rPr>
              <w:t>知道体质与疾病的治疗及预防有着密切的关系</w:t>
            </w:r>
          </w:p>
          <w:p w:rsidR="00D95C61" w:rsidRDefault="00400564">
            <w:pPr>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rsidR="00D95C61" w:rsidRDefault="00400564">
            <w:pPr>
              <w:snapToGrid w:val="0"/>
              <w:spacing w:line="288" w:lineRule="auto"/>
              <w:jc w:val="left"/>
              <w:rPr>
                <w:bCs/>
                <w:color w:val="000000"/>
                <w:sz w:val="21"/>
                <w:szCs w:val="21"/>
              </w:rPr>
            </w:pPr>
            <w:r>
              <w:rPr>
                <w:rFonts w:hint="eastAsia"/>
                <w:bCs/>
                <w:color w:val="000000"/>
                <w:sz w:val="21"/>
                <w:szCs w:val="21"/>
              </w:rPr>
              <w:t>建立日常良好的饮食习惯，增强预防系统疾病的保健意识。</w:t>
            </w:r>
          </w:p>
          <w:p w:rsidR="00D95C61" w:rsidRDefault="00400564">
            <w:pPr>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rsidR="00D95C61" w:rsidRDefault="00400564">
            <w:pPr>
              <w:snapToGrid w:val="0"/>
              <w:spacing w:line="288" w:lineRule="auto"/>
              <w:jc w:val="left"/>
              <w:rPr>
                <w:rFonts w:asciiTheme="minorEastAsia" w:eastAsiaTheme="minorEastAsia" w:hAnsiTheme="minorEastAsia" w:cstheme="minorEastAsia"/>
                <w:sz w:val="20"/>
                <w:szCs w:val="20"/>
              </w:rPr>
            </w:pPr>
            <w:r>
              <w:rPr>
                <w:rFonts w:asciiTheme="minorEastAsia" w:eastAsiaTheme="minorEastAsia" w:hAnsiTheme="minorEastAsia" w:hint="eastAsia"/>
                <w:sz w:val="20"/>
                <w:szCs w:val="20"/>
              </w:rPr>
              <w:t>中医体质的九种分类</w:t>
            </w:r>
          </w:p>
        </w:tc>
      </w:tr>
      <w:tr w:rsidR="00D95C61">
        <w:tc>
          <w:tcPr>
            <w:tcW w:w="8296" w:type="dxa"/>
          </w:tcPr>
          <w:p w:rsidR="00D95C61" w:rsidRDefault="00400564">
            <w:pPr>
              <w:snapToGrid w:val="0"/>
              <w:spacing w:line="288" w:lineRule="auto"/>
              <w:rPr>
                <w:bCs/>
                <w:color w:val="000000"/>
                <w:sz w:val="21"/>
                <w:szCs w:val="21"/>
              </w:rPr>
            </w:pPr>
            <w:r>
              <w:rPr>
                <w:rFonts w:hint="eastAsia"/>
                <w:bCs/>
                <w:color w:val="000000"/>
                <w:sz w:val="21"/>
                <w:szCs w:val="21"/>
              </w:rPr>
              <w:t>第九</w:t>
            </w:r>
            <w:r>
              <w:rPr>
                <w:rFonts w:hint="eastAsia"/>
                <w:bCs/>
              </w:rPr>
              <w:t>单元</w:t>
            </w:r>
            <w:r>
              <w:rPr>
                <w:rStyle w:val="ab"/>
                <w:rFonts w:asciiTheme="minorEastAsia" w:eastAsiaTheme="minorEastAsia" w:hAnsiTheme="minorEastAsia" w:hint="eastAsia"/>
                <w:sz w:val="20"/>
                <w:szCs w:val="20"/>
              </w:rPr>
              <w:t>常用生理生化指标的检测与评估</w:t>
            </w:r>
          </w:p>
          <w:p w:rsidR="00D95C61" w:rsidRDefault="00400564">
            <w:pPr>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rsidR="00D95C61" w:rsidRDefault="00400564">
            <w:pPr>
              <w:pStyle w:val="ac"/>
              <w:numPr>
                <w:ilvl w:val="0"/>
                <w:numId w:val="2"/>
              </w:numPr>
              <w:spacing w:line="300" w:lineRule="exact"/>
              <w:ind w:firstLineChars="0"/>
              <w:rPr>
                <w:rFonts w:asciiTheme="minorEastAsia" w:eastAsiaTheme="minorEastAsia" w:hAnsiTheme="minorEastAsia"/>
              </w:rPr>
            </w:pPr>
            <w:r>
              <w:rPr>
                <w:rFonts w:asciiTheme="minorEastAsia" w:eastAsiaTheme="minorEastAsia" w:hAnsiTheme="minorEastAsia" w:hint="eastAsia"/>
              </w:rPr>
              <w:t>临床血液检验</w:t>
            </w:r>
          </w:p>
          <w:p w:rsidR="00D95C61" w:rsidRDefault="00400564">
            <w:pPr>
              <w:pStyle w:val="ac"/>
              <w:numPr>
                <w:ilvl w:val="0"/>
                <w:numId w:val="2"/>
              </w:numPr>
              <w:spacing w:line="300" w:lineRule="exact"/>
              <w:ind w:firstLineChars="0"/>
              <w:rPr>
                <w:rFonts w:asciiTheme="minorEastAsia" w:eastAsiaTheme="minorEastAsia" w:hAnsiTheme="minorEastAsia"/>
                <w:bCs/>
              </w:rPr>
            </w:pPr>
            <w:r>
              <w:rPr>
                <w:rFonts w:asciiTheme="minorEastAsia" w:eastAsiaTheme="minorEastAsia" w:hAnsiTheme="minorEastAsia" w:hint="eastAsia"/>
              </w:rPr>
              <w:t>临床生物化学检验</w:t>
            </w:r>
          </w:p>
          <w:p w:rsidR="00D95C61" w:rsidRDefault="00400564">
            <w:pPr>
              <w:pStyle w:val="ac"/>
              <w:numPr>
                <w:ilvl w:val="0"/>
                <w:numId w:val="2"/>
              </w:numPr>
              <w:spacing w:line="300" w:lineRule="exact"/>
              <w:ind w:firstLineChars="0"/>
              <w:rPr>
                <w:rFonts w:asciiTheme="minorEastAsia" w:eastAsiaTheme="minorEastAsia" w:hAnsiTheme="minorEastAsia"/>
                <w:bCs/>
              </w:rPr>
            </w:pPr>
            <w:r>
              <w:rPr>
                <w:rFonts w:asciiTheme="minorEastAsia" w:eastAsiaTheme="minorEastAsia" w:hAnsiTheme="minorEastAsia" w:hint="eastAsia"/>
              </w:rPr>
              <w:t>感染免疫检验</w:t>
            </w:r>
          </w:p>
          <w:p w:rsidR="00D95C61" w:rsidRDefault="00400564">
            <w:pPr>
              <w:snapToGrid w:val="0"/>
              <w:spacing w:line="288" w:lineRule="auto"/>
              <w:jc w:val="left"/>
              <w:rPr>
                <w:bCs/>
                <w:color w:val="000000"/>
                <w:sz w:val="21"/>
                <w:szCs w:val="21"/>
              </w:rPr>
            </w:pPr>
            <w:r>
              <w:rPr>
                <w:rFonts w:asciiTheme="minorEastAsia" w:eastAsiaTheme="minorEastAsia" w:hAnsiTheme="minorEastAsia" w:hint="eastAsia"/>
              </w:rPr>
              <w:t>4</w:t>
            </w:r>
            <w:r>
              <w:rPr>
                <w:rFonts w:asciiTheme="minorEastAsia" w:eastAsiaTheme="minorEastAsia" w:hAnsiTheme="minorEastAsia"/>
              </w:rPr>
              <w:t>.</w:t>
            </w:r>
            <w:r>
              <w:rPr>
                <w:rFonts w:asciiTheme="minorEastAsia" w:eastAsiaTheme="minorEastAsia" w:hAnsiTheme="minorEastAsia" w:hint="eastAsia"/>
              </w:rPr>
              <w:t>临床体液检验</w:t>
            </w:r>
          </w:p>
          <w:p w:rsidR="00D95C61" w:rsidRDefault="00400564">
            <w:pPr>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知道红细胞</w:t>
            </w:r>
            <w:r>
              <w:rPr>
                <w:rFonts w:asciiTheme="minorEastAsia" w:eastAsiaTheme="minorEastAsia" w:hAnsiTheme="minorEastAsia" w:hint="eastAsia"/>
                <w:sz w:val="20"/>
                <w:szCs w:val="20"/>
              </w:rPr>
              <w:t>(RBC)</w:t>
            </w:r>
            <w:r>
              <w:rPr>
                <w:rFonts w:asciiTheme="minorEastAsia" w:eastAsiaTheme="minorEastAsia" w:hAnsiTheme="minorEastAsia" w:hint="eastAsia"/>
                <w:sz w:val="20"/>
                <w:szCs w:val="20"/>
              </w:rPr>
              <w:t>、血红蛋白</w:t>
            </w:r>
            <w:r>
              <w:rPr>
                <w:rFonts w:asciiTheme="minorEastAsia" w:eastAsiaTheme="minorEastAsia" w:hAnsiTheme="minorEastAsia" w:hint="eastAsia"/>
                <w:sz w:val="20"/>
                <w:szCs w:val="20"/>
              </w:rPr>
              <w:t>(Hb)</w:t>
            </w:r>
            <w:r>
              <w:rPr>
                <w:rFonts w:asciiTheme="minorEastAsia" w:eastAsiaTheme="minorEastAsia" w:hAnsiTheme="minorEastAsia" w:hint="eastAsia"/>
                <w:sz w:val="20"/>
                <w:szCs w:val="20"/>
              </w:rPr>
              <w:t>、白细胞计数</w:t>
            </w:r>
            <w:r>
              <w:rPr>
                <w:rFonts w:asciiTheme="minorEastAsia" w:eastAsiaTheme="minorEastAsia" w:hAnsiTheme="minorEastAsia" w:hint="eastAsia"/>
                <w:sz w:val="20"/>
                <w:szCs w:val="20"/>
              </w:rPr>
              <w:t>(WBG)</w:t>
            </w:r>
            <w:r>
              <w:rPr>
                <w:rFonts w:asciiTheme="minorEastAsia" w:eastAsiaTheme="minorEastAsia" w:hAnsiTheme="minorEastAsia" w:hint="eastAsia"/>
                <w:sz w:val="20"/>
                <w:szCs w:val="20"/>
              </w:rPr>
              <w:t>、白细胞分类计数</w:t>
            </w:r>
            <w:r>
              <w:rPr>
                <w:rFonts w:asciiTheme="minorEastAsia" w:eastAsiaTheme="minorEastAsia" w:hAnsiTheme="minorEastAsia" w:hint="eastAsia"/>
                <w:sz w:val="20"/>
                <w:szCs w:val="20"/>
              </w:rPr>
              <w:t>(WBC-DC)</w:t>
            </w:r>
            <w:r>
              <w:rPr>
                <w:rFonts w:asciiTheme="minorEastAsia" w:eastAsiaTheme="minorEastAsia" w:hAnsiTheme="minorEastAsia" w:hint="eastAsia"/>
                <w:sz w:val="20"/>
                <w:szCs w:val="20"/>
              </w:rPr>
              <w:t>、血小板计数</w:t>
            </w:r>
            <w:r>
              <w:rPr>
                <w:rFonts w:asciiTheme="minorEastAsia" w:eastAsiaTheme="minorEastAsia" w:hAnsiTheme="minorEastAsia" w:hint="eastAsia"/>
                <w:sz w:val="20"/>
                <w:szCs w:val="20"/>
              </w:rPr>
              <w:t>(PLT)</w:t>
            </w:r>
            <w:r>
              <w:rPr>
                <w:rFonts w:asciiTheme="minorEastAsia" w:eastAsiaTheme="minorEastAsia" w:hAnsiTheme="minorEastAsia" w:hint="eastAsia"/>
                <w:sz w:val="20"/>
                <w:szCs w:val="20"/>
              </w:rPr>
              <w:t>的参考范围和常见异常原因</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知道肝功能检验的常见指标</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知道肾功能检验的常见指标</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4.</w:t>
            </w:r>
            <w:r>
              <w:rPr>
                <w:rFonts w:asciiTheme="minorEastAsia" w:eastAsiaTheme="minorEastAsia" w:hAnsiTheme="minorEastAsia" w:hint="eastAsia"/>
                <w:sz w:val="20"/>
                <w:szCs w:val="20"/>
              </w:rPr>
              <w:t>知道幽门螺杆</w:t>
            </w:r>
            <w:proofErr w:type="gramStart"/>
            <w:r>
              <w:rPr>
                <w:rFonts w:asciiTheme="minorEastAsia" w:eastAsiaTheme="minorEastAsia" w:hAnsiTheme="minorEastAsia" w:hint="eastAsia"/>
                <w:sz w:val="20"/>
                <w:szCs w:val="20"/>
              </w:rPr>
              <w:t>菌</w:t>
            </w:r>
            <w:proofErr w:type="gramEnd"/>
            <w:r>
              <w:rPr>
                <w:rFonts w:asciiTheme="minorEastAsia" w:eastAsiaTheme="minorEastAsia" w:hAnsiTheme="minorEastAsia" w:hint="eastAsia"/>
                <w:sz w:val="20"/>
                <w:szCs w:val="20"/>
              </w:rPr>
              <w:t>检测的常用方法</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5.</w:t>
            </w:r>
            <w:r>
              <w:rPr>
                <w:rFonts w:asciiTheme="minorEastAsia" w:eastAsiaTheme="minorEastAsia" w:hAnsiTheme="minorEastAsia" w:hint="eastAsia"/>
                <w:sz w:val="20"/>
                <w:szCs w:val="20"/>
              </w:rPr>
              <w:t>知道血脂检验的常见指标</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6.</w:t>
            </w:r>
            <w:r>
              <w:rPr>
                <w:rFonts w:asciiTheme="minorEastAsia" w:eastAsiaTheme="minorEastAsia" w:hAnsiTheme="minorEastAsia" w:hint="eastAsia"/>
                <w:sz w:val="20"/>
                <w:szCs w:val="20"/>
              </w:rPr>
              <w:t>知道糖尿病及相关指标检测</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7.</w:t>
            </w:r>
            <w:r>
              <w:rPr>
                <w:rFonts w:asciiTheme="minorEastAsia" w:eastAsiaTheme="minorEastAsia" w:hAnsiTheme="minorEastAsia" w:hint="eastAsia"/>
                <w:sz w:val="20"/>
                <w:szCs w:val="20"/>
              </w:rPr>
              <w:t>知道甲状腺疾病相关标志物检验</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8.</w:t>
            </w:r>
            <w:r>
              <w:rPr>
                <w:rFonts w:asciiTheme="minorEastAsia" w:eastAsiaTheme="minorEastAsia" w:hAnsiTheme="minorEastAsia" w:hint="eastAsia"/>
                <w:sz w:val="20"/>
                <w:szCs w:val="20"/>
              </w:rPr>
              <w:t>知道蛋白类肿瘤标志物和</w:t>
            </w:r>
            <w:proofErr w:type="gramStart"/>
            <w:r>
              <w:rPr>
                <w:rFonts w:asciiTheme="minorEastAsia" w:eastAsiaTheme="minorEastAsia" w:hAnsiTheme="minorEastAsia" w:hint="eastAsia"/>
                <w:sz w:val="20"/>
                <w:szCs w:val="20"/>
              </w:rPr>
              <w:t>糖链</w:t>
            </w:r>
            <w:proofErr w:type="gramEnd"/>
            <w:r>
              <w:rPr>
                <w:rFonts w:asciiTheme="minorEastAsia" w:eastAsiaTheme="minorEastAsia" w:hAnsiTheme="minorEastAsia" w:hint="eastAsia"/>
                <w:sz w:val="20"/>
                <w:szCs w:val="20"/>
              </w:rPr>
              <w:t>抗原类肿瘤标志物</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9.</w:t>
            </w:r>
            <w:r>
              <w:rPr>
                <w:rFonts w:asciiTheme="minorEastAsia" w:eastAsiaTheme="minorEastAsia" w:hAnsiTheme="minorEastAsia" w:hint="eastAsia"/>
                <w:sz w:val="20"/>
                <w:szCs w:val="20"/>
              </w:rPr>
              <w:t>知道尿液检验常见指标</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10.</w:t>
            </w:r>
            <w:r>
              <w:rPr>
                <w:rFonts w:asciiTheme="minorEastAsia" w:eastAsiaTheme="minorEastAsia" w:hAnsiTheme="minorEastAsia" w:hint="eastAsia"/>
                <w:sz w:val="20"/>
                <w:szCs w:val="20"/>
              </w:rPr>
              <w:t>知道生殖系统分泌物检验的常见指标</w:t>
            </w:r>
          </w:p>
          <w:p w:rsidR="00D95C61" w:rsidRDefault="00400564">
            <w:pPr>
              <w:snapToGrid w:val="0"/>
              <w:spacing w:line="288" w:lineRule="auto"/>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rsidR="00D95C61" w:rsidRDefault="00400564">
            <w:pPr>
              <w:snapToGrid w:val="0"/>
              <w:spacing w:line="288" w:lineRule="auto"/>
              <w:rPr>
                <w:bCs/>
                <w:color w:val="000000"/>
                <w:sz w:val="21"/>
                <w:szCs w:val="21"/>
              </w:rPr>
            </w:pPr>
            <w:r>
              <w:rPr>
                <w:rFonts w:hint="eastAsia"/>
                <w:bCs/>
                <w:color w:val="000000"/>
                <w:sz w:val="21"/>
                <w:szCs w:val="21"/>
              </w:rPr>
              <w:t>养成科学的习惯。</w:t>
            </w:r>
          </w:p>
          <w:p w:rsidR="00D95C61" w:rsidRDefault="00400564">
            <w:pPr>
              <w:pStyle w:val="DG0"/>
              <w:jc w:val="left"/>
              <w:rPr>
                <w:rFonts w:ascii="宋体" w:hAnsi="宋体"/>
                <w:bCs/>
              </w:rPr>
            </w:pPr>
            <w:r>
              <w:rPr>
                <w:rFonts w:ascii="宋体" w:hAnsi="宋体" w:hint="eastAsia"/>
                <w:bCs/>
              </w:rPr>
              <w:t>4</w:t>
            </w:r>
            <w:r>
              <w:rPr>
                <w:rFonts w:ascii="宋体" w:hAnsi="宋体"/>
                <w:bCs/>
              </w:rPr>
              <w:t>.</w:t>
            </w:r>
            <w:r>
              <w:rPr>
                <w:rFonts w:ascii="宋体" w:hAnsi="宋体" w:hint="eastAsia"/>
                <w:bCs/>
              </w:rPr>
              <w:t>教学难点：</w:t>
            </w:r>
          </w:p>
          <w:p w:rsidR="00D95C61" w:rsidRDefault="00400564">
            <w:pPr>
              <w:spacing w:line="300" w:lineRule="exact"/>
              <w:ind w:rightChars="-50" w:right="-120"/>
              <w:jc w:val="left"/>
              <w:rPr>
                <w:rFonts w:asciiTheme="minorEastAsia" w:eastAsiaTheme="minorEastAsia" w:hAnsiTheme="minorEastAsia"/>
                <w:bCs/>
                <w:sz w:val="20"/>
                <w:szCs w:val="20"/>
              </w:rPr>
            </w:pPr>
            <w:r>
              <w:rPr>
                <w:rFonts w:asciiTheme="minorEastAsia" w:eastAsiaTheme="minorEastAsia" w:hAnsiTheme="minorEastAsia" w:hint="eastAsia"/>
                <w:bCs/>
                <w:sz w:val="20"/>
                <w:szCs w:val="20"/>
              </w:rPr>
              <w:t>1.</w:t>
            </w:r>
            <w:r>
              <w:rPr>
                <w:rFonts w:asciiTheme="minorEastAsia" w:eastAsiaTheme="minorEastAsia" w:hAnsiTheme="minorEastAsia" w:hint="eastAsia"/>
                <w:bCs/>
                <w:sz w:val="20"/>
                <w:szCs w:val="20"/>
              </w:rPr>
              <w:t>各项检查及其参考范围</w:t>
            </w:r>
          </w:p>
          <w:p w:rsidR="00D95C61" w:rsidRDefault="00400564">
            <w:pPr>
              <w:pStyle w:val="DG0"/>
              <w:jc w:val="left"/>
              <w:rPr>
                <w:rFonts w:ascii="宋体" w:hAnsi="宋体"/>
                <w:bCs/>
              </w:rPr>
            </w:pPr>
            <w:r>
              <w:rPr>
                <w:rFonts w:asciiTheme="minorEastAsia" w:eastAsiaTheme="minorEastAsia" w:hAnsiTheme="minorEastAsia" w:hint="eastAsia"/>
                <w:bCs/>
                <w:sz w:val="20"/>
                <w:szCs w:val="20"/>
              </w:rPr>
              <w:t>2.</w:t>
            </w:r>
            <w:r>
              <w:rPr>
                <w:rFonts w:asciiTheme="minorEastAsia" w:eastAsiaTheme="minorEastAsia" w:hAnsiTheme="minorEastAsia" w:hint="eastAsia"/>
                <w:bCs/>
                <w:sz w:val="20"/>
                <w:szCs w:val="20"/>
              </w:rPr>
              <w:t>常见异常原因</w:t>
            </w:r>
          </w:p>
        </w:tc>
      </w:tr>
      <w:tr w:rsidR="00D95C61">
        <w:tc>
          <w:tcPr>
            <w:tcW w:w="8296" w:type="dxa"/>
          </w:tcPr>
          <w:p w:rsidR="00D95C61" w:rsidRDefault="00400564">
            <w:pPr>
              <w:pStyle w:val="DG0"/>
              <w:jc w:val="left"/>
              <w:rPr>
                <w:rFonts w:ascii="宋体" w:hAnsi="宋体"/>
                <w:bCs/>
              </w:rPr>
            </w:pPr>
            <w:r>
              <w:rPr>
                <w:rFonts w:ascii="宋体" w:hAnsi="宋体" w:hint="eastAsia"/>
                <w:bCs/>
              </w:rPr>
              <w:lastRenderedPageBreak/>
              <w:t>第十单元</w:t>
            </w:r>
            <w:r>
              <w:rPr>
                <w:rStyle w:val="ab"/>
                <w:rFonts w:asciiTheme="minorEastAsia" w:eastAsiaTheme="minorEastAsia" w:hAnsiTheme="minorEastAsia" w:hint="eastAsia"/>
                <w:sz w:val="20"/>
                <w:szCs w:val="20"/>
              </w:rPr>
              <w:t>健康体检项目及其评估</w:t>
            </w:r>
          </w:p>
          <w:p w:rsidR="00D95C61" w:rsidRDefault="00400564">
            <w:pPr>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健康体检概述</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健康体检的基本项目和实施</w:t>
            </w:r>
          </w:p>
          <w:p w:rsidR="00D95C61" w:rsidRDefault="00400564">
            <w:pPr>
              <w:snapToGrid w:val="0"/>
              <w:spacing w:line="288"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健康体检注意事项</w:t>
            </w:r>
          </w:p>
          <w:p w:rsidR="00D95C61" w:rsidRDefault="00400564">
            <w:pPr>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理解健康管理与健康体检的关系</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知道健康体检基本项目科学依据与原则</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知道健康体检的项目内容及实施要求</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hint="eastAsia"/>
                <w:sz w:val="20"/>
                <w:szCs w:val="20"/>
              </w:rPr>
              <w:t>理解健康体检项目选择与体检套餐制定</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5.</w:t>
            </w:r>
            <w:r>
              <w:rPr>
                <w:rFonts w:asciiTheme="minorEastAsia" w:eastAsiaTheme="minorEastAsia" w:hAnsiTheme="minorEastAsia" w:hint="eastAsia"/>
                <w:sz w:val="20"/>
                <w:szCs w:val="20"/>
              </w:rPr>
              <w:t>理解健康体检项目的临床意义</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6.</w:t>
            </w:r>
            <w:r>
              <w:rPr>
                <w:rFonts w:asciiTheme="minorEastAsia" w:eastAsiaTheme="minorEastAsia" w:hAnsiTheme="minorEastAsia" w:hint="eastAsia"/>
                <w:sz w:val="20"/>
                <w:szCs w:val="20"/>
              </w:rPr>
              <w:t>知道常规体检时检验项目的选择</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7.</w:t>
            </w:r>
            <w:r>
              <w:rPr>
                <w:rFonts w:asciiTheme="minorEastAsia" w:eastAsiaTheme="minorEastAsia" w:hAnsiTheme="minorEastAsia" w:hint="eastAsia"/>
                <w:sz w:val="20"/>
                <w:szCs w:val="20"/>
              </w:rPr>
              <w:t>知道优生优育体检套餐</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8.</w:t>
            </w:r>
            <w:r>
              <w:rPr>
                <w:rFonts w:asciiTheme="minorEastAsia" w:eastAsiaTheme="minorEastAsia" w:hAnsiTheme="minorEastAsia" w:hint="eastAsia"/>
                <w:sz w:val="20"/>
                <w:szCs w:val="20"/>
              </w:rPr>
              <w:t>知道成年女性体检套餐</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9.</w:t>
            </w:r>
            <w:r>
              <w:rPr>
                <w:rFonts w:asciiTheme="minorEastAsia" w:eastAsiaTheme="minorEastAsia" w:hAnsiTheme="minorEastAsia" w:hint="eastAsia"/>
                <w:sz w:val="20"/>
                <w:szCs w:val="20"/>
              </w:rPr>
              <w:t>知道防癌体检套餐</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10.</w:t>
            </w:r>
            <w:r>
              <w:rPr>
                <w:rFonts w:asciiTheme="minorEastAsia" w:eastAsiaTheme="minorEastAsia" w:hAnsiTheme="minorEastAsia" w:hint="eastAsia"/>
                <w:sz w:val="20"/>
                <w:szCs w:val="20"/>
              </w:rPr>
              <w:t>知道常见疾病体检套餐</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11.</w:t>
            </w:r>
            <w:r>
              <w:rPr>
                <w:rFonts w:asciiTheme="minorEastAsia" w:eastAsiaTheme="minorEastAsia" w:hAnsiTheme="minorEastAsia" w:hint="eastAsia"/>
                <w:sz w:val="20"/>
                <w:szCs w:val="20"/>
              </w:rPr>
              <w:t>知道常见亚健康状态体检套餐</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12.</w:t>
            </w:r>
            <w:r>
              <w:rPr>
                <w:rFonts w:asciiTheme="minorEastAsia" w:eastAsiaTheme="minorEastAsia" w:hAnsiTheme="minorEastAsia" w:hint="eastAsia"/>
                <w:sz w:val="20"/>
                <w:szCs w:val="20"/>
              </w:rPr>
              <w:t>理解体检注意事项和</w:t>
            </w:r>
            <w:proofErr w:type="gramStart"/>
            <w:r>
              <w:rPr>
                <w:rFonts w:asciiTheme="minorEastAsia" w:eastAsiaTheme="minorEastAsia" w:hAnsiTheme="minorEastAsia" w:hint="eastAsia"/>
                <w:sz w:val="20"/>
                <w:szCs w:val="20"/>
              </w:rPr>
              <w:t>体检全</w:t>
            </w:r>
            <w:proofErr w:type="gramEnd"/>
            <w:r>
              <w:rPr>
                <w:rFonts w:asciiTheme="minorEastAsia" w:eastAsiaTheme="minorEastAsia" w:hAnsiTheme="minorEastAsia" w:hint="eastAsia"/>
                <w:sz w:val="20"/>
                <w:szCs w:val="20"/>
              </w:rPr>
              <w:t>流程的注意事项</w:t>
            </w:r>
          </w:p>
          <w:p w:rsidR="00D95C61" w:rsidRDefault="00400564">
            <w:pPr>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rsidR="00D95C61" w:rsidRDefault="00400564">
            <w:pPr>
              <w:snapToGrid w:val="0"/>
              <w:spacing w:line="288" w:lineRule="auto"/>
              <w:jc w:val="left"/>
              <w:rPr>
                <w:bCs/>
                <w:color w:val="000000"/>
                <w:sz w:val="21"/>
                <w:szCs w:val="21"/>
              </w:rPr>
            </w:pPr>
            <w:r>
              <w:rPr>
                <w:rFonts w:hint="eastAsia"/>
                <w:bCs/>
                <w:color w:val="000000"/>
                <w:sz w:val="21"/>
                <w:szCs w:val="21"/>
              </w:rPr>
              <w:t>建立日常良好的饮食习惯，增强预防系统疾病的保健意识。</w:t>
            </w:r>
          </w:p>
          <w:p w:rsidR="00D95C61" w:rsidRDefault="00400564">
            <w:pPr>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理解健康体检项目选择与体检套餐制定</w:t>
            </w:r>
          </w:p>
        </w:tc>
      </w:tr>
      <w:tr w:rsidR="00D95C61">
        <w:tc>
          <w:tcPr>
            <w:tcW w:w="8296" w:type="dxa"/>
          </w:tcPr>
          <w:p w:rsidR="00D95C61" w:rsidRDefault="00400564">
            <w:pPr>
              <w:pStyle w:val="DG0"/>
              <w:jc w:val="left"/>
              <w:rPr>
                <w:rFonts w:ascii="宋体" w:hAnsi="宋体"/>
                <w:bCs/>
              </w:rPr>
            </w:pPr>
            <w:r>
              <w:rPr>
                <w:rFonts w:ascii="宋体" w:hAnsi="宋体" w:hint="eastAsia"/>
                <w:bCs/>
              </w:rPr>
              <w:t>第十一单元</w:t>
            </w:r>
            <w:r>
              <w:rPr>
                <w:rFonts w:ascii="宋体" w:hAnsi="宋体" w:hint="eastAsia"/>
                <w:bCs/>
              </w:rPr>
              <w:t xml:space="preserve"> </w:t>
            </w:r>
            <w:r>
              <w:rPr>
                <w:rStyle w:val="ab"/>
                <w:rFonts w:asciiTheme="minorEastAsia" w:eastAsiaTheme="minorEastAsia" w:hAnsiTheme="minorEastAsia" w:hint="eastAsia"/>
                <w:sz w:val="20"/>
                <w:szCs w:val="20"/>
              </w:rPr>
              <w:t>风险和风险管理</w:t>
            </w:r>
          </w:p>
          <w:p w:rsidR="00D95C61" w:rsidRDefault="00400564">
            <w:pPr>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风险与风险识别概述</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风险管理概述</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风险评估概述</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hint="eastAsia"/>
                <w:sz w:val="20"/>
                <w:szCs w:val="20"/>
              </w:rPr>
              <w:t>风险识别和风险分析概述</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5.</w:t>
            </w:r>
            <w:r>
              <w:rPr>
                <w:rFonts w:asciiTheme="minorEastAsia" w:eastAsiaTheme="minorEastAsia" w:hAnsiTheme="minorEastAsia" w:hint="eastAsia"/>
                <w:sz w:val="20"/>
                <w:szCs w:val="20"/>
              </w:rPr>
              <w:t>风险评价概述</w:t>
            </w:r>
          </w:p>
          <w:p w:rsidR="00D95C61" w:rsidRDefault="00400564">
            <w:pPr>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知道风险的种类</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2.</w:t>
            </w:r>
            <w:r>
              <w:rPr>
                <w:rFonts w:asciiTheme="minorEastAsia" w:eastAsiaTheme="minorEastAsia" w:hAnsiTheme="minorEastAsia" w:hint="eastAsia"/>
                <w:sz w:val="20"/>
                <w:szCs w:val="20"/>
              </w:rPr>
              <w:t>知道风险管理的概念</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知道风险评估的主要任务和目标</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hint="eastAsia"/>
                <w:sz w:val="20"/>
                <w:szCs w:val="20"/>
              </w:rPr>
              <w:t>理解风险评估流程</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5.</w:t>
            </w:r>
            <w:r>
              <w:rPr>
                <w:rFonts w:asciiTheme="minorEastAsia" w:eastAsiaTheme="minorEastAsia" w:hAnsiTheme="minorEastAsia" w:hint="eastAsia"/>
                <w:sz w:val="20"/>
                <w:szCs w:val="20"/>
              </w:rPr>
              <w:t>知道风险识别和风险分析的概念和主要内容</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6.</w:t>
            </w:r>
            <w:r>
              <w:rPr>
                <w:rFonts w:asciiTheme="minorEastAsia" w:eastAsiaTheme="minorEastAsia" w:hAnsiTheme="minorEastAsia" w:hint="eastAsia"/>
                <w:sz w:val="20"/>
                <w:szCs w:val="20"/>
              </w:rPr>
              <w:t>知道风险评价的概念和主要内容</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7.</w:t>
            </w:r>
            <w:r>
              <w:rPr>
                <w:rFonts w:asciiTheme="minorEastAsia" w:eastAsiaTheme="minorEastAsia" w:hAnsiTheme="minorEastAsia" w:hint="eastAsia"/>
                <w:sz w:val="20"/>
                <w:szCs w:val="20"/>
              </w:rPr>
              <w:t>知道风险评估方法的选择</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8.</w:t>
            </w:r>
            <w:r>
              <w:rPr>
                <w:rFonts w:asciiTheme="minorEastAsia" w:eastAsiaTheme="minorEastAsia" w:hAnsiTheme="minorEastAsia" w:hint="eastAsia"/>
                <w:sz w:val="20"/>
                <w:szCs w:val="20"/>
              </w:rPr>
              <w:t>理解风险评估的不确定性</w:t>
            </w:r>
          </w:p>
          <w:p w:rsidR="00D95C61" w:rsidRDefault="00400564">
            <w:pPr>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rsidR="00D95C61" w:rsidRDefault="00400564">
            <w:pPr>
              <w:snapToGrid w:val="0"/>
              <w:spacing w:line="288" w:lineRule="auto"/>
              <w:jc w:val="left"/>
              <w:rPr>
                <w:bCs/>
                <w:color w:val="000000"/>
                <w:sz w:val="21"/>
                <w:szCs w:val="21"/>
              </w:rPr>
            </w:pPr>
            <w:r>
              <w:rPr>
                <w:rFonts w:hint="eastAsia"/>
                <w:bCs/>
                <w:color w:val="000000"/>
                <w:sz w:val="21"/>
                <w:szCs w:val="21"/>
              </w:rPr>
              <w:t>建立日常良好的饮食习惯</w:t>
            </w:r>
          </w:p>
          <w:p w:rsidR="00D95C61" w:rsidRDefault="00400564">
            <w:pPr>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风险识别和风险分析的概念和主要内容</w:t>
            </w:r>
          </w:p>
        </w:tc>
      </w:tr>
      <w:tr w:rsidR="00D95C61">
        <w:tc>
          <w:tcPr>
            <w:tcW w:w="8296" w:type="dxa"/>
          </w:tcPr>
          <w:p w:rsidR="00D95C61" w:rsidRDefault="00400564">
            <w:pPr>
              <w:pStyle w:val="DG0"/>
              <w:jc w:val="left"/>
              <w:rPr>
                <w:rFonts w:ascii="宋体" w:hAnsi="宋体"/>
                <w:bCs/>
              </w:rPr>
            </w:pPr>
            <w:r>
              <w:rPr>
                <w:rFonts w:ascii="宋体" w:hAnsi="宋体" w:hint="eastAsia"/>
                <w:bCs/>
              </w:rPr>
              <w:lastRenderedPageBreak/>
              <w:t>第十二单元</w:t>
            </w:r>
            <w:r>
              <w:rPr>
                <w:rStyle w:val="ab"/>
                <w:rFonts w:asciiTheme="minorEastAsia" w:eastAsiaTheme="minorEastAsia" w:hAnsiTheme="minorEastAsia" w:hint="eastAsia"/>
                <w:sz w:val="20"/>
                <w:szCs w:val="20"/>
              </w:rPr>
              <w:t>健康危险因素识别</w:t>
            </w:r>
          </w:p>
          <w:p w:rsidR="00D95C61" w:rsidRDefault="00400564">
            <w:pPr>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流行病学方法</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暴露评估</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毒理学方法</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hint="eastAsia"/>
                <w:sz w:val="20"/>
                <w:szCs w:val="20"/>
              </w:rPr>
              <w:t>生物利用度</w:t>
            </w:r>
          </w:p>
          <w:p w:rsidR="00D95C61" w:rsidRDefault="00400564">
            <w:pPr>
              <w:snapToGrid w:val="0"/>
              <w:spacing w:line="288" w:lineRule="auto"/>
              <w:jc w:val="left"/>
              <w:rPr>
                <w:bCs/>
                <w:color w:val="000000"/>
                <w:sz w:val="21"/>
                <w:szCs w:val="21"/>
              </w:rPr>
            </w:pPr>
            <w:r>
              <w:rPr>
                <w:rFonts w:asciiTheme="minorEastAsia" w:eastAsiaTheme="minorEastAsia" w:hAnsiTheme="minorEastAsia" w:hint="eastAsia"/>
                <w:sz w:val="20"/>
                <w:szCs w:val="20"/>
              </w:rPr>
              <w:t>5.</w:t>
            </w:r>
            <w:r>
              <w:rPr>
                <w:rFonts w:asciiTheme="minorEastAsia" w:eastAsiaTheme="minorEastAsia" w:hAnsiTheme="minorEastAsia" w:hint="eastAsia"/>
                <w:sz w:val="20"/>
                <w:szCs w:val="20"/>
              </w:rPr>
              <w:t>危险因的证据类型</w:t>
            </w:r>
          </w:p>
          <w:p w:rsidR="00D95C61" w:rsidRDefault="00400564">
            <w:pPr>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理解统计测量中的相对危险度、比值比</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知道暴露测量方法</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知道健康结局测量信息来源</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hint="eastAsia"/>
                <w:sz w:val="20"/>
                <w:szCs w:val="20"/>
              </w:rPr>
              <w:t>知道单项指标暴露估计方法和累计暴露量</w:t>
            </w:r>
          </w:p>
          <w:p w:rsidR="00D95C61" w:rsidRDefault="00400564">
            <w:pPr>
              <w:snapToGrid w:val="0"/>
              <w:spacing w:line="288"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5.</w:t>
            </w:r>
            <w:r>
              <w:rPr>
                <w:rFonts w:asciiTheme="minorEastAsia" w:eastAsiaTheme="minorEastAsia" w:hAnsiTheme="minorEastAsia" w:hint="eastAsia"/>
                <w:sz w:val="20"/>
                <w:szCs w:val="20"/>
              </w:rPr>
              <w:t>知道危险因素的证据类型</w:t>
            </w:r>
          </w:p>
          <w:p w:rsidR="00D95C61" w:rsidRDefault="00400564">
            <w:pPr>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rsidR="00D95C61" w:rsidRDefault="00400564">
            <w:pPr>
              <w:snapToGrid w:val="0"/>
              <w:spacing w:line="288" w:lineRule="auto"/>
              <w:jc w:val="left"/>
              <w:rPr>
                <w:bCs/>
                <w:color w:val="000000"/>
                <w:sz w:val="21"/>
                <w:szCs w:val="21"/>
              </w:rPr>
            </w:pPr>
            <w:r>
              <w:rPr>
                <w:rFonts w:hint="eastAsia"/>
                <w:bCs/>
                <w:color w:val="000000"/>
                <w:sz w:val="21"/>
                <w:szCs w:val="21"/>
              </w:rPr>
              <w:t>建立日常良好的饮食习惯</w:t>
            </w:r>
            <w:r>
              <w:rPr>
                <w:bCs/>
                <w:color w:val="000000"/>
                <w:sz w:val="21"/>
                <w:szCs w:val="21"/>
              </w:rPr>
              <w:t xml:space="preserve"> </w:t>
            </w:r>
          </w:p>
          <w:p w:rsidR="00D95C61" w:rsidRDefault="00400564">
            <w:pPr>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rsidR="00D95C61" w:rsidRDefault="00400564">
            <w:pPr>
              <w:spacing w:line="300" w:lineRule="exact"/>
              <w:ind w:rightChars="-50" w:right="-120"/>
              <w:jc w:val="left"/>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理解统计测量中的相对危险度、比值比</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sz w:val="20"/>
                <w:szCs w:val="20"/>
              </w:rPr>
              <w:t>.</w:t>
            </w:r>
            <w:r>
              <w:rPr>
                <w:rFonts w:asciiTheme="minorEastAsia" w:eastAsiaTheme="minorEastAsia" w:hAnsiTheme="minorEastAsia" w:hint="eastAsia"/>
                <w:sz w:val="20"/>
                <w:szCs w:val="20"/>
              </w:rPr>
              <w:t>暴露测量方法</w:t>
            </w:r>
          </w:p>
        </w:tc>
      </w:tr>
      <w:tr w:rsidR="00D95C61">
        <w:tc>
          <w:tcPr>
            <w:tcW w:w="8296" w:type="dxa"/>
          </w:tcPr>
          <w:p w:rsidR="00D95C61" w:rsidRDefault="00400564">
            <w:pPr>
              <w:pStyle w:val="DG0"/>
              <w:jc w:val="left"/>
              <w:rPr>
                <w:rFonts w:ascii="宋体" w:hAnsi="宋体"/>
                <w:bCs/>
              </w:rPr>
            </w:pPr>
            <w:r>
              <w:rPr>
                <w:rFonts w:ascii="宋体" w:hAnsi="宋体" w:hint="eastAsia"/>
                <w:bCs/>
              </w:rPr>
              <w:t>第十三单元</w:t>
            </w:r>
            <w:r>
              <w:rPr>
                <w:rStyle w:val="ab"/>
                <w:rFonts w:asciiTheme="minorEastAsia" w:eastAsiaTheme="minorEastAsia" w:hAnsiTheme="minorEastAsia" w:hint="eastAsia"/>
                <w:b w:val="0"/>
                <w:sz w:val="20"/>
                <w:szCs w:val="20"/>
              </w:rPr>
              <w:t>健康危险因素评估</w:t>
            </w:r>
          </w:p>
          <w:p w:rsidR="00D95C61" w:rsidRDefault="00400564">
            <w:pPr>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健康危险因素评估的步骤</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危险</w:t>
            </w:r>
            <w:proofErr w:type="gramStart"/>
            <w:r>
              <w:rPr>
                <w:rFonts w:asciiTheme="minorEastAsia" w:eastAsiaTheme="minorEastAsia" w:hAnsiTheme="minorEastAsia" w:hint="eastAsia"/>
                <w:sz w:val="20"/>
                <w:szCs w:val="20"/>
              </w:rPr>
              <w:t>素体评与</w:t>
            </w:r>
            <w:proofErr w:type="gramEnd"/>
            <w:r>
              <w:rPr>
                <w:rFonts w:asciiTheme="minorEastAsia" w:eastAsiaTheme="minorEastAsia" w:hAnsiTheme="minorEastAsia" w:hint="eastAsia"/>
                <w:sz w:val="20"/>
                <w:szCs w:val="20"/>
              </w:rPr>
              <w:t>群体</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健康危险因素评估的应用</w:t>
            </w:r>
          </w:p>
          <w:p w:rsidR="00D95C61" w:rsidRDefault="00400564">
            <w:pPr>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知道健康危险因素对人体健康影响的</w:t>
            </w:r>
            <w:r>
              <w:rPr>
                <w:rFonts w:asciiTheme="minorEastAsia" w:eastAsiaTheme="minorEastAsia" w:hAnsiTheme="minorEastAsia" w:hint="eastAsia"/>
                <w:sz w:val="20"/>
                <w:szCs w:val="20"/>
              </w:rPr>
              <w:t>6</w:t>
            </w:r>
            <w:r>
              <w:rPr>
                <w:rFonts w:asciiTheme="minorEastAsia" w:eastAsiaTheme="minorEastAsia" w:hAnsiTheme="minorEastAsia" w:hint="eastAsia"/>
                <w:sz w:val="20"/>
                <w:szCs w:val="20"/>
              </w:rPr>
              <w:t>个阶段</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知道健康危险因素评估的步骤</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知道个体评估的结果类型和群体评估的结果分析</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hint="eastAsia"/>
                <w:sz w:val="20"/>
                <w:szCs w:val="20"/>
              </w:rPr>
              <w:t>知道健康危险因素评估的应用范围、应用效果</w:t>
            </w:r>
          </w:p>
          <w:p w:rsidR="00D95C61" w:rsidRDefault="00400564">
            <w:pPr>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rsidR="00D95C61" w:rsidRDefault="00400564">
            <w:pPr>
              <w:snapToGrid w:val="0"/>
              <w:spacing w:line="288" w:lineRule="auto"/>
              <w:jc w:val="left"/>
              <w:rPr>
                <w:bCs/>
                <w:color w:val="000000"/>
                <w:sz w:val="21"/>
                <w:szCs w:val="21"/>
              </w:rPr>
            </w:pPr>
            <w:r>
              <w:rPr>
                <w:rFonts w:hint="eastAsia"/>
                <w:bCs/>
                <w:color w:val="000000"/>
                <w:sz w:val="21"/>
                <w:szCs w:val="21"/>
              </w:rPr>
              <w:t>建立日常良好的饮食习惯，增强预防系统疾病的保健意识。</w:t>
            </w:r>
          </w:p>
          <w:p w:rsidR="00D95C61" w:rsidRDefault="00400564">
            <w:pPr>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rsidR="00D95C61" w:rsidRDefault="00400564">
            <w:pPr>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健康危险因素对人体健康影响的</w:t>
            </w:r>
            <w:r>
              <w:rPr>
                <w:rFonts w:asciiTheme="minorEastAsia" w:eastAsiaTheme="minorEastAsia" w:hAnsiTheme="minorEastAsia" w:hint="eastAsia"/>
              </w:rPr>
              <w:t>6</w:t>
            </w:r>
            <w:r>
              <w:rPr>
                <w:rFonts w:asciiTheme="minorEastAsia" w:eastAsiaTheme="minorEastAsia" w:hAnsiTheme="minorEastAsia" w:hint="eastAsia"/>
              </w:rPr>
              <w:t>个阶段</w:t>
            </w:r>
          </w:p>
          <w:p w:rsidR="00D95C61" w:rsidRDefault="00400564">
            <w:pPr>
              <w:rPr>
                <w:rFonts w:asciiTheme="minorEastAsia" w:eastAsiaTheme="minorEastAsia" w:hAnsiTheme="minorEastAsia"/>
              </w:rPr>
            </w:pPr>
            <w:r>
              <w:rPr>
                <w:rFonts w:asciiTheme="minorEastAsia" w:eastAsiaTheme="minorEastAsia" w:hAnsiTheme="minorEastAsia" w:hint="eastAsia"/>
              </w:rPr>
              <w:lastRenderedPageBreak/>
              <w:t>2.</w:t>
            </w:r>
            <w:r>
              <w:rPr>
                <w:rFonts w:asciiTheme="minorEastAsia" w:eastAsiaTheme="minorEastAsia" w:hAnsiTheme="minorEastAsia" w:hint="eastAsia"/>
              </w:rPr>
              <w:t>知道健康危险因素评估的步骤</w:t>
            </w:r>
          </w:p>
        </w:tc>
      </w:tr>
      <w:tr w:rsidR="00D95C61">
        <w:tc>
          <w:tcPr>
            <w:tcW w:w="8296" w:type="dxa"/>
          </w:tcPr>
          <w:p w:rsidR="00D95C61" w:rsidRDefault="00400564">
            <w:pPr>
              <w:pStyle w:val="DG0"/>
              <w:jc w:val="left"/>
              <w:rPr>
                <w:rFonts w:ascii="宋体" w:hAnsi="宋体"/>
                <w:bCs/>
              </w:rPr>
            </w:pPr>
            <w:r>
              <w:rPr>
                <w:rFonts w:ascii="宋体" w:hAnsi="宋体" w:hint="eastAsia"/>
                <w:bCs/>
              </w:rPr>
              <w:lastRenderedPageBreak/>
              <w:t>第十四单元</w:t>
            </w:r>
            <w:r>
              <w:rPr>
                <w:rFonts w:ascii="宋体" w:hAnsi="宋体" w:hint="eastAsia"/>
                <w:bCs/>
              </w:rPr>
              <w:t xml:space="preserve"> </w:t>
            </w:r>
            <w:r>
              <w:rPr>
                <w:rStyle w:val="ab"/>
                <w:rFonts w:asciiTheme="minorEastAsia" w:eastAsiaTheme="minorEastAsia" w:hAnsiTheme="minorEastAsia" w:hint="eastAsia"/>
                <w:b w:val="0"/>
                <w:sz w:val="20"/>
                <w:szCs w:val="20"/>
              </w:rPr>
              <w:t>风险评估基本方法</w:t>
            </w:r>
          </w:p>
          <w:p w:rsidR="00D95C61" w:rsidRDefault="00400564">
            <w:pPr>
              <w:snapToGrid w:val="0"/>
              <w:spacing w:line="288" w:lineRule="auto"/>
              <w:jc w:val="left"/>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核心知识点：</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定性评估方法</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定量评估方法</w:t>
            </w:r>
          </w:p>
          <w:p w:rsidR="00D95C61" w:rsidRDefault="00400564">
            <w:pPr>
              <w:snapToGrid w:val="0"/>
              <w:spacing w:line="288"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半定量风险评估方法</w:t>
            </w:r>
          </w:p>
          <w:p w:rsidR="00D95C61" w:rsidRDefault="00400564">
            <w:pPr>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知道定性评估方法如专家调查法、德尔菲法和流程图分析法</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知道定量评估方法如</w:t>
            </w:r>
            <w:r>
              <w:rPr>
                <w:rFonts w:asciiTheme="minorEastAsia" w:eastAsiaTheme="minorEastAsia" w:hAnsiTheme="minorEastAsia" w:hint="eastAsia"/>
                <w:sz w:val="20"/>
                <w:szCs w:val="20"/>
              </w:rPr>
              <w:t xml:space="preserve">logistic </w:t>
            </w:r>
            <w:r>
              <w:rPr>
                <w:rFonts w:asciiTheme="minorEastAsia" w:eastAsiaTheme="minorEastAsia" w:hAnsiTheme="minorEastAsia" w:hint="eastAsia"/>
                <w:sz w:val="20"/>
                <w:szCs w:val="20"/>
              </w:rPr>
              <w:t>回归模型、神经网络技术、关联规则、决策树评估技术、概率风险评估</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知道半定量风险评估方法如风险矩阵法和层次分析法</w:t>
            </w:r>
          </w:p>
          <w:p w:rsidR="00D95C61" w:rsidRDefault="00400564">
            <w:pPr>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rsidR="00D95C61" w:rsidRDefault="00400564">
            <w:pPr>
              <w:snapToGrid w:val="0"/>
              <w:spacing w:line="288" w:lineRule="auto"/>
              <w:jc w:val="left"/>
              <w:rPr>
                <w:bCs/>
                <w:color w:val="000000"/>
                <w:sz w:val="21"/>
                <w:szCs w:val="21"/>
              </w:rPr>
            </w:pPr>
            <w:r>
              <w:rPr>
                <w:rFonts w:hint="eastAsia"/>
                <w:bCs/>
                <w:color w:val="000000"/>
                <w:sz w:val="21"/>
                <w:szCs w:val="21"/>
              </w:rPr>
              <w:t>建立日常良好习惯。</w:t>
            </w:r>
          </w:p>
          <w:p w:rsidR="00D95C61" w:rsidRDefault="00400564">
            <w:pPr>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rsidR="00D95C61" w:rsidRDefault="00400564">
            <w:pPr>
              <w:pStyle w:val="DG0"/>
              <w:jc w:val="left"/>
              <w:rPr>
                <w:rFonts w:ascii="宋体" w:hAnsi="宋体"/>
                <w:bCs/>
              </w:rPr>
            </w:pPr>
            <w:r>
              <w:rPr>
                <w:rFonts w:asciiTheme="minorEastAsia" w:eastAsiaTheme="minorEastAsia" w:hAnsiTheme="minorEastAsia" w:hint="eastAsia"/>
                <w:sz w:val="20"/>
                <w:szCs w:val="20"/>
              </w:rPr>
              <w:t>定量评估方法如</w:t>
            </w:r>
            <w:r>
              <w:rPr>
                <w:rFonts w:asciiTheme="minorEastAsia" w:eastAsiaTheme="minorEastAsia" w:hAnsiTheme="minorEastAsia" w:hint="eastAsia"/>
                <w:sz w:val="20"/>
                <w:szCs w:val="20"/>
              </w:rPr>
              <w:t xml:space="preserve">logistic </w:t>
            </w:r>
            <w:r>
              <w:rPr>
                <w:rFonts w:asciiTheme="minorEastAsia" w:eastAsiaTheme="minorEastAsia" w:hAnsiTheme="minorEastAsia" w:hint="eastAsia"/>
                <w:sz w:val="20"/>
                <w:szCs w:val="20"/>
              </w:rPr>
              <w:t>回归模型、神经网络技术、关联规则、决策树评估技术、概率风险评估</w:t>
            </w:r>
          </w:p>
        </w:tc>
      </w:tr>
      <w:tr w:rsidR="00D95C61">
        <w:tc>
          <w:tcPr>
            <w:tcW w:w="8296" w:type="dxa"/>
          </w:tcPr>
          <w:p w:rsidR="00D95C61" w:rsidRDefault="00400564">
            <w:pPr>
              <w:pStyle w:val="DG0"/>
              <w:jc w:val="left"/>
              <w:rPr>
                <w:rFonts w:ascii="宋体" w:hAnsi="宋体"/>
                <w:bCs/>
              </w:rPr>
            </w:pPr>
            <w:r>
              <w:rPr>
                <w:rFonts w:ascii="宋体" w:hAnsi="宋体" w:hint="eastAsia"/>
                <w:bCs/>
              </w:rPr>
              <w:t>第十五单元</w:t>
            </w:r>
            <w:r>
              <w:rPr>
                <w:rStyle w:val="ab"/>
                <w:rFonts w:asciiTheme="minorEastAsia" w:eastAsiaTheme="minorEastAsia" w:hAnsiTheme="minorEastAsia" w:hint="eastAsia"/>
                <w:b w:val="0"/>
                <w:sz w:val="20"/>
                <w:szCs w:val="20"/>
              </w:rPr>
              <w:t>健康风险评估的原理和方法</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健康风险评估的发展史和基本步骤</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健康风险评估的主要内容</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常用疾病风险评估模型</w:t>
            </w:r>
          </w:p>
          <w:p w:rsidR="00D95C61" w:rsidRDefault="00400564">
            <w:pPr>
              <w:snapToGrid w:val="0"/>
              <w:spacing w:line="288"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hint="eastAsia"/>
                <w:sz w:val="20"/>
                <w:szCs w:val="20"/>
              </w:rPr>
              <w:t>健康风险评估的目的</w:t>
            </w:r>
          </w:p>
          <w:p w:rsidR="00D95C61" w:rsidRDefault="00400564">
            <w:pPr>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知道健康风险评估的发展史</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理解健康风险评估的基本步骤</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理解健康风险评估的主要内容</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hint="eastAsia"/>
                <w:sz w:val="20"/>
                <w:szCs w:val="20"/>
              </w:rPr>
              <w:t>知道常用疾病风险评估模型</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5.</w:t>
            </w:r>
            <w:r>
              <w:rPr>
                <w:rFonts w:asciiTheme="minorEastAsia" w:eastAsiaTheme="minorEastAsia" w:hAnsiTheme="minorEastAsia" w:hint="eastAsia"/>
                <w:sz w:val="20"/>
                <w:szCs w:val="20"/>
              </w:rPr>
              <w:t>理解健康风险评估的目的</w:t>
            </w:r>
          </w:p>
          <w:p w:rsidR="00D95C61" w:rsidRDefault="00400564">
            <w:pPr>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rsidR="00D95C61" w:rsidRDefault="00400564">
            <w:pPr>
              <w:snapToGrid w:val="0"/>
              <w:spacing w:line="288" w:lineRule="auto"/>
              <w:jc w:val="left"/>
              <w:rPr>
                <w:bCs/>
                <w:color w:val="000000"/>
                <w:sz w:val="21"/>
                <w:szCs w:val="21"/>
              </w:rPr>
            </w:pPr>
            <w:r>
              <w:rPr>
                <w:rFonts w:hint="eastAsia"/>
                <w:bCs/>
                <w:color w:val="000000"/>
                <w:sz w:val="21"/>
                <w:szCs w:val="21"/>
              </w:rPr>
              <w:t>建立日常良好的饮食习惯，增强预防系统疾病的保健意识。</w:t>
            </w:r>
          </w:p>
          <w:p w:rsidR="00D95C61" w:rsidRDefault="00400564">
            <w:pPr>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rsidR="00D95C61" w:rsidRDefault="00400564">
            <w:pPr>
              <w:pStyle w:val="DG0"/>
              <w:jc w:val="left"/>
              <w:rPr>
                <w:rFonts w:ascii="宋体" w:hAnsi="宋体"/>
                <w:bCs/>
              </w:rPr>
            </w:pPr>
            <w:r>
              <w:rPr>
                <w:rFonts w:asciiTheme="minorEastAsia" w:eastAsiaTheme="minorEastAsia" w:hAnsiTheme="minorEastAsia" w:hint="eastAsia"/>
                <w:sz w:val="20"/>
                <w:szCs w:val="20"/>
              </w:rPr>
              <w:t>健康风险评估的基本步骤</w:t>
            </w:r>
          </w:p>
        </w:tc>
      </w:tr>
      <w:tr w:rsidR="00D95C61">
        <w:tc>
          <w:tcPr>
            <w:tcW w:w="8296" w:type="dxa"/>
          </w:tcPr>
          <w:p w:rsidR="00D95C61" w:rsidRDefault="00400564">
            <w:pPr>
              <w:pStyle w:val="DG0"/>
              <w:jc w:val="left"/>
              <w:rPr>
                <w:rFonts w:ascii="宋体" w:hAnsi="宋体"/>
                <w:bCs/>
              </w:rPr>
            </w:pPr>
            <w:r>
              <w:rPr>
                <w:rFonts w:ascii="宋体" w:hAnsi="宋体" w:hint="eastAsia"/>
                <w:bCs/>
              </w:rPr>
              <w:t>第十六单元</w:t>
            </w:r>
            <w:r>
              <w:rPr>
                <w:rFonts w:ascii="宋体" w:hAnsi="宋体" w:hint="eastAsia"/>
                <w:bCs/>
              </w:rPr>
              <w:t xml:space="preserve"> </w:t>
            </w:r>
            <w:r>
              <w:rPr>
                <w:rFonts w:asciiTheme="minorEastAsia" w:eastAsiaTheme="minorEastAsia" w:hAnsiTheme="minorEastAsia" w:hint="eastAsia"/>
                <w:sz w:val="20"/>
                <w:szCs w:val="20"/>
              </w:rPr>
              <w:t>老年人衰弱风险评估</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老年人衰弱风险评估概述</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认知障碍风险评估</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老年人跌倒风险评估</w:t>
            </w:r>
          </w:p>
          <w:p w:rsidR="00D95C61" w:rsidRDefault="00400564">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hint="eastAsia"/>
                <w:sz w:val="20"/>
                <w:szCs w:val="20"/>
              </w:rPr>
              <w:t>骨质疏松症风险评估</w:t>
            </w:r>
          </w:p>
          <w:p w:rsidR="00D95C61" w:rsidRDefault="00400564">
            <w:pPr>
              <w:snapToGrid w:val="0"/>
              <w:spacing w:line="288"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5.</w:t>
            </w:r>
            <w:r>
              <w:rPr>
                <w:rFonts w:asciiTheme="minorEastAsia" w:eastAsiaTheme="minorEastAsia" w:hAnsiTheme="minorEastAsia" w:hint="eastAsia"/>
                <w:sz w:val="20"/>
                <w:szCs w:val="20"/>
              </w:rPr>
              <w:t>运动风险评估</w:t>
            </w:r>
          </w:p>
          <w:p w:rsidR="00D95C61" w:rsidRDefault="00400564">
            <w:pPr>
              <w:snapToGrid w:val="0"/>
              <w:spacing w:line="288" w:lineRule="auto"/>
              <w:jc w:val="left"/>
              <w:rPr>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能力要求：</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知道老年人衰弱的定义</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知道衰弱主要表现</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理解衰弱风险评估方法</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4.</w:t>
            </w:r>
            <w:r>
              <w:rPr>
                <w:rFonts w:asciiTheme="minorEastAsia" w:eastAsiaTheme="minorEastAsia" w:hAnsiTheme="minorEastAsia" w:hint="eastAsia"/>
                <w:sz w:val="20"/>
                <w:szCs w:val="20"/>
              </w:rPr>
              <w:t>知道认知障碍的概念</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5.</w:t>
            </w:r>
            <w:r>
              <w:rPr>
                <w:rFonts w:asciiTheme="minorEastAsia" w:eastAsiaTheme="minorEastAsia" w:hAnsiTheme="minorEastAsia" w:hint="eastAsia"/>
                <w:sz w:val="20"/>
                <w:szCs w:val="20"/>
              </w:rPr>
              <w:t>知道认知障碍的危险因素</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6.</w:t>
            </w:r>
            <w:r>
              <w:rPr>
                <w:rFonts w:asciiTheme="minorEastAsia" w:eastAsiaTheme="minorEastAsia" w:hAnsiTheme="minorEastAsia" w:hint="eastAsia"/>
                <w:sz w:val="20"/>
                <w:szCs w:val="20"/>
              </w:rPr>
              <w:t>知道常见认知功能障碍</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7.</w:t>
            </w:r>
            <w:r>
              <w:rPr>
                <w:rFonts w:asciiTheme="minorEastAsia" w:eastAsiaTheme="minorEastAsia" w:hAnsiTheme="minorEastAsia" w:hint="eastAsia"/>
                <w:sz w:val="20"/>
                <w:szCs w:val="20"/>
              </w:rPr>
              <w:t>知道认知功能评估表</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8.</w:t>
            </w:r>
            <w:r>
              <w:rPr>
                <w:rFonts w:asciiTheme="minorEastAsia" w:eastAsiaTheme="minorEastAsia" w:hAnsiTheme="minorEastAsia" w:hint="eastAsia"/>
                <w:sz w:val="20"/>
                <w:szCs w:val="20"/>
              </w:rPr>
              <w:t>知道痴呆风险评估模型</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9.</w:t>
            </w:r>
            <w:r>
              <w:rPr>
                <w:rFonts w:asciiTheme="minorEastAsia" w:eastAsiaTheme="minorEastAsia" w:hAnsiTheme="minorEastAsia" w:hint="eastAsia"/>
                <w:sz w:val="20"/>
                <w:szCs w:val="20"/>
              </w:rPr>
              <w:t>知道老年人跌倒风险评估方法</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10.</w:t>
            </w:r>
            <w:r>
              <w:rPr>
                <w:rFonts w:asciiTheme="minorEastAsia" w:eastAsiaTheme="minorEastAsia" w:hAnsiTheme="minorEastAsia" w:hint="eastAsia"/>
                <w:sz w:val="20"/>
                <w:szCs w:val="20"/>
              </w:rPr>
              <w:t>知道骨质疏松症的概念</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Pr>
                <w:rFonts w:asciiTheme="minorEastAsia" w:eastAsiaTheme="minorEastAsia" w:hAnsiTheme="minorEastAsia" w:hint="eastAsia"/>
                <w:sz w:val="20"/>
                <w:szCs w:val="20"/>
              </w:rPr>
              <w:t>知道骨质疏松症的危险因素</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12.</w:t>
            </w:r>
            <w:r>
              <w:rPr>
                <w:rFonts w:asciiTheme="minorEastAsia" w:eastAsiaTheme="minorEastAsia" w:hAnsiTheme="minorEastAsia" w:hint="eastAsia"/>
                <w:sz w:val="20"/>
                <w:szCs w:val="20"/>
              </w:rPr>
              <w:t>知道老年人群运动风险的来源</w:t>
            </w:r>
          </w:p>
          <w:p w:rsidR="00D95C61" w:rsidRDefault="00400564">
            <w:pPr>
              <w:rPr>
                <w:rFonts w:asciiTheme="minorEastAsia" w:eastAsiaTheme="minorEastAsia" w:hAnsiTheme="minorEastAsia"/>
                <w:sz w:val="20"/>
                <w:szCs w:val="20"/>
              </w:rPr>
            </w:pPr>
            <w:r>
              <w:rPr>
                <w:rFonts w:asciiTheme="minorEastAsia" w:eastAsiaTheme="minorEastAsia" w:hAnsiTheme="minorEastAsia" w:hint="eastAsia"/>
                <w:sz w:val="20"/>
                <w:szCs w:val="20"/>
              </w:rPr>
              <w:t>13.</w:t>
            </w:r>
            <w:r>
              <w:rPr>
                <w:rFonts w:asciiTheme="minorEastAsia" w:eastAsiaTheme="minorEastAsia" w:hAnsiTheme="minorEastAsia" w:hint="eastAsia"/>
                <w:sz w:val="20"/>
                <w:szCs w:val="20"/>
              </w:rPr>
              <w:t>理解基于危险分层的医学检查、运动测试和医务监督建议</w:t>
            </w:r>
          </w:p>
          <w:p w:rsidR="00D95C61" w:rsidRDefault="00400564">
            <w:pPr>
              <w:snapToGrid w:val="0"/>
              <w:spacing w:line="288" w:lineRule="auto"/>
              <w:jc w:val="left"/>
              <w:rPr>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预期学习成果：</w:t>
            </w:r>
          </w:p>
          <w:p w:rsidR="00D95C61" w:rsidRDefault="00400564">
            <w:pPr>
              <w:snapToGrid w:val="0"/>
              <w:spacing w:line="288" w:lineRule="auto"/>
              <w:jc w:val="left"/>
              <w:rPr>
                <w:bCs/>
                <w:color w:val="000000"/>
                <w:sz w:val="21"/>
                <w:szCs w:val="21"/>
              </w:rPr>
            </w:pPr>
            <w:r>
              <w:rPr>
                <w:rFonts w:hint="eastAsia"/>
                <w:bCs/>
                <w:color w:val="000000"/>
                <w:sz w:val="21"/>
                <w:szCs w:val="21"/>
              </w:rPr>
              <w:t>建立日常良好的饮食习惯，增强预防系统疾病的保健意识。</w:t>
            </w:r>
          </w:p>
          <w:p w:rsidR="00D95C61" w:rsidRDefault="00400564">
            <w:pPr>
              <w:snapToGrid w:val="0"/>
              <w:spacing w:line="288" w:lineRule="auto"/>
              <w:jc w:val="left"/>
              <w:rPr>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教学难点：</w:t>
            </w:r>
          </w:p>
          <w:p w:rsidR="00D95C61" w:rsidRDefault="00400564">
            <w:pPr>
              <w:pStyle w:val="ac"/>
              <w:numPr>
                <w:ilvl w:val="0"/>
                <w:numId w:val="3"/>
              </w:numPr>
              <w:spacing w:line="300" w:lineRule="exact"/>
              <w:ind w:rightChars="-50" w:right="-120" w:firstLineChars="0"/>
              <w:jc w:val="left"/>
              <w:rPr>
                <w:rFonts w:asciiTheme="minorEastAsia" w:eastAsiaTheme="minorEastAsia" w:hAnsiTheme="minorEastAsia"/>
              </w:rPr>
            </w:pPr>
            <w:r>
              <w:rPr>
                <w:rFonts w:asciiTheme="minorEastAsia" w:eastAsiaTheme="minorEastAsia" w:hAnsiTheme="minorEastAsia" w:hint="eastAsia"/>
              </w:rPr>
              <w:t>衰弱风险评估方法</w:t>
            </w:r>
          </w:p>
          <w:p w:rsidR="00D95C61" w:rsidRDefault="00400564">
            <w:pPr>
              <w:pStyle w:val="ac"/>
              <w:numPr>
                <w:ilvl w:val="0"/>
                <w:numId w:val="3"/>
              </w:numPr>
              <w:spacing w:line="300" w:lineRule="exact"/>
              <w:ind w:rightChars="-50" w:right="-120" w:firstLineChars="0"/>
              <w:jc w:val="left"/>
              <w:rPr>
                <w:rFonts w:asciiTheme="minorEastAsia" w:eastAsiaTheme="minorEastAsia" w:hAnsiTheme="minorEastAsia"/>
                <w:bCs/>
              </w:rPr>
            </w:pPr>
            <w:r>
              <w:rPr>
                <w:rFonts w:asciiTheme="minorEastAsia" w:eastAsiaTheme="minorEastAsia" w:hAnsiTheme="minorEastAsia" w:hint="eastAsia"/>
              </w:rPr>
              <w:t>常见认知功能障碍</w:t>
            </w:r>
          </w:p>
          <w:p w:rsidR="00D95C61" w:rsidRDefault="00400564">
            <w:pPr>
              <w:pStyle w:val="DG0"/>
              <w:jc w:val="left"/>
              <w:rPr>
                <w:rFonts w:ascii="宋体" w:hAnsi="宋体"/>
                <w:bCs/>
              </w:rPr>
            </w:pP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rPr>
              <w:t>骨质疏松症的概念</w:t>
            </w:r>
          </w:p>
        </w:tc>
      </w:tr>
      <w:tr w:rsidR="00D95C61">
        <w:tc>
          <w:tcPr>
            <w:tcW w:w="8296" w:type="dxa"/>
          </w:tcPr>
          <w:p w:rsidR="00D95C61" w:rsidRDefault="00D95C61">
            <w:pPr>
              <w:snapToGrid w:val="0"/>
              <w:spacing w:line="288" w:lineRule="auto"/>
              <w:rPr>
                <w:bCs/>
                <w:color w:val="000000"/>
                <w:sz w:val="21"/>
                <w:szCs w:val="21"/>
              </w:rPr>
            </w:pPr>
          </w:p>
        </w:tc>
      </w:tr>
    </w:tbl>
    <w:bookmarkEnd w:id="0"/>
    <w:bookmarkEnd w:id="1"/>
    <w:p w:rsidR="00D95C61" w:rsidRDefault="00400564">
      <w:pPr>
        <w:pStyle w:val="DG2"/>
        <w:spacing w:before="81" w:after="163"/>
      </w:pPr>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970"/>
        <w:gridCol w:w="938"/>
        <w:gridCol w:w="1074"/>
        <w:gridCol w:w="1074"/>
        <w:gridCol w:w="1073"/>
        <w:gridCol w:w="1073"/>
        <w:gridCol w:w="1074"/>
      </w:tblGrid>
      <w:tr w:rsidR="00D95C61">
        <w:trPr>
          <w:trHeight w:val="794"/>
          <w:jc w:val="center"/>
        </w:trPr>
        <w:tc>
          <w:tcPr>
            <w:tcW w:w="1970" w:type="dxa"/>
            <w:tcBorders>
              <w:top w:val="single" w:sz="12" w:space="0" w:color="auto"/>
              <w:left w:val="single" w:sz="12" w:space="0" w:color="auto"/>
              <w:tl2br w:val="single" w:sz="4" w:space="0" w:color="auto"/>
            </w:tcBorders>
          </w:tcPr>
          <w:p w:rsidR="00D95C61" w:rsidRDefault="00400564">
            <w:pPr>
              <w:pStyle w:val="DG"/>
              <w:ind w:firstLine="489"/>
              <w:jc w:val="right"/>
              <w:rPr>
                <w:szCs w:val="16"/>
              </w:rPr>
            </w:pPr>
            <w:r>
              <w:rPr>
                <w:rFonts w:hint="eastAsia"/>
                <w:szCs w:val="16"/>
              </w:rPr>
              <w:t>课程目标</w:t>
            </w:r>
          </w:p>
          <w:p w:rsidR="00D95C61" w:rsidRDefault="00D95C61">
            <w:pPr>
              <w:pStyle w:val="DG"/>
              <w:ind w:right="210"/>
              <w:jc w:val="left"/>
              <w:rPr>
                <w:szCs w:val="16"/>
              </w:rPr>
            </w:pPr>
          </w:p>
          <w:p w:rsidR="00D95C61" w:rsidRDefault="00400564">
            <w:pPr>
              <w:pStyle w:val="DG"/>
              <w:ind w:right="210"/>
              <w:jc w:val="left"/>
              <w:rPr>
                <w:szCs w:val="16"/>
              </w:rPr>
            </w:pPr>
            <w:r>
              <w:rPr>
                <w:rFonts w:hint="eastAsia"/>
                <w:szCs w:val="16"/>
              </w:rPr>
              <w:t>教学单元</w:t>
            </w:r>
          </w:p>
        </w:tc>
        <w:tc>
          <w:tcPr>
            <w:tcW w:w="938" w:type="dxa"/>
            <w:tcBorders>
              <w:top w:val="single" w:sz="12" w:space="0" w:color="auto"/>
            </w:tcBorders>
            <w:vAlign w:val="center"/>
          </w:tcPr>
          <w:p w:rsidR="00D95C61" w:rsidRDefault="00400564">
            <w:pPr>
              <w:pStyle w:val="DG"/>
              <w:rPr>
                <w:szCs w:val="16"/>
              </w:rPr>
            </w:pPr>
            <w:r>
              <w:rPr>
                <w:rFonts w:hint="eastAsia"/>
                <w:szCs w:val="16"/>
              </w:rPr>
              <w:t>1</w:t>
            </w:r>
          </w:p>
        </w:tc>
        <w:tc>
          <w:tcPr>
            <w:tcW w:w="1074" w:type="dxa"/>
            <w:tcBorders>
              <w:top w:val="single" w:sz="12" w:space="0" w:color="auto"/>
            </w:tcBorders>
            <w:vAlign w:val="center"/>
          </w:tcPr>
          <w:p w:rsidR="00D95C61" w:rsidRDefault="00400564">
            <w:pPr>
              <w:pStyle w:val="DG"/>
              <w:rPr>
                <w:szCs w:val="16"/>
              </w:rPr>
            </w:pPr>
            <w:r>
              <w:rPr>
                <w:rFonts w:hint="eastAsia"/>
                <w:szCs w:val="16"/>
              </w:rPr>
              <w:t>2</w:t>
            </w:r>
          </w:p>
        </w:tc>
        <w:tc>
          <w:tcPr>
            <w:tcW w:w="1074" w:type="dxa"/>
            <w:tcBorders>
              <w:top w:val="single" w:sz="12" w:space="0" w:color="auto"/>
            </w:tcBorders>
            <w:vAlign w:val="center"/>
          </w:tcPr>
          <w:p w:rsidR="00D95C61" w:rsidRDefault="00400564">
            <w:pPr>
              <w:pStyle w:val="DG"/>
              <w:rPr>
                <w:szCs w:val="16"/>
              </w:rPr>
            </w:pPr>
            <w:r>
              <w:rPr>
                <w:rFonts w:hint="eastAsia"/>
                <w:szCs w:val="16"/>
              </w:rPr>
              <w:t>3</w:t>
            </w:r>
          </w:p>
        </w:tc>
        <w:tc>
          <w:tcPr>
            <w:tcW w:w="1073" w:type="dxa"/>
            <w:tcBorders>
              <w:top w:val="single" w:sz="12" w:space="0" w:color="auto"/>
            </w:tcBorders>
            <w:vAlign w:val="center"/>
          </w:tcPr>
          <w:p w:rsidR="00D95C61" w:rsidRDefault="00400564">
            <w:pPr>
              <w:pStyle w:val="DG"/>
              <w:rPr>
                <w:szCs w:val="16"/>
              </w:rPr>
            </w:pPr>
            <w:r>
              <w:rPr>
                <w:rFonts w:hint="eastAsia"/>
                <w:szCs w:val="16"/>
              </w:rPr>
              <w:t>4</w:t>
            </w:r>
          </w:p>
        </w:tc>
        <w:tc>
          <w:tcPr>
            <w:tcW w:w="1073" w:type="dxa"/>
            <w:tcBorders>
              <w:top w:val="single" w:sz="12" w:space="0" w:color="auto"/>
            </w:tcBorders>
            <w:vAlign w:val="center"/>
          </w:tcPr>
          <w:p w:rsidR="00D95C61" w:rsidRDefault="00400564">
            <w:pPr>
              <w:pStyle w:val="DG"/>
              <w:rPr>
                <w:szCs w:val="16"/>
              </w:rPr>
            </w:pPr>
            <w:r>
              <w:rPr>
                <w:rFonts w:hint="eastAsia"/>
                <w:szCs w:val="16"/>
              </w:rPr>
              <w:t>5</w:t>
            </w:r>
          </w:p>
        </w:tc>
        <w:tc>
          <w:tcPr>
            <w:tcW w:w="1074" w:type="dxa"/>
            <w:tcBorders>
              <w:top w:val="single" w:sz="12" w:space="0" w:color="auto"/>
              <w:right w:val="single" w:sz="12" w:space="0" w:color="auto"/>
            </w:tcBorders>
            <w:vAlign w:val="center"/>
          </w:tcPr>
          <w:p w:rsidR="00D95C61" w:rsidRDefault="00400564">
            <w:pPr>
              <w:pStyle w:val="DG"/>
              <w:rPr>
                <w:szCs w:val="16"/>
              </w:rPr>
            </w:pPr>
            <w:r>
              <w:rPr>
                <w:rFonts w:hint="eastAsia"/>
                <w:szCs w:val="16"/>
              </w:rPr>
              <w:t>6</w:t>
            </w:r>
          </w:p>
        </w:tc>
      </w:tr>
      <w:tr w:rsidR="00D95C61">
        <w:trPr>
          <w:trHeight w:val="340"/>
          <w:jc w:val="center"/>
        </w:trPr>
        <w:tc>
          <w:tcPr>
            <w:tcW w:w="1970" w:type="dxa"/>
            <w:tcBorders>
              <w:left w:val="single" w:sz="12" w:space="0" w:color="auto"/>
            </w:tcBorders>
          </w:tcPr>
          <w:p w:rsidR="00D95C61" w:rsidRDefault="00400564">
            <w:pPr>
              <w:pStyle w:val="DG0"/>
              <w:jc w:val="left"/>
              <w:rPr>
                <w:rFonts w:asciiTheme="minorEastAsia" w:eastAsiaTheme="minorEastAsia" w:hAnsiTheme="minorEastAsia"/>
                <w:bCs/>
                <w:sz w:val="20"/>
                <w:szCs w:val="20"/>
              </w:rPr>
            </w:pPr>
            <w:r>
              <w:rPr>
                <w:rFonts w:ascii="宋体" w:hAnsi="宋体" w:hint="eastAsia"/>
                <w:bCs/>
              </w:rPr>
              <w:t>第一单元</w:t>
            </w:r>
            <w:r>
              <w:rPr>
                <w:rFonts w:ascii="宋体" w:hAnsi="宋体" w:hint="eastAsia"/>
                <w:bCs/>
              </w:rPr>
              <w:t xml:space="preserve"> </w:t>
            </w:r>
            <w:r>
              <w:rPr>
                <w:rFonts w:asciiTheme="minorEastAsia" w:eastAsiaTheme="minorEastAsia" w:hAnsiTheme="minorEastAsia"/>
                <w:bCs/>
                <w:sz w:val="20"/>
                <w:szCs w:val="20"/>
              </w:rPr>
              <w:t>绪论</w:t>
            </w:r>
          </w:p>
          <w:p w:rsidR="00D95C61" w:rsidRDefault="00D95C61">
            <w:pPr>
              <w:pStyle w:val="DG0"/>
              <w:jc w:val="left"/>
            </w:pPr>
          </w:p>
        </w:tc>
        <w:tc>
          <w:tcPr>
            <w:tcW w:w="938" w:type="dxa"/>
            <w:vAlign w:val="center"/>
          </w:tcPr>
          <w:p w:rsidR="00D95C61" w:rsidRDefault="00400564">
            <w:pPr>
              <w:pStyle w:val="DG0"/>
            </w:pPr>
            <w:r>
              <w:rPr>
                <w:rFonts w:hint="eastAsia"/>
              </w:rPr>
              <w:t>√</w:t>
            </w:r>
          </w:p>
        </w:tc>
        <w:tc>
          <w:tcPr>
            <w:tcW w:w="1074" w:type="dxa"/>
            <w:vAlign w:val="center"/>
          </w:tcPr>
          <w:p w:rsidR="00D95C61" w:rsidRDefault="00400564">
            <w:pPr>
              <w:pStyle w:val="DG0"/>
            </w:pPr>
            <w:r>
              <w:rPr>
                <w:rFonts w:hint="eastAsia"/>
              </w:rPr>
              <w:t>√</w:t>
            </w:r>
          </w:p>
        </w:tc>
        <w:tc>
          <w:tcPr>
            <w:tcW w:w="1074" w:type="dxa"/>
            <w:vAlign w:val="center"/>
          </w:tcPr>
          <w:p w:rsidR="00D95C61" w:rsidRDefault="00D95C61">
            <w:pPr>
              <w:pStyle w:val="DG0"/>
            </w:pPr>
          </w:p>
        </w:tc>
        <w:tc>
          <w:tcPr>
            <w:tcW w:w="1073" w:type="dxa"/>
            <w:vAlign w:val="center"/>
          </w:tcPr>
          <w:p w:rsidR="00D95C61" w:rsidRDefault="00D95C61">
            <w:pPr>
              <w:pStyle w:val="DG0"/>
            </w:pPr>
          </w:p>
        </w:tc>
        <w:tc>
          <w:tcPr>
            <w:tcW w:w="1073" w:type="dxa"/>
            <w:vAlign w:val="center"/>
          </w:tcPr>
          <w:p w:rsidR="00D95C61" w:rsidRDefault="00D95C61">
            <w:pPr>
              <w:pStyle w:val="DG0"/>
            </w:pPr>
          </w:p>
        </w:tc>
        <w:tc>
          <w:tcPr>
            <w:tcW w:w="1074" w:type="dxa"/>
            <w:tcBorders>
              <w:right w:val="single" w:sz="12" w:space="0" w:color="auto"/>
            </w:tcBorders>
            <w:vAlign w:val="center"/>
          </w:tcPr>
          <w:p w:rsidR="00D95C61" w:rsidRDefault="00D95C61">
            <w:pPr>
              <w:pStyle w:val="DG0"/>
            </w:pPr>
          </w:p>
        </w:tc>
      </w:tr>
      <w:tr w:rsidR="00D95C61">
        <w:trPr>
          <w:trHeight w:val="340"/>
          <w:jc w:val="center"/>
        </w:trPr>
        <w:tc>
          <w:tcPr>
            <w:tcW w:w="1970" w:type="dxa"/>
            <w:tcBorders>
              <w:left w:val="single" w:sz="12" w:space="0" w:color="auto"/>
            </w:tcBorders>
          </w:tcPr>
          <w:p w:rsidR="00D95C61" w:rsidRDefault="00400564">
            <w:pPr>
              <w:pStyle w:val="DG0"/>
              <w:jc w:val="left"/>
              <w:rPr>
                <w:rStyle w:val="ab"/>
                <w:rFonts w:asciiTheme="minorEastAsia" w:eastAsiaTheme="minorEastAsia" w:hAnsiTheme="minorEastAsia"/>
                <w:sz w:val="20"/>
                <w:szCs w:val="20"/>
              </w:rPr>
            </w:pPr>
            <w:r>
              <w:rPr>
                <w:rFonts w:ascii="宋体" w:hAnsi="宋体" w:hint="eastAsia"/>
                <w:bCs/>
              </w:rPr>
              <w:t>第二单元</w:t>
            </w:r>
            <w:r>
              <w:rPr>
                <w:rFonts w:ascii="宋体" w:hAnsi="宋体" w:hint="eastAsia"/>
                <w:bCs/>
              </w:rPr>
              <w:t xml:space="preserve"> </w:t>
            </w:r>
            <w:r>
              <w:rPr>
                <w:rStyle w:val="ab"/>
                <w:rFonts w:asciiTheme="minorEastAsia" w:eastAsiaTheme="minorEastAsia" w:hAnsiTheme="minorEastAsia" w:hint="eastAsia"/>
                <w:sz w:val="20"/>
                <w:szCs w:val="20"/>
              </w:rPr>
              <w:t>人体形态的测量与评估</w:t>
            </w:r>
          </w:p>
          <w:p w:rsidR="00D95C61" w:rsidRDefault="00D95C61">
            <w:pPr>
              <w:pStyle w:val="DG0"/>
              <w:jc w:val="left"/>
            </w:pPr>
          </w:p>
        </w:tc>
        <w:tc>
          <w:tcPr>
            <w:tcW w:w="938" w:type="dxa"/>
            <w:vAlign w:val="center"/>
          </w:tcPr>
          <w:p w:rsidR="00D95C61" w:rsidRDefault="00D95C61">
            <w:pPr>
              <w:pStyle w:val="DG0"/>
            </w:pPr>
          </w:p>
        </w:tc>
        <w:tc>
          <w:tcPr>
            <w:tcW w:w="1074" w:type="dxa"/>
            <w:vAlign w:val="center"/>
          </w:tcPr>
          <w:p w:rsidR="00D95C61" w:rsidRDefault="00D95C61">
            <w:pPr>
              <w:pStyle w:val="DG0"/>
            </w:pPr>
          </w:p>
        </w:tc>
        <w:tc>
          <w:tcPr>
            <w:tcW w:w="1074" w:type="dxa"/>
            <w:vAlign w:val="center"/>
          </w:tcPr>
          <w:p w:rsidR="00D95C61" w:rsidRDefault="00400564">
            <w:pPr>
              <w:pStyle w:val="DG0"/>
            </w:pPr>
            <w:r>
              <w:rPr>
                <w:rFonts w:hint="eastAsia"/>
              </w:rPr>
              <w:t>√</w:t>
            </w:r>
          </w:p>
        </w:tc>
        <w:tc>
          <w:tcPr>
            <w:tcW w:w="1073" w:type="dxa"/>
            <w:vAlign w:val="center"/>
          </w:tcPr>
          <w:p w:rsidR="00D95C61" w:rsidRDefault="00400564">
            <w:pPr>
              <w:pStyle w:val="DG0"/>
            </w:pPr>
            <w:r>
              <w:rPr>
                <w:rFonts w:hint="eastAsia"/>
              </w:rPr>
              <w:t>√</w:t>
            </w:r>
          </w:p>
        </w:tc>
        <w:tc>
          <w:tcPr>
            <w:tcW w:w="1073" w:type="dxa"/>
            <w:vAlign w:val="center"/>
          </w:tcPr>
          <w:p w:rsidR="00D95C61" w:rsidRDefault="00D95C61">
            <w:pPr>
              <w:pStyle w:val="DG0"/>
            </w:pPr>
          </w:p>
        </w:tc>
        <w:tc>
          <w:tcPr>
            <w:tcW w:w="1074" w:type="dxa"/>
            <w:tcBorders>
              <w:right w:val="single" w:sz="12" w:space="0" w:color="auto"/>
            </w:tcBorders>
            <w:vAlign w:val="center"/>
          </w:tcPr>
          <w:p w:rsidR="00D95C61" w:rsidRDefault="00D95C61">
            <w:pPr>
              <w:pStyle w:val="DG0"/>
            </w:pPr>
          </w:p>
        </w:tc>
      </w:tr>
      <w:tr w:rsidR="00D95C61">
        <w:trPr>
          <w:trHeight w:val="340"/>
          <w:jc w:val="center"/>
        </w:trPr>
        <w:tc>
          <w:tcPr>
            <w:tcW w:w="1970" w:type="dxa"/>
            <w:tcBorders>
              <w:left w:val="single" w:sz="12" w:space="0" w:color="auto"/>
            </w:tcBorders>
          </w:tcPr>
          <w:p w:rsidR="00D95C61" w:rsidRDefault="00400564">
            <w:pPr>
              <w:pStyle w:val="DG0"/>
              <w:jc w:val="left"/>
              <w:rPr>
                <w:rStyle w:val="ab"/>
                <w:rFonts w:asciiTheme="minorEastAsia" w:eastAsiaTheme="minorEastAsia" w:hAnsiTheme="minorEastAsia"/>
                <w:sz w:val="20"/>
                <w:szCs w:val="20"/>
              </w:rPr>
            </w:pPr>
            <w:r>
              <w:rPr>
                <w:rFonts w:ascii="宋体" w:hAnsi="宋体" w:hint="eastAsia"/>
                <w:bCs/>
              </w:rPr>
              <w:t>第三单元</w:t>
            </w:r>
            <w:r>
              <w:rPr>
                <w:rStyle w:val="ab"/>
                <w:rFonts w:asciiTheme="minorEastAsia" w:eastAsiaTheme="minorEastAsia" w:hAnsiTheme="minorEastAsia" w:hint="eastAsia"/>
                <w:sz w:val="20"/>
                <w:szCs w:val="20"/>
              </w:rPr>
              <w:t>体质的检测与评估</w:t>
            </w:r>
          </w:p>
          <w:p w:rsidR="00D95C61" w:rsidRDefault="00D95C61">
            <w:pPr>
              <w:pStyle w:val="DG0"/>
              <w:jc w:val="left"/>
            </w:pPr>
          </w:p>
        </w:tc>
        <w:tc>
          <w:tcPr>
            <w:tcW w:w="938" w:type="dxa"/>
            <w:vAlign w:val="center"/>
          </w:tcPr>
          <w:p w:rsidR="00D95C61" w:rsidRDefault="00D95C61">
            <w:pPr>
              <w:pStyle w:val="DG0"/>
            </w:pPr>
          </w:p>
        </w:tc>
        <w:tc>
          <w:tcPr>
            <w:tcW w:w="1074" w:type="dxa"/>
            <w:vAlign w:val="center"/>
          </w:tcPr>
          <w:p w:rsidR="00D95C61" w:rsidRDefault="00D95C61">
            <w:pPr>
              <w:pStyle w:val="DG0"/>
            </w:pPr>
          </w:p>
        </w:tc>
        <w:tc>
          <w:tcPr>
            <w:tcW w:w="1074" w:type="dxa"/>
            <w:vAlign w:val="center"/>
          </w:tcPr>
          <w:p w:rsidR="00D95C61" w:rsidRDefault="00400564">
            <w:pPr>
              <w:pStyle w:val="DG0"/>
            </w:pPr>
            <w:r>
              <w:rPr>
                <w:rFonts w:hint="eastAsia"/>
              </w:rPr>
              <w:t>√</w:t>
            </w:r>
          </w:p>
        </w:tc>
        <w:tc>
          <w:tcPr>
            <w:tcW w:w="1073" w:type="dxa"/>
            <w:vAlign w:val="center"/>
          </w:tcPr>
          <w:p w:rsidR="00D95C61" w:rsidRDefault="00400564">
            <w:pPr>
              <w:pStyle w:val="DG0"/>
            </w:pPr>
            <w:r>
              <w:rPr>
                <w:rFonts w:hint="eastAsia"/>
              </w:rPr>
              <w:t>√</w:t>
            </w:r>
          </w:p>
        </w:tc>
        <w:tc>
          <w:tcPr>
            <w:tcW w:w="1073" w:type="dxa"/>
            <w:vAlign w:val="center"/>
          </w:tcPr>
          <w:p w:rsidR="00D95C61" w:rsidRDefault="00D95C61">
            <w:pPr>
              <w:pStyle w:val="DG0"/>
            </w:pPr>
          </w:p>
        </w:tc>
        <w:tc>
          <w:tcPr>
            <w:tcW w:w="1074" w:type="dxa"/>
            <w:tcBorders>
              <w:right w:val="single" w:sz="12" w:space="0" w:color="auto"/>
            </w:tcBorders>
            <w:vAlign w:val="center"/>
          </w:tcPr>
          <w:p w:rsidR="00D95C61" w:rsidRDefault="00D95C61">
            <w:pPr>
              <w:pStyle w:val="DG0"/>
            </w:pPr>
          </w:p>
        </w:tc>
      </w:tr>
      <w:tr w:rsidR="00D95C61">
        <w:trPr>
          <w:trHeight w:val="340"/>
          <w:jc w:val="center"/>
        </w:trPr>
        <w:tc>
          <w:tcPr>
            <w:tcW w:w="1970" w:type="dxa"/>
            <w:tcBorders>
              <w:left w:val="single" w:sz="12" w:space="0" w:color="auto"/>
            </w:tcBorders>
          </w:tcPr>
          <w:p w:rsidR="00D95C61" w:rsidRDefault="00400564">
            <w:pPr>
              <w:pStyle w:val="DG0"/>
              <w:jc w:val="left"/>
              <w:rPr>
                <w:rFonts w:ascii="宋体" w:hAnsi="宋体"/>
                <w:bCs/>
              </w:rPr>
            </w:pPr>
            <w:r>
              <w:rPr>
                <w:rFonts w:ascii="宋体" w:hAnsi="宋体" w:hint="eastAsia"/>
                <w:bCs/>
              </w:rPr>
              <w:t>第四单元</w:t>
            </w:r>
            <w:r>
              <w:rPr>
                <w:rFonts w:ascii="宋体" w:hAnsi="宋体" w:hint="eastAsia"/>
                <w:bCs/>
              </w:rPr>
              <w:t xml:space="preserve"> </w:t>
            </w:r>
            <w:r>
              <w:rPr>
                <w:rStyle w:val="ab"/>
                <w:rFonts w:asciiTheme="minorEastAsia" w:eastAsiaTheme="minorEastAsia" w:hAnsiTheme="minorEastAsia" w:hint="eastAsia"/>
                <w:sz w:val="20"/>
                <w:szCs w:val="20"/>
              </w:rPr>
              <w:t>重要系统功能的评估</w:t>
            </w:r>
          </w:p>
          <w:p w:rsidR="00D95C61" w:rsidRDefault="00D95C61">
            <w:pPr>
              <w:pStyle w:val="DG0"/>
              <w:jc w:val="left"/>
            </w:pPr>
          </w:p>
        </w:tc>
        <w:tc>
          <w:tcPr>
            <w:tcW w:w="938" w:type="dxa"/>
            <w:vAlign w:val="center"/>
          </w:tcPr>
          <w:p w:rsidR="00D95C61" w:rsidRDefault="00400564">
            <w:pPr>
              <w:pStyle w:val="DG0"/>
            </w:pPr>
            <w:r>
              <w:rPr>
                <w:rFonts w:hint="eastAsia"/>
              </w:rPr>
              <w:t>√</w:t>
            </w:r>
          </w:p>
        </w:tc>
        <w:tc>
          <w:tcPr>
            <w:tcW w:w="1074" w:type="dxa"/>
            <w:vAlign w:val="center"/>
          </w:tcPr>
          <w:p w:rsidR="00D95C61" w:rsidRDefault="00400564">
            <w:pPr>
              <w:pStyle w:val="DG0"/>
            </w:pPr>
            <w:r>
              <w:rPr>
                <w:rFonts w:hint="eastAsia"/>
              </w:rPr>
              <w:t>√</w:t>
            </w:r>
          </w:p>
        </w:tc>
        <w:tc>
          <w:tcPr>
            <w:tcW w:w="1074" w:type="dxa"/>
            <w:vAlign w:val="center"/>
          </w:tcPr>
          <w:p w:rsidR="00D95C61" w:rsidRDefault="00D95C61">
            <w:pPr>
              <w:pStyle w:val="DG0"/>
            </w:pPr>
          </w:p>
        </w:tc>
        <w:tc>
          <w:tcPr>
            <w:tcW w:w="1073" w:type="dxa"/>
            <w:vAlign w:val="center"/>
          </w:tcPr>
          <w:p w:rsidR="00D95C61" w:rsidRDefault="00D95C61">
            <w:pPr>
              <w:pStyle w:val="DG0"/>
            </w:pPr>
          </w:p>
        </w:tc>
        <w:tc>
          <w:tcPr>
            <w:tcW w:w="1073" w:type="dxa"/>
            <w:vAlign w:val="center"/>
          </w:tcPr>
          <w:p w:rsidR="00D95C61" w:rsidRDefault="00D95C61">
            <w:pPr>
              <w:pStyle w:val="DG0"/>
            </w:pPr>
          </w:p>
        </w:tc>
        <w:tc>
          <w:tcPr>
            <w:tcW w:w="1074" w:type="dxa"/>
            <w:tcBorders>
              <w:right w:val="single" w:sz="12" w:space="0" w:color="auto"/>
            </w:tcBorders>
            <w:vAlign w:val="center"/>
          </w:tcPr>
          <w:p w:rsidR="00D95C61" w:rsidRDefault="00D95C61">
            <w:pPr>
              <w:pStyle w:val="DG0"/>
            </w:pPr>
          </w:p>
        </w:tc>
      </w:tr>
      <w:tr w:rsidR="00D95C61">
        <w:trPr>
          <w:trHeight w:val="340"/>
          <w:jc w:val="center"/>
        </w:trPr>
        <w:tc>
          <w:tcPr>
            <w:tcW w:w="1970" w:type="dxa"/>
            <w:tcBorders>
              <w:left w:val="single" w:sz="12" w:space="0" w:color="auto"/>
            </w:tcBorders>
          </w:tcPr>
          <w:p w:rsidR="00D95C61" w:rsidRDefault="00400564">
            <w:pPr>
              <w:pStyle w:val="DG0"/>
              <w:jc w:val="left"/>
              <w:rPr>
                <w:rFonts w:ascii="宋体" w:hAnsi="宋体"/>
                <w:bCs/>
              </w:rPr>
            </w:pPr>
            <w:r>
              <w:rPr>
                <w:rFonts w:ascii="宋体" w:hAnsi="宋体" w:hint="eastAsia"/>
                <w:bCs/>
              </w:rPr>
              <w:t>第五单元</w:t>
            </w:r>
            <w:r>
              <w:rPr>
                <w:rStyle w:val="ab"/>
                <w:rFonts w:asciiTheme="minorEastAsia" w:eastAsiaTheme="minorEastAsia" w:hAnsiTheme="minorEastAsia" w:hint="eastAsia"/>
                <w:sz w:val="20"/>
                <w:szCs w:val="20"/>
              </w:rPr>
              <w:t>精神心理功能评估</w:t>
            </w:r>
          </w:p>
          <w:p w:rsidR="00D95C61" w:rsidRDefault="00D95C61">
            <w:pPr>
              <w:pStyle w:val="DG0"/>
              <w:jc w:val="left"/>
            </w:pPr>
          </w:p>
        </w:tc>
        <w:tc>
          <w:tcPr>
            <w:tcW w:w="938" w:type="dxa"/>
            <w:vAlign w:val="center"/>
          </w:tcPr>
          <w:p w:rsidR="00D95C61" w:rsidRDefault="00D95C61">
            <w:pPr>
              <w:pStyle w:val="DG0"/>
            </w:pPr>
          </w:p>
        </w:tc>
        <w:tc>
          <w:tcPr>
            <w:tcW w:w="1074" w:type="dxa"/>
            <w:vAlign w:val="center"/>
          </w:tcPr>
          <w:p w:rsidR="00D95C61" w:rsidRDefault="00D95C61">
            <w:pPr>
              <w:pStyle w:val="DG0"/>
            </w:pPr>
          </w:p>
        </w:tc>
        <w:tc>
          <w:tcPr>
            <w:tcW w:w="1074" w:type="dxa"/>
            <w:vAlign w:val="center"/>
          </w:tcPr>
          <w:p w:rsidR="00D95C61" w:rsidRDefault="00D95C61">
            <w:pPr>
              <w:pStyle w:val="DG0"/>
            </w:pPr>
          </w:p>
        </w:tc>
        <w:tc>
          <w:tcPr>
            <w:tcW w:w="1073" w:type="dxa"/>
            <w:vAlign w:val="center"/>
          </w:tcPr>
          <w:p w:rsidR="00D95C61" w:rsidRDefault="00D95C61">
            <w:pPr>
              <w:pStyle w:val="DG0"/>
            </w:pPr>
          </w:p>
        </w:tc>
        <w:tc>
          <w:tcPr>
            <w:tcW w:w="1073" w:type="dxa"/>
            <w:vAlign w:val="center"/>
          </w:tcPr>
          <w:p w:rsidR="00D95C61" w:rsidRDefault="00400564">
            <w:pPr>
              <w:pStyle w:val="DG0"/>
            </w:pPr>
            <w:r>
              <w:rPr>
                <w:rFonts w:hint="eastAsia"/>
              </w:rPr>
              <w:t>√</w:t>
            </w:r>
          </w:p>
        </w:tc>
        <w:tc>
          <w:tcPr>
            <w:tcW w:w="1074" w:type="dxa"/>
            <w:tcBorders>
              <w:right w:val="single" w:sz="12" w:space="0" w:color="auto"/>
            </w:tcBorders>
            <w:vAlign w:val="center"/>
          </w:tcPr>
          <w:p w:rsidR="00D95C61" w:rsidRDefault="00400564">
            <w:pPr>
              <w:pStyle w:val="DG0"/>
            </w:pPr>
            <w:r>
              <w:rPr>
                <w:rFonts w:hint="eastAsia"/>
              </w:rPr>
              <w:t>√</w:t>
            </w:r>
          </w:p>
        </w:tc>
      </w:tr>
      <w:tr w:rsidR="00D95C61">
        <w:trPr>
          <w:trHeight w:val="340"/>
          <w:jc w:val="center"/>
        </w:trPr>
        <w:tc>
          <w:tcPr>
            <w:tcW w:w="1970" w:type="dxa"/>
            <w:tcBorders>
              <w:left w:val="single" w:sz="12" w:space="0" w:color="auto"/>
            </w:tcBorders>
          </w:tcPr>
          <w:p w:rsidR="00D95C61" w:rsidRDefault="00400564">
            <w:pPr>
              <w:pStyle w:val="DG0"/>
              <w:jc w:val="left"/>
              <w:rPr>
                <w:rFonts w:ascii="宋体" w:hAnsi="宋体"/>
                <w:bCs/>
              </w:rPr>
            </w:pPr>
            <w:r>
              <w:rPr>
                <w:rFonts w:ascii="宋体" w:hAnsi="宋体" w:hint="eastAsia"/>
                <w:bCs/>
              </w:rPr>
              <w:t>第六单元</w:t>
            </w:r>
            <w:r>
              <w:rPr>
                <w:rStyle w:val="ab"/>
                <w:rFonts w:asciiTheme="minorEastAsia" w:eastAsiaTheme="minorEastAsia" w:hAnsiTheme="minorEastAsia" w:hint="eastAsia"/>
                <w:sz w:val="20"/>
                <w:szCs w:val="20"/>
              </w:rPr>
              <w:t>生活质量及社会功能评估</w:t>
            </w:r>
          </w:p>
          <w:p w:rsidR="00D95C61" w:rsidRDefault="00D95C61">
            <w:pPr>
              <w:pStyle w:val="DG0"/>
              <w:jc w:val="left"/>
            </w:pPr>
          </w:p>
        </w:tc>
        <w:tc>
          <w:tcPr>
            <w:tcW w:w="938" w:type="dxa"/>
            <w:vAlign w:val="center"/>
          </w:tcPr>
          <w:p w:rsidR="00D95C61" w:rsidRDefault="00400564">
            <w:pPr>
              <w:pStyle w:val="DG0"/>
            </w:pPr>
            <w:r>
              <w:rPr>
                <w:rFonts w:hint="eastAsia"/>
              </w:rPr>
              <w:t>√</w:t>
            </w:r>
          </w:p>
        </w:tc>
        <w:tc>
          <w:tcPr>
            <w:tcW w:w="1074" w:type="dxa"/>
            <w:vAlign w:val="center"/>
          </w:tcPr>
          <w:p w:rsidR="00D95C61" w:rsidRDefault="00D95C61">
            <w:pPr>
              <w:pStyle w:val="DG0"/>
            </w:pPr>
          </w:p>
        </w:tc>
        <w:tc>
          <w:tcPr>
            <w:tcW w:w="1074" w:type="dxa"/>
            <w:vAlign w:val="center"/>
          </w:tcPr>
          <w:p w:rsidR="00D95C61" w:rsidRDefault="00400564">
            <w:pPr>
              <w:pStyle w:val="DG0"/>
            </w:pPr>
            <w:r>
              <w:rPr>
                <w:rFonts w:hint="eastAsia"/>
              </w:rPr>
              <w:t>√</w:t>
            </w:r>
          </w:p>
        </w:tc>
        <w:tc>
          <w:tcPr>
            <w:tcW w:w="1073" w:type="dxa"/>
            <w:vAlign w:val="center"/>
          </w:tcPr>
          <w:p w:rsidR="00D95C61" w:rsidRDefault="00D95C61">
            <w:pPr>
              <w:pStyle w:val="DG0"/>
            </w:pPr>
          </w:p>
        </w:tc>
        <w:tc>
          <w:tcPr>
            <w:tcW w:w="1073" w:type="dxa"/>
            <w:vAlign w:val="center"/>
          </w:tcPr>
          <w:p w:rsidR="00D95C61" w:rsidRDefault="00D95C61">
            <w:pPr>
              <w:pStyle w:val="DG0"/>
            </w:pPr>
          </w:p>
        </w:tc>
        <w:tc>
          <w:tcPr>
            <w:tcW w:w="1074" w:type="dxa"/>
            <w:tcBorders>
              <w:right w:val="single" w:sz="12" w:space="0" w:color="auto"/>
            </w:tcBorders>
            <w:vAlign w:val="center"/>
          </w:tcPr>
          <w:p w:rsidR="00D95C61" w:rsidRDefault="00D95C61">
            <w:pPr>
              <w:pStyle w:val="DG0"/>
            </w:pPr>
          </w:p>
        </w:tc>
      </w:tr>
      <w:tr w:rsidR="00D95C61">
        <w:trPr>
          <w:trHeight w:val="340"/>
          <w:jc w:val="center"/>
        </w:trPr>
        <w:tc>
          <w:tcPr>
            <w:tcW w:w="1970" w:type="dxa"/>
            <w:tcBorders>
              <w:left w:val="single" w:sz="12" w:space="0" w:color="auto"/>
            </w:tcBorders>
          </w:tcPr>
          <w:p w:rsidR="00D95C61" w:rsidRDefault="00400564">
            <w:pPr>
              <w:pStyle w:val="DG0"/>
              <w:jc w:val="left"/>
              <w:rPr>
                <w:rFonts w:ascii="宋体" w:hAnsi="宋体"/>
                <w:bCs/>
              </w:rPr>
            </w:pPr>
            <w:r>
              <w:rPr>
                <w:rFonts w:ascii="宋体" w:hAnsi="宋体" w:hint="eastAsia"/>
                <w:bCs/>
              </w:rPr>
              <w:t>第七单元</w:t>
            </w:r>
            <w:r>
              <w:rPr>
                <w:rStyle w:val="ab"/>
                <w:rFonts w:asciiTheme="minorEastAsia" w:eastAsiaTheme="minorEastAsia" w:hAnsiTheme="minorEastAsia" w:hint="eastAsia"/>
                <w:sz w:val="20"/>
                <w:szCs w:val="20"/>
              </w:rPr>
              <w:t>亚健康状态及行为方式评估</w:t>
            </w:r>
          </w:p>
          <w:p w:rsidR="00D95C61" w:rsidRDefault="00D95C61">
            <w:pPr>
              <w:pStyle w:val="DG0"/>
              <w:jc w:val="left"/>
            </w:pPr>
          </w:p>
        </w:tc>
        <w:tc>
          <w:tcPr>
            <w:tcW w:w="938" w:type="dxa"/>
            <w:vAlign w:val="center"/>
          </w:tcPr>
          <w:p w:rsidR="00D95C61" w:rsidRDefault="00400564">
            <w:pPr>
              <w:pStyle w:val="DG0"/>
            </w:pPr>
            <w:r>
              <w:rPr>
                <w:rFonts w:hint="eastAsia"/>
              </w:rPr>
              <w:t>√</w:t>
            </w:r>
          </w:p>
        </w:tc>
        <w:tc>
          <w:tcPr>
            <w:tcW w:w="1074" w:type="dxa"/>
            <w:vAlign w:val="center"/>
          </w:tcPr>
          <w:p w:rsidR="00D95C61" w:rsidRDefault="00D95C61">
            <w:pPr>
              <w:pStyle w:val="DG0"/>
            </w:pPr>
          </w:p>
        </w:tc>
        <w:tc>
          <w:tcPr>
            <w:tcW w:w="1074" w:type="dxa"/>
            <w:vAlign w:val="center"/>
          </w:tcPr>
          <w:p w:rsidR="00D95C61" w:rsidRDefault="00D95C61">
            <w:pPr>
              <w:pStyle w:val="DG0"/>
            </w:pPr>
          </w:p>
        </w:tc>
        <w:tc>
          <w:tcPr>
            <w:tcW w:w="1073" w:type="dxa"/>
            <w:vAlign w:val="center"/>
          </w:tcPr>
          <w:p w:rsidR="00D95C61" w:rsidRDefault="00400564">
            <w:pPr>
              <w:pStyle w:val="DG0"/>
            </w:pPr>
            <w:r>
              <w:rPr>
                <w:rFonts w:hint="eastAsia"/>
              </w:rPr>
              <w:t>√</w:t>
            </w:r>
          </w:p>
        </w:tc>
        <w:tc>
          <w:tcPr>
            <w:tcW w:w="1073" w:type="dxa"/>
            <w:vAlign w:val="center"/>
          </w:tcPr>
          <w:p w:rsidR="00D95C61" w:rsidRDefault="00D95C61">
            <w:pPr>
              <w:pStyle w:val="DG0"/>
            </w:pPr>
          </w:p>
        </w:tc>
        <w:tc>
          <w:tcPr>
            <w:tcW w:w="1074" w:type="dxa"/>
            <w:tcBorders>
              <w:right w:val="single" w:sz="12" w:space="0" w:color="auto"/>
            </w:tcBorders>
            <w:vAlign w:val="center"/>
          </w:tcPr>
          <w:p w:rsidR="00D95C61" w:rsidRDefault="00400564">
            <w:pPr>
              <w:pStyle w:val="DG0"/>
            </w:pPr>
            <w:r>
              <w:rPr>
                <w:rFonts w:hint="eastAsia"/>
              </w:rPr>
              <w:t>√</w:t>
            </w:r>
          </w:p>
        </w:tc>
      </w:tr>
      <w:tr w:rsidR="00D95C61">
        <w:trPr>
          <w:trHeight w:val="258"/>
          <w:jc w:val="center"/>
        </w:trPr>
        <w:tc>
          <w:tcPr>
            <w:tcW w:w="1970" w:type="dxa"/>
            <w:tcBorders>
              <w:left w:val="single" w:sz="12" w:space="0" w:color="auto"/>
            </w:tcBorders>
          </w:tcPr>
          <w:p w:rsidR="00D95C61" w:rsidRDefault="00400564">
            <w:pPr>
              <w:pStyle w:val="DG0"/>
              <w:jc w:val="left"/>
              <w:rPr>
                <w:rFonts w:ascii="宋体" w:hAnsi="宋体"/>
                <w:bCs/>
              </w:rPr>
            </w:pPr>
            <w:r>
              <w:rPr>
                <w:rFonts w:ascii="宋体" w:hAnsi="宋体" w:hint="eastAsia"/>
                <w:bCs/>
              </w:rPr>
              <w:lastRenderedPageBreak/>
              <w:t>第八单元</w:t>
            </w:r>
            <w:r>
              <w:rPr>
                <w:rStyle w:val="ab"/>
                <w:rFonts w:asciiTheme="minorEastAsia" w:eastAsiaTheme="minorEastAsia" w:hAnsiTheme="minorEastAsia" w:hint="eastAsia"/>
                <w:sz w:val="20"/>
                <w:szCs w:val="20"/>
              </w:rPr>
              <w:t>中医体质评估</w:t>
            </w:r>
          </w:p>
          <w:p w:rsidR="00D95C61" w:rsidRDefault="00D95C61">
            <w:pPr>
              <w:pStyle w:val="DG0"/>
              <w:jc w:val="left"/>
            </w:pPr>
          </w:p>
        </w:tc>
        <w:tc>
          <w:tcPr>
            <w:tcW w:w="938" w:type="dxa"/>
            <w:vAlign w:val="center"/>
          </w:tcPr>
          <w:p w:rsidR="00D95C61" w:rsidRDefault="00D95C61">
            <w:pPr>
              <w:pStyle w:val="DG0"/>
            </w:pPr>
          </w:p>
        </w:tc>
        <w:tc>
          <w:tcPr>
            <w:tcW w:w="1074" w:type="dxa"/>
            <w:vAlign w:val="center"/>
          </w:tcPr>
          <w:p w:rsidR="00D95C61" w:rsidRDefault="00D95C61">
            <w:pPr>
              <w:pStyle w:val="DG0"/>
            </w:pPr>
          </w:p>
        </w:tc>
        <w:tc>
          <w:tcPr>
            <w:tcW w:w="1074" w:type="dxa"/>
            <w:vAlign w:val="center"/>
          </w:tcPr>
          <w:p w:rsidR="00D95C61" w:rsidRDefault="00400564">
            <w:pPr>
              <w:pStyle w:val="DG0"/>
            </w:pPr>
            <w:r>
              <w:rPr>
                <w:rFonts w:hint="eastAsia"/>
              </w:rPr>
              <w:t>√</w:t>
            </w:r>
          </w:p>
        </w:tc>
        <w:tc>
          <w:tcPr>
            <w:tcW w:w="1073" w:type="dxa"/>
            <w:vAlign w:val="center"/>
          </w:tcPr>
          <w:p w:rsidR="00D95C61" w:rsidRDefault="00D95C61">
            <w:pPr>
              <w:pStyle w:val="DG0"/>
            </w:pPr>
          </w:p>
        </w:tc>
        <w:tc>
          <w:tcPr>
            <w:tcW w:w="1073" w:type="dxa"/>
            <w:vAlign w:val="center"/>
          </w:tcPr>
          <w:p w:rsidR="00D95C61" w:rsidRDefault="00D95C61">
            <w:pPr>
              <w:pStyle w:val="DG0"/>
            </w:pPr>
          </w:p>
        </w:tc>
        <w:tc>
          <w:tcPr>
            <w:tcW w:w="1074" w:type="dxa"/>
            <w:tcBorders>
              <w:right w:val="single" w:sz="12" w:space="0" w:color="auto"/>
            </w:tcBorders>
            <w:vAlign w:val="center"/>
          </w:tcPr>
          <w:p w:rsidR="00D95C61" w:rsidRDefault="00400564">
            <w:pPr>
              <w:pStyle w:val="DG0"/>
            </w:pPr>
            <w:r>
              <w:rPr>
                <w:rFonts w:hint="eastAsia"/>
              </w:rPr>
              <w:t>√</w:t>
            </w:r>
          </w:p>
        </w:tc>
      </w:tr>
      <w:tr w:rsidR="00D95C61">
        <w:trPr>
          <w:trHeight w:val="258"/>
          <w:jc w:val="center"/>
        </w:trPr>
        <w:tc>
          <w:tcPr>
            <w:tcW w:w="1970" w:type="dxa"/>
            <w:tcBorders>
              <w:left w:val="single" w:sz="12" w:space="0" w:color="auto"/>
            </w:tcBorders>
          </w:tcPr>
          <w:p w:rsidR="00D95C61" w:rsidRDefault="00400564">
            <w:pPr>
              <w:snapToGrid w:val="0"/>
              <w:spacing w:line="288" w:lineRule="auto"/>
              <w:rPr>
                <w:bCs/>
                <w:color w:val="000000"/>
                <w:sz w:val="21"/>
                <w:szCs w:val="21"/>
              </w:rPr>
            </w:pPr>
            <w:r>
              <w:rPr>
                <w:rFonts w:hint="eastAsia"/>
                <w:bCs/>
                <w:color w:val="000000"/>
                <w:sz w:val="21"/>
                <w:szCs w:val="21"/>
              </w:rPr>
              <w:t>第九</w:t>
            </w:r>
            <w:r>
              <w:rPr>
                <w:rFonts w:hint="eastAsia"/>
                <w:bCs/>
              </w:rPr>
              <w:t>单元</w:t>
            </w:r>
            <w:r>
              <w:rPr>
                <w:rStyle w:val="ab"/>
                <w:rFonts w:asciiTheme="minorEastAsia" w:eastAsiaTheme="minorEastAsia" w:hAnsiTheme="minorEastAsia" w:hint="eastAsia"/>
                <w:sz w:val="20"/>
                <w:szCs w:val="20"/>
              </w:rPr>
              <w:t>常用生理生化指标的检测与评估</w:t>
            </w:r>
          </w:p>
          <w:p w:rsidR="00D95C61" w:rsidRDefault="00D95C61">
            <w:pPr>
              <w:pStyle w:val="DG0"/>
              <w:jc w:val="left"/>
            </w:pPr>
          </w:p>
        </w:tc>
        <w:tc>
          <w:tcPr>
            <w:tcW w:w="938" w:type="dxa"/>
            <w:vAlign w:val="center"/>
          </w:tcPr>
          <w:p w:rsidR="00D95C61" w:rsidRDefault="00D95C61">
            <w:pPr>
              <w:pStyle w:val="DG0"/>
            </w:pPr>
          </w:p>
        </w:tc>
        <w:tc>
          <w:tcPr>
            <w:tcW w:w="1074" w:type="dxa"/>
            <w:vAlign w:val="center"/>
          </w:tcPr>
          <w:p w:rsidR="00D95C61" w:rsidRDefault="00400564">
            <w:pPr>
              <w:pStyle w:val="DG0"/>
            </w:pPr>
            <w:r>
              <w:rPr>
                <w:rFonts w:hint="eastAsia"/>
              </w:rPr>
              <w:t>√</w:t>
            </w:r>
          </w:p>
        </w:tc>
        <w:tc>
          <w:tcPr>
            <w:tcW w:w="1074" w:type="dxa"/>
            <w:vAlign w:val="center"/>
          </w:tcPr>
          <w:p w:rsidR="00D95C61" w:rsidRDefault="00D95C61">
            <w:pPr>
              <w:pStyle w:val="DG0"/>
            </w:pPr>
          </w:p>
        </w:tc>
        <w:tc>
          <w:tcPr>
            <w:tcW w:w="1073" w:type="dxa"/>
            <w:vAlign w:val="center"/>
          </w:tcPr>
          <w:p w:rsidR="00D95C61" w:rsidRDefault="00400564">
            <w:pPr>
              <w:pStyle w:val="DG0"/>
            </w:pPr>
            <w:r>
              <w:rPr>
                <w:rFonts w:hint="eastAsia"/>
              </w:rPr>
              <w:t>√</w:t>
            </w:r>
          </w:p>
        </w:tc>
        <w:tc>
          <w:tcPr>
            <w:tcW w:w="1073" w:type="dxa"/>
            <w:vAlign w:val="center"/>
          </w:tcPr>
          <w:p w:rsidR="00D95C61" w:rsidRDefault="00400564">
            <w:pPr>
              <w:pStyle w:val="DG0"/>
            </w:pPr>
            <w:r>
              <w:rPr>
                <w:rFonts w:hint="eastAsia"/>
              </w:rPr>
              <w:t>√</w:t>
            </w:r>
          </w:p>
        </w:tc>
        <w:tc>
          <w:tcPr>
            <w:tcW w:w="1074" w:type="dxa"/>
            <w:tcBorders>
              <w:right w:val="single" w:sz="12" w:space="0" w:color="auto"/>
            </w:tcBorders>
            <w:vAlign w:val="center"/>
          </w:tcPr>
          <w:p w:rsidR="00D95C61" w:rsidRDefault="00D95C61">
            <w:pPr>
              <w:pStyle w:val="DG0"/>
            </w:pPr>
          </w:p>
        </w:tc>
      </w:tr>
      <w:tr w:rsidR="00D95C61">
        <w:trPr>
          <w:trHeight w:val="258"/>
          <w:jc w:val="center"/>
        </w:trPr>
        <w:tc>
          <w:tcPr>
            <w:tcW w:w="1970" w:type="dxa"/>
            <w:tcBorders>
              <w:left w:val="single" w:sz="12" w:space="0" w:color="auto"/>
            </w:tcBorders>
          </w:tcPr>
          <w:p w:rsidR="00D95C61" w:rsidRDefault="00400564">
            <w:pPr>
              <w:pStyle w:val="DG0"/>
              <w:jc w:val="left"/>
              <w:rPr>
                <w:rFonts w:ascii="宋体" w:hAnsi="宋体"/>
                <w:bCs/>
              </w:rPr>
            </w:pPr>
            <w:r>
              <w:rPr>
                <w:rFonts w:ascii="宋体" w:hAnsi="宋体" w:hint="eastAsia"/>
                <w:bCs/>
              </w:rPr>
              <w:t>第十单元</w:t>
            </w:r>
            <w:r>
              <w:rPr>
                <w:rStyle w:val="ab"/>
                <w:rFonts w:asciiTheme="minorEastAsia" w:eastAsiaTheme="minorEastAsia" w:hAnsiTheme="minorEastAsia" w:hint="eastAsia"/>
                <w:sz w:val="20"/>
                <w:szCs w:val="20"/>
              </w:rPr>
              <w:t>健康体检项目及其评估</w:t>
            </w:r>
          </w:p>
          <w:p w:rsidR="00D95C61" w:rsidRDefault="00D95C61">
            <w:pPr>
              <w:pStyle w:val="DG0"/>
              <w:jc w:val="left"/>
            </w:pPr>
          </w:p>
        </w:tc>
        <w:tc>
          <w:tcPr>
            <w:tcW w:w="938" w:type="dxa"/>
            <w:vAlign w:val="center"/>
          </w:tcPr>
          <w:p w:rsidR="00D95C61" w:rsidRDefault="00400564">
            <w:pPr>
              <w:pStyle w:val="DG0"/>
            </w:pPr>
            <w:r>
              <w:rPr>
                <w:rFonts w:hint="eastAsia"/>
              </w:rPr>
              <w:t>√</w:t>
            </w:r>
          </w:p>
        </w:tc>
        <w:tc>
          <w:tcPr>
            <w:tcW w:w="1074" w:type="dxa"/>
            <w:vAlign w:val="center"/>
          </w:tcPr>
          <w:p w:rsidR="00D95C61" w:rsidRDefault="00D95C61">
            <w:pPr>
              <w:pStyle w:val="DG0"/>
            </w:pPr>
          </w:p>
        </w:tc>
        <w:tc>
          <w:tcPr>
            <w:tcW w:w="1074" w:type="dxa"/>
            <w:vAlign w:val="center"/>
          </w:tcPr>
          <w:p w:rsidR="00D95C61" w:rsidRDefault="00D95C61">
            <w:pPr>
              <w:pStyle w:val="DG0"/>
            </w:pPr>
          </w:p>
        </w:tc>
        <w:tc>
          <w:tcPr>
            <w:tcW w:w="1073" w:type="dxa"/>
            <w:vAlign w:val="center"/>
          </w:tcPr>
          <w:p w:rsidR="00D95C61" w:rsidRDefault="00400564">
            <w:pPr>
              <w:pStyle w:val="DG0"/>
            </w:pPr>
            <w:r>
              <w:rPr>
                <w:rFonts w:hint="eastAsia"/>
              </w:rPr>
              <w:t>√</w:t>
            </w:r>
          </w:p>
        </w:tc>
        <w:tc>
          <w:tcPr>
            <w:tcW w:w="1073" w:type="dxa"/>
            <w:vAlign w:val="center"/>
          </w:tcPr>
          <w:p w:rsidR="00D95C61" w:rsidRDefault="00D95C61">
            <w:pPr>
              <w:pStyle w:val="DG0"/>
            </w:pPr>
          </w:p>
        </w:tc>
        <w:tc>
          <w:tcPr>
            <w:tcW w:w="1074" w:type="dxa"/>
            <w:tcBorders>
              <w:right w:val="single" w:sz="12" w:space="0" w:color="auto"/>
            </w:tcBorders>
            <w:vAlign w:val="center"/>
          </w:tcPr>
          <w:p w:rsidR="00D95C61" w:rsidRDefault="00400564">
            <w:pPr>
              <w:pStyle w:val="DG0"/>
            </w:pPr>
            <w:r>
              <w:rPr>
                <w:rFonts w:hint="eastAsia"/>
              </w:rPr>
              <w:t>√</w:t>
            </w:r>
          </w:p>
        </w:tc>
      </w:tr>
      <w:tr w:rsidR="00D95C61">
        <w:trPr>
          <w:trHeight w:val="258"/>
          <w:jc w:val="center"/>
        </w:trPr>
        <w:tc>
          <w:tcPr>
            <w:tcW w:w="1970" w:type="dxa"/>
            <w:tcBorders>
              <w:left w:val="single" w:sz="12" w:space="0" w:color="auto"/>
            </w:tcBorders>
          </w:tcPr>
          <w:p w:rsidR="00D95C61" w:rsidRDefault="00400564">
            <w:pPr>
              <w:pStyle w:val="DG0"/>
              <w:jc w:val="left"/>
              <w:rPr>
                <w:rFonts w:ascii="宋体" w:hAnsi="宋体"/>
                <w:bCs/>
              </w:rPr>
            </w:pPr>
            <w:r>
              <w:rPr>
                <w:rFonts w:ascii="宋体" w:hAnsi="宋体" w:hint="eastAsia"/>
                <w:bCs/>
              </w:rPr>
              <w:t>第十一单元</w:t>
            </w:r>
            <w:r>
              <w:rPr>
                <w:rFonts w:ascii="宋体" w:hAnsi="宋体" w:hint="eastAsia"/>
                <w:bCs/>
              </w:rPr>
              <w:t xml:space="preserve"> </w:t>
            </w:r>
            <w:r>
              <w:rPr>
                <w:rStyle w:val="ab"/>
                <w:rFonts w:asciiTheme="minorEastAsia" w:eastAsiaTheme="minorEastAsia" w:hAnsiTheme="minorEastAsia" w:hint="eastAsia"/>
                <w:sz w:val="20"/>
                <w:szCs w:val="20"/>
              </w:rPr>
              <w:t>风险和风险管理</w:t>
            </w:r>
          </w:p>
          <w:p w:rsidR="00D95C61" w:rsidRDefault="00D95C61">
            <w:pPr>
              <w:pStyle w:val="DG0"/>
              <w:jc w:val="left"/>
            </w:pPr>
          </w:p>
        </w:tc>
        <w:tc>
          <w:tcPr>
            <w:tcW w:w="938" w:type="dxa"/>
            <w:vAlign w:val="center"/>
          </w:tcPr>
          <w:p w:rsidR="00D95C61" w:rsidRDefault="00D95C61">
            <w:pPr>
              <w:pStyle w:val="DG0"/>
            </w:pPr>
          </w:p>
        </w:tc>
        <w:tc>
          <w:tcPr>
            <w:tcW w:w="1074" w:type="dxa"/>
            <w:vAlign w:val="center"/>
          </w:tcPr>
          <w:p w:rsidR="00D95C61" w:rsidRDefault="00400564">
            <w:pPr>
              <w:pStyle w:val="DG0"/>
            </w:pPr>
            <w:r>
              <w:rPr>
                <w:rFonts w:hint="eastAsia"/>
              </w:rPr>
              <w:t>√</w:t>
            </w:r>
          </w:p>
        </w:tc>
        <w:tc>
          <w:tcPr>
            <w:tcW w:w="1074" w:type="dxa"/>
            <w:vAlign w:val="center"/>
          </w:tcPr>
          <w:p w:rsidR="00D95C61" w:rsidRDefault="00400564">
            <w:pPr>
              <w:pStyle w:val="DG0"/>
            </w:pPr>
            <w:r>
              <w:rPr>
                <w:rFonts w:hint="eastAsia"/>
              </w:rPr>
              <w:t>√</w:t>
            </w:r>
          </w:p>
        </w:tc>
        <w:tc>
          <w:tcPr>
            <w:tcW w:w="1073" w:type="dxa"/>
            <w:vAlign w:val="center"/>
          </w:tcPr>
          <w:p w:rsidR="00D95C61" w:rsidRDefault="00D95C61">
            <w:pPr>
              <w:pStyle w:val="DG0"/>
            </w:pPr>
          </w:p>
        </w:tc>
        <w:tc>
          <w:tcPr>
            <w:tcW w:w="1073" w:type="dxa"/>
            <w:vAlign w:val="center"/>
          </w:tcPr>
          <w:p w:rsidR="00D95C61" w:rsidRDefault="00400564">
            <w:pPr>
              <w:pStyle w:val="DG0"/>
            </w:pPr>
            <w:r>
              <w:rPr>
                <w:rFonts w:hint="eastAsia"/>
              </w:rPr>
              <w:t>√</w:t>
            </w:r>
          </w:p>
        </w:tc>
        <w:tc>
          <w:tcPr>
            <w:tcW w:w="1074" w:type="dxa"/>
            <w:tcBorders>
              <w:right w:val="single" w:sz="12" w:space="0" w:color="auto"/>
            </w:tcBorders>
            <w:vAlign w:val="center"/>
          </w:tcPr>
          <w:p w:rsidR="00D95C61" w:rsidRDefault="00D95C61">
            <w:pPr>
              <w:pStyle w:val="DG0"/>
            </w:pPr>
          </w:p>
        </w:tc>
      </w:tr>
      <w:tr w:rsidR="00D95C61">
        <w:trPr>
          <w:trHeight w:val="258"/>
          <w:jc w:val="center"/>
        </w:trPr>
        <w:tc>
          <w:tcPr>
            <w:tcW w:w="1970" w:type="dxa"/>
            <w:tcBorders>
              <w:left w:val="single" w:sz="12" w:space="0" w:color="auto"/>
            </w:tcBorders>
          </w:tcPr>
          <w:p w:rsidR="00D95C61" w:rsidRDefault="00400564">
            <w:pPr>
              <w:pStyle w:val="DG0"/>
              <w:jc w:val="left"/>
              <w:rPr>
                <w:rFonts w:ascii="宋体" w:hAnsi="宋体"/>
                <w:bCs/>
              </w:rPr>
            </w:pPr>
            <w:r>
              <w:rPr>
                <w:rFonts w:ascii="宋体" w:hAnsi="宋体" w:hint="eastAsia"/>
                <w:bCs/>
              </w:rPr>
              <w:t>第十二单元</w:t>
            </w:r>
            <w:r>
              <w:rPr>
                <w:rStyle w:val="ab"/>
                <w:rFonts w:asciiTheme="minorEastAsia" w:eastAsiaTheme="minorEastAsia" w:hAnsiTheme="minorEastAsia" w:hint="eastAsia"/>
                <w:sz w:val="20"/>
                <w:szCs w:val="20"/>
              </w:rPr>
              <w:t>健康危险因素识别</w:t>
            </w:r>
          </w:p>
        </w:tc>
        <w:tc>
          <w:tcPr>
            <w:tcW w:w="938" w:type="dxa"/>
            <w:vAlign w:val="center"/>
          </w:tcPr>
          <w:p w:rsidR="00D95C61" w:rsidRDefault="00400564">
            <w:pPr>
              <w:pStyle w:val="DG0"/>
            </w:pPr>
            <w:r>
              <w:rPr>
                <w:rFonts w:hint="eastAsia"/>
              </w:rPr>
              <w:t>√</w:t>
            </w:r>
          </w:p>
        </w:tc>
        <w:tc>
          <w:tcPr>
            <w:tcW w:w="1074" w:type="dxa"/>
            <w:vAlign w:val="center"/>
          </w:tcPr>
          <w:p w:rsidR="00D95C61" w:rsidRDefault="00D95C61">
            <w:pPr>
              <w:pStyle w:val="DG0"/>
            </w:pPr>
          </w:p>
        </w:tc>
        <w:tc>
          <w:tcPr>
            <w:tcW w:w="1074" w:type="dxa"/>
            <w:vAlign w:val="center"/>
          </w:tcPr>
          <w:p w:rsidR="00D95C61" w:rsidRDefault="00400564">
            <w:pPr>
              <w:pStyle w:val="DG0"/>
            </w:pPr>
            <w:r>
              <w:rPr>
                <w:rFonts w:hint="eastAsia"/>
              </w:rPr>
              <w:t>√</w:t>
            </w:r>
          </w:p>
        </w:tc>
        <w:tc>
          <w:tcPr>
            <w:tcW w:w="1073" w:type="dxa"/>
            <w:vAlign w:val="center"/>
          </w:tcPr>
          <w:p w:rsidR="00D95C61" w:rsidRDefault="00400564">
            <w:pPr>
              <w:pStyle w:val="DG0"/>
            </w:pPr>
            <w:r>
              <w:rPr>
                <w:rFonts w:hint="eastAsia"/>
              </w:rPr>
              <w:t>√</w:t>
            </w:r>
          </w:p>
        </w:tc>
        <w:tc>
          <w:tcPr>
            <w:tcW w:w="1073" w:type="dxa"/>
            <w:vAlign w:val="center"/>
          </w:tcPr>
          <w:p w:rsidR="00D95C61" w:rsidRDefault="00D95C61">
            <w:pPr>
              <w:pStyle w:val="DG0"/>
            </w:pPr>
          </w:p>
        </w:tc>
        <w:tc>
          <w:tcPr>
            <w:tcW w:w="1074" w:type="dxa"/>
            <w:tcBorders>
              <w:right w:val="single" w:sz="12" w:space="0" w:color="auto"/>
            </w:tcBorders>
            <w:vAlign w:val="center"/>
          </w:tcPr>
          <w:p w:rsidR="00D95C61" w:rsidRDefault="00D95C61">
            <w:pPr>
              <w:pStyle w:val="DG0"/>
            </w:pPr>
          </w:p>
        </w:tc>
      </w:tr>
      <w:tr w:rsidR="00D95C61">
        <w:trPr>
          <w:trHeight w:val="258"/>
          <w:jc w:val="center"/>
        </w:trPr>
        <w:tc>
          <w:tcPr>
            <w:tcW w:w="1970" w:type="dxa"/>
            <w:tcBorders>
              <w:left w:val="single" w:sz="12" w:space="0" w:color="auto"/>
            </w:tcBorders>
          </w:tcPr>
          <w:p w:rsidR="00D95C61" w:rsidRDefault="00400564">
            <w:pPr>
              <w:pStyle w:val="DG0"/>
              <w:jc w:val="left"/>
              <w:rPr>
                <w:rFonts w:ascii="宋体" w:hAnsi="宋体"/>
                <w:bCs/>
              </w:rPr>
            </w:pPr>
            <w:r>
              <w:rPr>
                <w:rFonts w:ascii="宋体" w:hAnsi="宋体" w:hint="eastAsia"/>
                <w:bCs/>
              </w:rPr>
              <w:t>第十三单元</w:t>
            </w:r>
            <w:r>
              <w:rPr>
                <w:rStyle w:val="ab"/>
                <w:rFonts w:asciiTheme="minorEastAsia" w:eastAsiaTheme="minorEastAsia" w:hAnsiTheme="minorEastAsia" w:hint="eastAsia"/>
                <w:b w:val="0"/>
                <w:sz w:val="20"/>
                <w:szCs w:val="20"/>
              </w:rPr>
              <w:t>健康危险因素评估</w:t>
            </w:r>
          </w:p>
          <w:p w:rsidR="00D95C61" w:rsidRDefault="00D95C61">
            <w:pPr>
              <w:pStyle w:val="DG0"/>
              <w:jc w:val="left"/>
            </w:pPr>
          </w:p>
        </w:tc>
        <w:tc>
          <w:tcPr>
            <w:tcW w:w="938" w:type="dxa"/>
            <w:vAlign w:val="center"/>
          </w:tcPr>
          <w:p w:rsidR="00D95C61" w:rsidRDefault="00D95C61">
            <w:pPr>
              <w:pStyle w:val="DG0"/>
            </w:pPr>
          </w:p>
        </w:tc>
        <w:tc>
          <w:tcPr>
            <w:tcW w:w="1074" w:type="dxa"/>
            <w:vAlign w:val="center"/>
          </w:tcPr>
          <w:p w:rsidR="00D95C61" w:rsidRDefault="00400564">
            <w:pPr>
              <w:pStyle w:val="DG0"/>
            </w:pPr>
            <w:r>
              <w:rPr>
                <w:rFonts w:hint="eastAsia"/>
              </w:rPr>
              <w:t>√</w:t>
            </w:r>
          </w:p>
        </w:tc>
        <w:tc>
          <w:tcPr>
            <w:tcW w:w="1074" w:type="dxa"/>
            <w:vAlign w:val="center"/>
          </w:tcPr>
          <w:p w:rsidR="00D95C61" w:rsidRDefault="00D95C61">
            <w:pPr>
              <w:pStyle w:val="DG0"/>
            </w:pPr>
          </w:p>
        </w:tc>
        <w:tc>
          <w:tcPr>
            <w:tcW w:w="1073" w:type="dxa"/>
            <w:vAlign w:val="center"/>
          </w:tcPr>
          <w:p w:rsidR="00D95C61" w:rsidRDefault="00D95C61">
            <w:pPr>
              <w:pStyle w:val="DG0"/>
            </w:pPr>
          </w:p>
        </w:tc>
        <w:tc>
          <w:tcPr>
            <w:tcW w:w="1073" w:type="dxa"/>
            <w:vAlign w:val="center"/>
          </w:tcPr>
          <w:p w:rsidR="00D95C61" w:rsidRDefault="00400564">
            <w:pPr>
              <w:pStyle w:val="DG0"/>
            </w:pPr>
            <w:r>
              <w:rPr>
                <w:rFonts w:hint="eastAsia"/>
              </w:rPr>
              <w:t>√</w:t>
            </w:r>
          </w:p>
        </w:tc>
        <w:tc>
          <w:tcPr>
            <w:tcW w:w="1074" w:type="dxa"/>
            <w:tcBorders>
              <w:right w:val="single" w:sz="12" w:space="0" w:color="auto"/>
            </w:tcBorders>
            <w:vAlign w:val="center"/>
          </w:tcPr>
          <w:p w:rsidR="00D95C61" w:rsidRDefault="00400564">
            <w:pPr>
              <w:pStyle w:val="DG0"/>
            </w:pPr>
            <w:r>
              <w:rPr>
                <w:rFonts w:hint="eastAsia"/>
              </w:rPr>
              <w:t>√</w:t>
            </w:r>
          </w:p>
        </w:tc>
      </w:tr>
      <w:tr w:rsidR="00D95C61">
        <w:trPr>
          <w:trHeight w:val="258"/>
          <w:jc w:val="center"/>
        </w:trPr>
        <w:tc>
          <w:tcPr>
            <w:tcW w:w="1970" w:type="dxa"/>
            <w:tcBorders>
              <w:left w:val="single" w:sz="12" w:space="0" w:color="auto"/>
            </w:tcBorders>
          </w:tcPr>
          <w:p w:rsidR="00D95C61" w:rsidRDefault="00400564">
            <w:pPr>
              <w:pStyle w:val="DG0"/>
              <w:jc w:val="left"/>
              <w:rPr>
                <w:rFonts w:ascii="宋体" w:hAnsi="宋体"/>
                <w:bCs/>
              </w:rPr>
            </w:pPr>
            <w:r>
              <w:rPr>
                <w:rFonts w:ascii="宋体" w:hAnsi="宋体" w:hint="eastAsia"/>
                <w:bCs/>
              </w:rPr>
              <w:t>第十四单元</w:t>
            </w:r>
            <w:r>
              <w:rPr>
                <w:rFonts w:ascii="宋体" w:hAnsi="宋体" w:hint="eastAsia"/>
                <w:bCs/>
              </w:rPr>
              <w:t xml:space="preserve"> </w:t>
            </w:r>
            <w:r>
              <w:rPr>
                <w:rStyle w:val="ab"/>
                <w:rFonts w:asciiTheme="minorEastAsia" w:eastAsiaTheme="minorEastAsia" w:hAnsiTheme="minorEastAsia" w:hint="eastAsia"/>
                <w:b w:val="0"/>
                <w:sz w:val="20"/>
                <w:szCs w:val="20"/>
              </w:rPr>
              <w:t>风险评估基本方法</w:t>
            </w:r>
          </w:p>
        </w:tc>
        <w:tc>
          <w:tcPr>
            <w:tcW w:w="938" w:type="dxa"/>
            <w:vAlign w:val="center"/>
          </w:tcPr>
          <w:p w:rsidR="00D95C61" w:rsidRDefault="00400564">
            <w:pPr>
              <w:pStyle w:val="DG0"/>
            </w:pPr>
            <w:r>
              <w:rPr>
                <w:rFonts w:hint="eastAsia"/>
              </w:rPr>
              <w:t>√</w:t>
            </w:r>
          </w:p>
        </w:tc>
        <w:tc>
          <w:tcPr>
            <w:tcW w:w="1074" w:type="dxa"/>
            <w:vAlign w:val="center"/>
          </w:tcPr>
          <w:p w:rsidR="00D95C61" w:rsidRDefault="00D95C61">
            <w:pPr>
              <w:pStyle w:val="DG0"/>
            </w:pPr>
          </w:p>
        </w:tc>
        <w:tc>
          <w:tcPr>
            <w:tcW w:w="1074" w:type="dxa"/>
            <w:vAlign w:val="center"/>
          </w:tcPr>
          <w:p w:rsidR="00D95C61" w:rsidRDefault="00400564">
            <w:pPr>
              <w:pStyle w:val="DG0"/>
            </w:pPr>
            <w:r>
              <w:rPr>
                <w:rFonts w:hint="eastAsia"/>
              </w:rPr>
              <w:t>√</w:t>
            </w:r>
          </w:p>
        </w:tc>
        <w:tc>
          <w:tcPr>
            <w:tcW w:w="1073" w:type="dxa"/>
            <w:vAlign w:val="center"/>
          </w:tcPr>
          <w:p w:rsidR="00D95C61" w:rsidRDefault="00400564">
            <w:pPr>
              <w:pStyle w:val="DG0"/>
            </w:pPr>
            <w:r>
              <w:rPr>
                <w:rFonts w:hint="eastAsia"/>
              </w:rPr>
              <w:t>√</w:t>
            </w:r>
          </w:p>
        </w:tc>
        <w:tc>
          <w:tcPr>
            <w:tcW w:w="1073" w:type="dxa"/>
            <w:vAlign w:val="center"/>
          </w:tcPr>
          <w:p w:rsidR="00D95C61" w:rsidRDefault="00D95C61">
            <w:pPr>
              <w:pStyle w:val="DG0"/>
            </w:pPr>
          </w:p>
        </w:tc>
        <w:tc>
          <w:tcPr>
            <w:tcW w:w="1074" w:type="dxa"/>
            <w:tcBorders>
              <w:right w:val="single" w:sz="12" w:space="0" w:color="auto"/>
            </w:tcBorders>
            <w:vAlign w:val="center"/>
          </w:tcPr>
          <w:p w:rsidR="00D95C61" w:rsidRDefault="00D95C61">
            <w:pPr>
              <w:pStyle w:val="DG0"/>
            </w:pPr>
          </w:p>
        </w:tc>
      </w:tr>
      <w:tr w:rsidR="00D95C61">
        <w:trPr>
          <w:trHeight w:val="258"/>
          <w:jc w:val="center"/>
        </w:trPr>
        <w:tc>
          <w:tcPr>
            <w:tcW w:w="1970" w:type="dxa"/>
            <w:tcBorders>
              <w:left w:val="single" w:sz="12" w:space="0" w:color="auto"/>
            </w:tcBorders>
          </w:tcPr>
          <w:p w:rsidR="00D95C61" w:rsidRDefault="00400564">
            <w:pPr>
              <w:pStyle w:val="DG0"/>
              <w:jc w:val="left"/>
              <w:rPr>
                <w:rFonts w:ascii="宋体" w:hAnsi="宋体"/>
                <w:bCs/>
              </w:rPr>
            </w:pPr>
            <w:r>
              <w:rPr>
                <w:rFonts w:ascii="宋体" w:hAnsi="宋体" w:hint="eastAsia"/>
                <w:bCs/>
              </w:rPr>
              <w:t>第十五单元</w:t>
            </w:r>
            <w:r>
              <w:rPr>
                <w:rStyle w:val="ab"/>
                <w:rFonts w:asciiTheme="minorEastAsia" w:eastAsiaTheme="minorEastAsia" w:hAnsiTheme="minorEastAsia" w:hint="eastAsia"/>
                <w:b w:val="0"/>
                <w:sz w:val="20"/>
                <w:szCs w:val="20"/>
              </w:rPr>
              <w:t>健康风险评估的原理和方法</w:t>
            </w:r>
          </w:p>
          <w:p w:rsidR="00D95C61" w:rsidRDefault="00D95C61">
            <w:pPr>
              <w:pStyle w:val="DG0"/>
              <w:jc w:val="left"/>
            </w:pPr>
          </w:p>
        </w:tc>
        <w:tc>
          <w:tcPr>
            <w:tcW w:w="938" w:type="dxa"/>
            <w:vAlign w:val="center"/>
          </w:tcPr>
          <w:p w:rsidR="00D95C61" w:rsidRDefault="00D95C61">
            <w:pPr>
              <w:pStyle w:val="DG0"/>
            </w:pPr>
          </w:p>
        </w:tc>
        <w:tc>
          <w:tcPr>
            <w:tcW w:w="1074" w:type="dxa"/>
            <w:vAlign w:val="center"/>
          </w:tcPr>
          <w:p w:rsidR="00D95C61" w:rsidRDefault="00400564">
            <w:pPr>
              <w:pStyle w:val="DG0"/>
            </w:pPr>
            <w:r>
              <w:rPr>
                <w:rFonts w:hint="eastAsia"/>
              </w:rPr>
              <w:t>√</w:t>
            </w:r>
          </w:p>
        </w:tc>
        <w:tc>
          <w:tcPr>
            <w:tcW w:w="1074" w:type="dxa"/>
            <w:vAlign w:val="center"/>
          </w:tcPr>
          <w:p w:rsidR="00D95C61" w:rsidRDefault="00D95C61">
            <w:pPr>
              <w:pStyle w:val="DG0"/>
            </w:pPr>
          </w:p>
        </w:tc>
        <w:tc>
          <w:tcPr>
            <w:tcW w:w="1073" w:type="dxa"/>
            <w:vAlign w:val="center"/>
          </w:tcPr>
          <w:p w:rsidR="00D95C61" w:rsidRDefault="00400564">
            <w:pPr>
              <w:pStyle w:val="DG0"/>
            </w:pPr>
            <w:r>
              <w:rPr>
                <w:rFonts w:hint="eastAsia"/>
              </w:rPr>
              <w:t>√</w:t>
            </w:r>
          </w:p>
        </w:tc>
        <w:tc>
          <w:tcPr>
            <w:tcW w:w="1073" w:type="dxa"/>
            <w:vAlign w:val="center"/>
          </w:tcPr>
          <w:p w:rsidR="00D95C61" w:rsidRDefault="00400564">
            <w:pPr>
              <w:pStyle w:val="DG0"/>
            </w:pPr>
            <w:r>
              <w:rPr>
                <w:rFonts w:hint="eastAsia"/>
              </w:rPr>
              <w:t>√</w:t>
            </w:r>
          </w:p>
        </w:tc>
        <w:tc>
          <w:tcPr>
            <w:tcW w:w="1074" w:type="dxa"/>
            <w:tcBorders>
              <w:right w:val="single" w:sz="12" w:space="0" w:color="auto"/>
            </w:tcBorders>
            <w:vAlign w:val="center"/>
          </w:tcPr>
          <w:p w:rsidR="00D95C61" w:rsidRDefault="00D95C61">
            <w:pPr>
              <w:pStyle w:val="DG0"/>
            </w:pPr>
          </w:p>
        </w:tc>
      </w:tr>
      <w:tr w:rsidR="00D95C61">
        <w:trPr>
          <w:trHeight w:val="340"/>
          <w:jc w:val="center"/>
        </w:trPr>
        <w:tc>
          <w:tcPr>
            <w:tcW w:w="1970" w:type="dxa"/>
            <w:tcBorders>
              <w:left w:val="single" w:sz="12" w:space="0" w:color="auto"/>
              <w:bottom w:val="single" w:sz="12" w:space="0" w:color="auto"/>
            </w:tcBorders>
          </w:tcPr>
          <w:p w:rsidR="00D95C61" w:rsidRDefault="00400564">
            <w:pPr>
              <w:pStyle w:val="DG0"/>
              <w:jc w:val="left"/>
              <w:rPr>
                <w:rFonts w:ascii="宋体" w:hAnsi="宋体"/>
                <w:bCs/>
              </w:rPr>
            </w:pPr>
            <w:r>
              <w:rPr>
                <w:rFonts w:ascii="宋体" w:hAnsi="宋体" w:hint="eastAsia"/>
                <w:bCs/>
              </w:rPr>
              <w:t>第十六单元</w:t>
            </w:r>
            <w:r>
              <w:rPr>
                <w:rFonts w:ascii="宋体" w:hAnsi="宋体" w:hint="eastAsia"/>
                <w:bCs/>
              </w:rPr>
              <w:t xml:space="preserve"> </w:t>
            </w:r>
            <w:r>
              <w:rPr>
                <w:rFonts w:asciiTheme="minorEastAsia" w:eastAsiaTheme="minorEastAsia" w:hAnsiTheme="minorEastAsia" w:hint="eastAsia"/>
                <w:sz w:val="20"/>
                <w:szCs w:val="20"/>
              </w:rPr>
              <w:t>老年人衰弱风险评估</w:t>
            </w:r>
          </w:p>
          <w:p w:rsidR="00D95C61" w:rsidRDefault="00D95C61">
            <w:pPr>
              <w:pStyle w:val="DG0"/>
              <w:jc w:val="left"/>
            </w:pPr>
          </w:p>
        </w:tc>
        <w:tc>
          <w:tcPr>
            <w:tcW w:w="938" w:type="dxa"/>
            <w:tcBorders>
              <w:bottom w:val="single" w:sz="12" w:space="0" w:color="auto"/>
            </w:tcBorders>
            <w:vAlign w:val="center"/>
          </w:tcPr>
          <w:p w:rsidR="00D95C61" w:rsidRDefault="00D95C61">
            <w:pPr>
              <w:pStyle w:val="DG0"/>
            </w:pPr>
          </w:p>
        </w:tc>
        <w:tc>
          <w:tcPr>
            <w:tcW w:w="1074" w:type="dxa"/>
            <w:tcBorders>
              <w:bottom w:val="single" w:sz="12" w:space="0" w:color="auto"/>
            </w:tcBorders>
            <w:vAlign w:val="center"/>
          </w:tcPr>
          <w:p w:rsidR="00D95C61" w:rsidRDefault="00400564">
            <w:pPr>
              <w:pStyle w:val="DG0"/>
            </w:pPr>
            <w:r>
              <w:rPr>
                <w:rFonts w:hint="eastAsia"/>
              </w:rPr>
              <w:t>√</w:t>
            </w:r>
          </w:p>
        </w:tc>
        <w:tc>
          <w:tcPr>
            <w:tcW w:w="1074" w:type="dxa"/>
            <w:tcBorders>
              <w:bottom w:val="single" w:sz="12" w:space="0" w:color="auto"/>
            </w:tcBorders>
            <w:vAlign w:val="center"/>
          </w:tcPr>
          <w:p w:rsidR="00D95C61" w:rsidRDefault="00400564">
            <w:pPr>
              <w:pStyle w:val="DG0"/>
            </w:pPr>
            <w:r>
              <w:rPr>
                <w:rFonts w:hint="eastAsia"/>
              </w:rPr>
              <w:t>√</w:t>
            </w:r>
          </w:p>
        </w:tc>
        <w:tc>
          <w:tcPr>
            <w:tcW w:w="1073" w:type="dxa"/>
            <w:tcBorders>
              <w:bottom w:val="single" w:sz="12" w:space="0" w:color="auto"/>
            </w:tcBorders>
            <w:vAlign w:val="center"/>
          </w:tcPr>
          <w:p w:rsidR="00D95C61" w:rsidRDefault="00D95C61">
            <w:pPr>
              <w:pStyle w:val="DG0"/>
            </w:pPr>
          </w:p>
        </w:tc>
        <w:tc>
          <w:tcPr>
            <w:tcW w:w="1073" w:type="dxa"/>
            <w:tcBorders>
              <w:bottom w:val="single" w:sz="12" w:space="0" w:color="auto"/>
            </w:tcBorders>
            <w:vAlign w:val="center"/>
          </w:tcPr>
          <w:p w:rsidR="00D95C61" w:rsidRDefault="00400564">
            <w:pPr>
              <w:pStyle w:val="DG0"/>
            </w:pPr>
            <w:r>
              <w:rPr>
                <w:rFonts w:hint="eastAsia"/>
              </w:rPr>
              <w:t>√</w:t>
            </w:r>
          </w:p>
        </w:tc>
        <w:tc>
          <w:tcPr>
            <w:tcW w:w="1074" w:type="dxa"/>
            <w:tcBorders>
              <w:bottom w:val="single" w:sz="12" w:space="0" w:color="auto"/>
              <w:right w:val="single" w:sz="12" w:space="0" w:color="auto"/>
            </w:tcBorders>
            <w:vAlign w:val="center"/>
          </w:tcPr>
          <w:p w:rsidR="00D95C61" w:rsidRDefault="00D95C61">
            <w:pPr>
              <w:pStyle w:val="DG0"/>
            </w:pPr>
          </w:p>
        </w:tc>
      </w:tr>
    </w:tbl>
    <w:p w:rsidR="00D95C61" w:rsidRDefault="00400564">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970"/>
        <w:gridCol w:w="2548"/>
        <w:gridCol w:w="1697"/>
        <w:gridCol w:w="708"/>
        <w:gridCol w:w="653"/>
        <w:gridCol w:w="700"/>
      </w:tblGrid>
      <w:tr w:rsidR="00D95C61">
        <w:trPr>
          <w:trHeight w:val="340"/>
          <w:jc w:val="center"/>
        </w:trPr>
        <w:tc>
          <w:tcPr>
            <w:tcW w:w="1970" w:type="dxa"/>
            <w:vMerge w:val="restart"/>
            <w:tcBorders>
              <w:top w:val="single" w:sz="12" w:space="0" w:color="auto"/>
              <w:left w:val="single" w:sz="12" w:space="0" w:color="auto"/>
            </w:tcBorders>
            <w:vAlign w:val="center"/>
          </w:tcPr>
          <w:p w:rsidR="00D95C61" w:rsidRDefault="00400564">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548" w:type="dxa"/>
            <w:vMerge w:val="restart"/>
            <w:tcBorders>
              <w:top w:val="single" w:sz="12" w:space="0" w:color="auto"/>
            </w:tcBorders>
            <w:vAlign w:val="center"/>
          </w:tcPr>
          <w:p w:rsidR="00D95C61" w:rsidRDefault="00400564">
            <w:pPr>
              <w:pStyle w:val="DG"/>
              <w:rPr>
                <w:szCs w:val="21"/>
              </w:rPr>
            </w:pPr>
            <w:r>
              <w:rPr>
                <w:rFonts w:ascii="黑体" w:hAnsi="黑体" w:hint="eastAsia"/>
                <w:szCs w:val="21"/>
              </w:rPr>
              <w:t>教与</w:t>
            </w:r>
            <w:proofErr w:type="gramStart"/>
            <w:r>
              <w:rPr>
                <w:rFonts w:ascii="黑体" w:hAnsi="黑体" w:hint="eastAsia"/>
                <w:szCs w:val="21"/>
              </w:rPr>
              <w:t>学方式</w:t>
            </w:r>
            <w:proofErr w:type="gramEnd"/>
          </w:p>
        </w:tc>
        <w:tc>
          <w:tcPr>
            <w:tcW w:w="1697" w:type="dxa"/>
            <w:vMerge w:val="restart"/>
            <w:tcBorders>
              <w:top w:val="single" w:sz="12" w:space="0" w:color="auto"/>
            </w:tcBorders>
            <w:vAlign w:val="center"/>
          </w:tcPr>
          <w:p w:rsidR="00D95C61" w:rsidRDefault="00400564">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rsidR="00D95C61" w:rsidRDefault="00400564">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D95C61">
        <w:trPr>
          <w:trHeight w:val="340"/>
          <w:jc w:val="center"/>
        </w:trPr>
        <w:tc>
          <w:tcPr>
            <w:tcW w:w="1970" w:type="dxa"/>
            <w:vMerge/>
            <w:tcBorders>
              <w:left w:val="single" w:sz="12" w:space="0" w:color="auto"/>
            </w:tcBorders>
          </w:tcPr>
          <w:p w:rsidR="00D95C61" w:rsidRDefault="00D95C61">
            <w:pPr>
              <w:snapToGrid w:val="0"/>
              <w:jc w:val="center"/>
              <w:rPr>
                <w:rFonts w:ascii="黑体" w:eastAsia="黑体" w:hAnsi="黑体"/>
                <w:bCs/>
                <w:sz w:val="21"/>
                <w:szCs w:val="21"/>
              </w:rPr>
            </w:pPr>
          </w:p>
        </w:tc>
        <w:tc>
          <w:tcPr>
            <w:tcW w:w="2548" w:type="dxa"/>
            <w:vMerge/>
          </w:tcPr>
          <w:p w:rsidR="00D95C61" w:rsidRDefault="00D95C61">
            <w:pPr>
              <w:snapToGrid w:val="0"/>
              <w:jc w:val="center"/>
              <w:rPr>
                <w:rFonts w:ascii="黑体" w:eastAsia="黑体" w:hAnsi="黑体"/>
                <w:bCs/>
                <w:sz w:val="21"/>
                <w:szCs w:val="21"/>
              </w:rPr>
            </w:pPr>
          </w:p>
        </w:tc>
        <w:tc>
          <w:tcPr>
            <w:tcW w:w="1697" w:type="dxa"/>
            <w:vMerge/>
          </w:tcPr>
          <w:p w:rsidR="00D95C61" w:rsidRDefault="00D95C61">
            <w:pPr>
              <w:snapToGrid w:val="0"/>
              <w:jc w:val="center"/>
              <w:rPr>
                <w:rFonts w:ascii="黑体" w:eastAsia="黑体" w:hAnsi="黑体"/>
                <w:bCs/>
                <w:sz w:val="21"/>
                <w:szCs w:val="21"/>
              </w:rPr>
            </w:pPr>
          </w:p>
        </w:tc>
        <w:tc>
          <w:tcPr>
            <w:tcW w:w="708" w:type="dxa"/>
            <w:vAlign w:val="center"/>
          </w:tcPr>
          <w:p w:rsidR="00D95C61" w:rsidRDefault="00400564">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rsidR="00D95C61" w:rsidRDefault="00400564">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rsidR="00D95C61" w:rsidRDefault="00400564">
            <w:pPr>
              <w:snapToGrid w:val="0"/>
              <w:jc w:val="center"/>
              <w:rPr>
                <w:rFonts w:ascii="黑体" w:eastAsia="黑体" w:hAnsi="黑体"/>
                <w:bCs/>
                <w:sz w:val="21"/>
                <w:szCs w:val="21"/>
              </w:rPr>
            </w:pPr>
            <w:r>
              <w:rPr>
                <w:rFonts w:ascii="黑体" w:eastAsia="黑体" w:hAnsi="黑体" w:hint="eastAsia"/>
                <w:bCs/>
                <w:sz w:val="21"/>
                <w:szCs w:val="21"/>
              </w:rPr>
              <w:t>小计</w:t>
            </w:r>
          </w:p>
        </w:tc>
      </w:tr>
      <w:tr w:rsidR="00D95C61">
        <w:trPr>
          <w:trHeight w:val="454"/>
          <w:jc w:val="center"/>
        </w:trPr>
        <w:tc>
          <w:tcPr>
            <w:tcW w:w="1970" w:type="dxa"/>
            <w:tcBorders>
              <w:left w:val="single" w:sz="12" w:space="0" w:color="auto"/>
            </w:tcBorders>
          </w:tcPr>
          <w:p w:rsidR="00D95C61" w:rsidRDefault="00400564">
            <w:pPr>
              <w:pStyle w:val="DG0"/>
              <w:jc w:val="left"/>
              <w:rPr>
                <w:rFonts w:asciiTheme="minorEastAsia" w:eastAsiaTheme="minorEastAsia" w:hAnsiTheme="minorEastAsia"/>
                <w:bCs/>
                <w:sz w:val="20"/>
                <w:szCs w:val="20"/>
              </w:rPr>
            </w:pPr>
            <w:r>
              <w:rPr>
                <w:rFonts w:ascii="宋体" w:hAnsi="宋体" w:hint="eastAsia"/>
                <w:bCs/>
              </w:rPr>
              <w:t>第一单元</w:t>
            </w:r>
            <w:r>
              <w:rPr>
                <w:rFonts w:ascii="宋体" w:hAnsi="宋体" w:hint="eastAsia"/>
                <w:bCs/>
              </w:rPr>
              <w:t xml:space="preserve"> </w:t>
            </w:r>
            <w:r>
              <w:rPr>
                <w:rFonts w:asciiTheme="minorEastAsia" w:eastAsiaTheme="minorEastAsia" w:hAnsiTheme="minorEastAsia"/>
                <w:bCs/>
                <w:sz w:val="20"/>
                <w:szCs w:val="20"/>
              </w:rPr>
              <w:t>绪论</w:t>
            </w:r>
          </w:p>
          <w:p w:rsidR="00D95C61" w:rsidRDefault="00D95C61">
            <w:pPr>
              <w:pStyle w:val="DG0"/>
              <w:jc w:val="left"/>
            </w:pPr>
          </w:p>
        </w:tc>
        <w:tc>
          <w:tcPr>
            <w:tcW w:w="2548" w:type="dxa"/>
            <w:vAlign w:val="center"/>
          </w:tcPr>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w:t>
            </w:r>
          </w:p>
        </w:tc>
        <w:tc>
          <w:tcPr>
            <w:tcW w:w="1697" w:type="dxa"/>
            <w:vAlign w:val="center"/>
          </w:tcPr>
          <w:p w:rsidR="00D95C61" w:rsidRDefault="00D95C61">
            <w:pPr>
              <w:snapToGrid w:val="0"/>
              <w:spacing w:line="288" w:lineRule="auto"/>
              <w:jc w:val="center"/>
              <w:rPr>
                <w:rFonts w:asciiTheme="minorEastAsia" w:eastAsiaTheme="minorEastAsia" w:hAnsiTheme="minorEastAsia" w:cstheme="minorEastAsia"/>
                <w:sz w:val="20"/>
                <w:szCs w:val="20"/>
              </w:rPr>
            </w:pPr>
          </w:p>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期末闭卷考试</w:t>
            </w:r>
          </w:p>
        </w:tc>
        <w:tc>
          <w:tcPr>
            <w:tcW w:w="708" w:type="dxa"/>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sz="12" w:space="0" w:color="auto"/>
            </w:tcBorders>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2</w:t>
            </w:r>
          </w:p>
        </w:tc>
      </w:tr>
      <w:tr w:rsidR="00D95C61">
        <w:trPr>
          <w:trHeight w:val="454"/>
          <w:jc w:val="center"/>
        </w:trPr>
        <w:tc>
          <w:tcPr>
            <w:tcW w:w="1970" w:type="dxa"/>
            <w:tcBorders>
              <w:left w:val="single" w:sz="12" w:space="0" w:color="auto"/>
            </w:tcBorders>
          </w:tcPr>
          <w:p w:rsidR="00D95C61" w:rsidRDefault="00400564">
            <w:pPr>
              <w:pStyle w:val="DG0"/>
              <w:jc w:val="left"/>
              <w:rPr>
                <w:rStyle w:val="ab"/>
                <w:rFonts w:asciiTheme="minorEastAsia" w:eastAsiaTheme="minorEastAsia" w:hAnsiTheme="minorEastAsia"/>
                <w:sz w:val="20"/>
                <w:szCs w:val="20"/>
              </w:rPr>
            </w:pPr>
            <w:r>
              <w:rPr>
                <w:rFonts w:ascii="宋体" w:hAnsi="宋体" w:hint="eastAsia"/>
                <w:bCs/>
              </w:rPr>
              <w:t>第二单元</w:t>
            </w:r>
            <w:r>
              <w:rPr>
                <w:rFonts w:ascii="宋体" w:hAnsi="宋体" w:hint="eastAsia"/>
                <w:bCs/>
              </w:rPr>
              <w:t xml:space="preserve"> </w:t>
            </w:r>
            <w:r>
              <w:rPr>
                <w:rStyle w:val="ab"/>
                <w:rFonts w:asciiTheme="minorEastAsia" w:eastAsiaTheme="minorEastAsia" w:hAnsiTheme="minorEastAsia" w:hint="eastAsia"/>
                <w:sz w:val="20"/>
                <w:szCs w:val="20"/>
              </w:rPr>
              <w:t>人体形态的测量与评估</w:t>
            </w:r>
          </w:p>
          <w:p w:rsidR="00D95C61" w:rsidRDefault="00D95C61">
            <w:pPr>
              <w:pStyle w:val="DG0"/>
              <w:jc w:val="left"/>
            </w:pPr>
          </w:p>
        </w:tc>
        <w:tc>
          <w:tcPr>
            <w:tcW w:w="2548" w:type="dxa"/>
            <w:vAlign w:val="center"/>
          </w:tcPr>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w:t>
            </w:r>
          </w:p>
          <w:p w:rsidR="00D95C61" w:rsidRDefault="00400564">
            <w:pPr>
              <w:snapToGrid w:val="0"/>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项目教学法</w:t>
            </w:r>
          </w:p>
        </w:tc>
        <w:tc>
          <w:tcPr>
            <w:tcW w:w="1697" w:type="dxa"/>
            <w:vAlign w:val="center"/>
          </w:tcPr>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rsidR="00D95C61" w:rsidRDefault="00400564">
            <w:pPr>
              <w:snapToGrid w:val="0"/>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期末闭卷考试</w:t>
            </w:r>
          </w:p>
          <w:p w:rsidR="00D95C61" w:rsidRDefault="00400564">
            <w:pPr>
              <w:snapToGrid w:val="0"/>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课堂小测验</w:t>
            </w:r>
          </w:p>
        </w:tc>
        <w:tc>
          <w:tcPr>
            <w:tcW w:w="708" w:type="dxa"/>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3</w:t>
            </w:r>
          </w:p>
        </w:tc>
      </w:tr>
      <w:tr w:rsidR="00D95C61">
        <w:trPr>
          <w:trHeight w:val="454"/>
          <w:jc w:val="center"/>
        </w:trPr>
        <w:tc>
          <w:tcPr>
            <w:tcW w:w="1970" w:type="dxa"/>
            <w:tcBorders>
              <w:left w:val="single" w:sz="12" w:space="0" w:color="auto"/>
            </w:tcBorders>
          </w:tcPr>
          <w:p w:rsidR="00D95C61" w:rsidRDefault="00400564">
            <w:pPr>
              <w:pStyle w:val="DG0"/>
              <w:jc w:val="left"/>
              <w:rPr>
                <w:rStyle w:val="ab"/>
                <w:rFonts w:asciiTheme="minorEastAsia" w:eastAsiaTheme="minorEastAsia" w:hAnsiTheme="minorEastAsia"/>
                <w:sz w:val="20"/>
                <w:szCs w:val="20"/>
              </w:rPr>
            </w:pPr>
            <w:r>
              <w:rPr>
                <w:rFonts w:ascii="宋体" w:hAnsi="宋体" w:hint="eastAsia"/>
                <w:bCs/>
              </w:rPr>
              <w:t>第三单元</w:t>
            </w:r>
            <w:r>
              <w:rPr>
                <w:rStyle w:val="ab"/>
                <w:rFonts w:asciiTheme="minorEastAsia" w:eastAsiaTheme="minorEastAsia" w:hAnsiTheme="minorEastAsia" w:hint="eastAsia"/>
                <w:sz w:val="20"/>
                <w:szCs w:val="20"/>
              </w:rPr>
              <w:t>体质的检测与评估</w:t>
            </w:r>
          </w:p>
          <w:p w:rsidR="00D95C61" w:rsidRDefault="00D95C61">
            <w:pPr>
              <w:pStyle w:val="DG0"/>
              <w:jc w:val="left"/>
            </w:pPr>
          </w:p>
        </w:tc>
        <w:tc>
          <w:tcPr>
            <w:tcW w:w="2548" w:type="dxa"/>
            <w:vAlign w:val="center"/>
          </w:tcPr>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w:t>
            </w:r>
          </w:p>
          <w:p w:rsidR="00D95C61" w:rsidRDefault="00400564">
            <w:pPr>
              <w:snapToGrid w:val="0"/>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讨论教学法</w:t>
            </w:r>
          </w:p>
        </w:tc>
        <w:tc>
          <w:tcPr>
            <w:tcW w:w="1697" w:type="dxa"/>
            <w:vAlign w:val="center"/>
          </w:tcPr>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rsidR="00D95C61" w:rsidRDefault="00400564">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期末闭卷考试</w:t>
            </w:r>
          </w:p>
        </w:tc>
        <w:tc>
          <w:tcPr>
            <w:tcW w:w="708" w:type="dxa"/>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3</w:t>
            </w:r>
          </w:p>
        </w:tc>
      </w:tr>
      <w:tr w:rsidR="00D95C61">
        <w:trPr>
          <w:trHeight w:val="454"/>
          <w:jc w:val="center"/>
        </w:trPr>
        <w:tc>
          <w:tcPr>
            <w:tcW w:w="1970" w:type="dxa"/>
            <w:tcBorders>
              <w:left w:val="single" w:sz="12" w:space="0" w:color="auto"/>
            </w:tcBorders>
          </w:tcPr>
          <w:p w:rsidR="00D95C61" w:rsidRDefault="00400564">
            <w:pPr>
              <w:pStyle w:val="DG0"/>
              <w:jc w:val="left"/>
              <w:rPr>
                <w:rFonts w:ascii="宋体" w:hAnsi="宋体"/>
                <w:bCs/>
              </w:rPr>
            </w:pPr>
            <w:r>
              <w:rPr>
                <w:rFonts w:ascii="宋体" w:hAnsi="宋体" w:hint="eastAsia"/>
                <w:bCs/>
              </w:rPr>
              <w:lastRenderedPageBreak/>
              <w:t>第四单元</w:t>
            </w:r>
            <w:r>
              <w:rPr>
                <w:rFonts w:ascii="宋体" w:hAnsi="宋体" w:hint="eastAsia"/>
                <w:bCs/>
              </w:rPr>
              <w:t xml:space="preserve"> </w:t>
            </w:r>
            <w:r>
              <w:rPr>
                <w:rStyle w:val="ab"/>
                <w:rFonts w:asciiTheme="minorEastAsia" w:eastAsiaTheme="minorEastAsia" w:hAnsiTheme="minorEastAsia" w:hint="eastAsia"/>
                <w:sz w:val="20"/>
                <w:szCs w:val="20"/>
              </w:rPr>
              <w:t>重要系统功能的评估</w:t>
            </w:r>
          </w:p>
          <w:p w:rsidR="00D95C61" w:rsidRDefault="00D95C61">
            <w:pPr>
              <w:pStyle w:val="DG0"/>
              <w:jc w:val="left"/>
            </w:pPr>
          </w:p>
        </w:tc>
        <w:tc>
          <w:tcPr>
            <w:tcW w:w="2548" w:type="dxa"/>
            <w:vAlign w:val="center"/>
          </w:tcPr>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w:t>
            </w:r>
          </w:p>
        </w:tc>
        <w:tc>
          <w:tcPr>
            <w:tcW w:w="1697" w:type="dxa"/>
            <w:vAlign w:val="center"/>
          </w:tcPr>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rsidR="00D95C61" w:rsidRDefault="00400564">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期末闭卷考试</w:t>
            </w:r>
          </w:p>
        </w:tc>
        <w:tc>
          <w:tcPr>
            <w:tcW w:w="708" w:type="dxa"/>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sz="12" w:space="0" w:color="auto"/>
            </w:tcBorders>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4</w:t>
            </w:r>
          </w:p>
        </w:tc>
      </w:tr>
      <w:tr w:rsidR="00D95C61">
        <w:trPr>
          <w:trHeight w:val="454"/>
          <w:jc w:val="center"/>
        </w:trPr>
        <w:tc>
          <w:tcPr>
            <w:tcW w:w="1970" w:type="dxa"/>
            <w:tcBorders>
              <w:left w:val="single" w:sz="12" w:space="0" w:color="auto"/>
            </w:tcBorders>
          </w:tcPr>
          <w:p w:rsidR="00D95C61" w:rsidRDefault="00400564">
            <w:pPr>
              <w:pStyle w:val="DG0"/>
              <w:jc w:val="left"/>
              <w:rPr>
                <w:rFonts w:ascii="宋体" w:hAnsi="宋体"/>
                <w:bCs/>
              </w:rPr>
            </w:pPr>
            <w:r>
              <w:rPr>
                <w:rFonts w:ascii="宋体" w:hAnsi="宋体" w:hint="eastAsia"/>
                <w:bCs/>
              </w:rPr>
              <w:t>第五单元</w:t>
            </w:r>
            <w:r>
              <w:rPr>
                <w:rStyle w:val="ab"/>
                <w:rFonts w:asciiTheme="minorEastAsia" w:eastAsiaTheme="minorEastAsia" w:hAnsiTheme="minorEastAsia" w:hint="eastAsia"/>
                <w:sz w:val="20"/>
                <w:szCs w:val="20"/>
              </w:rPr>
              <w:t>精神心理功能评估</w:t>
            </w:r>
          </w:p>
          <w:p w:rsidR="00D95C61" w:rsidRDefault="00D95C61">
            <w:pPr>
              <w:pStyle w:val="DG0"/>
              <w:jc w:val="left"/>
            </w:pPr>
          </w:p>
        </w:tc>
        <w:tc>
          <w:tcPr>
            <w:tcW w:w="2548" w:type="dxa"/>
            <w:vAlign w:val="center"/>
          </w:tcPr>
          <w:p w:rsidR="00D95C61" w:rsidRDefault="00400564">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项目教学法</w:t>
            </w:r>
          </w:p>
        </w:tc>
        <w:tc>
          <w:tcPr>
            <w:tcW w:w="1697" w:type="dxa"/>
            <w:vAlign w:val="center"/>
          </w:tcPr>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rsidR="00D95C61" w:rsidRDefault="00400564">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期末闭卷考试</w:t>
            </w:r>
          </w:p>
        </w:tc>
        <w:tc>
          <w:tcPr>
            <w:tcW w:w="708" w:type="dxa"/>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sz="12" w:space="0" w:color="auto"/>
            </w:tcBorders>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4</w:t>
            </w:r>
          </w:p>
        </w:tc>
      </w:tr>
      <w:tr w:rsidR="00D95C61">
        <w:trPr>
          <w:trHeight w:val="454"/>
          <w:jc w:val="center"/>
        </w:trPr>
        <w:tc>
          <w:tcPr>
            <w:tcW w:w="1970" w:type="dxa"/>
            <w:tcBorders>
              <w:left w:val="single" w:sz="12" w:space="0" w:color="auto"/>
            </w:tcBorders>
          </w:tcPr>
          <w:p w:rsidR="00D95C61" w:rsidRDefault="00400564">
            <w:pPr>
              <w:pStyle w:val="DG0"/>
              <w:jc w:val="left"/>
              <w:rPr>
                <w:rFonts w:ascii="宋体" w:hAnsi="宋体"/>
                <w:bCs/>
              </w:rPr>
            </w:pPr>
            <w:r>
              <w:rPr>
                <w:rFonts w:ascii="宋体" w:hAnsi="宋体" w:hint="eastAsia"/>
                <w:bCs/>
              </w:rPr>
              <w:t>第六单元</w:t>
            </w:r>
            <w:r>
              <w:rPr>
                <w:rStyle w:val="ab"/>
                <w:rFonts w:asciiTheme="minorEastAsia" w:eastAsiaTheme="minorEastAsia" w:hAnsiTheme="minorEastAsia" w:hint="eastAsia"/>
                <w:sz w:val="20"/>
                <w:szCs w:val="20"/>
              </w:rPr>
              <w:t>生活质量及社会功能评估</w:t>
            </w:r>
          </w:p>
          <w:p w:rsidR="00D95C61" w:rsidRDefault="00D95C61">
            <w:pPr>
              <w:pStyle w:val="DG0"/>
              <w:jc w:val="left"/>
            </w:pPr>
          </w:p>
        </w:tc>
        <w:tc>
          <w:tcPr>
            <w:tcW w:w="2548" w:type="dxa"/>
            <w:vAlign w:val="center"/>
          </w:tcPr>
          <w:p w:rsidR="00D95C61" w:rsidRDefault="00400564">
            <w:pPr>
              <w:snapToGrid w:val="0"/>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讨论教学法</w:t>
            </w:r>
          </w:p>
        </w:tc>
        <w:tc>
          <w:tcPr>
            <w:tcW w:w="1697" w:type="dxa"/>
            <w:vAlign w:val="center"/>
          </w:tcPr>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rsidR="00D95C61" w:rsidRDefault="00400564">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期末闭卷考试</w:t>
            </w:r>
          </w:p>
        </w:tc>
        <w:tc>
          <w:tcPr>
            <w:tcW w:w="708" w:type="dxa"/>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1</w:t>
            </w:r>
          </w:p>
        </w:tc>
        <w:tc>
          <w:tcPr>
            <w:tcW w:w="700" w:type="dxa"/>
            <w:tcBorders>
              <w:right w:val="single" w:sz="12" w:space="0" w:color="auto"/>
            </w:tcBorders>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3</w:t>
            </w:r>
          </w:p>
        </w:tc>
      </w:tr>
      <w:tr w:rsidR="00D95C61">
        <w:trPr>
          <w:trHeight w:val="454"/>
          <w:jc w:val="center"/>
        </w:trPr>
        <w:tc>
          <w:tcPr>
            <w:tcW w:w="1970" w:type="dxa"/>
            <w:tcBorders>
              <w:left w:val="single" w:sz="12" w:space="0" w:color="auto"/>
            </w:tcBorders>
          </w:tcPr>
          <w:p w:rsidR="00D95C61" w:rsidRDefault="00400564">
            <w:pPr>
              <w:pStyle w:val="DG0"/>
              <w:jc w:val="left"/>
              <w:rPr>
                <w:rFonts w:ascii="宋体" w:hAnsi="宋体"/>
                <w:bCs/>
              </w:rPr>
            </w:pPr>
            <w:r>
              <w:rPr>
                <w:rFonts w:ascii="宋体" w:hAnsi="宋体" w:hint="eastAsia"/>
                <w:bCs/>
              </w:rPr>
              <w:t>第七单元</w:t>
            </w:r>
            <w:r>
              <w:rPr>
                <w:rStyle w:val="ab"/>
                <w:rFonts w:asciiTheme="minorEastAsia" w:eastAsiaTheme="minorEastAsia" w:hAnsiTheme="minorEastAsia" w:hint="eastAsia"/>
                <w:sz w:val="20"/>
                <w:szCs w:val="20"/>
              </w:rPr>
              <w:t>亚健康状态及行为方式评估</w:t>
            </w:r>
          </w:p>
          <w:p w:rsidR="00D95C61" w:rsidRDefault="00D95C61">
            <w:pPr>
              <w:pStyle w:val="DG0"/>
              <w:jc w:val="left"/>
            </w:pPr>
          </w:p>
        </w:tc>
        <w:tc>
          <w:tcPr>
            <w:tcW w:w="2548" w:type="dxa"/>
            <w:vAlign w:val="center"/>
          </w:tcPr>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w:t>
            </w:r>
          </w:p>
        </w:tc>
        <w:tc>
          <w:tcPr>
            <w:tcW w:w="1697" w:type="dxa"/>
            <w:vAlign w:val="center"/>
          </w:tcPr>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rsidR="00D95C61" w:rsidRDefault="00400564">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期末闭卷考试</w:t>
            </w:r>
          </w:p>
        </w:tc>
        <w:tc>
          <w:tcPr>
            <w:tcW w:w="708" w:type="dxa"/>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1</w:t>
            </w:r>
          </w:p>
        </w:tc>
        <w:tc>
          <w:tcPr>
            <w:tcW w:w="700" w:type="dxa"/>
            <w:tcBorders>
              <w:right w:val="single" w:sz="12" w:space="0" w:color="auto"/>
            </w:tcBorders>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3</w:t>
            </w:r>
          </w:p>
        </w:tc>
      </w:tr>
      <w:tr w:rsidR="00D95C61">
        <w:trPr>
          <w:trHeight w:val="454"/>
          <w:jc w:val="center"/>
        </w:trPr>
        <w:tc>
          <w:tcPr>
            <w:tcW w:w="1970" w:type="dxa"/>
            <w:tcBorders>
              <w:left w:val="single" w:sz="12" w:space="0" w:color="auto"/>
            </w:tcBorders>
          </w:tcPr>
          <w:p w:rsidR="00D95C61" w:rsidRDefault="00400564">
            <w:pPr>
              <w:pStyle w:val="DG0"/>
              <w:jc w:val="left"/>
              <w:rPr>
                <w:rFonts w:ascii="宋体" w:hAnsi="宋体"/>
                <w:bCs/>
              </w:rPr>
            </w:pPr>
            <w:r>
              <w:rPr>
                <w:rFonts w:ascii="宋体" w:hAnsi="宋体" w:hint="eastAsia"/>
                <w:bCs/>
              </w:rPr>
              <w:t>第八单元</w:t>
            </w:r>
            <w:r>
              <w:rPr>
                <w:rStyle w:val="ab"/>
                <w:rFonts w:asciiTheme="minorEastAsia" w:eastAsiaTheme="minorEastAsia" w:hAnsiTheme="minorEastAsia" w:hint="eastAsia"/>
                <w:sz w:val="20"/>
                <w:szCs w:val="20"/>
              </w:rPr>
              <w:t>中医体质评估</w:t>
            </w:r>
          </w:p>
          <w:p w:rsidR="00D95C61" w:rsidRDefault="00D95C61">
            <w:pPr>
              <w:pStyle w:val="DG0"/>
              <w:jc w:val="left"/>
            </w:pPr>
          </w:p>
        </w:tc>
        <w:tc>
          <w:tcPr>
            <w:tcW w:w="2548" w:type="dxa"/>
            <w:vAlign w:val="center"/>
          </w:tcPr>
          <w:p w:rsidR="00D95C61" w:rsidRDefault="00400564">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项目教学法</w:t>
            </w:r>
          </w:p>
        </w:tc>
        <w:tc>
          <w:tcPr>
            <w:tcW w:w="1697" w:type="dxa"/>
            <w:vAlign w:val="center"/>
          </w:tcPr>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rsidR="00D95C61" w:rsidRDefault="00400564">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期末闭卷考试</w:t>
            </w:r>
          </w:p>
        </w:tc>
        <w:tc>
          <w:tcPr>
            <w:tcW w:w="708" w:type="dxa"/>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1</w:t>
            </w:r>
          </w:p>
        </w:tc>
        <w:tc>
          <w:tcPr>
            <w:tcW w:w="700" w:type="dxa"/>
            <w:tcBorders>
              <w:right w:val="single" w:sz="12" w:space="0" w:color="auto"/>
            </w:tcBorders>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3</w:t>
            </w:r>
          </w:p>
        </w:tc>
      </w:tr>
      <w:tr w:rsidR="00D95C61">
        <w:trPr>
          <w:trHeight w:val="454"/>
          <w:jc w:val="center"/>
        </w:trPr>
        <w:tc>
          <w:tcPr>
            <w:tcW w:w="1970" w:type="dxa"/>
            <w:tcBorders>
              <w:left w:val="single" w:sz="12" w:space="0" w:color="auto"/>
            </w:tcBorders>
          </w:tcPr>
          <w:p w:rsidR="00D95C61" w:rsidRDefault="00400564">
            <w:pPr>
              <w:snapToGrid w:val="0"/>
              <w:spacing w:line="288" w:lineRule="auto"/>
              <w:rPr>
                <w:bCs/>
                <w:color w:val="000000"/>
                <w:sz w:val="21"/>
                <w:szCs w:val="21"/>
              </w:rPr>
            </w:pPr>
            <w:r>
              <w:rPr>
                <w:rFonts w:hint="eastAsia"/>
                <w:bCs/>
                <w:color w:val="000000"/>
                <w:sz w:val="21"/>
                <w:szCs w:val="21"/>
              </w:rPr>
              <w:t>第九</w:t>
            </w:r>
            <w:r>
              <w:rPr>
                <w:rFonts w:hint="eastAsia"/>
                <w:bCs/>
              </w:rPr>
              <w:t>单元</w:t>
            </w:r>
            <w:r>
              <w:rPr>
                <w:rStyle w:val="ab"/>
                <w:rFonts w:asciiTheme="minorEastAsia" w:eastAsiaTheme="minorEastAsia" w:hAnsiTheme="minorEastAsia" w:hint="eastAsia"/>
                <w:sz w:val="20"/>
                <w:szCs w:val="20"/>
              </w:rPr>
              <w:t>常用生理生化指标的检测与评估</w:t>
            </w:r>
          </w:p>
          <w:p w:rsidR="00D95C61" w:rsidRDefault="00D95C61">
            <w:pPr>
              <w:pStyle w:val="DG0"/>
              <w:jc w:val="left"/>
            </w:pPr>
          </w:p>
        </w:tc>
        <w:tc>
          <w:tcPr>
            <w:tcW w:w="2548" w:type="dxa"/>
            <w:vAlign w:val="center"/>
          </w:tcPr>
          <w:p w:rsidR="00D95C61" w:rsidRDefault="00400564">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探究教学法</w:t>
            </w:r>
          </w:p>
        </w:tc>
        <w:tc>
          <w:tcPr>
            <w:tcW w:w="1697" w:type="dxa"/>
            <w:vAlign w:val="center"/>
          </w:tcPr>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rsidR="00D95C61" w:rsidRDefault="00400564">
            <w:pPr>
              <w:snapToGrid w:val="0"/>
              <w:jc w:val="center"/>
              <w:rPr>
                <w:rFonts w:ascii="Times New Roman" w:hAnsi="Times New Roman"/>
                <w:bCs/>
                <w:sz w:val="21"/>
                <w:szCs w:val="21"/>
              </w:rPr>
            </w:pPr>
            <w:r>
              <w:rPr>
                <w:rFonts w:asciiTheme="minorEastAsia" w:eastAsiaTheme="minorEastAsia" w:hAnsiTheme="minorEastAsia" w:cstheme="minorEastAsia" w:hint="eastAsia"/>
                <w:sz w:val="20"/>
                <w:szCs w:val="20"/>
              </w:rPr>
              <w:t>期末闭卷考试</w:t>
            </w:r>
          </w:p>
        </w:tc>
        <w:tc>
          <w:tcPr>
            <w:tcW w:w="708" w:type="dxa"/>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1</w:t>
            </w:r>
          </w:p>
        </w:tc>
        <w:tc>
          <w:tcPr>
            <w:tcW w:w="700" w:type="dxa"/>
            <w:tcBorders>
              <w:right w:val="single" w:sz="12" w:space="0" w:color="auto"/>
            </w:tcBorders>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3</w:t>
            </w:r>
          </w:p>
        </w:tc>
      </w:tr>
      <w:tr w:rsidR="00D95C61">
        <w:trPr>
          <w:trHeight w:val="454"/>
          <w:jc w:val="center"/>
        </w:trPr>
        <w:tc>
          <w:tcPr>
            <w:tcW w:w="1970" w:type="dxa"/>
            <w:tcBorders>
              <w:left w:val="single" w:sz="12" w:space="0" w:color="auto"/>
            </w:tcBorders>
          </w:tcPr>
          <w:p w:rsidR="00D95C61" w:rsidRDefault="00400564">
            <w:pPr>
              <w:pStyle w:val="DG0"/>
              <w:jc w:val="left"/>
              <w:rPr>
                <w:rFonts w:ascii="宋体" w:hAnsi="宋体"/>
                <w:bCs/>
              </w:rPr>
            </w:pPr>
            <w:r>
              <w:rPr>
                <w:rFonts w:ascii="宋体" w:hAnsi="宋体" w:hint="eastAsia"/>
                <w:bCs/>
              </w:rPr>
              <w:t>第十单元</w:t>
            </w:r>
            <w:r>
              <w:rPr>
                <w:rStyle w:val="ab"/>
                <w:rFonts w:asciiTheme="minorEastAsia" w:eastAsiaTheme="minorEastAsia" w:hAnsiTheme="minorEastAsia" w:hint="eastAsia"/>
                <w:sz w:val="20"/>
                <w:szCs w:val="20"/>
              </w:rPr>
              <w:t>健康体检项目及其评估</w:t>
            </w:r>
          </w:p>
          <w:p w:rsidR="00D95C61" w:rsidRDefault="00D95C61">
            <w:pPr>
              <w:pStyle w:val="DG0"/>
              <w:jc w:val="left"/>
            </w:pPr>
          </w:p>
        </w:tc>
        <w:tc>
          <w:tcPr>
            <w:tcW w:w="2548" w:type="dxa"/>
            <w:vAlign w:val="center"/>
          </w:tcPr>
          <w:p w:rsidR="00D95C61" w:rsidRDefault="00400564">
            <w:pPr>
              <w:snapToGrid w:val="0"/>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讨论教学法</w:t>
            </w:r>
          </w:p>
        </w:tc>
        <w:tc>
          <w:tcPr>
            <w:tcW w:w="1697" w:type="dxa"/>
            <w:vAlign w:val="center"/>
          </w:tcPr>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期末闭卷考</w:t>
            </w:r>
          </w:p>
        </w:tc>
        <w:tc>
          <w:tcPr>
            <w:tcW w:w="708" w:type="dxa"/>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2</w:t>
            </w:r>
          </w:p>
        </w:tc>
        <w:tc>
          <w:tcPr>
            <w:tcW w:w="700" w:type="dxa"/>
            <w:tcBorders>
              <w:right w:val="single" w:sz="12" w:space="0" w:color="auto"/>
            </w:tcBorders>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4</w:t>
            </w:r>
          </w:p>
        </w:tc>
      </w:tr>
      <w:tr w:rsidR="00D95C61">
        <w:trPr>
          <w:trHeight w:val="454"/>
          <w:jc w:val="center"/>
        </w:trPr>
        <w:tc>
          <w:tcPr>
            <w:tcW w:w="1970" w:type="dxa"/>
            <w:tcBorders>
              <w:left w:val="single" w:sz="12" w:space="0" w:color="auto"/>
            </w:tcBorders>
          </w:tcPr>
          <w:p w:rsidR="00D95C61" w:rsidRDefault="00400564">
            <w:pPr>
              <w:pStyle w:val="DG0"/>
              <w:jc w:val="left"/>
              <w:rPr>
                <w:rFonts w:ascii="宋体" w:hAnsi="宋体"/>
                <w:bCs/>
              </w:rPr>
            </w:pPr>
            <w:r>
              <w:rPr>
                <w:rFonts w:ascii="宋体" w:hAnsi="宋体" w:hint="eastAsia"/>
                <w:bCs/>
              </w:rPr>
              <w:t>第十一单元</w:t>
            </w:r>
            <w:r>
              <w:rPr>
                <w:rFonts w:ascii="宋体" w:hAnsi="宋体" w:hint="eastAsia"/>
                <w:bCs/>
              </w:rPr>
              <w:t xml:space="preserve"> </w:t>
            </w:r>
            <w:r>
              <w:rPr>
                <w:rStyle w:val="ab"/>
                <w:rFonts w:asciiTheme="minorEastAsia" w:eastAsiaTheme="minorEastAsia" w:hAnsiTheme="minorEastAsia" w:hint="eastAsia"/>
                <w:sz w:val="20"/>
                <w:szCs w:val="20"/>
              </w:rPr>
              <w:t>风险和风险管理</w:t>
            </w:r>
          </w:p>
          <w:p w:rsidR="00D95C61" w:rsidRDefault="00D95C61">
            <w:pPr>
              <w:pStyle w:val="DG0"/>
              <w:jc w:val="left"/>
            </w:pPr>
          </w:p>
        </w:tc>
        <w:tc>
          <w:tcPr>
            <w:tcW w:w="2548" w:type="dxa"/>
            <w:vAlign w:val="center"/>
          </w:tcPr>
          <w:p w:rsidR="00D95C61" w:rsidRDefault="00400564">
            <w:pPr>
              <w:snapToGrid w:val="0"/>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讨论教学法</w:t>
            </w:r>
          </w:p>
        </w:tc>
        <w:tc>
          <w:tcPr>
            <w:tcW w:w="1697" w:type="dxa"/>
            <w:vAlign w:val="center"/>
          </w:tcPr>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期末闭卷考</w:t>
            </w:r>
          </w:p>
        </w:tc>
        <w:tc>
          <w:tcPr>
            <w:tcW w:w="708" w:type="dxa"/>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3</w:t>
            </w:r>
          </w:p>
        </w:tc>
        <w:tc>
          <w:tcPr>
            <w:tcW w:w="653" w:type="dxa"/>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3</w:t>
            </w:r>
          </w:p>
        </w:tc>
      </w:tr>
      <w:tr w:rsidR="00D95C61">
        <w:trPr>
          <w:trHeight w:val="454"/>
          <w:jc w:val="center"/>
        </w:trPr>
        <w:tc>
          <w:tcPr>
            <w:tcW w:w="1970" w:type="dxa"/>
            <w:tcBorders>
              <w:left w:val="single" w:sz="12" w:space="0" w:color="auto"/>
            </w:tcBorders>
          </w:tcPr>
          <w:p w:rsidR="00D95C61" w:rsidRDefault="00400564">
            <w:pPr>
              <w:pStyle w:val="DG0"/>
              <w:jc w:val="left"/>
            </w:pPr>
            <w:r>
              <w:rPr>
                <w:rFonts w:ascii="宋体" w:hAnsi="宋体" w:hint="eastAsia"/>
                <w:bCs/>
              </w:rPr>
              <w:t>第十二单元</w:t>
            </w:r>
            <w:r>
              <w:rPr>
                <w:rStyle w:val="ab"/>
                <w:rFonts w:asciiTheme="minorEastAsia" w:eastAsiaTheme="minorEastAsia" w:hAnsiTheme="minorEastAsia" w:hint="eastAsia"/>
                <w:sz w:val="20"/>
                <w:szCs w:val="20"/>
              </w:rPr>
              <w:t>健康危险因素识别</w:t>
            </w:r>
          </w:p>
        </w:tc>
        <w:tc>
          <w:tcPr>
            <w:tcW w:w="2548" w:type="dxa"/>
            <w:vAlign w:val="center"/>
          </w:tcPr>
          <w:p w:rsidR="00D95C61" w:rsidRDefault="00400564">
            <w:pPr>
              <w:snapToGrid w:val="0"/>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探究教学法</w:t>
            </w:r>
          </w:p>
        </w:tc>
        <w:tc>
          <w:tcPr>
            <w:tcW w:w="1697" w:type="dxa"/>
            <w:vAlign w:val="center"/>
          </w:tcPr>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期末闭卷考</w:t>
            </w:r>
          </w:p>
        </w:tc>
        <w:tc>
          <w:tcPr>
            <w:tcW w:w="708" w:type="dxa"/>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3</w:t>
            </w:r>
          </w:p>
        </w:tc>
      </w:tr>
      <w:tr w:rsidR="00D95C61">
        <w:trPr>
          <w:trHeight w:val="454"/>
          <w:jc w:val="center"/>
        </w:trPr>
        <w:tc>
          <w:tcPr>
            <w:tcW w:w="1970" w:type="dxa"/>
            <w:tcBorders>
              <w:left w:val="single" w:sz="12" w:space="0" w:color="auto"/>
            </w:tcBorders>
          </w:tcPr>
          <w:p w:rsidR="00D95C61" w:rsidRDefault="00400564">
            <w:pPr>
              <w:pStyle w:val="DG0"/>
              <w:jc w:val="left"/>
              <w:rPr>
                <w:rFonts w:ascii="宋体" w:hAnsi="宋体"/>
                <w:bCs/>
              </w:rPr>
            </w:pPr>
            <w:r>
              <w:rPr>
                <w:rFonts w:ascii="宋体" w:hAnsi="宋体" w:hint="eastAsia"/>
                <w:bCs/>
              </w:rPr>
              <w:t>第十三单元</w:t>
            </w:r>
            <w:r>
              <w:rPr>
                <w:rStyle w:val="ab"/>
                <w:rFonts w:asciiTheme="minorEastAsia" w:eastAsiaTheme="minorEastAsia" w:hAnsiTheme="minorEastAsia" w:hint="eastAsia"/>
                <w:b w:val="0"/>
                <w:sz w:val="20"/>
                <w:szCs w:val="20"/>
              </w:rPr>
              <w:t>健康危险因素评估</w:t>
            </w:r>
          </w:p>
          <w:p w:rsidR="00D95C61" w:rsidRDefault="00D95C61">
            <w:pPr>
              <w:pStyle w:val="DG0"/>
              <w:jc w:val="left"/>
            </w:pPr>
          </w:p>
        </w:tc>
        <w:tc>
          <w:tcPr>
            <w:tcW w:w="2548" w:type="dxa"/>
            <w:vAlign w:val="center"/>
          </w:tcPr>
          <w:p w:rsidR="00D95C61" w:rsidRDefault="00400564">
            <w:pPr>
              <w:snapToGrid w:val="0"/>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讨论教学法</w:t>
            </w:r>
          </w:p>
        </w:tc>
        <w:tc>
          <w:tcPr>
            <w:tcW w:w="1697" w:type="dxa"/>
            <w:vAlign w:val="center"/>
          </w:tcPr>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期末闭卷考</w:t>
            </w:r>
          </w:p>
        </w:tc>
        <w:tc>
          <w:tcPr>
            <w:tcW w:w="708" w:type="dxa"/>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3</w:t>
            </w:r>
          </w:p>
        </w:tc>
      </w:tr>
      <w:tr w:rsidR="00D95C61">
        <w:trPr>
          <w:trHeight w:val="454"/>
          <w:jc w:val="center"/>
        </w:trPr>
        <w:tc>
          <w:tcPr>
            <w:tcW w:w="1970" w:type="dxa"/>
            <w:tcBorders>
              <w:left w:val="single" w:sz="12" w:space="0" w:color="auto"/>
            </w:tcBorders>
          </w:tcPr>
          <w:p w:rsidR="00D95C61" w:rsidRDefault="00400564">
            <w:pPr>
              <w:pStyle w:val="DG0"/>
              <w:jc w:val="left"/>
            </w:pPr>
            <w:r>
              <w:rPr>
                <w:rFonts w:ascii="宋体" w:hAnsi="宋体" w:hint="eastAsia"/>
                <w:bCs/>
              </w:rPr>
              <w:t>第十四单元</w:t>
            </w:r>
            <w:r>
              <w:rPr>
                <w:rFonts w:ascii="宋体" w:hAnsi="宋体" w:hint="eastAsia"/>
                <w:bCs/>
              </w:rPr>
              <w:t xml:space="preserve"> </w:t>
            </w:r>
            <w:r>
              <w:rPr>
                <w:rStyle w:val="ab"/>
                <w:rFonts w:asciiTheme="minorEastAsia" w:eastAsiaTheme="minorEastAsia" w:hAnsiTheme="minorEastAsia" w:hint="eastAsia"/>
                <w:b w:val="0"/>
                <w:sz w:val="20"/>
                <w:szCs w:val="20"/>
              </w:rPr>
              <w:t>风险评估基本方法</w:t>
            </w:r>
          </w:p>
        </w:tc>
        <w:tc>
          <w:tcPr>
            <w:tcW w:w="2548" w:type="dxa"/>
            <w:vAlign w:val="center"/>
          </w:tcPr>
          <w:p w:rsidR="00D95C61" w:rsidRDefault="00400564">
            <w:pPr>
              <w:snapToGrid w:val="0"/>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探究教学法</w:t>
            </w:r>
          </w:p>
        </w:tc>
        <w:tc>
          <w:tcPr>
            <w:tcW w:w="1697" w:type="dxa"/>
            <w:vAlign w:val="center"/>
          </w:tcPr>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期末闭卷考</w:t>
            </w:r>
          </w:p>
        </w:tc>
        <w:tc>
          <w:tcPr>
            <w:tcW w:w="708" w:type="dxa"/>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2</w:t>
            </w:r>
          </w:p>
        </w:tc>
        <w:tc>
          <w:tcPr>
            <w:tcW w:w="653" w:type="dxa"/>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3</w:t>
            </w:r>
          </w:p>
        </w:tc>
      </w:tr>
      <w:tr w:rsidR="00D95C61">
        <w:trPr>
          <w:trHeight w:val="454"/>
          <w:jc w:val="center"/>
        </w:trPr>
        <w:tc>
          <w:tcPr>
            <w:tcW w:w="1970" w:type="dxa"/>
            <w:tcBorders>
              <w:left w:val="single" w:sz="12" w:space="0" w:color="auto"/>
            </w:tcBorders>
          </w:tcPr>
          <w:p w:rsidR="00D95C61" w:rsidRDefault="00400564">
            <w:pPr>
              <w:pStyle w:val="DG0"/>
              <w:jc w:val="left"/>
              <w:rPr>
                <w:rFonts w:ascii="宋体" w:hAnsi="宋体"/>
                <w:bCs/>
              </w:rPr>
            </w:pPr>
            <w:r>
              <w:rPr>
                <w:rFonts w:ascii="宋体" w:hAnsi="宋体" w:hint="eastAsia"/>
                <w:bCs/>
              </w:rPr>
              <w:t>第十五单元</w:t>
            </w:r>
            <w:r>
              <w:rPr>
                <w:rStyle w:val="ab"/>
                <w:rFonts w:asciiTheme="minorEastAsia" w:eastAsiaTheme="minorEastAsia" w:hAnsiTheme="minorEastAsia" w:hint="eastAsia"/>
                <w:b w:val="0"/>
                <w:sz w:val="20"/>
                <w:szCs w:val="20"/>
              </w:rPr>
              <w:t>健康风险评估的原理和方法</w:t>
            </w:r>
          </w:p>
          <w:p w:rsidR="00D95C61" w:rsidRDefault="00D95C61">
            <w:pPr>
              <w:pStyle w:val="DG0"/>
              <w:jc w:val="left"/>
            </w:pPr>
          </w:p>
        </w:tc>
        <w:tc>
          <w:tcPr>
            <w:tcW w:w="2548" w:type="dxa"/>
            <w:vAlign w:val="center"/>
          </w:tcPr>
          <w:p w:rsidR="00D95C61" w:rsidRDefault="00400564">
            <w:pPr>
              <w:snapToGrid w:val="0"/>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w:t>
            </w:r>
          </w:p>
        </w:tc>
        <w:tc>
          <w:tcPr>
            <w:tcW w:w="1697" w:type="dxa"/>
            <w:vAlign w:val="center"/>
          </w:tcPr>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实验报告</w:t>
            </w:r>
          </w:p>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期末闭卷考</w:t>
            </w:r>
          </w:p>
        </w:tc>
        <w:tc>
          <w:tcPr>
            <w:tcW w:w="708" w:type="dxa"/>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3</w:t>
            </w:r>
          </w:p>
        </w:tc>
        <w:tc>
          <w:tcPr>
            <w:tcW w:w="653" w:type="dxa"/>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1</w:t>
            </w:r>
          </w:p>
        </w:tc>
        <w:tc>
          <w:tcPr>
            <w:tcW w:w="700" w:type="dxa"/>
            <w:tcBorders>
              <w:right w:val="single" w:sz="12" w:space="0" w:color="auto"/>
            </w:tcBorders>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4</w:t>
            </w:r>
          </w:p>
        </w:tc>
      </w:tr>
      <w:tr w:rsidR="00D95C61">
        <w:trPr>
          <w:trHeight w:val="454"/>
          <w:jc w:val="center"/>
        </w:trPr>
        <w:tc>
          <w:tcPr>
            <w:tcW w:w="1970" w:type="dxa"/>
            <w:tcBorders>
              <w:left w:val="single" w:sz="12" w:space="0" w:color="auto"/>
            </w:tcBorders>
          </w:tcPr>
          <w:p w:rsidR="00D95C61" w:rsidRDefault="00400564">
            <w:pPr>
              <w:pStyle w:val="DG0"/>
              <w:jc w:val="left"/>
              <w:rPr>
                <w:rFonts w:ascii="宋体" w:hAnsi="宋体"/>
                <w:bCs/>
              </w:rPr>
            </w:pPr>
            <w:r>
              <w:rPr>
                <w:rFonts w:ascii="宋体" w:hAnsi="宋体" w:hint="eastAsia"/>
                <w:bCs/>
              </w:rPr>
              <w:t>第十六单元</w:t>
            </w:r>
            <w:r>
              <w:rPr>
                <w:rFonts w:ascii="宋体" w:hAnsi="宋体" w:hint="eastAsia"/>
                <w:bCs/>
              </w:rPr>
              <w:t xml:space="preserve"> </w:t>
            </w:r>
            <w:r>
              <w:rPr>
                <w:rFonts w:asciiTheme="minorEastAsia" w:eastAsiaTheme="minorEastAsia" w:hAnsiTheme="minorEastAsia" w:hint="eastAsia"/>
                <w:sz w:val="20"/>
                <w:szCs w:val="20"/>
              </w:rPr>
              <w:t>老年人衰弱风险评估</w:t>
            </w:r>
          </w:p>
          <w:p w:rsidR="00D95C61" w:rsidRDefault="00D95C61">
            <w:pPr>
              <w:pStyle w:val="DG0"/>
              <w:jc w:val="left"/>
            </w:pPr>
          </w:p>
        </w:tc>
        <w:tc>
          <w:tcPr>
            <w:tcW w:w="2548" w:type="dxa"/>
            <w:vAlign w:val="center"/>
          </w:tcPr>
          <w:p w:rsidR="00D95C61" w:rsidRDefault="00400564">
            <w:pPr>
              <w:snapToGrid w:val="0"/>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直接教学法</w:t>
            </w:r>
          </w:p>
        </w:tc>
        <w:tc>
          <w:tcPr>
            <w:tcW w:w="1697" w:type="dxa"/>
            <w:vAlign w:val="center"/>
          </w:tcPr>
          <w:p w:rsidR="00D95C61" w:rsidRDefault="00400564">
            <w:pPr>
              <w:snapToGrid w:val="0"/>
              <w:spacing w:line="288" w:lineRule="auto"/>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期末闭卷考</w:t>
            </w:r>
          </w:p>
        </w:tc>
        <w:tc>
          <w:tcPr>
            <w:tcW w:w="708" w:type="dxa"/>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0</w:t>
            </w:r>
          </w:p>
        </w:tc>
        <w:tc>
          <w:tcPr>
            <w:tcW w:w="700" w:type="dxa"/>
            <w:tcBorders>
              <w:right w:val="single" w:sz="12" w:space="0" w:color="auto"/>
            </w:tcBorders>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4</w:t>
            </w:r>
          </w:p>
        </w:tc>
      </w:tr>
      <w:tr w:rsidR="00D95C61">
        <w:trPr>
          <w:trHeight w:val="454"/>
          <w:jc w:val="center"/>
        </w:trPr>
        <w:tc>
          <w:tcPr>
            <w:tcW w:w="6215" w:type="dxa"/>
            <w:gridSpan w:val="3"/>
            <w:tcBorders>
              <w:left w:val="single" w:sz="12" w:space="0" w:color="auto"/>
              <w:bottom w:val="single" w:sz="12" w:space="0" w:color="auto"/>
            </w:tcBorders>
            <w:vAlign w:val="center"/>
          </w:tcPr>
          <w:p w:rsidR="00D95C61" w:rsidRDefault="00400564">
            <w:pPr>
              <w:pStyle w:val="DG"/>
            </w:pPr>
            <w:r>
              <w:rPr>
                <w:rFonts w:hint="eastAsia"/>
              </w:rPr>
              <w:t>合计</w:t>
            </w:r>
          </w:p>
        </w:tc>
        <w:tc>
          <w:tcPr>
            <w:tcW w:w="708" w:type="dxa"/>
            <w:tcBorders>
              <w:bottom w:val="single" w:sz="12" w:space="0" w:color="auto"/>
            </w:tcBorders>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32</w:t>
            </w:r>
          </w:p>
        </w:tc>
        <w:tc>
          <w:tcPr>
            <w:tcW w:w="653" w:type="dxa"/>
            <w:tcBorders>
              <w:bottom w:val="single" w:sz="12" w:space="0" w:color="auto"/>
            </w:tcBorders>
            <w:vAlign w:val="center"/>
          </w:tcPr>
          <w:p w:rsidR="00D95C61" w:rsidRDefault="00400564">
            <w:pPr>
              <w:snapToGrid w:val="0"/>
              <w:jc w:val="center"/>
              <w:rPr>
                <w:rFonts w:ascii="Times New Roman" w:hAnsi="Times New Roman"/>
                <w:bCs/>
                <w:sz w:val="21"/>
                <w:szCs w:val="21"/>
              </w:rPr>
            </w:pPr>
            <w:r>
              <w:rPr>
                <w:rFonts w:ascii="Times New Roman" w:hAnsi="Times New Roman"/>
                <w:bCs/>
                <w:sz w:val="21"/>
                <w:szCs w:val="21"/>
              </w:rPr>
              <w:t>16</w:t>
            </w:r>
          </w:p>
        </w:tc>
        <w:tc>
          <w:tcPr>
            <w:tcW w:w="700" w:type="dxa"/>
            <w:tcBorders>
              <w:bottom w:val="single" w:sz="12" w:space="0" w:color="auto"/>
              <w:right w:val="single" w:sz="12" w:space="0" w:color="auto"/>
            </w:tcBorders>
            <w:vAlign w:val="center"/>
          </w:tcPr>
          <w:p w:rsidR="00D95C61" w:rsidRDefault="00400564">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bCs/>
                <w:sz w:val="21"/>
                <w:szCs w:val="21"/>
              </w:rPr>
              <w:t>8</w:t>
            </w:r>
          </w:p>
        </w:tc>
      </w:tr>
    </w:tbl>
    <w:p w:rsidR="00D95C61" w:rsidRDefault="00400564">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2117"/>
        <w:gridCol w:w="3686"/>
        <w:gridCol w:w="842"/>
        <w:gridCol w:w="928"/>
      </w:tblGrid>
      <w:tr w:rsidR="00D95C61">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rsidR="00D95C61" w:rsidRDefault="00400564">
            <w:pPr>
              <w:pStyle w:val="DG"/>
              <w:rPr>
                <w:szCs w:val="16"/>
              </w:rPr>
            </w:pPr>
            <w:r>
              <w:rPr>
                <w:rFonts w:hint="eastAsia"/>
                <w:szCs w:val="16"/>
              </w:rPr>
              <w:lastRenderedPageBreak/>
              <w:t>序号</w:t>
            </w:r>
          </w:p>
        </w:tc>
        <w:tc>
          <w:tcPr>
            <w:tcW w:w="2117" w:type="dxa"/>
            <w:tcBorders>
              <w:top w:val="single" w:sz="12" w:space="0" w:color="auto"/>
              <w:left w:val="single" w:sz="4" w:space="0" w:color="auto"/>
              <w:bottom w:val="single" w:sz="4" w:space="0" w:color="auto"/>
              <w:right w:val="single" w:sz="4" w:space="0" w:color="auto"/>
            </w:tcBorders>
            <w:shd w:val="clear" w:color="auto" w:fill="auto"/>
            <w:vAlign w:val="center"/>
          </w:tcPr>
          <w:p w:rsidR="00D95C61" w:rsidRDefault="00400564">
            <w:pPr>
              <w:pStyle w:val="DG"/>
              <w:rPr>
                <w:szCs w:val="16"/>
              </w:rPr>
            </w:pPr>
            <w:r>
              <w:rPr>
                <w:rFonts w:hint="eastAsia"/>
                <w:szCs w:val="16"/>
              </w:rPr>
              <w:t>实验项目名称</w:t>
            </w:r>
          </w:p>
        </w:tc>
        <w:tc>
          <w:tcPr>
            <w:tcW w:w="3686" w:type="dxa"/>
            <w:tcBorders>
              <w:top w:val="single" w:sz="12" w:space="0" w:color="auto"/>
              <w:left w:val="single" w:sz="4" w:space="0" w:color="auto"/>
              <w:bottom w:val="single" w:sz="4" w:space="0" w:color="auto"/>
              <w:right w:val="single" w:sz="4" w:space="0" w:color="auto"/>
            </w:tcBorders>
            <w:vAlign w:val="center"/>
          </w:tcPr>
          <w:p w:rsidR="00D95C61" w:rsidRDefault="00400564">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rsidR="00D95C61" w:rsidRDefault="00400564">
            <w:pPr>
              <w:pStyle w:val="DG"/>
              <w:rPr>
                <w:szCs w:val="16"/>
              </w:rPr>
            </w:pPr>
            <w:r>
              <w:rPr>
                <w:rFonts w:hint="eastAsia"/>
                <w:szCs w:val="16"/>
              </w:rPr>
              <w:t>实验</w:t>
            </w:r>
          </w:p>
          <w:p w:rsidR="00D95C61" w:rsidRDefault="00400564">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rsidR="00D95C61" w:rsidRDefault="00400564">
            <w:pPr>
              <w:pStyle w:val="DG"/>
              <w:rPr>
                <w:szCs w:val="16"/>
              </w:rPr>
            </w:pPr>
            <w:r>
              <w:rPr>
                <w:rFonts w:hint="eastAsia"/>
                <w:szCs w:val="16"/>
              </w:rPr>
              <w:t>实验</w:t>
            </w:r>
          </w:p>
          <w:p w:rsidR="00D95C61" w:rsidRDefault="00400564">
            <w:pPr>
              <w:pStyle w:val="DG"/>
              <w:rPr>
                <w:szCs w:val="16"/>
              </w:rPr>
            </w:pPr>
            <w:r>
              <w:rPr>
                <w:rFonts w:hint="eastAsia"/>
                <w:szCs w:val="16"/>
              </w:rPr>
              <w:t>类型</w:t>
            </w:r>
          </w:p>
        </w:tc>
      </w:tr>
      <w:tr w:rsidR="00D95C61">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D95C61" w:rsidRDefault="00400564">
            <w:pPr>
              <w:pStyle w:val="DG0"/>
            </w:pPr>
            <w:r>
              <w:rPr>
                <w:rFonts w:hint="eastAsia"/>
              </w:rPr>
              <w:t>1</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rsidR="00D95C61" w:rsidRDefault="00400564">
            <w:pPr>
              <w:pStyle w:val="DG0"/>
              <w:widowControl w:val="0"/>
              <w:jc w:val="left"/>
            </w:pPr>
            <w:r>
              <w:rPr>
                <w:rStyle w:val="ab"/>
                <w:rFonts w:ascii="宋体" w:hAnsi="宋体" w:hint="eastAsia"/>
                <w:b w:val="0"/>
                <w:bCs w:val="0"/>
                <w:sz w:val="20"/>
                <w:szCs w:val="20"/>
              </w:rPr>
              <w:t>人体形态的测量与评估</w:t>
            </w:r>
          </w:p>
        </w:tc>
        <w:tc>
          <w:tcPr>
            <w:tcW w:w="3686" w:type="dxa"/>
            <w:tcBorders>
              <w:top w:val="single" w:sz="4" w:space="0" w:color="auto"/>
              <w:left w:val="single" w:sz="4" w:space="0" w:color="auto"/>
              <w:bottom w:val="single" w:sz="4" w:space="0" w:color="auto"/>
              <w:right w:val="single" w:sz="4" w:space="0" w:color="auto"/>
            </w:tcBorders>
          </w:tcPr>
          <w:p w:rsidR="00D95C61" w:rsidRDefault="00400564">
            <w:pPr>
              <w:snapToGrid w:val="0"/>
              <w:jc w:val="center"/>
              <w:rPr>
                <w:sz w:val="20"/>
                <w:szCs w:val="20"/>
              </w:rPr>
            </w:pPr>
            <w:r>
              <w:rPr>
                <w:rFonts w:hint="eastAsia"/>
                <w:sz w:val="20"/>
                <w:szCs w:val="20"/>
              </w:rPr>
              <w:t>练习</w:t>
            </w:r>
            <w:r>
              <w:rPr>
                <w:rStyle w:val="ab"/>
                <w:rFonts w:hint="eastAsia"/>
                <w:b w:val="0"/>
                <w:bCs w:val="0"/>
                <w:sz w:val="20"/>
                <w:szCs w:val="20"/>
              </w:rPr>
              <w:t>人体形态的测量与评估</w:t>
            </w:r>
          </w:p>
        </w:tc>
        <w:tc>
          <w:tcPr>
            <w:tcW w:w="842" w:type="dxa"/>
            <w:tcBorders>
              <w:left w:val="single" w:sz="4" w:space="0" w:color="auto"/>
              <w:right w:val="single" w:sz="4" w:space="0" w:color="auto"/>
            </w:tcBorders>
            <w:shd w:val="clear" w:color="auto" w:fill="auto"/>
            <w:vAlign w:val="center"/>
          </w:tcPr>
          <w:p w:rsidR="00D95C61" w:rsidRDefault="00400564">
            <w:pPr>
              <w:pStyle w:val="DG0"/>
            </w:pPr>
            <w:r>
              <w:t>1</w:t>
            </w:r>
          </w:p>
        </w:tc>
        <w:tc>
          <w:tcPr>
            <w:tcW w:w="928" w:type="dxa"/>
            <w:tcBorders>
              <w:left w:val="single" w:sz="4" w:space="0" w:color="auto"/>
              <w:right w:val="single" w:sz="12" w:space="0" w:color="auto"/>
            </w:tcBorders>
            <w:shd w:val="clear" w:color="auto" w:fill="auto"/>
            <w:vAlign w:val="center"/>
          </w:tcPr>
          <w:p w:rsidR="00D95C61" w:rsidRDefault="00400564">
            <w:pPr>
              <w:pStyle w:val="DG0"/>
            </w:pPr>
            <w:r>
              <w:rPr>
                <w:rFonts w:hint="eastAsia"/>
              </w:rPr>
              <w:t>④</w:t>
            </w:r>
          </w:p>
        </w:tc>
      </w:tr>
      <w:tr w:rsidR="00D95C61">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D95C61" w:rsidRDefault="00400564">
            <w:pPr>
              <w:pStyle w:val="DG0"/>
            </w:pPr>
            <w:r>
              <w:rPr>
                <w:rFonts w:hint="eastAsia"/>
              </w:rPr>
              <w:t>2</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rsidR="00D95C61" w:rsidRDefault="00400564">
            <w:pPr>
              <w:pStyle w:val="DG0"/>
              <w:widowControl w:val="0"/>
              <w:jc w:val="left"/>
            </w:pPr>
            <w:r>
              <w:rPr>
                <w:rStyle w:val="ab"/>
                <w:rFonts w:ascii="宋体" w:hAnsi="宋体" w:hint="eastAsia"/>
                <w:b w:val="0"/>
                <w:bCs w:val="0"/>
                <w:sz w:val="20"/>
                <w:szCs w:val="20"/>
              </w:rPr>
              <w:t>体质的检测与评估</w:t>
            </w:r>
          </w:p>
        </w:tc>
        <w:tc>
          <w:tcPr>
            <w:tcW w:w="3686" w:type="dxa"/>
            <w:tcBorders>
              <w:top w:val="single" w:sz="4" w:space="0" w:color="auto"/>
              <w:left w:val="single" w:sz="4" w:space="0" w:color="auto"/>
              <w:bottom w:val="single" w:sz="4" w:space="0" w:color="auto"/>
              <w:right w:val="single" w:sz="4" w:space="0" w:color="auto"/>
            </w:tcBorders>
          </w:tcPr>
          <w:p w:rsidR="00D95C61" w:rsidRDefault="00400564">
            <w:pPr>
              <w:pStyle w:val="DG0"/>
              <w:jc w:val="left"/>
            </w:pPr>
            <w:r>
              <w:rPr>
                <w:rStyle w:val="ab"/>
                <w:rFonts w:ascii="宋体" w:hAnsi="宋体" w:hint="eastAsia"/>
                <w:b w:val="0"/>
                <w:bCs w:val="0"/>
                <w:sz w:val="20"/>
                <w:szCs w:val="20"/>
              </w:rPr>
              <w:t>练习体质的检测与评估</w:t>
            </w:r>
          </w:p>
        </w:tc>
        <w:tc>
          <w:tcPr>
            <w:tcW w:w="842" w:type="dxa"/>
            <w:tcBorders>
              <w:left w:val="single" w:sz="4" w:space="0" w:color="auto"/>
              <w:bottom w:val="single" w:sz="4" w:space="0" w:color="auto"/>
              <w:right w:val="single" w:sz="4" w:space="0" w:color="auto"/>
            </w:tcBorders>
            <w:shd w:val="clear" w:color="auto" w:fill="auto"/>
            <w:vAlign w:val="center"/>
          </w:tcPr>
          <w:p w:rsidR="00D95C61" w:rsidRDefault="00400564">
            <w:pPr>
              <w:pStyle w:val="DG0"/>
            </w:pPr>
            <w:r>
              <w:t>1</w:t>
            </w:r>
          </w:p>
        </w:tc>
        <w:tc>
          <w:tcPr>
            <w:tcW w:w="928" w:type="dxa"/>
            <w:tcBorders>
              <w:left w:val="single" w:sz="4" w:space="0" w:color="auto"/>
              <w:bottom w:val="single" w:sz="4" w:space="0" w:color="auto"/>
              <w:right w:val="single" w:sz="12" w:space="0" w:color="auto"/>
            </w:tcBorders>
            <w:shd w:val="clear" w:color="auto" w:fill="auto"/>
            <w:vAlign w:val="center"/>
          </w:tcPr>
          <w:p w:rsidR="00D95C61" w:rsidRDefault="00400564">
            <w:pPr>
              <w:pStyle w:val="DG0"/>
              <w:ind w:left="360"/>
              <w:jc w:val="left"/>
            </w:pPr>
            <w:r>
              <w:rPr>
                <w:rFonts w:hint="eastAsia"/>
              </w:rPr>
              <w:t>④</w:t>
            </w:r>
          </w:p>
        </w:tc>
      </w:tr>
      <w:tr w:rsidR="00D95C61">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D95C61" w:rsidRDefault="00400564">
            <w:pPr>
              <w:pStyle w:val="DG0"/>
            </w:pPr>
            <w:r>
              <w:rPr>
                <w:rFonts w:hint="eastAsia"/>
              </w:rPr>
              <w:t>3</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rsidR="00D95C61" w:rsidRDefault="00400564">
            <w:pPr>
              <w:pStyle w:val="DG0"/>
              <w:widowControl w:val="0"/>
              <w:jc w:val="left"/>
            </w:pPr>
            <w:r>
              <w:rPr>
                <w:rStyle w:val="ab"/>
                <w:rFonts w:ascii="宋体" w:hAnsi="宋体" w:hint="eastAsia"/>
                <w:b w:val="0"/>
                <w:bCs w:val="0"/>
                <w:sz w:val="20"/>
                <w:szCs w:val="20"/>
              </w:rPr>
              <w:t>重要系统功能的评估</w:t>
            </w:r>
          </w:p>
        </w:tc>
        <w:tc>
          <w:tcPr>
            <w:tcW w:w="3686" w:type="dxa"/>
            <w:tcBorders>
              <w:top w:val="single" w:sz="4" w:space="0" w:color="auto"/>
              <w:left w:val="single" w:sz="4" w:space="0" w:color="auto"/>
              <w:bottom w:val="single" w:sz="4" w:space="0" w:color="auto"/>
              <w:right w:val="single" w:sz="4" w:space="0" w:color="auto"/>
            </w:tcBorders>
          </w:tcPr>
          <w:p w:rsidR="00D95C61" w:rsidRDefault="00400564">
            <w:pPr>
              <w:pStyle w:val="DG0"/>
              <w:jc w:val="left"/>
            </w:pPr>
            <w:r>
              <w:rPr>
                <w:rFonts w:ascii="宋体" w:hAnsi="宋体" w:hint="eastAsia"/>
                <w:sz w:val="20"/>
                <w:szCs w:val="20"/>
              </w:rPr>
              <w:t>练习</w:t>
            </w:r>
            <w:r>
              <w:rPr>
                <w:rStyle w:val="ab"/>
                <w:rFonts w:ascii="宋体" w:hAnsi="宋体" w:hint="eastAsia"/>
                <w:b w:val="0"/>
                <w:bCs w:val="0"/>
                <w:sz w:val="20"/>
                <w:szCs w:val="20"/>
              </w:rPr>
              <w:t>重要系统功能的评估</w:t>
            </w:r>
          </w:p>
        </w:tc>
        <w:tc>
          <w:tcPr>
            <w:tcW w:w="842" w:type="dxa"/>
            <w:tcBorders>
              <w:left w:val="single" w:sz="4" w:space="0" w:color="auto"/>
              <w:bottom w:val="single" w:sz="4" w:space="0" w:color="auto"/>
              <w:right w:val="single" w:sz="4" w:space="0" w:color="auto"/>
            </w:tcBorders>
            <w:shd w:val="clear" w:color="auto" w:fill="auto"/>
            <w:vAlign w:val="center"/>
          </w:tcPr>
          <w:p w:rsidR="00D95C61" w:rsidRDefault="00400564">
            <w:pPr>
              <w:pStyle w:val="DG0"/>
            </w:pPr>
            <w:r>
              <w:rPr>
                <w:rFonts w:hint="eastAsia"/>
              </w:rPr>
              <w:t>2</w:t>
            </w:r>
          </w:p>
        </w:tc>
        <w:tc>
          <w:tcPr>
            <w:tcW w:w="928" w:type="dxa"/>
            <w:tcBorders>
              <w:left w:val="single" w:sz="4" w:space="0" w:color="auto"/>
              <w:bottom w:val="single" w:sz="4" w:space="0" w:color="auto"/>
              <w:right w:val="single" w:sz="12" w:space="0" w:color="auto"/>
            </w:tcBorders>
            <w:shd w:val="clear" w:color="auto" w:fill="auto"/>
            <w:vAlign w:val="center"/>
          </w:tcPr>
          <w:p w:rsidR="00D95C61" w:rsidRDefault="00400564">
            <w:pPr>
              <w:pStyle w:val="DG0"/>
            </w:pPr>
            <w:r>
              <w:rPr>
                <w:rFonts w:hint="eastAsia"/>
              </w:rPr>
              <w:t>④</w:t>
            </w:r>
          </w:p>
        </w:tc>
      </w:tr>
      <w:tr w:rsidR="00D95C61">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D95C61" w:rsidRDefault="00400564">
            <w:pPr>
              <w:pStyle w:val="DG0"/>
            </w:pPr>
            <w:r>
              <w:rPr>
                <w:rFonts w:hint="eastAsia"/>
              </w:rPr>
              <w:t>4</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rsidR="00D95C61" w:rsidRDefault="00400564">
            <w:pPr>
              <w:pStyle w:val="DG0"/>
              <w:widowControl w:val="0"/>
              <w:jc w:val="left"/>
            </w:pPr>
            <w:r>
              <w:rPr>
                <w:rStyle w:val="ab"/>
                <w:rFonts w:ascii="宋体" w:hAnsi="宋体" w:hint="eastAsia"/>
                <w:b w:val="0"/>
                <w:bCs w:val="0"/>
                <w:sz w:val="20"/>
                <w:szCs w:val="20"/>
              </w:rPr>
              <w:t>精神心理功能评估</w:t>
            </w:r>
          </w:p>
        </w:tc>
        <w:tc>
          <w:tcPr>
            <w:tcW w:w="3686" w:type="dxa"/>
            <w:tcBorders>
              <w:top w:val="single" w:sz="4" w:space="0" w:color="auto"/>
              <w:left w:val="single" w:sz="4" w:space="0" w:color="auto"/>
              <w:bottom w:val="single" w:sz="4" w:space="0" w:color="auto"/>
              <w:right w:val="single" w:sz="4" w:space="0" w:color="auto"/>
            </w:tcBorders>
          </w:tcPr>
          <w:p w:rsidR="00D95C61" w:rsidRDefault="00400564">
            <w:pPr>
              <w:pStyle w:val="DG0"/>
              <w:ind w:firstLineChars="200" w:firstLine="400"/>
              <w:jc w:val="left"/>
            </w:pPr>
            <w:r>
              <w:rPr>
                <w:rStyle w:val="ab"/>
                <w:rFonts w:ascii="宋体" w:hAnsi="宋体" w:hint="eastAsia"/>
                <w:b w:val="0"/>
                <w:bCs w:val="0"/>
                <w:sz w:val="20"/>
                <w:szCs w:val="20"/>
              </w:rPr>
              <w:t>精神心理功能评估</w:t>
            </w:r>
          </w:p>
        </w:tc>
        <w:tc>
          <w:tcPr>
            <w:tcW w:w="842" w:type="dxa"/>
            <w:tcBorders>
              <w:left w:val="single" w:sz="4" w:space="0" w:color="auto"/>
              <w:bottom w:val="single" w:sz="4" w:space="0" w:color="auto"/>
              <w:right w:val="single" w:sz="4" w:space="0" w:color="auto"/>
            </w:tcBorders>
            <w:shd w:val="clear" w:color="auto" w:fill="auto"/>
            <w:vAlign w:val="center"/>
          </w:tcPr>
          <w:p w:rsidR="00D95C61" w:rsidRDefault="00400564">
            <w:pPr>
              <w:pStyle w:val="DG0"/>
            </w:pPr>
            <w:r>
              <w:rPr>
                <w:rFonts w:hint="eastAsia"/>
              </w:rPr>
              <w:t>2</w:t>
            </w:r>
          </w:p>
        </w:tc>
        <w:tc>
          <w:tcPr>
            <w:tcW w:w="928" w:type="dxa"/>
            <w:tcBorders>
              <w:left w:val="single" w:sz="4" w:space="0" w:color="auto"/>
              <w:bottom w:val="single" w:sz="4" w:space="0" w:color="auto"/>
              <w:right w:val="single" w:sz="12" w:space="0" w:color="auto"/>
            </w:tcBorders>
            <w:shd w:val="clear" w:color="auto" w:fill="auto"/>
            <w:vAlign w:val="center"/>
          </w:tcPr>
          <w:p w:rsidR="00D95C61" w:rsidRDefault="00400564">
            <w:pPr>
              <w:pStyle w:val="DG0"/>
            </w:pPr>
            <w:r>
              <w:rPr>
                <w:rFonts w:hint="eastAsia"/>
              </w:rPr>
              <w:t>④</w:t>
            </w:r>
          </w:p>
        </w:tc>
      </w:tr>
      <w:tr w:rsidR="00D95C61">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D95C61" w:rsidRDefault="00400564">
            <w:pPr>
              <w:pStyle w:val="DG0"/>
            </w:pPr>
            <w:r>
              <w:rPr>
                <w:rFonts w:hint="eastAsia"/>
              </w:rPr>
              <w:t>5</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rsidR="00D95C61" w:rsidRDefault="00400564">
            <w:pPr>
              <w:pStyle w:val="DG0"/>
              <w:widowControl w:val="0"/>
              <w:jc w:val="left"/>
            </w:pPr>
            <w:r>
              <w:rPr>
                <w:rStyle w:val="ab"/>
                <w:rFonts w:ascii="宋体" w:hAnsi="宋体" w:hint="eastAsia"/>
                <w:b w:val="0"/>
                <w:bCs w:val="0"/>
                <w:sz w:val="20"/>
                <w:szCs w:val="20"/>
              </w:rPr>
              <w:t>生活质量及社会功能评估</w:t>
            </w:r>
          </w:p>
        </w:tc>
        <w:tc>
          <w:tcPr>
            <w:tcW w:w="3686" w:type="dxa"/>
            <w:tcBorders>
              <w:top w:val="single" w:sz="4" w:space="0" w:color="auto"/>
              <w:left w:val="single" w:sz="4" w:space="0" w:color="auto"/>
              <w:bottom w:val="single" w:sz="4" w:space="0" w:color="auto"/>
              <w:right w:val="single" w:sz="4" w:space="0" w:color="auto"/>
            </w:tcBorders>
          </w:tcPr>
          <w:p w:rsidR="00D95C61" w:rsidRDefault="00400564">
            <w:pPr>
              <w:pStyle w:val="DG0"/>
              <w:jc w:val="left"/>
            </w:pPr>
            <w:r>
              <w:rPr>
                <w:rStyle w:val="ab"/>
                <w:rFonts w:ascii="宋体" w:hAnsi="宋体" w:hint="eastAsia"/>
                <w:b w:val="0"/>
                <w:bCs w:val="0"/>
                <w:sz w:val="20"/>
                <w:szCs w:val="20"/>
              </w:rPr>
              <w:t>生活质量及社会功能评估</w:t>
            </w:r>
          </w:p>
        </w:tc>
        <w:tc>
          <w:tcPr>
            <w:tcW w:w="842" w:type="dxa"/>
            <w:tcBorders>
              <w:left w:val="single" w:sz="4" w:space="0" w:color="auto"/>
              <w:bottom w:val="single" w:sz="4" w:space="0" w:color="auto"/>
              <w:right w:val="single" w:sz="4" w:space="0" w:color="auto"/>
            </w:tcBorders>
            <w:shd w:val="clear" w:color="auto" w:fill="auto"/>
            <w:vAlign w:val="center"/>
          </w:tcPr>
          <w:p w:rsidR="00D95C61" w:rsidRDefault="00400564">
            <w:pPr>
              <w:pStyle w:val="DG0"/>
            </w:pPr>
            <w:r>
              <w:rPr>
                <w:rFonts w:hint="eastAsia"/>
              </w:rPr>
              <w:t>1</w:t>
            </w:r>
          </w:p>
        </w:tc>
        <w:tc>
          <w:tcPr>
            <w:tcW w:w="928" w:type="dxa"/>
            <w:tcBorders>
              <w:left w:val="single" w:sz="4" w:space="0" w:color="auto"/>
              <w:bottom w:val="single" w:sz="4" w:space="0" w:color="auto"/>
              <w:right w:val="single" w:sz="12" w:space="0" w:color="auto"/>
            </w:tcBorders>
            <w:shd w:val="clear" w:color="auto" w:fill="auto"/>
            <w:vAlign w:val="center"/>
          </w:tcPr>
          <w:p w:rsidR="00D95C61" w:rsidRDefault="00400564">
            <w:pPr>
              <w:pStyle w:val="DG0"/>
            </w:pPr>
            <w:r>
              <w:rPr>
                <w:rFonts w:hint="eastAsia"/>
              </w:rPr>
              <w:t>④</w:t>
            </w:r>
          </w:p>
        </w:tc>
      </w:tr>
      <w:tr w:rsidR="00D95C61">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D95C61" w:rsidRDefault="00400564">
            <w:pPr>
              <w:pStyle w:val="DG0"/>
            </w:pPr>
            <w:r>
              <w:t>6</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rsidR="00D95C61" w:rsidRDefault="00400564">
            <w:pPr>
              <w:pStyle w:val="DG0"/>
              <w:widowControl w:val="0"/>
              <w:jc w:val="left"/>
            </w:pPr>
            <w:r>
              <w:rPr>
                <w:rStyle w:val="ab"/>
                <w:rFonts w:ascii="宋体" w:hAnsi="宋体" w:hint="eastAsia"/>
                <w:b w:val="0"/>
                <w:bCs w:val="0"/>
                <w:sz w:val="20"/>
                <w:szCs w:val="20"/>
              </w:rPr>
              <w:t>亚健康状态及行为方式评估</w:t>
            </w:r>
          </w:p>
        </w:tc>
        <w:tc>
          <w:tcPr>
            <w:tcW w:w="3686" w:type="dxa"/>
            <w:tcBorders>
              <w:top w:val="single" w:sz="4" w:space="0" w:color="auto"/>
              <w:left w:val="single" w:sz="4" w:space="0" w:color="auto"/>
              <w:bottom w:val="single" w:sz="4" w:space="0" w:color="auto"/>
              <w:right w:val="single" w:sz="4" w:space="0" w:color="auto"/>
            </w:tcBorders>
          </w:tcPr>
          <w:p w:rsidR="00D95C61" w:rsidRDefault="00400564">
            <w:pPr>
              <w:pStyle w:val="DG0"/>
              <w:jc w:val="left"/>
            </w:pPr>
            <w:r>
              <w:rPr>
                <w:rStyle w:val="ab"/>
                <w:rFonts w:ascii="宋体" w:hAnsi="宋体" w:hint="eastAsia"/>
                <w:b w:val="0"/>
                <w:bCs w:val="0"/>
                <w:sz w:val="20"/>
                <w:szCs w:val="20"/>
              </w:rPr>
              <w:t>亚健康状态及行为方式评估</w:t>
            </w:r>
          </w:p>
        </w:tc>
        <w:tc>
          <w:tcPr>
            <w:tcW w:w="842" w:type="dxa"/>
            <w:tcBorders>
              <w:left w:val="single" w:sz="4" w:space="0" w:color="auto"/>
              <w:right w:val="single" w:sz="4" w:space="0" w:color="auto"/>
            </w:tcBorders>
            <w:shd w:val="clear" w:color="auto" w:fill="auto"/>
            <w:vAlign w:val="center"/>
          </w:tcPr>
          <w:p w:rsidR="00D95C61" w:rsidRDefault="00400564">
            <w:pPr>
              <w:pStyle w:val="DG0"/>
            </w:pPr>
            <w:r>
              <w:t>1</w:t>
            </w:r>
          </w:p>
        </w:tc>
        <w:tc>
          <w:tcPr>
            <w:tcW w:w="928" w:type="dxa"/>
            <w:tcBorders>
              <w:left w:val="single" w:sz="4" w:space="0" w:color="auto"/>
              <w:right w:val="single" w:sz="12" w:space="0" w:color="auto"/>
            </w:tcBorders>
            <w:shd w:val="clear" w:color="auto" w:fill="auto"/>
            <w:vAlign w:val="center"/>
          </w:tcPr>
          <w:p w:rsidR="00D95C61" w:rsidRDefault="00400564">
            <w:pPr>
              <w:pStyle w:val="DG0"/>
            </w:pPr>
            <w:r>
              <w:rPr>
                <w:rFonts w:hint="eastAsia"/>
              </w:rPr>
              <w:t>④</w:t>
            </w:r>
          </w:p>
        </w:tc>
      </w:tr>
      <w:tr w:rsidR="00D95C61">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D95C61" w:rsidRDefault="00400564">
            <w:pPr>
              <w:pStyle w:val="DG0"/>
            </w:pPr>
            <w:r>
              <w:rPr>
                <w:rFonts w:hint="eastAsia"/>
              </w:rPr>
              <w:t>7</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rsidR="00D95C61" w:rsidRDefault="00400564">
            <w:pPr>
              <w:pStyle w:val="DG0"/>
              <w:widowControl w:val="0"/>
              <w:jc w:val="left"/>
              <w:rPr>
                <w:rStyle w:val="ab"/>
                <w:rFonts w:ascii="宋体" w:hAnsi="宋体"/>
                <w:b w:val="0"/>
                <w:bCs w:val="0"/>
                <w:sz w:val="20"/>
                <w:szCs w:val="20"/>
              </w:rPr>
            </w:pPr>
            <w:r>
              <w:rPr>
                <w:rStyle w:val="ab"/>
                <w:rFonts w:ascii="宋体" w:hAnsi="宋体" w:hint="eastAsia"/>
                <w:b w:val="0"/>
                <w:bCs w:val="0"/>
                <w:sz w:val="20"/>
                <w:szCs w:val="20"/>
              </w:rPr>
              <w:t>常用生理生化指标的检测</w:t>
            </w:r>
          </w:p>
        </w:tc>
        <w:tc>
          <w:tcPr>
            <w:tcW w:w="3686" w:type="dxa"/>
            <w:tcBorders>
              <w:top w:val="single" w:sz="4" w:space="0" w:color="auto"/>
              <w:left w:val="single" w:sz="4" w:space="0" w:color="auto"/>
              <w:bottom w:val="single" w:sz="4" w:space="0" w:color="auto"/>
              <w:right w:val="single" w:sz="4" w:space="0" w:color="auto"/>
            </w:tcBorders>
            <w:vAlign w:val="center"/>
          </w:tcPr>
          <w:p w:rsidR="00D95C61" w:rsidRDefault="00400564">
            <w:pPr>
              <w:pStyle w:val="DG0"/>
              <w:jc w:val="left"/>
              <w:rPr>
                <w:rStyle w:val="ab"/>
                <w:rFonts w:ascii="宋体" w:hAnsi="宋体"/>
                <w:b w:val="0"/>
                <w:bCs w:val="0"/>
                <w:sz w:val="20"/>
                <w:szCs w:val="20"/>
              </w:rPr>
            </w:pPr>
            <w:r>
              <w:rPr>
                <w:rStyle w:val="ab"/>
                <w:rFonts w:ascii="宋体" w:hAnsi="宋体" w:hint="eastAsia"/>
                <w:b w:val="0"/>
                <w:bCs w:val="0"/>
                <w:sz w:val="20"/>
                <w:szCs w:val="20"/>
              </w:rPr>
              <w:t>识别常用生理生化指标的检测</w:t>
            </w:r>
          </w:p>
        </w:tc>
        <w:tc>
          <w:tcPr>
            <w:tcW w:w="842" w:type="dxa"/>
            <w:tcBorders>
              <w:left w:val="single" w:sz="4" w:space="0" w:color="auto"/>
              <w:right w:val="single" w:sz="4" w:space="0" w:color="auto"/>
            </w:tcBorders>
            <w:shd w:val="clear" w:color="auto" w:fill="auto"/>
            <w:vAlign w:val="center"/>
          </w:tcPr>
          <w:p w:rsidR="00D95C61" w:rsidRDefault="00400564">
            <w:pPr>
              <w:pStyle w:val="DG0"/>
            </w:pPr>
            <w:r>
              <w:rPr>
                <w:rFonts w:ascii="宋体" w:hAnsi="宋体" w:hint="eastAsia"/>
                <w:sz w:val="20"/>
                <w:szCs w:val="20"/>
              </w:rPr>
              <w:t>1</w:t>
            </w:r>
          </w:p>
        </w:tc>
        <w:tc>
          <w:tcPr>
            <w:tcW w:w="928" w:type="dxa"/>
            <w:tcBorders>
              <w:left w:val="single" w:sz="4" w:space="0" w:color="auto"/>
              <w:right w:val="single" w:sz="12" w:space="0" w:color="auto"/>
            </w:tcBorders>
            <w:shd w:val="clear" w:color="auto" w:fill="auto"/>
            <w:vAlign w:val="center"/>
          </w:tcPr>
          <w:p w:rsidR="00D95C61" w:rsidRDefault="00400564">
            <w:pPr>
              <w:pStyle w:val="DG0"/>
            </w:pPr>
            <w:r>
              <w:rPr>
                <w:rFonts w:hint="eastAsia"/>
              </w:rPr>
              <w:t>④</w:t>
            </w:r>
          </w:p>
        </w:tc>
      </w:tr>
      <w:tr w:rsidR="00D95C61">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D95C61" w:rsidRDefault="00400564">
            <w:pPr>
              <w:pStyle w:val="DG0"/>
            </w:pPr>
            <w:r>
              <w:rPr>
                <w:rFonts w:hint="eastAsia"/>
              </w:rPr>
              <w:t>8</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rsidR="00D95C61" w:rsidRDefault="00400564">
            <w:pPr>
              <w:pStyle w:val="DG0"/>
              <w:widowControl w:val="0"/>
              <w:jc w:val="left"/>
              <w:rPr>
                <w:rStyle w:val="ab"/>
                <w:rFonts w:ascii="宋体" w:hAnsi="宋体"/>
                <w:b w:val="0"/>
                <w:bCs w:val="0"/>
                <w:sz w:val="20"/>
                <w:szCs w:val="20"/>
              </w:rPr>
            </w:pPr>
            <w:r>
              <w:rPr>
                <w:rStyle w:val="ab"/>
                <w:rFonts w:ascii="宋体" w:hAnsi="宋体" w:hint="eastAsia"/>
                <w:b w:val="0"/>
                <w:bCs w:val="0"/>
                <w:sz w:val="20"/>
                <w:szCs w:val="20"/>
              </w:rPr>
              <w:t>健康体检项目及其评估</w:t>
            </w:r>
          </w:p>
        </w:tc>
        <w:tc>
          <w:tcPr>
            <w:tcW w:w="3686" w:type="dxa"/>
            <w:tcBorders>
              <w:top w:val="single" w:sz="4" w:space="0" w:color="auto"/>
              <w:left w:val="single" w:sz="4" w:space="0" w:color="auto"/>
              <w:bottom w:val="single" w:sz="4" w:space="0" w:color="auto"/>
              <w:right w:val="single" w:sz="4" w:space="0" w:color="auto"/>
            </w:tcBorders>
            <w:vAlign w:val="center"/>
          </w:tcPr>
          <w:p w:rsidR="00D95C61" w:rsidRDefault="00400564">
            <w:pPr>
              <w:pStyle w:val="DG0"/>
              <w:jc w:val="left"/>
              <w:rPr>
                <w:rStyle w:val="ab"/>
                <w:rFonts w:ascii="宋体" w:hAnsi="宋体"/>
                <w:b w:val="0"/>
                <w:bCs w:val="0"/>
                <w:sz w:val="20"/>
                <w:szCs w:val="20"/>
              </w:rPr>
            </w:pPr>
            <w:r>
              <w:rPr>
                <w:rStyle w:val="ab"/>
                <w:rFonts w:ascii="宋体" w:hAnsi="宋体" w:hint="eastAsia"/>
                <w:b w:val="0"/>
                <w:bCs w:val="0"/>
                <w:sz w:val="20"/>
                <w:szCs w:val="20"/>
              </w:rPr>
              <w:t>了解健康体检项目及其评估</w:t>
            </w:r>
          </w:p>
        </w:tc>
        <w:tc>
          <w:tcPr>
            <w:tcW w:w="842" w:type="dxa"/>
            <w:tcBorders>
              <w:left w:val="single" w:sz="4" w:space="0" w:color="auto"/>
              <w:right w:val="single" w:sz="4" w:space="0" w:color="auto"/>
            </w:tcBorders>
            <w:shd w:val="clear" w:color="auto" w:fill="auto"/>
            <w:vAlign w:val="center"/>
          </w:tcPr>
          <w:p w:rsidR="00D95C61" w:rsidRDefault="00400564">
            <w:pPr>
              <w:pStyle w:val="DG0"/>
            </w:pPr>
            <w:r>
              <w:rPr>
                <w:rFonts w:ascii="宋体" w:hAnsi="宋体" w:hint="eastAsia"/>
                <w:sz w:val="20"/>
                <w:szCs w:val="20"/>
              </w:rPr>
              <w:t>2</w:t>
            </w:r>
          </w:p>
        </w:tc>
        <w:tc>
          <w:tcPr>
            <w:tcW w:w="928" w:type="dxa"/>
            <w:tcBorders>
              <w:left w:val="single" w:sz="4" w:space="0" w:color="auto"/>
              <w:right w:val="single" w:sz="12" w:space="0" w:color="auto"/>
            </w:tcBorders>
            <w:shd w:val="clear" w:color="auto" w:fill="auto"/>
            <w:vAlign w:val="center"/>
          </w:tcPr>
          <w:p w:rsidR="00D95C61" w:rsidRDefault="00400564">
            <w:pPr>
              <w:pStyle w:val="DG0"/>
            </w:pPr>
            <w:r>
              <w:rPr>
                <w:rFonts w:hint="eastAsia"/>
              </w:rPr>
              <w:t>④</w:t>
            </w:r>
          </w:p>
        </w:tc>
      </w:tr>
      <w:tr w:rsidR="00D95C61">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D95C61" w:rsidRDefault="00400564">
            <w:pPr>
              <w:pStyle w:val="DG0"/>
            </w:pPr>
            <w:r>
              <w:rPr>
                <w:rFonts w:hint="eastAsia"/>
              </w:rPr>
              <w:t>9</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rsidR="00D95C61" w:rsidRDefault="00400564">
            <w:pPr>
              <w:pStyle w:val="DG0"/>
              <w:widowControl w:val="0"/>
              <w:jc w:val="left"/>
              <w:rPr>
                <w:rStyle w:val="ab"/>
                <w:rFonts w:ascii="宋体" w:hAnsi="宋体"/>
                <w:b w:val="0"/>
                <w:bCs w:val="0"/>
                <w:sz w:val="20"/>
                <w:szCs w:val="20"/>
              </w:rPr>
            </w:pPr>
            <w:r>
              <w:rPr>
                <w:rStyle w:val="ab"/>
                <w:rFonts w:ascii="宋体" w:hAnsi="宋体" w:hint="eastAsia"/>
                <w:b w:val="0"/>
                <w:bCs w:val="0"/>
                <w:sz w:val="20"/>
                <w:szCs w:val="20"/>
              </w:rPr>
              <w:t>中医体质评估</w:t>
            </w:r>
          </w:p>
        </w:tc>
        <w:tc>
          <w:tcPr>
            <w:tcW w:w="3686" w:type="dxa"/>
            <w:tcBorders>
              <w:top w:val="single" w:sz="4" w:space="0" w:color="auto"/>
              <w:left w:val="single" w:sz="4" w:space="0" w:color="auto"/>
              <w:bottom w:val="single" w:sz="4" w:space="0" w:color="auto"/>
              <w:right w:val="single" w:sz="4" w:space="0" w:color="auto"/>
            </w:tcBorders>
            <w:vAlign w:val="center"/>
          </w:tcPr>
          <w:p w:rsidR="00D95C61" w:rsidRDefault="00400564">
            <w:pPr>
              <w:pStyle w:val="DG0"/>
              <w:jc w:val="left"/>
              <w:rPr>
                <w:rStyle w:val="ab"/>
                <w:rFonts w:ascii="宋体" w:hAnsi="宋体"/>
                <w:b w:val="0"/>
                <w:bCs w:val="0"/>
                <w:sz w:val="20"/>
                <w:szCs w:val="20"/>
              </w:rPr>
            </w:pPr>
            <w:r>
              <w:rPr>
                <w:rFonts w:ascii="宋体" w:hAnsi="宋体" w:hint="eastAsia"/>
                <w:sz w:val="20"/>
                <w:szCs w:val="20"/>
              </w:rPr>
              <w:t>了解</w:t>
            </w:r>
            <w:r>
              <w:rPr>
                <w:rStyle w:val="ab"/>
                <w:rFonts w:ascii="宋体" w:hAnsi="宋体" w:hint="eastAsia"/>
                <w:b w:val="0"/>
                <w:bCs w:val="0"/>
                <w:sz w:val="20"/>
                <w:szCs w:val="20"/>
              </w:rPr>
              <w:t>中医体质评估</w:t>
            </w:r>
          </w:p>
        </w:tc>
        <w:tc>
          <w:tcPr>
            <w:tcW w:w="842" w:type="dxa"/>
            <w:tcBorders>
              <w:left w:val="single" w:sz="4" w:space="0" w:color="auto"/>
              <w:right w:val="single" w:sz="4" w:space="0" w:color="auto"/>
            </w:tcBorders>
            <w:shd w:val="clear" w:color="auto" w:fill="auto"/>
            <w:vAlign w:val="center"/>
          </w:tcPr>
          <w:p w:rsidR="00D95C61" w:rsidRDefault="00400564">
            <w:pPr>
              <w:pStyle w:val="DG0"/>
            </w:pPr>
            <w:r>
              <w:rPr>
                <w:rFonts w:ascii="宋体" w:hAnsi="宋体" w:hint="eastAsia"/>
                <w:sz w:val="20"/>
                <w:szCs w:val="20"/>
              </w:rPr>
              <w:t>1</w:t>
            </w:r>
          </w:p>
        </w:tc>
        <w:tc>
          <w:tcPr>
            <w:tcW w:w="928" w:type="dxa"/>
            <w:tcBorders>
              <w:left w:val="single" w:sz="4" w:space="0" w:color="auto"/>
              <w:right w:val="single" w:sz="12" w:space="0" w:color="auto"/>
            </w:tcBorders>
            <w:shd w:val="clear" w:color="auto" w:fill="auto"/>
            <w:vAlign w:val="center"/>
          </w:tcPr>
          <w:p w:rsidR="00D95C61" w:rsidRDefault="00400564">
            <w:pPr>
              <w:pStyle w:val="DG0"/>
            </w:pPr>
            <w:r>
              <w:rPr>
                <w:rFonts w:hint="eastAsia"/>
              </w:rPr>
              <w:t>④</w:t>
            </w:r>
          </w:p>
        </w:tc>
      </w:tr>
      <w:tr w:rsidR="00D95C61">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D95C61" w:rsidRDefault="00400564">
            <w:pPr>
              <w:pStyle w:val="DG0"/>
            </w:pPr>
            <w:r>
              <w:rPr>
                <w:rFonts w:hint="eastAsia"/>
              </w:rPr>
              <w:t>1</w:t>
            </w:r>
            <w:r>
              <w:t>0</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rsidR="00D95C61" w:rsidRDefault="00400564">
            <w:pPr>
              <w:pStyle w:val="DG0"/>
              <w:widowControl w:val="0"/>
              <w:jc w:val="left"/>
              <w:rPr>
                <w:rStyle w:val="ab"/>
                <w:rFonts w:ascii="宋体" w:hAnsi="宋体"/>
                <w:b w:val="0"/>
                <w:bCs w:val="0"/>
                <w:sz w:val="20"/>
                <w:szCs w:val="20"/>
              </w:rPr>
            </w:pPr>
            <w:r>
              <w:rPr>
                <w:rStyle w:val="ab"/>
                <w:rFonts w:ascii="宋体" w:hAnsi="宋体" w:hint="eastAsia"/>
                <w:b w:val="0"/>
                <w:bCs w:val="0"/>
                <w:sz w:val="20"/>
                <w:szCs w:val="20"/>
              </w:rPr>
              <w:t>健康危险因素识别预估</w:t>
            </w:r>
          </w:p>
        </w:tc>
        <w:tc>
          <w:tcPr>
            <w:tcW w:w="3686" w:type="dxa"/>
            <w:tcBorders>
              <w:top w:val="single" w:sz="4" w:space="0" w:color="auto"/>
              <w:left w:val="single" w:sz="4" w:space="0" w:color="auto"/>
              <w:bottom w:val="single" w:sz="4" w:space="0" w:color="auto"/>
              <w:right w:val="single" w:sz="4" w:space="0" w:color="auto"/>
            </w:tcBorders>
            <w:vAlign w:val="center"/>
          </w:tcPr>
          <w:p w:rsidR="00D95C61" w:rsidRDefault="00400564">
            <w:pPr>
              <w:pStyle w:val="DG0"/>
              <w:jc w:val="left"/>
              <w:rPr>
                <w:rStyle w:val="ab"/>
                <w:rFonts w:ascii="宋体" w:hAnsi="宋体"/>
                <w:b w:val="0"/>
                <w:bCs w:val="0"/>
                <w:sz w:val="20"/>
                <w:szCs w:val="20"/>
              </w:rPr>
            </w:pPr>
            <w:r>
              <w:rPr>
                <w:rFonts w:ascii="宋体" w:hAnsi="宋体" w:hint="eastAsia"/>
                <w:sz w:val="20"/>
                <w:szCs w:val="20"/>
              </w:rPr>
              <w:t>了解</w:t>
            </w:r>
            <w:r>
              <w:rPr>
                <w:rStyle w:val="ab"/>
                <w:rFonts w:ascii="宋体" w:hAnsi="宋体" w:hint="eastAsia"/>
                <w:b w:val="0"/>
                <w:bCs w:val="0"/>
                <w:sz w:val="20"/>
                <w:szCs w:val="20"/>
              </w:rPr>
              <w:t>健康危险因素识别</w:t>
            </w:r>
          </w:p>
        </w:tc>
        <w:tc>
          <w:tcPr>
            <w:tcW w:w="842" w:type="dxa"/>
            <w:tcBorders>
              <w:left w:val="single" w:sz="4" w:space="0" w:color="auto"/>
              <w:right w:val="single" w:sz="4" w:space="0" w:color="auto"/>
            </w:tcBorders>
            <w:shd w:val="clear" w:color="auto" w:fill="auto"/>
            <w:vAlign w:val="center"/>
          </w:tcPr>
          <w:p w:rsidR="00D95C61" w:rsidRDefault="00400564">
            <w:pPr>
              <w:pStyle w:val="DG0"/>
            </w:pPr>
            <w:r>
              <w:rPr>
                <w:rFonts w:ascii="宋体" w:hAnsi="宋体" w:hint="eastAsia"/>
                <w:sz w:val="20"/>
                <w:szCs w:val="20"/>
              </w:rPr>
              <w:t>2</w:t>
            </w:r>
          </w:p>
        </w:tc>
        <w:tc>
          <w:tcPr>
            <w:tcW w:w="928" w:type="dxa"/>
            <w:tcBorders>
              <w:left w:val="single" w:sz="4" w:space="0" w:color="auto"/>
              <w:right w:val="single" w:sz="12" w:space="0" w:color="auto"/>
            </w:tcBorders>
            <w:shd w:val="clear" w:color="auto" w:fill="auto"/>
            <w:vAlign w:val="center"/>
          </w:tcPr>
          <w:p w:rsidR="00D95C61" w:rsidRDefault="00400564">
            <w:pPr>
              <w:pStyle w:val="DG0"/>
            </w:pPr>
            <w:r>
              <w:rPr>
                <w:rFonts w:hint="eastAsia"/>
              </w:rPr>
              <w:t>④</w:t>
            </w:r>
          </w:p>
        </w:tc>
      </w:tr>
      <w:tr w:rsidR="00D95C61">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D95C61" w:rsidRDefault="00400564">
            <w:pPr>
              <w:pStyle w:val="DG0"/>
            </w:pPr>
            <w:r>
              <w:rPr>
                <w:rFonts w:hint="eastAsia"/>
              </w:rPr>
              <w:t>1</w:t>
            </w:r>
            <w:r>
              <w:t>1</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tcPr>
          <w:p w:rsidR="00D95C61" w:rsidRDefault="00400564">
            <w:pPr>
              <w:pStyle w:val="DG0"/>
              <w:widowControl w:val="0"/>
              <w:jc w:val="left"/>
              <w:rPr>
                <w:rStyle w:val="ab"/>
                <w:rFonts w:ascii="宋体" w:hAnsi="宋体"/>
                <w:b w:val="0"/>
                <w:bCs w:val="0"/>
                <w:sz w:val="20"/>
                <w:szCs w:val="20"/>
              </w:rPr>
            </w:pPr>
            <w:r>
              <w:rPr>
                <w:rStyle w:val="ab"/>
                <w:rFonts w:ascii="宋体" w:hAnsi="宋体" w:hint="eastAsia"/>
                <w:b w:val="0"/>
                <w:bCs w:val="0"/>
                <w:sz w:val="20"/>
                <w:szCs w:val="20"/>
              </w:rPr>
              <w:t>健康危险因素评估的方法</w:t>
            </w:r>
          </w:p>
        </w:tc>
        <w:tc>
          <w:tcPr>
            <w:tcW w:w="3686" w:type="dxa"/>
            <w:tcBorders>
              <w:top w:val="single" w:sz="4" w:space="0" w:color="auto"/>
              <w:left w:val="single" w:sz="4" w:space="0" w:color="auto"/>
              <w:bottom w:val="single" w:sz="4" w:space="0" w:color="auto"/>
              <w:right w:val="single" w:sz="4" w:space="0" w:color="auto"/>
            </w:tcBorders>
            <w:vAlign w:val="center"/>
          </w:tcPr>
          <w:p w:rsidR="00D95C61" w:rsidRDefault="00400564">
            <w:pPr>
              <w:pStyle w:val="DG0"/>
              <w:jc w:val="left"/>
              <w:rPr>
                <w:rStyle w:val="ab"/>
                <w:rFonts w:ascii="宋体" w:hAnsi="宋体"/>
                <w:b w:val="0"/>
                <w:bCs w:val="0"/>
                <w:sz w:val="20"/>
                <w:szCs w:val="20"/>
              </w:rPr>
            </w:pPr>
            <w:r>
              <w:rPr>
                <w:rFonts w:ascii="宋体" w:hAnsi="宋体" w:hint="eastAsia"/>
                <w:sz w:val="20"/>
                <w:szCs w:val="20"/>
              </w:rPr>
              <w:t>了解</w:t>
            </w:r>
            <w:r>
              <w:rPr>
                <w:rStyle w:val="ab"/>
                <w:rFonts w:ascii="宋体" w:hAnsi="宋体" w:hint="eastAsia"/>
                <w:b w:val="0"/>
                <w:bCs w:val="0"/>
                <w:sz w:val="20"/>
                <w:szCs w:val="20"/>
              </w:rPr>
              <w:t>健康危险因素评估的方法</w:t>
            </w:r>
          </w:p>
        </w:tc>
        <w:tc>
          <w:tcPr>
            <w:tcW w:w="842" w:type="dxa"/>
            <w:tcBorders>
              <w:left w:val="single" w:sz="4" w:space="0" w:color="auto"/>
              <w:right w:val="single" w:sz="4" w:space="0" w:color="auto"/>
            </w:tcBorders>
            <w:shd w:val="clear" w:color="auto" w:fill="auto"/>
            <w:vAlign w:val="center"/>
          </w:tcPr>
          <w:p w:rsidR="00D95C61" w:rsidRDefault="00400564">
            <w:pPr>
              <w:pStyle w:val="DG0"/>
            </w:pPr>
            <w:r>
              <w:rPr>
                <w:rFonts w:ascii="宋体" w:hAnsi="宋体" w:hint="eastAsia"/>
                <w:sz w:val="20"/>
                <w:szCs w:val="20"/>
              </w:rPr>
              <w:t>2</w:t>
            </w:r>
          </w:p>
        </w:tc>
        <w:tc>
          <w:tcPr>
            <w:tcW w:w="928" w:type="dxa"/>
            <w:tcBorders>
              <w:left w:val="single" w:sz="4" w:space="0" w:color="auto"/>
              <w:right w:val="single" w:sz="12" w:space="0" w:color="auto"/>
            </w:tcBorders>
            <w:shd w:val="clear" w:color="auto" w:fill="auto"/>
            <w:vAlign w:val="center"/>
          </w:tcPr>
          <w:p w:rsidR="00D95C61" w:rsidRDefault="00400564">
            <w:pPr>
              <w:pStyle w:val="DG0"/>
            </w:pPr>
            <w:r>
              <w:rPr>
                <w:rFonts w:hint="eastAsia"/>
              </w:rPr>
              <w:t>④</w:t>
            </w:r>
          </w:p>
        </w:tc>
      </w:tr>
      <w:tr w:rsidR="00D95C61">
        <w:trPr>
          <w:trHeight w:val="454"/>
          <w:jc w:val="center"/>
        </w:trPr>
        <w:tc>
          <w:tcPr>
            <w:tcW w:w="8276" w:type="dxa"/>
            <w:gridSpan w:val="5"/>
            <w:tcBorders>
              <w:top w:val="single" w:sz="12" w:space="0" w:color="auto"/>
              <w:left w:val="nil"/>
              <w:bottom w:val="nil"/>
              <w:right w:val="nil"/>
            </w:tcBorders>
            <w:shd w:val="clear" w:color="auto" w:fill="auto"/>
            <w:vAlign w:val="center"/>
          </w:tcPr>
          <w:p w:rsidR="00D95C61" w:rsidRDefault="00400564">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rsidR="00D95C61" w:rsidRDefault="00400564">
      <w:pPr>
        <w:pStyle w:val="DG1"/>
        <w:spacing w:beforeLines="100" w:before="326" w:line="360" w:lineRule="auto"/>
        <w:ind w:firstLineChars="50" w:firstLine="140"/>
        <w:rPr>
          <w:rFonts w:ascii="黑体" w:hAnsi="宋体"/>
        </w:rPr>
      </w:pPr>
      <w:bookmarkStart w:id="2" w:name="OLE_LINK1"/>
      <w:bookmarkStart w:id="3" w:name="OLE_LINK2"/>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D95C61">
        <w:trPr>
          <w:trHeight w:val="1128"/>
        </w:trPr>
        <w:tc>
          <w:tcPr>
            <w:tcW w:w="8276" w:type="dxa"/>
            <w:vAlign w:val="center"/>
          </w:tcPr>
          <w:bookmarkEnd w:id="2"/>
          <w:bookmarkEnd w:id="3"/>
          <w:p w:rsidR="00D95C61" w:rsidRDefault="00400564">
            <w:pPr>
              <w:pStyle w:val="DG0"/>
              <w:jc w:val="left"/>
            </w:pPr>
            <w:proofErr w:type="gramStart"/>
            <w:r>
              <w:rPr>
                <w:rFonts w:hint="eastAsia"/>
              </w:rPr>
              <w:t>思政元素</w:t>
            </w:r>
            <w:proofErr w:type="gramEnd"/>
            <w:r>
              <w:rPr>
                <w:rFonts w:hint="eastAsia"/>
              </w:rPr>
              <w:t>：</w:t>
            </w:r>
          </w:p>
          <w:p w:rsidR="00D95C61" w:rsidRDefault="00400564">
            <w:pPr>
              <w:pStyle w:val="DG0"/>
              <w:numPr>
                <w:ilvl w:val="0"/>
                <w:numId w:val="4"/>
              </w:numPr>
              <w:jc w:val="left"/>
            </w:pPr>
            <w:r>
              <w:rPr>
                <w:rFonts w:hint="eastAsia"/>
              </w:rPr>
              <w:t>珍爱生命：通过讲解健康状况与风险评估，让学生认识到生命的宝贵和脆弱，从而树立珍爱生命的态度。</w:t>
            </w:r>
          </w:p>
          <w:p w:rsidR="00D95C61" w:rsidRDefault="00400564">
            <w:pPr>
              <w:pStyle w:val="DG0"/>
              <w:numPr>
                <w:ilvl w:val="0"/>
                <w:numId w:val="4"/>
              </w:numPr>
              <w:jc w:val="left"/>
            </w:pPr>
            <w:r>
              <w:rPr>
                <w:rFonts w:hint="eastAsia"/>
              </w:rPr>
              <w:t>关爱健康：通过学习，让学生了解健康的重要性，从而培养关爱自己和他人的健康意识。</w:t>
            </w:r>
          </w:p>
          <w:p w:rsidR="00D95C61" w:rsidRDefault="00400564">
            <w:pPr>
              <w:pStyle w:val="DG0"/>
              <w:widowControl/>
              <w:numPr>
                <w:ilvl w:val="0"/>
                <w:numId w:val="4"/>
              </w:numPr>
              <w:jc w:val="left"/>
            </w:pPr>
            <w:r>
              <w:rPr>
                <w:rFonts w:hint="eastAsia"/>
              </w:rPr>
              <w:t>责任感和使命感：通过探讨健康模式，让学生认识到医学工作者的责任和使命，从而培养为人类健康事业服务的责任感和使命感。</w:t>
            </w:r>
          </w:p>
          <w:p w:rsidR="00D95C61" w:rsidRDefault="00400564">
            <w:pPr>
              <w:pStyle w:val="DG0"/>
              <w:widowControl/>
              <w:jc w:val="left"/>
            </w:pPr>
            <w:r>
              <w:rPr>
                <w:rFonts w:hint="eastAsia"/>
              </w:rPr>
              <w:t>④培养工匠精神：强调精益求精、追求卓越的工匠精神，引导学生树立对医疗设备的严谨态度和高标准要求，确保为老年人提供高质量的医疗服务。</w:t>
            </w:r>
          </w:p>
        </w:tc>
      </w:tr>
    </w:tbl>
    <w:p w:rsidR="00D95C61" w:rsidRDefault="00400564">
      <w:pPr>
        <w:pStyle w:val="DG1"/>
        <w:spacing w:beforeLines="100" w:before="326" w:line="360" w:lineRule="auto"/>
        <w:rPr>
          <w:rFonts w:ascii="黑体" w:hAnsi="宋体"/>
        </w:rPr>
      </w:pPr>
      <w:r>
        <w:rPr>
          <w:rFonts w:ascii="黑体" w:hAnsi="宋体" w:hint="eastAsia"/>
        </w:rPr>
        <w:t>五、课程考核</w:t>
      </w:r>
      <w:bookmarkStart w:id="4" w:name="OLE_LINK3"/>
      <w:bookmarkStart w:id="5" w:name="OLE_LINK4"/>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D95C61">
        <w:trPr>
          <w:trHeight w:val="454"/>
        </w:trPr>
        <w:tc>
          <w:tcPr>
            <w:tcW w:w="836" w:type="dxa"/>
            <w:vMerge w:val="restart"/>
            <w:tcBorders>
              <w:top w:val="single" w:sz="12" w:space="0" w:color="auto"/>
              <w:left w:val="single" w:sz="12" w:space="0" w:color="auto"/>
            </w:tcBorders>
            <w:vAlign w:val="center"/>
          </w:tcPr>
          <w:bookmarkEnd w:id="4"/>
          <w:bookmarkEnd w:id="5"/>
          <w:p w:rsidR="00D95C61" w:rsidRDefault="00400564">
            <w:pPr>
              <w:snapToGrid w:val="0"/>
              <w:jc w:val="center"/>
              <w:rPr>
                <w:rFonts w:ascii="黑体" w:eastAsia="黑体" w:hAnsi="黑体"/>
                <w:bCs/>
                <w:sz w:val="21"/>
                <w:szCs w:val="21"/>
              </w:rPr>
            </w:pPr>
            <w:r>
              <w:rPr>
                <w:rFonts w:ascii="黑体" w:eastAsia="黑体" w:hAnsi="黑体" w:hint="eastAsia"/>
                <w:bCs/>
                <w:sz w:val="21"/>
                <w:szCs w:val="21"/>
              </w:rPr>
              <w:lastRenderedPageBreak/>
              <w:t>总评构成</w:t>
            </w:r>
          </w:p>
        </w:tc>
        <w:tc>
          <w:tcPr>
            <w:tcW w:w="709" w:type="dxa"/>
            <w:vMerge w:val="restart"/>
            <w:tcBorders>
              <w:top w:val="single" w:sz="12" w:space="0" w:color="auto"/>
            </w:tcBorders>
            <w:vAlign w:val="center"/>
          </w:tcPr>
          <w:p w:rsidR="00D95C61" w:rsidRDefault="00400564">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rsidR="00D95C61" w:rsidRDefault="00400564">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rsidR="00D95C61" w:rsidRDefault="00400564">
            <w:pPr>
              <w:pStyle w:val="DG1"/>
              <w:spacing w:line="240" w:lineRule="auto"/>
              <w:jc w:val="center"/>
              <w:rPr>
                <w:rFonts w:ascii="黑体" w:hAnsi="宋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rsidR="00D95C61" w:rsidRDefault="00400564">
            <w:pPr>
              <w:pStyle w:val="DG1"/>
              <w:spacing w:line="240" w:lineRule="auto"/>
              <w:jc w:val="center"/>
              <w:rPr>
                <w:rFonts w:ascii="黑体" w:hAnsi="黑体"/>
                <w:bCs/>
                <w:sz w:val="21"/>
                <w:szCs w:val="21"/>
              </w:rPr>
            </w:pPr>
            <w:r>
              <w:rPr>
                <w:rFonts w:ascii="黑体" w:hAnsi="黑体" w:hint="eastAsia"/>
                <w:bCs/>
                <w:sz w:val="21"/>
                <w:szCs w:val="21"/>
              </w:rPr>
              <w:t>合计</w:t>
            </w:r>
          </w:p>
        </w:tc>
      </w:tr>
      <w:tr w:rsidR="00D95C61">
        <w:trPr>
          <w:trHeight w:val="454"/>
        </w:trPr>
        <w:tc>
          <w:tcPr>
            <w:tcW w:w="836" w:type="dxa"/>
            <w:vMerge/>
            <w:tcBorders>
              <w:left w:val="single" w:sz="12" w:space="0" w:color="auto"/>
            </w:tcBorders>
          </w:tcPr>
          <w:p w:rsidR="00D95C61" w:rsidRDefault="00D95C61">
            <w:pPr>
              <w:snapToGrid w:val="0"/>
              <w:jc w:val="center"/>
              <w:rPr>
                <w:rFonts w:ascii="黑体" w:eastAsia="黑体" w:hAnsi="黑体"/>
                <w:bCs/>
                <w:sz w:val="21"/>
                <w:szCs w:val="21"/>
              </w:rPr>
            </w:pPr>
          </w:p>
        </w:tc>
        <w:tc>
          <w:tcPr>
            <w:tcW w:w="709" w:type="dxa"/>
            <w:vMerge/>
          </w:tcPr>
          <w:p w:rsidR="00D95C61" w:rsidRDefault="00D95C61">
            <w:pPr>
              <w:pStyle w:val="DG1"/>
              <w:rPr>
                <w:rFonts w:ascii="黑体" w:hAnsi="黑体"/>
                <w:bCs/>
                <w:sz w:val="21"/>
                <w:szCs w:val="21"/>
              </w:rPr>
            </w:pPr>
          </w:p>
        </w:tc>
        <w:tc>
          <w:tcPr>
            <w:tcW w:w="2353" w:type="dxa"/>
            <w:vMerge/>
            <w:tcBorders>
              <w:right w:val="double" w:sz="4" w:space="0" w:color="auto"/>
            </w:tcBorders>
          </w:tcPr>
          <w:p w:rsidR="00D95C61" w:rsidRDefault="00D95C61">
            <w:pPr>
              <w:pStyle w:val="DG1"/>
              <w:rPr>
                <w:rFonts w:ascii="黑体" w:hAnsi="黑体"/>
                <w:bCs/>
                <w:sz w:val="21"/>
                <w:szCs w:val="21"/>
              </w:rPr>
            </w:pPr>
          </w:p>
        </w:tc>
        <w:tc>
          <w:tcPr>
            <w:tcW w:w="612" w:type="dxa"/>
            <w:tcBorders>
              <w:left w:val="double" w:sz="4" w:space="0" w:color="auto"/>
            </w:tcBorders>
            <w:vAlign w:val="center"/>
          </w:tcPr>
          <w:p w:rsidR="00D95C61" w:rsidRDefault="00400564">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rsidR="00D95C61" w:rsidRDefault="00400564">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rsidR="00D95C61" w:rsidRDefault="00400564">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rsidR="00D95C61" w:rsidRDefault="00400564">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rsidR="00D95C61" w:rsidRDefault="00400564">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rsidR="00D95C61" w:rsidRDefault="00400564">
            <w:pPr>
              <w:pStyle w:val="DG1"/>
              <w:spacing w:line="240" w:lineRule="auto"/>
              <w:jc w:val="center"/>
              <w:rPr>
                <w:rFonts w:ascii="黑体" w:hAnsi="黑体"/>
                <w:bCs/>
                <w:sz w:val="21"/>
                <w:szCs w:val="21"/>
              </w:rPr>
            </w:pPr>
            <w:r>
              <w:rPr>
                <w:rFonts w:ascii="黑体" w:hAnsi="黑体" w:hint="eastAsia"/>
                <w:bCs/>
                <w:sz w:val="21"/>
                <w:szCs w:val="21"/>
              </w:rPr>
              <w:t>6</w:t>
            </w:r>
          </w:p>
        </w:tc>
        <w:tc>
          <w:tcPr>
            <w:tcW w:w="706" w:type="dxa"/>
            <w:vMerge/>
            <w:tcBorders>
              <w:right w:val="single" w:sz="12" w:space="0" w:color="auto"/>
            </w:tcBorders>
          </w:tcPr>
          <w:p w:rsidR="00D95C61" w:rsidRDefault="00D95C61">
            <w:pPr>
              <w:pStyle w:val="DG1"/>
              <w:spacing w:line="240" w:lineRule="auto"/>
              <w:jc w:val="center"/>
              <w:rPr>
                <w:rFonts w:ascii="黑体" w:hAnsi="黑体"/>
                <w:bCs/>
                <w:sz w:val="21"/>
                <w:szCs w:val="21"/>
              </w:rPr>
            </w:pPr>
          </w:p>
        </w:tc>
      </w:tr>
      <w:tr w:rsidR="00D95C61">
        <w:trPr>
          <w:trHeight w:val="454"/>
        </w:trPr>
        <w:tc>
          <w:tcPr>
            <w:tcW w:w="836" w:type="dxa"/>
            <w:tcBorders>
              <w:left w:val="single" w:sz="12" w:space="0" w:color="auto"/>
            </w:tcBorders>
            <w:vAlign w:val="center"/>
          </w:tcPr>
          <w:p w:rsidR="00D95C61" w:rsidRDefault="00400564">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tcPr>
          <w:p w:rsidR="00D95C61" w:rsidRDefault="00400564">
            <w:pPr>
              <w:pStyle w:val="DG0"/>
            </w:pPr>
            <w:r>
              <w:t>4</w:t>
            </w:r>
            <w:r>
              <w:rPr>
                <w:rFonts w:hint="eastAsia"/>
              </w:rPr>
              <w:t>0%</w:t>
            </w:r>
          </w:p>
        </w:tc>
        <w:tc>
          <w:tcPr>
            <w:tcW w:w="2353" w:type="dxa"/>
            <w:tcBorders>
              <w:right w:val="double" w:sz="4" w:space="0" w:color="auto"/>
            </w:tcBorders>
          </w:tcPr>
          <w:p w:rsidR="00D95C61" w:rsidRDefault="00400564">
            <w:pPr>
              <w:pStyle w:val="DG0"/>
            </w:pPr>
            <w:r>
              <w:rPr>
                <w:rFonts w:hint="eastAsia"/>
              </w:rPr>
              <w:t>期末闭卷考试</w:t>
            </w:r>
          </w:p>
        </w:tc>
        <w:tc>
          <w:tcPr>
            <w:tcW w:w="612" w:type="dxa"/>
            <w:tcBorders>
              <w:left w:val="double" w:sz="4" w:space="0" w:color="auto"/>
            </w:tcBorders>
            <w:vAlign w:val="center"/>
          </w:tcPr>
          <w:p w:rsidR="00D95C61" w:rsidRDefault="00400564">
            <w:pPr>
              <w:pStyle w:val="DG0"/>
            </w:pPr>
            <w:r>
              <w:rPr>
                <w:rFonts w:hint="eastAsia"/>
              </w:rPr>
              <w:t>2</w:t>
            </w:r>
            <w:r>
              <w:t>0</w:t>
            </w:r>
          </w:p>
        </w:tc>
        <w:tc>
          <w:tcPr>
            <w:tcW w:w="612" w:type="dxa"/>
            <w:vAlign w:val="center"/>
          </w:tcPr>
          <w:p w:rsidR="00D95C61" w:rsidRDefault="00D95C61">
            <w:pPr>
              <w:pStyle w:val="DG0"/>
            </w:pPr>
          </w:p>
        </w:tc>
        <w:tc>
          <w:tcPr>
            <w:tcW w:w="612" w:type="dxa"/>
            <w:vAlign w:val="center"/>
          </w:tcPr>
          <w:p w:rsidR="00D95C61" w:rsidRDefault="00400564">
            <w:pPr>
              <w:pStyle w:val="DG0"/>
            </w:pPr>
            <w:r>
              <w:rPr>
                <w:rFonts w:hint="eastAsia"/>
              </w:rPr>
              <w:t>3</w:t>
            </w:r>
            <w:r>
              <w:t>0</w:t>
            </w:r>
          </w:p>
        </w:tc>
        <w:tc>
          <w:tcPr>
            <w:tcW w:w="612" w:type="dxa"/>
            <w:vAlign w:val="center"/>
          </w:tcPr>
          <w:p w:rsidR="00D95C61" w:rsidRDefault="00400564">
            <w:pPr>
              <w:pStyle w:val="DG0"/>
            </w:pPr>
            <w:r>
              <w:rPr>
                <w:rFonts w:hint="eastAsia"/>
              </w:rPr>
              <w:t>3</w:t>
            </w:r>
            <w:r>
              <w:t>0</w:t>
            </w:r>
          </w:p>
        </w:tc>
        <w:tc>
          <w:tcPr>
            <w:tcW w:w="612" w:type="dxa"/>
            <w:vAlign w:val="center"/>
          </w:tcPr>
          <w:p w:rsidR="00D95C61" w:rsidRDefault="00400564">
            <w:pPr>
              <w:pStyle w:val="DG0"/>
            </w:pPr>
            <w:r>
              <w:rPr>
                <w:rFonts w:hint="eastAsia"/>
              </w:rPr>
              <w:t>3</w:t>
            </w:r>
            <w:r>
              <w:t>0</w:t>
            </w:r>
          </w:p>
        </w:tc>
        <w:tc>
          <w:tcPr>
            <w:tcW w:w="612" w:type="dxa"/>
            <w:vAlign w:val="center"/>
          </w:tcPr>
          <w:p w:rsidR="00D95C61" w:rsidRDefault="00D95C61">
            <w:pPr>
              <w:pStyle w:val="DG0"/>
            </w:pPr>
          </w:p>
        </w:tc>
        <w:tc>
          <w:tcPr>
            <w:tcW w:w="706" w:type="dxa"/>
            <w:tcBorders>
              <w:right w:val="single" w:sz="12" w:space="0" w:color="auto"/>
            </w:tcBorders>
            <w:vAlign w:val="center"/>
          </w:tcPr>
          <w:p w:rsidR="00D95C61" w:rsidRDefault="00400564">
            <w:pPr>
              <w:pStyle w:val="DG0"/>
            </w:pPr>
            <w:r>
              <w:rPr>
                <w:rFonts w:hint="eastAsia"/>
              </w:rPr>
              <w:t>1</w:t>
            </w:r>
            <w:r>
              <w:t>00</w:t>
            </w:r>
          </w:p>
        </w:tc>
      </w:tr>
      <w:tr w:rsidR="00D95C61">
        <w:trPr>
          <w:trHeight w:val="454"/>
        </w:trPr>
        <w:tc>
          <w:tcPr>
            <w:tcW w:w="836" w:type="dxa"/>
            <w:tcBorders>
              <w:left w:val="single" w:sz="12" w:space="0" w:color="auto"/>
            </w:tcBorders>
            <w:vAlign w:val="center"/>
          </w:tcPr>
          <w:p w:rsidR="00D95C61" w:rsidRDefault="00400564">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tcPr>
          <w:p w:rsidR="00D95C61" w:rsidRDefault="00400564">
            <w:pPr>
              <w:pStyle w:val="DG0"/>
            </w:pPr>
            <w:r>
              <w:t>20</w:t>
            </w:r>
            <w:r>
              <w:rPr>
                <w:rFonts w:hint="eastAsia"/>
              </w:rPr>
              <w:t>%</w:t>
            </w:r>
          </w:p>
        </w:tc>
        <w:tc>
          <w:tcPr>
            <w:tcW w:w="2353" w:type="dxa"/>
            <w:tcBorders>
              <w:right w:val="double" w:sz="4" w:space="0" w:color="auto"/>
            </w:tcBorders>
          </w:tcPr>
          <w:p w:rsidR="00D95C61" w:rsidRDefault="00400564">
            <w:pPr>
              <w:pStyle w:val="DG0"/>
            </w:pPr>
            <w:r>
              <w:rPr>
                <w:rFonts w:hint="eastAsia"/>
              </w:rPr>
              <w:t>课堂小测验</w:t>
            </w:r>
          </w:p>
        </w:tc>
        <w:tc>
          <w:tcPr>
            <w:tcW w:w="612" w:type="dxa"/>
            <w:tcBorders>
              <w:left w:val="double" w:sz="4" w:space="0" w:color="auto"/>
            </w:tcBorders>
            <w:vAlign w:val="center"/>
          </w:tcPr>
          <w:p w:rsidR="00D95C61" w:rsidRDefault="00D95C61">
            <w:pPr>
              <w:pStyle w:val="DG0"/>
            </w:pPr>
          </w:p>
        </w:tc>
        <w:tc>
          <w:tcPr>
            <w:tcW w:w="612" w:type="dxa"/>
            <w:vAlign w:val="center"/>
          </w:tcPr>
          <w:p w:rsidR="00D95C61" w:rsidRDefault="00400564">
            <w:pPr>
              <w:pStyle w:val="DG0"/>
            </w:pPr>
            <w:r>
              <w:rPr>
                <w:rFonts w:hint="eastAsia"/>
              </w:rPr>
              <w:t>2</w:t>
            </w:r>
            <w:r>
              <w:t>0</w:t>
            </w:r>
          </w:p>
        </w:tc>
        <w:tc>
          <w:tcPr>
            <w:tcW w:w="612" w:type="dxa"/>
            <w:vAlign w:val="center"/>
          </w:tcPr>
          <w:p w:rsidR="00D95C61" w:rsidRDefault="00D95C61">
            <w:pPr>
              <w:pStyle w:val="DG0"/>
            </w:pPr>
          </w:p>
        </w:tc>
        <w:tc>
          <w:tcPr>
            <w:tcW w:w="612" w:type="dxa"/>
            <w:vAlign w:val="center"/>
          </w:tcPr>
          <w:p w:rsidR="00D95C61" w:rsidRDefault="00400564">
            <w:pPr>
              <w:pStyle w:val="DG0"/>
            </w:pPr>
            <w:r>
              <w:t>10</w:t>
            </w:r>
          </w:p>
        </w:tc>
        <w:tc>
          <w:tcPr>
            <w:tcW w:w="612" w:type="dxa"/>
            <w:vAlign w:val="center"/>
          </w:tcPr>
          <w:p w:rsidR="00D95C61" w:rsidRDefault="00400564">
            <w:pPr>
              <w:pStyle w:val="DG0"/>
            </w:pPr>
            <w:r>
              <w:t>40</w:t>
            </w:r>
          </w:p>
        </w:tc>
        <w:tc>
          <w:tcPr>
            <w:tcW w:w="612" w:type="dxa"/>
            <w:vAlign w:val="center"/>
          </w:tcPr>
          <w:p w:rsidR="00D95C61" w:rsidRDefault="00400564">
            <w:pPr>
              <w:pStyle w:val="DG0"/>
            </w:pPr>
            <w:r>
              <w:rPr>
                <w:rFonts w:hint="eastAsia"/>
              </w:rPr>
              <w:t>3</w:t>
            </w:r>
            <w:r>
              <w:t>0</w:t>
            </w:r>
          </w:p>
        </w:tc>
        <w:tc>
          <w:tcPr>
            <w:tcW w:w="706" w:type="dxa"/>
            <w:tcBorders>
              <w:right w:val="single" w:sz="12" w:space="0" w:color="auto"/>
            </w:tcBorders>
            <w:vAlign w:val="center"/>
          </w:tcPr>
          <w:p w:rsidR="00D95C61" w:rsidRDefault="00400564">
            <w:pPr>
              <w:pStyle w:val="DG0"/>
            </w:pPr>
            <w:r>
              <w:rPr>
                <w:rFonts w:hint="eastAsia"/>
              </w:rPr>
              <w:t>1</w:t>
            </w:r>
            <w:r>
              <w:t>00</w:t>
            </w:r>
          </w:p>
        </w:tc>
      </w:tr>
      <w:tr w:rsidR="00D95C61">
        <w:trPr>
          <w:trHeight w:val="454"/>
        </w:trPr>
        <w:tc>
          <w:tcPr>
            <w:tcW w:w="836" w:type="dxa"/>
            <w:tcBorders>
              <w:left w:val="single" w:sz="12" w:space="0" w:color="auto"/>
            </w:tcBorders>
            <w:vAlign w:val="center"/>
          </w:tcPr>
          <w:p w:rsidR="00D95C61" w:rsidRDefault="00400564">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tcPr>
          <w:p w:rsidR="00D95C61" w:rsidRDefault="00400564">
            <w:pPr>
              <w:pStyle w:val="DG0"/>
            </w:pPr>
            <w:r>
              <w:t>2</w:t>
            </w:r>
            <w:r>
              <w:rPr>
                <w:rFonts w:hint="eastAsia"/>
              </w:rPr>
              <w:t>0%</w:t>
            </w:r>
          </w:p>
        </w:tc>
        <w:tc>
          <w:tcPr>
            <w:tcW w:w="2353" w:type="dxa"/>
            <w:tcBorders>
              <w:right w:val="double" w:sz="4" w:space="0" w:color="auto"/>
            </w:tcBorders>
          </w:tcPr>
          <w:p w:rsidR="00D95C61" w:rsidRDefault="00400564">
            <w:pPr>
              <w:pStyle w:val="DG0"/>
            </w:pPr>
            <w:r>
              <w:rPr>
                <w:rFonts w:hint="eastAsia"/>
              </w:rPr>
              <w:t>实验报告</w:t>
            </w:r>
          </w:p>
        </w:tc>
        <w:tc>
          <w:tcPr>
            <w:tcW w:w="612" w:type="dxa"/>
            <w:tcBorders>
              <w:left w:val="double" w:sz="4" w:space="0" w:color="auto"/>
            </w:tcBorders>
            <w:vAlign w:val="center"/>
          </w:tcPr>
          <w:p w:rsidR="00D95C61" w:rsidRDefault="00400564">
            <w:pPr>
              <w:pStyle w:val="DG0"/>
            </w:pPr>
            <w:r>
              <w:rPr>
                <w:rFonts w:hint="eastAsia"/>
              </w:rPr>
              <w:t>2</w:t>
            </w:r>
            <w:r>
              <w:t>0</w:t>
            </w:r>
          </w:p>
        </w:tc>
        <w:tc>
          <w:tcPr>
            <w:tcW w:w="612" w:type="dxa"/>
            <w:vAlign w:val="center"/>
          </w:tcPr>
          <w:p w:rsidR="00D95C61" w:rsidRDefault="00400564">
            <w:pPr>
              <w:pStyle w:val="DG0"/>
            </w:pPr>
            <w:r>
              <w:rPr>
                <w:rFonts w:hint="eastAsia"/>
              </w:rPr>
              <w:t>2</w:t>
            </w:r>
            <w:r>
              <w:t>0</w:t>
            </w:r>
          </w:p>
        </w:tc>
        <w:tc>
          <w:tcPr>
            <w:tcW w:w="612" w:type="dxa"/>
            <w:vAlign w:val="center"/>
          </w:tcPr>
          <w:p w:rsidR="00D95C61" w:rsidRDefault="00400564">
            <w:pPr>
              <w:pStyle w:val="DG0"/>
            </w:pPr>
            <w:r>
              <w:rPr>
                <w:rFonts w:hint="eastAsia"/>
              </w:rPr>
              <w:t>2</w:t>
            </w:r>
            <w:r>
              <w:t>0</w:t>
            </w:r>
          </w:p>
        </w:tc>
        <w:tc>
          <w:tcPr>
            <w:tcW w:w="612" w:type="dxa"/>
            <w:vAlign w:val="center"/>
          </w:tcPr>
          <w:p w:rsidR="00D95C61" w:rsidRDefault="00D95C61">
            <w:pPr>
              <w:pStyle w:val="DG0"/>
            </w:pPr>
          </w:p>
        </w:tc>
        <w:tc>
          <w:tcPr>
            <w:tcW w:w="612" w:type="dxa"/>
            <w:vAlign w:val="center"/>
          </w:tcPr>
          <w:p w:rsidR="00D95C61" w:rsidRDefault="00400564">
            <w:pPr>
              <w:pStyle w:val="DG0"/>
            </w:pPr>
            <w:r>
              <w:rPr>
                <w:rFonts w:hint="eastAsia"/>
              </w:rPr>
              <w:t>4</w:t>
            </w:r>
            <w:r>
              <w:t>0</w:t>
            </w:r>
          </w:p>
        </w:tc>
        <w:tc>
          <w:tcPr>
            <w:tcW w:w="612" w:type="dxa"/>
            <w:vAlign w:val="center"/>
          </w:tcPr>
          <w:p w:rsidR="00D95C61" w:rsidRDefault="00D95C61">
            <w:pPr>
              <w:pStyle w:val="DG0"/>
            </w:pPr>
          </w:p>
        </w:tc>
        <w:tc>
          <w:tcPr>
            <w:tcW w:w="706" w:type="dxa"/>
            <w:tcBorders>
              <w:right w:val="single" w:sz="12" w:space="0" w:color="auto"/>
            </w:tcBorders>
            <w:vAlign w:val="center"/>
          </w:tcPr>
          <w:p w:rsidR="00D95C61" w:rsidRDefault="00400564">
            <w:pPr>
              <w:pStyle w:val="DG0"/>
            </w:pPr>
            <w:r>
              <w:rPr>
                <w:rFonts w:hint="eastAsia"/>
              </w:rPr>
              <w:t>1</w:t>
            </w:r>
            <w:r>
              <w:t>00</w:t>
            </w:r>
          </w:p>
        </w:tc>
      </w:tr>
      <w:tr w:rsidR="00D95C61">
        <w:trPr>
          <w:trHeight w:val="454"/>
        </w:trPr>
        <w:tc>
          <w:tcPr>
            <w:tcW w:w="836" w:type="dxa"/>
            <w:tcBorders>
              <w:left w:val="single" w:sz="12" w:space="0" w:color="auto"/>
            </w:tcBorders>
            <w:vAlign w:val="center"/>
          </w:tcPr>
          <w:p w:rsidR="00D95C61" w:rsidRDefault="00400564">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tcPr>
          <w:p w:rsidR="00D95C61" w:rsidRDefault="00400564">
            <w:pPr>
              <w:pStyle w:val="DG0"/>
            </w:pPr>
            <w:r>
              <w:t>20</w:t>
            </w:r>
            <w:r>
              <w:rPr>
                <w:rFonts w:hint="eastAsia"/>
              </w:rPr>
              <w:t>%</w:t>
            </w:r>
          </w:p>
        </w:tc>
        <w:tc>
          <w:tcPr>
            <w:tcW w:w="2353" w:type="dxa"/>
            <w:tcBorders>
              <w:right w:val="double" w:sz="4" w:space="0" w:color="auto"/>
            </w:tcBorders>
          </w:tcPr>
          <w:p w:rsidR="00D95C61" w:rsidRDefault="00400564">
            <w:pPr>
              <w:pStyle w:val="DG0"/>
            </w:pPr>
            <w:r>
              <w:rPr>
                <w:rFonts w:ascii="仿宋" w:eastAsia="仿宋" w:hAnsi="仿宋" w:cs="仿宋" w:hint="eastAsia"/>
              </w:rPr>
              <w:t>平时表现（出勤率</w:t>
            </w:r>
            <w:r>
              <w:rPr>
                <w:rFonts w:ascii="仿宋" w:eastAsia="仿宋" w:hAnsi="仿宋" w:cs="仿宋" w:hint="eastAsia"/>
              </w:rPr>
              <w:t>5%</w:t>
            </w:r>
            <w:r>
              <w:rPr>
                <w:rFonts w:ascii="仿宋" w:eastAsia="仿宋" w:hAnsi="仿宋" w:cs="仿宋" w:hint="eastAsia"/>
              </w:rPr>
              <w:t>、课堂表现</w:t>
            </w:r>
            <w:r>
              <w:rPr>
                <w:rFonts w:ascii="仿宋" w:eastAsia="仿宋" w:hAnsi="仿宋" w:cs="仿宋" w:hint="eastAsia"/>
              </w:rPr>
              <w:t>5%</w:t>
            </w:r>
            <w:r>
              <w:rPr>
                <w:rFonts w:ascii="仿宋" w:eastAsia="仿宋" w:hAnsi="仿宋" w:cs="仿宋" w:hint="eastAsia"/>
              </w:rPr>
              <w:t>、交流讨论</w:t>
            </w:r>
            <w:r>
              <w:rPr>
                <w:rFonts w:ascii="仿宋" w:eastAsia="仿宋" w:hAnsi="仿宋" w:cs="仿宋" w:hint="eastAsia"/>
              </w:rPr>
              <w:t>10%</w:t>
            </w:r>
            <w:r>
              <w:rPr>
                <w:rFonts w:ascii="仿宋" w:eastAsia="仿宋" w:hAnsi="仿宋" w:cs="仿宋" w:hint="eastAsia"/>
              </w:rPr>
              <w:t>）</w:t>
            </w:r>
          </w:p>
        </w:tc>
        <w:tc>
          <w:tcPr>
            <w:tcW w:w="612" w:type="dxa"/>
            <w:tcBorders>
              <w:left w:val="double" w:sz="4" w:space="0" w:color="auto"/>
            </w:tcBorders>
            <w:vAlign w:val="center"/>
          </w:tcPr>
          <w:p w:rsidR="00D95C61" w:rsidRDefault="00D95C61">
            <w:pPr>
              <w:pStyle w:val="DG0"/>
            </w:pPr>
          </w:p>
        </w:tc>
        <w:tc>
          <w:tcPr>
            <w:tcW w:w="612" w:type="dxa"/>
            <w:vAlign w:val="center"/>
          </w:tcPr>
          <w:p w:rsidR="00D95C61" w:rsidRDefault="00400564">
            <w:pPr>
              <w:pStyle w:val="DG0"/>
            </w:pPr>
            <w:r>
              <w:rPr>
                <w:rFonts w:hint="eastAsia"/>
              </w:rPr>
              <w:t>5</w:t>
            </w:r>
            <w:r>
              <w:t>0</w:t>
            </w:r>
          </w:p>
        </w:tc>
        <w:tc>
          <w:tcPr>
            <w:tcW w:w="612" w:type="dxa"/>
            <w:vAlign w:val="center"/>
          </w:tcPr>
          <w:p w:rsidR="00D95C61" w:rsidRDefault="00D95C61">
            <w:pPr>
              <w:pStyle w:val="DG0"/>
            </w:pPr>
          </w:p>
        </w:tc>
        <w:tc>
          <w:tcPr>
            <w:tcW w:w="612" w:type="dxa"/>
            <w:vAlign w:val="center"/>
          </w:tcPr>
          <w:p w:rsidR="00D95C61" w:rsidRDefault="00400564">
            <w:pPr>
              <w:pStyle w:val="DG0"/>
            </w:pPr>
            <w:r>
              <w:rPr>
                <w:rFonts w:hint="eastAsia"/>
              </w:rPr>
              <w:t>5</w:t>
            </w:r>
            <w:r>
              <w:t>0</w:t>
            </w:r>
          </w:p>
        </w:tc>
        <w:tc>
          <w:tcPr>
            <w:tcW w:w="612" w:type="dxa"/>
            <w:vAlign w:val="center"/>
          </w:tcPr>
          <w:p w:rsidR="00D95C61" w:rsidRDefault="00D95C61">
            <w:pPr>
              <w:pStyle w:val="DG0"/>
            </w:pPr>
          </w:p>
        </w:tc>
        <w:tc>
          <w:tcPr>
            <w:tcW w:w="612" w:type="dxa"/>
            <w:vAlign w:val="center"/>
          </w:tcPr>
          <w:p w:rsidR="00D95C61" w:rsidRDefault="00D95C61">
            <w:pPr>
              <w:pStyle w:val="DG0"/>
            </w:pPr>
            <w:bookmarkStart w:id="6" w:name="_GoBack"/>
            <w:bookmarkEnd w:id="6"/>
          </w:p>
        </w:tc>
        <w:tc>
          <w:tcPr>
            <w:tcW w:w="706" w:type="dxa"/>
            <w:tcBorders>
              <w:right w:val="single" w:sz="12" w:space="0" w:color="auto"/>
            </w:tcBorders>
            <w:vAlign w:val="center"/>
          </w:tcPr>
          <w:p w:rsidR="00D95C61" w:rsidRDefault="00400564">
            <w:pPr>
              <w:pStyle w:val="DG0"/>
            </w:pPr>
            <w:r>
              <w:rPr>
                <w:rFonts w:hint="eastAsia"/>
              </w:rPr>
              <w:t>1</w:t>
            </w:r>
            <w:r>
              <w:t>00</w:t>
            </w:r>
          </w:p>
        </w:tc>
      </w:tr>
    </w:tbl>
    <w:p w:rsidR="00D95C61" w:rsidRDefault="00400564">
      <w:pPr>
        <w:pStyle w:val="DG2"/>
        <w:spacing w:beforeLines="100" w:before="326" w:after="163"/>
        <w:jc w:val="center"/>
      </w:pPr>
      <w:r>
        <w:rPr>
          <w:rFonts w:hint="eastAsia"/>
        </w:rPr>
        <w:t>评价标准细则（选填）</w:t>
      </w:r>
    </w:p>
    <w:tbl>
      <w:tblPr>
        <w:tblStyle w:val="a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D95C61">
        <w:trPr>
          <w:trHeight w:val="283"/>
        </w:trPr>
        <w:tc>
          <w:tcPr>
            <w:tcW w:w="613" w:type="dxa"/>
            <w:vMerge w:val="restart"/>
            <w:vAlign w:val="center"/>
          </w:tcPr>
          <w:p w:rsidR="00D95C61" w:rsidRDefault="00400564">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rsidR="00D95C61" w:rsidRDefault="00400564">
            <w:pPr>
              <w:snapToGrid w:val="0"/>
              <w:jc w:val="center"/>
              <w:rPr>
                <w:rFonts w:ascii="黑体" w:eastAsia="黑体" w:hAnsi="黑体"/>
                <w:bCs/>
                <w:sz w:val="21"/>
                <w:szCs w:val="21"/>
              </w:rPr>
            </w:pPr>
            <w:r>
              <w:rPr>
                <w:rFonts w:ascii="黑体" w:eastAsia="黑体" w:hAnsi="黑体" w:hint="eastAsia"/>
                <w:bCs/>
                <w:sz w:val="21"/>
                <w:szCs w:val="21"/>
              </w:rPr>
              <w:t>课</w:t>
            </w:r>
          </w:p>
          <w:p w:rsidR="00D95C61" w:rsidRDefault="00400564">
            <w:pPr>
              <w:snapToGrid w:val="0"/>
              <w:jc w:val="center"/>
              <w:rPr>
                <w:rFonts w:ascii="黑体" w:eastAsia="黑体" w:hAnsi="黑体"/>
                <w:bCs/>
                <w:sz w:val="21"/>
                <w:szCs w:val="21"/>
              </w:rPr>
            </w:pPr>
            <w:r>
              <w:rPr>
                <w:rFonts w:ascii="黑体" w:eastAsia="黑体" w:hAnsi="黑体" w:hint="eastAsia"/>
                <w:bCs/>
                <w:sz w:val="21"/>
                <w:szCs w:val="21"/>
              </w:rPr>
              <w:t>程</w:t>
            </w:r>
          </w:p>
          <w:p w:rsidR="00D95C61" w:rsidRDefault="00400564">
            <w:pPr>
              <w:snapToGrid w:val="0"/>
              <w:jc w:val="center"/>
              <w:rPr>
                <w:rFonts w:ascii="黑体" w:eastAsia="黑体" w:hAnsi="黑体"/>
                <w:bCs/>
                <w:sz w:val="21"/>
                <w:szCs w:val="21"/>
              </w:rPr>
            </w:pPr>
            <w:r>
              <w:rPr>
                <w:rFonts w:ascii="黑体" w:eastAsia="黑体" w:hAnsi="黑体" w:hint="eastAsia"/>
                <w:bCs/>
                <w:sz w:val="21"/>
                <w:szCs w:val="21"/>
              </w:rPr>
              <w:t>目</w:t>
            </w:r>
          </w:p>
          <w:p w:rsidR="00D95C61" w:rsidRDefault="00400564">
            <w:pPr>
              <w:snapToGrid w:val="0"/>
              <w:jc w:val="center"/>
              <w:rPr>
                <w:rFonts w:ascii="黑体" w:eastAsia="黑体" w:hAnsi="黑体"/>
                <w:bCs/>
                <w:sz w:val="21"/>
                <w:szCs w:val="21"/>
              </w:rPr>
            </w:pPr>
            <w:r>
              <w:rPr>
                <w:rFonts w:ascii="黑体" w:eastAsia="黑体" w:hAnsi="黑体" w:hint="eastAsia"/>
                <w:bCs/>
                <w:sz w:val="21"/>
                <w:szCs w:val="21"/>
              </w:rPr>
              <w:t>标</w:t>
            </w:r>
          </w:p>
        </w:tc>
        <w:tc>
          <w:tcPr>
            <w:tcW w:w="1403" w:type="dxa"/>
            <w:vMerge w:val="restart"/>
            <w:vAlign w:val="center"/>
          </w:tcPr>
          <w:p w:rsidR="00D95C61" w:rsidRDefault="00400564">
            <w:pPr>
              <w:snapToGrid w:val="0"/>
              <w:jc w:val="center"/>
              <w:rPr>
                <w:rFonts w:ascii="黑体" w:eastAsia="黑体" w:hAnsi="黑体"/>
                <w:bCs/>
                <w:sz w:val="21"/>
                <w:szCs w:val="21"/>
              </w:rPr>
            </w:pPr>
            <w:r>
              <w:rPr>
                <w:rFonts w:ascii="黑体" w:eastAsia="黑体" w:hAnsi="黑体" w:hint="eastAsia"/>
                <w:bCs/>
                <w:sz w:val="21"/>
                <w:szCs w:val="21"/>
              </w:rPr>
              <w:t>考核要求</w:t>
            </w:r>
          </w:p>
        </w:tc>
        <w:tc>
          <w:tcPr>
            <w:tcW w:w="5612" w:type="dxa"/>
            <w:gridSpan w:val="4"/>
            <w:vAlign w:val="center"/>
          </w:tcPr>
          <w:p w:rsidR="00D95C61" w:rsidRDefault="00400564">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D95C61">
        <w:trPr>
          <w:trHeight w:val="283"/>
        </w:trPr>
        <w:tc>
          <w:tcPr>
            <w:tcW w:w="613" w:type="dxa"/>
            <w:vMerge/>
          </w:tcPr>
          <w:p w:rsidR="00D95C61" w:rsidRDefault="00D95C61">
            <w:pPr>
              <w:snapToGrid w:val="0"/>
              <w:jc w:val="center"/>
              <w:rPr>
                <w:rFonts w:ascii="黑体" w:eastAsia="黑体" w:hAnsi="黑体"/>
                <w:bCs/>
                <w:sz w:val="21"/>
                <w:szCs w:val="21"/>
              </w:rPr>
            </w:pPr>
          </w:p>
        </w:tc>
        <w:tc>
          <w:tcPr>
            <w:tcW w:w="648" w:type="dxa"/>
            <w:vMerge/>
          </w:tcPr>
          <w:p w:rsidR="00D95C61" w:rsidRDefault="00D95C61">
            <w:pPr>
              <w:pStyle w:val="DG1"/>
              <w:rPr>
                <w:rFonts w:ascii="黑体" w:hAnsi="黑体"/>
                <w:bCs/>
                <w:sz w:val="21"/>
                <w:szCs w:val="21"/>
              </w:rPr>
            </w:pPr>
          </w:p>
        </w:tc>
        <w:tc>
          <w:tcPr>
            <w:tcW w:w="1403" w:type="dxa"/>
            <w:vMerge/>
          </w:tcPr>
          <w:p w:rsidR="00D95C61" w:rsidRDefault="00D95C61">
            <w:pPr>
              <w:pStyle w:val="DG1"/>
              <w:rPr>
                <w:rFonts w:ascii="黑体" w:hAnsi="黑体"/>
                <w:bCs/>
                <w:sz w:val="21"/>
                <w:szCs w:val="21"/>
              </w:rPr>
            </w:pPr>
          </w:p>
        </w:tc>
        <w:tc>
          <w:tcPr>
            <w:tcW w:w="1403" w:type="dxa"/>
            <w:vAlign w:val="center"/>
          </w:tcPr>
          <w:p w:rsidR="00D95C61" w:rsidRDefault="00400564">
            <w:pPr>
              <w:snapToGrid w:val="0"/>
              <w:jc w:val="center"/>
              <w:rPr>
                <w:rFonts w:ascii="Arial" w:eastAsia="黑体" w:hAnsi="Arial" w:cs="Arial"/>
                <w:bCs/>
                <w:sz w:val="21"/>
                <w:szCs w:val="21"/>
              </w:rPr>
            </w:pPr>
            <w:r>
              <w:rPr>
                <w:rFonts w:ascii="Arial" w:eastAsia="黑体" w:hAnsi="Arial" w:cs="Arial" w:hint="eastAsia"/>
                <w:bCs/>
                <w:sz w:val="21"/>
                <w:szCs w:val="21"/>
              </w:rPr>
              <w:t>优</w:t>
            </w:r>
          </w:p>
          <w:p w:rsidR="00D95C61" w:rsidRDefault="00400564">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rsidR="00D95C61" w:rsidRDefault="00400564">
            <w:pPr>
              <w:snapToGrid w:val="0"/>
              <w:jc w:val="center"/>
              <w:rPr>
                <w:rFonts w:ascii="Arial" w:eastAsia="黑体" w:hAnsi="Arial" w:cs="Arial"/>
                <w:bCs/>
                <w:sz w:val="21"/>
                <w:szCs w:val="21"/>
              </w:rPr>
            </w:pPr>
            <w:r>
              <w:rPr>
                <w:rFonts w:ascii="Arial" w:eastAsia="黑体" w:hAnsi="Arial" w:cs="Arial" w:hint="eastAsia"/>
                <w:bCs/>
                <w:sz w:val="21"/>
                <w:szCs w:val="21"/>
              </w:rPr>
              <w:t>良</w:t>
            </w:r>
          </w:p>
          <w:p w:rsidR="00D95C61" w:rsidRDefault="00400564">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rsidR="00D95C61" w:rsidRDefault="00400564">
            <w:pPr>
              <w:snapToGrid w:val="0"/>
              <w:jc w:val="center"/>
              <w:rPr>
                <w:rFonts w:ascii="Arial" w:eastAsia="黑体" w:hAnsi="Arial" w:cs="Arial"/>
                <w:bCs/>
                <w:sz w:val="21"/>
                <w:szCs w:val="21"/>
              </w:rPr>
            </w:pPr>
            <w:r>
              <w:rPr>
                <w:rFonts w:ascii="Arial" w:eastAsia="黑体" w:hAnsi="Arial" w:cs="Arial" w:hint="eastAsia"/>
                <w:bCs/>
                <w:sz w:val="21"/>
                <w:szCs w:val="21"/>
              </w:rPr>
              <w:t>中</w:t>
            </w:r>
          </w:p>
          <w:p w:rsidR="00D95C61" w:rsidRDefault="00400564">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rsidR="00D95C61" w:rsidRDefault="00400564">
            <w:pPr>
              <w:snapToGrid w:val="0"/>
              <w:jc w:val="center"/>
              <w:rPr>
                <w:rFonts w:ascii="Arial" w:eastAsia="黑体" w:hAnsi="Arial" w:cs="Arial"/>
                <w:bCs/>
                <w:sz w:val="21"/>
                <w:szCs w:val="21"/>
              </w:rPr>
            </w:pPr>
            <w:r>
              <w:rPr>
                <w:rFonts w:ascii="Arial" w:eastAsia="黑体" w:hAnsi="Arial" w:cs="Arial" w:hint="eastAsia"/>
                <w:bCs/>
                <w:sz w:val="21"/>
                <w:szCs w:val="21"/>
              </w:rPr>
              <w:t>不及格</w:t>
            </w:r>
          </w:p>
          <w:p w:rsidR="00D95C61" w:rsidRDefault="00400564">
            <w:pPr>
              <w:snapToGrid w:val="0"/>
              <w:jc w:val="center"/>
              <w:rPr>
                <w:rFonts w:ascii="Arial" w:eastAsia="黑体" w:hAnsi="Arial" w:cs="Arial"/>
                <w:bCs/>
                <w:sz w:val="21"/>
                <w:szCs w:val="21"/>
              </w:rPr>
            </w:pPr>
            <w:r>
              <w:rPr>
                <w:rFonts w:ascii="Arial" w:eastAsia="黑体" w:hAnsi="Arial" w:cs="Arial"/>
                <w:bCs/>
                <w:sz w:val="21"/>
                <w:szCs w:val="21"/>
              </w:rPr>
              <w:t>59-0</w:t>
            </w:r>
          </w:p>
        </w:tc>
      </w:tr>
      <w:tr w:rsidR="00D95C61">
        <w:trPr>
          <w:trHeight w:val="454"/>
        </w:trPr>
        <w:tc>
          <w:tcPr>
            <w:tcW w:w="613" w:type="dxa"/>
            <w:vAlign w:val="center"/>
          </w:tcPr>
          <w:p w:rsidR="00D95C61" w:rsidRDefault="00400564">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rsidR="00D95C61" w:rsidRDefault="00D95C61">
            <w:pPr>
              <w:snapToGrid w:val="0"/>
              <w:jc w:val="center"/>
              <w:rPr>
                <w:rFonts w:ascii="Arial" w:eastAsia="黑体" w:hAnsi="Arial" w:cs="Arial"/>
                <w:bCs/>
                <w:sz w:val="21"/>
                <w:szCs w:val="21"/>
              </w:rPr>
            </w:pPr>
          </w:p>
        </w:tc>
        <w:tc>
          <w:tcPr>
            <w:tcW w:w="1403" w:type="dxa"/>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rsidR="00D95C61" w:rsidRDefault="00D95C61">
            <w:pPr>
              <w:pStyle w:val="DG0"/>
              <w:jc w:val="both"/>
            </w:pPr>
          </w:p>
        </w:tc>
        <w:tc>
          <w:tcPr>
            <w:tcW w:w="1403" w:type="dxa"/>
          </w:tcPr>
          <w:p w:rsidR="00D95C61" w:rsidRDefault="00D95C61">
            <w:pPr>
              <w:pStyle w:val="DG0"/>
              <w:jc w:val="both"/>
            </w:pPr>
          </w:p>
        </w:tc>
        <w:tc>
          <w:tcPr>
            <w:tcW w:w="1403" w:type="dxa"/>
          </w:tcPr>
          <w:p w:rsidR="00D95C61" w:rsidRDefault="00D95C61">
            <w:pPr>
              <w:pStyle w:val="DG0"/>
              <w:jc w:val="both"/>
            </w:pPr>
          </w:p>
        </w:tc>
        <w:tc>
          <w:tcPr>
            <w:tcW w:w="1403" w:type="dxa"/>
          </w:tcPr>
          <w:p w:rsidR="00D95C61" w:rsidRDefault="00D95C61">
            <w:pPr>
              <w:pStyle w:val="a9"/>
              <w:widowControl/>
              <w:shd w:val="clear" w:color="auto" w:fill="FFFFFF"/>
            </w:pPr>
          </w:p>
        </w:tc>
      </w:tr>
      <w:tr w:rsidR="00D95C61">
        <w:trPr>
          <w:trHeight w:val="454"/>
        </w:trPr>
        <w:tc>
          <w:tcPr>
            <w:tcW w:w="613" w:type="dxa"/>
            <w:vAlign w:val="center"/>
          </w:tcPr>
          <w:p w:rsidR="00D95C61" w:rsidRDefault="00400564">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rsidR="00D95C61" w:rsidRDefault="00D95C61">
            <w:pPr>
              <w:snapToGrid w:val="0"/>
              <w:jc w:val="center"/>
              <w:rPr>
                <w:rFonts w:ascii="Arial" w:eastAsia="黑体" w:hAnsi="Arial" w:cs="Arial"/>
                <w:bCs/>
                <w:sz w:val="21"/>
                <w:szCs w:val="21"/>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D95C61">
        <w:trPr>
          <w:trHeight w:val="454"/>
        </w:trPr>
        <w:tc>
          <w:tcPr>
            <w:tcW w:w="613" w:type="dxa"/>
            <w:vAlign w:val="center"/>
          </w:tcPr>
          <w:p w:rsidR="00D95C61" w:rsidRDefault="00400564">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rsidR="00D95C61" w:rsidRDefault="00D95C61">
            <w:pPr>
              <w:snapToGrid w:val="0"/>
              <w:jc w:val="center"/>
              <w:rPr>
                <w:rFonts w:ascii="Arial" w:eastAsia="黑体" w:hAnsi="Arial" w:cs="Arial"/>
                <w:bCs/>
                <w:sz w:val="21"/>
                <w:szCs w:val="21"/>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D95C61">
        <w:trPr>
          <w:trHeight w:val="454"/>
        </w:trPr>
        <w:tc>
          <w:tcPr>
            <w:tcW w:w="613" w:type="dxa"/>
            <w:vAlign w:val="center"/>
          </w:tcPr>
          <w:p w:rsidR="00D95C61" w:rsidRDefault="00400564">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rsidR="00D95C61" w:rsidRDefault="00D95C61">
            <w:pPr>
              <w:snapToGrid w:val="0"/>
              <w:jc w:val="center"/>
              <w:rPr>
                <w:rFonts w:ascii="Arial" w:eastAsia="黑体" w:hAnsi="Arial" w:cs="Arial"/>
                <w:bCs/>
                <w:sz w:val="21"/>
                <w:szCs w:val="21"/>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D95C61">
        <w:trPr>
          <w:trHeight w:val="454"/>
        </w:trPr>
        <w:tc>
          <w:tcPr>
            <w:tcW w:w="613" w:type="dxa"/>
            <w:vAlign w:val="center"/>
          </w:tcPr>
          <w:p w:rsidR="00D95C61" w:rsidRDefault="00400564">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rsidR="00D95C61" w:rsidRDefault="00D95C61">
            <w:pPr>
              <w:snapToGrid w:val="0"/>
              <w:jc w:val="center"/>
              <w:rPr>
                <w:rFonts w:ascii="Arial" w:eastAsia="黑体" w:hAnsi="Arial" w:cs="Arial"/>
                <w:bCs/>
                <w:sz w:val="21"/>
                <w:szCs w:val="21"/>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D95C61">
        <w:trPr>
          <w:trHeight w:val="454"/>
        </w:trPr>
        <w:tc>
          <w:tcPr>
            <w:tcW w:w="613" w:type="dxa"/>
            <w:vAlign w:val="center"/>
          </w:tcPr>
          <w:p w:rsidR="00D95C61" w:rsidRDefault="00400564">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rsidR="00D95C61" w:rsidRDefault="00D95C61">
            <w:pPr>
              <w:snapToGrid w:val="0"/>
              <w:jc w:val="center"/>
              <w:rPr>
                <w:rFonts w:ascii="Arial" w:eastAsia="黑体" w:hAnsi="Arial" w:cs="Arial"/>
                <w:bCs/>
                <w:sz w:val="21"/>
                <w:szCs w:val="21"/>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rsidR="00D95C61" w:rsidRDefault="00D95C6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rsidR="00D95C61" w:rsidRDefault="00400564">
      <w:pPr>
        <w:pStyle w:val="DG1"/>
        <w:spacing w:beforeLines="100" w:before="326" w:line="360" w:lineRule="auto"/>
        <w:rPr>
          <w:rFonts w:ascii="黑体" w:hAnsi="宋体"/>
        </w:rPr>
      </w:pPr>
      <w:r>
        <w:rPr>
          <w:rFonts w:ascii="黑体" w:hAnsi="宋体" w:hint="eastAsia"/>
        </w:rPr>
        <w:t>六、其他需要说明的问题</w:t>
      </w:r>
      <w:r>
        <w:rPr>
          <w:rFonts w:ascii="黑体" w:hAnsi="宋体" w:hint="eastAsia"/>
        </w:rPr>
        <w:t xml:space="preserve">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D95C61">
        <w:tc>
          <w:tcPr>
            <w:tcW w:w="8296" w:type="dxa"/>
          </w:tcPr>
          <w:p w:rsidR="00D95C61" w:rsidRDefault="00400564">
            <w:pPr>
              <w:pStyle w:val="DG0"/>
            </w:pPr>
            <w:r>
              <w:rPr>
                <w:rFonts w:hint="eastAsia"/>
              </w:rPr>
              <w:t>无</w:t>
            </w:r>
          </w:p>
          <w:p w:rsidR="00D95C61" w:rsidRDefault="00D95C61">
            <w:pPr>
              <w:pStyle w:val="DG0"/>
              <w:jc w:val="left"/>
              <w:rPr>
                <w:rFonts w:ascii="宋体" w:hAnsi="宋体"/>
                <w:bCs/>
              </w:rPr>
            </w:pPr>
          </w:p>
          <w:p w:rsidR="00D95C61" w:rsidRDefault="00D95C61">
            <w:pPr>
              <w:pStyle w:val="DG0"/>
              <w:jc w:val="left"/>
              <w:rPr>
                <w:rFonts w:ascii="黑体"/>
              </w:rPr>
            </w:pPr>
          </w:p>
        </w:tc>
      </w:tr>
    </w:tbl>
    <w:p w:rsidR="00D95C61" w:rsidRDefault="00D95C61">
      <w:pPr>
        <w:pStyle w:val="DG1"/>
        <w:rPr>
          <w:rFonts w:ascii="黑体" w:hAnsi="宋体"/>
          <w:sz w:val="18"/>
          <w:szCs w:val="16"/>
        </w:rPr>
      </w:pPr>
    </w:p>
    <w:sectPr w:rsidR="00D95C61">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564" w:rsidRDefault="00400564">
      <w:r>
        <w:separator/>
      </w:r>
    </w:p>
  </w:endnote>
  <w:endnote w:type="continuationSeparator" w:id="0">
    <w:p w:rsidR="00400564" w:rsidRDefault="0040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default"/>
    <w:sig w:usb0="00000000" w:usb1="00000000" w:usb2="00000000" w:usb3="00000000" w:csb0="00000093" w:csb1="00000000"/>
  </w:font>
  <w:font w:name="方正小标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564" w:rsidRDefault="00400564">
      <w:r>
        <w:separator/>
      </w:r>
    </w:p>
  </w:footnote>
  <w:footnote w:type="continuationSeparator" w:id="0">
    <w:p w:rsidR="00400564" w:rsidRDefault="0040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C61" w:rsidRDefault="00400564">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D95C61" w:rsidRDefault="00400564">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A9FE7B3">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3EE"/>
    <w:multiLevelType w:val="multilevel"/>
    <w:tmpl w:val="00A263E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B153743"/>
    <w:multiLevelType w:val="multilevel"/>
    <w:tmpl w:val="1B153743"/>
    <w:lvl w:ilvl="0">
      <w:start w:val="1"/>
      <w:numFmt w:val="decimal"/>
      <w:lvlText w:val="%1."/>
      <w:lvlJc w:val="left"/>
      <w:pPr>
        <w:ind w:left="360" w:hanging="360"/>
      </w:pPr>
      <w:rPr>
        <w:rFonts w:ascii="宋体" w:hAnsi="宋体"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24FE5B05"/>
    <w:multiLevelType w:val="multilevel"/>
    <w:tmpl w:val="24FE5B05"/>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1ED4034"/>
    <w:multiLevelType w:val="multilevel"/>
    <w:tmpl w:val="51ED403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dkNzZhOTU4YzBhNzA1ZDRjNzExNDlmNTcwNGQzNjIifQ=="/>
  </w:docVars>
  <w:rsids>
    <w:rsidRoot w:val="00B7651F"/>
    <w:rsid w:val="00013D43"/>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33BAA"/>
    <w:rsid w:val="00144082"/>
    <w:rsid w:val="0016381F"/>
    <w:rsid w:val="00163A48"/>
    <w:rsid w:val="0016438B"/>
    <w:rsid w:val="00164E36"/>
    <w:rsid w:val="001678A2"/>
    <w:rsid w:val="00183AA1"/>
    <w:rsid w:val="0018767C"/>
    <w:rsid w:val="001A135C"/>
    <w:rsid w:val="001B0D49"/>
    <w:rsid w:val="001B546F"/>
    <w:rsid w:val="001C16FC"/>
    <w:rsid w:val="001C24C0"/>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C6C54"/>
    <w:rsid w:val="002D0E86"/>
    <w:rsid w:val="002D7C47"/>
    <w:rsid w:val="002D7FA4"/>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56647"/>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0564"/>
    <w:rsid w:val="004019DB"/>
    <w:rsid w:val="00402B67"/>
    <w:rsid w:val="00403C91"/>
    <w:rsid w:val="0040433E"/>
    <w:rsid w:val="00404974"/>
    <w:rsid w:val="0040726A"/>
    <w:rsid w:val="004100B0"/>
    <w:rsid w:val="0041267F"/>
    <w:rsid w:val="00422E09"/>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4F7284"/>
    <w:rsid w:val="005074E1"/>
    <w:rsid w:val="005126F1"/>
    <w:rsid w:val="00513F2F"/>
    <w:rsid w:val="00514043"/>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83A9E"/>
    <w:rsid w:val="0059045B"/>
    <w:rsid w:val="00597EC2"/>
    <w:rsid w:val="005A13AB"/>
    <w:rsid w:val="005B1150"/>
    <w:rsid w:val="005B1FFC"/>
    <w:rsid w:val="005B2B6D"/>
    <w:rsid w:val="005B4B4E"/>
    <w:rsid w:val="005C3A76"/>
    <w:rsid w:val="005D5B6F"/>
    <w:rsid w:val="005E38A5"/>
    <w:rsid w:val="005F5185"/>
    <w:rsid w:val="006039E9"/>
    <w:rsid w:val="0062115C"/>
    <w:rsid w:val="0062265B"/>
    <w:rsid w:val="00624B5C"/>
    <w:rsid w:val="00624FE1"/>
    <w:rsid w:val="0062577D"/>
    <w:rsid w:val="006318E1"/>
    <w:rsid w:val="0063249D"/>
    <w:rsid w:val="006331EE"/>
    <w:rsid w:val="006355E6"/>
    <w:rsid w:val="00637E00"/>
    <w:rsid w:val="0064038A"/>
    <w:rsid w:val="0065167D"/>
    <w:rsid w:val="00652D13"/>
    <w:rsid w:val="00663F63"/>
    <w:rsid w:val="0066595A"/>
    <w:rsid w:val="00666206"/>
    <w:rsid w:val="00672788"/>
    <w:rsid w:val="00676183"/>
    <w:rsid w:val="006805CA"/>
    <w:rsid w:val="00680DA3"/>
    <w:rsid w:val="0068377F"/>
    <w:rsid w:val="00691B24"/>
    <w:rsid w:val="00695B93"/>
    <w:rsid w:val="00697C16"/>
    <w:rsid w:val="006A13C7"/>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33D4"/>
    <w:rsid w:val="007D5326"/>
    <w:rsid w:val="007D5A33"/>
    <w:rsid w:val="007E4F3A"/>
    <w:rsid w:val="007E620F"/>
    <w:rsid w:val="007E663C"/>
    <w:rsid w:val="007E7795"/>
    <w:rsid w:val="0080066B"/>
    <w:rsid w:val="00801C4A"/>
    <w:rsid w:val="00803578"/>
    <w:rsid w:val="00814C27"/>
    <w:rsid w:val="00815B8D"/>
    <w:rsid w:val="00815B8E"/>
    <w:rsid w:val="00816D99"/>
    <w:rsid w:val="0082324C"/>
    <w:rsid w:val="00823588"/>
    <w:rsid w:val="00823D71"/>
    <w:rsid w:val="008245AF"/>
    <w:rsid w:val="008256B9"/>
    <w:rsid w:val="0083705D"/>
    <w:rsid w:val="0084242F"/>
    <w:rsid w:val="00845795"/>
    <w:rsid w:val="00847437"/>
    <w:rsid w:val="00871AA8"/>
    <w:rsid w:val="00882E15"/>
    <w:rsid w:val="00883C73"/>
    <w:rsid w:val="008901A2"/>
    <w:rsid w:val="008A08B0"/>
    <w:rsid w:val="008B0385"/>
    <w:rsid w:val="008B1082"/>
    <w:rsid w:val="008B188E"/>
    <w:rsid w:val="008B397C"/>
    <w:rsid w:val="008B47F4"/>
    <w:rsid w:val="008B7448"/>
    <w:rsid w:val="008B7E1E"/>
    <w:rsid w:val="008C0B23"/>
    <w:rsid w:val="008C2AE6"/>
    <w:rsid w:val="008C2DE8"/>
    <w:rsid w:val="008C5113"/>
    <w:rsid w:val="008C5B8A"/>
    <w:rsid w:val="008D1865"/>
    <w:rsid w:val="008D3D5F"/>
    <w:rsid w:val="008D4E81"/>
    <w:rsid w:val="008D505F"/>
    <w:rsid w:val="008E0F55"/>
    <w:rsid w:val="008E7A99"/>
    <w:rsid w:val="008F253F"/>
    <w:rsid w:val="008F7F31"/>
    <w:rsid w:val="00900019"/>
    <w:rsid w:val="009023B1"/>
    <w:rsid w:val="009147D6"/>
    <w:rsid w:val="00914D98"/>
    <w:rsid w:val="00915973"/>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2D0A"/>
    <w:rsid w:val="009F3199"/>
    <w:rsid w:val="009F3355"/>
    <w:rsid w:val="009F3648"/>
    <w:rsid w:val="009F3B7A"/>
    <w:rsid w:val="009F54D0"/>
    <w:rsid w:val="00A04523"/>
    <w:rsid w:val="00A16159"/>
    <w:rsid w:val="00A161E6"/>
    <w:rsid w:val="00A17885"/>
    <w:rsid w:val="00A22951"/>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E53E8"/>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75413"/>
    <w:rsid w:val="00D8285B"/>
    <w:rsid w:val="00D862EB"/>
    <w:rsid w:val="00D86619"/>
    <w:rsid w:val="00D93E7C"/>
    <w:rsid w:val="00D95C61"/>
    <w:rsid w:val="00DB2BE6"/>
    <w:rsid w:val="00DB76B3"/>
    <w:rsid w:val="00DD1052"/>
    <w:rsid w:val="00DD3C7B"/>
    <w:rsid w:val="00DE2B21"/>
    <w:rsid w:val="00DE35B8"/>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1364"/>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668B3"/>
    <w:rsid w:val="00F66C89"/>
    <w:rsid w:val="00F73D03"/>
    <w:rsid w:val="00F76CB9"/>
    <w:rsid w:val="00F77A73"/>
    <w:rsid w:val="00F80E46"/>
    <w:rsid w:val="00F91124"/>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2CEE"/>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CC17F96"/>
    <w:rsid w:val="6F1E65D4"/>
    <w:rsid w:val="6F266C86"/>
    <w:rsid w:val="6F5042C2"/>
    <w:rsid w:val="74316312"/>
    <w:rsid w:val="780F13C8"/>
    <w:rsid w:val="7C385448"/>
    <w:rsid w:val="7CB3663D"/>
    <w:rsid w:val="7D0372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6738CD"/>
  <w15:docId w15:val="{F8D6AACC-2B64-4AAD-9B83-2BD45E3C8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34"/>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style>
  <w:style w:type="character" w:styleId="ad">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AA49A-7C46-4CD0-80F0-9AA8C143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1264</Words>
  <Characters>7206</Characters>
  <Application>Microsoft Office Word</Application>
  <DocSecurity>0</DocSecurity>
  <Lines>60</Lines>
  <Paragraphs>16</Paragraphs>
  <ScaleCrop>false</ScaleCrop>
  <Company>上海理工大学</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Hy</cp:lastModifiedBy>
  <cp:revision>2</cp:revision>
  <cp:lastPrinted>2023-11-21T00:52:00Z</cp:lastPrinted>
  <dcterms:created xsi:type="dcterms:W3CDTF">2024-11-12T09:06:00Z</dcterms:created>
  <dcterms:modified xsi:type="dcterms:W3CDTF">2024-11-12T09:06:00Z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D8F4FA96865C4065A56D225D4EB5CA8E_12</vt:lpwstr>
  </property>
</Properties>
</file>