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</w:p>
    <w:p>
      <w:pPr>
        <w:spacing w:line="288" w:lineRule="auto"/>
        <w:jc w:val="center"/>
        <w:rPr>
          <w:rFonts w:ascii="???????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【护理学基础</w:t>
      </w:r>
      <w:r>
        <w:rPr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Fundamentals of Nursing</w:t>
      </w:r>
      <w:r>
        <w:rPr>
          <w:rFonts w:hint="eastAsia"/>
          <w:b/>
          <w:sz w:val="28"/>
          <w:szCs w:val="30"/>
        </w:rPr>
        <w:t xml:space="preserve"> 1】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2" w:firstLineChars="196"/>
        <w:rPr>
          <w:rFonts w:ascii="宋体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课程代码：【</w:t>
      </w:r>
      <w:r>
        <w:rPr>
          <w:rFonts w:ascii="宋体" w:hAnsi="宋体"/>
          <w:sz w:val="20"/>
          <w:szCs w:val="20"/>
        </w:rPr>
        <w:t>0070012</w:t>
      </w:r>
      <w:r>
        <w:rPr>
          <w:rFonts w:hint="eastAsia" w:ascii="宋体" w:hAnsi="宋体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课程学分：【</w:t>
      </w:r>
      <w:r>
        <w:rPr>
          <w:rFonts w:ascii="宋体" w:hAnsi="宋体"/>
          <w:color w:val="000000"/>
          <w:sz w:val="20"/>
          <w:szCs w:val="20"/>
        </w:rPr>
        <w:t>4.0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面向专业：【</w:t>
      </w:r>
      <w:r>
        <w:rPr>
          <w:rFonts w:hint="eastAsia"/>
          <w:color w:val="000000"/>
          <w:sz w:val="20"/>
          <w:szCs w:val="20"/>
        </w:rPr>
        <w:t>护理】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课程性质：【</w:t>
      </w:r>
      <w:r>
        <w:rPr>
          <w:rFonts w:hint="eastAsia"/>
          <w:color w:val="000000"/>
          <w:sz w:val="20"/>
          <w:szCs w:val="20"/>
        </w:rPr>
        <w:t>系级必修课◎】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开课院系：【</w:t>
      </w:r>
      <w:r>
        <w:rPr>
          <w:rFonts w:hint="eastAsia"/>
          <w:color w:val="000000"/>
          <w:sz w:val="20"/>
          <w:szCs w:val="20"/>
        </w:rPr>
        <w:t>健康管理学院护理系】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教材：【</w:t>
      </w:r>
      <w:r>
        <w:rPr>
          <w:rFonts w:hint="eastAsia" w:ascii="宋体" w:hAnsi="宋体"/>
          <w:color w:val="000000"/>
          <w:sz w:val="20"/>
          <w:szCs w:val="20"/>
        </w:rPr>
        <w:t>基础护理学（第4版）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/>
          <w:color w:val="000000"/>
          <w:sz w:val="20"/>
          <w:szCs w:val="20"/>
        </w:rPr>
        <w:t>张连辉、邓翠珍.人民卫生出版社</w:t>
      </w:r>
      <w:r>
        <w:rPr>
          <w:rFonts w:ascii="宋体" w:hAnsi="宋体"/>
          <w:color w:val="000000"/>
          <w:sz w:val="20"/>
          <w:szCs w:val="20"/>
        </w:rPr>
        <w:t>,201</w:t>
      </w:r>
      <w:r>
        <w:rPr>
          <w:rFonts w:hint="eastAsia" w:ascii="宋体" w:hAnsi="宋体"/>
          <w:color w:val="000000"/>
          <w:sz w:val="20"/>
          <w:szCs w:val="20"/>
        </w:rPr>
        <w:t>9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</w:t>
      </w:r>
    </w:p>
    <w:p>
      <w:pPr>
        <w:snapToGrid w:val="0"/>
        <w:spacing w:line="288" w:lineRule="auto"/>
        <w:ind w:left="718" w:leftChars="342" w:firstLine="100" w:firstLineChars="50"/>
        <w:rPr>
          <w:rFonts w:asci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1.</w:t>
      </w:r>
      <w:r>
        <w:rPr>
          <w:rFonts w:hint="eastAsia" w:ascii="宋体" w:hAnsi="宋体"/>
          <w:color w:val="000000"/>
          <w:sz w:val="20"/>
          <w:szCs w:val="20"/>
        </w:rPr>
        <w:t>基础护理学（第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hint="eastAsia" w:ascii="宋体" w:hAnsi="宋体"/>
          <w:color w:val="000000"/>
          <w:sz w:val="20"/>
          <w:szCs w:val="20"/>
        </w:rPr>
        <w:t>版）.周春美、张连辉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人民卫生出版社，</w:t>
      </w:r>
      <w:r>
        <w:rPr>
          <w:rFonts w:ascii="宋体" w:hAnsi="宋体"/>
          <w:color w:val="000000"/>
          <w:sz w:val="20"/>
          <w:szCs w:val="20"/>
        </w:rPr>
        <w:t>2013.</w:t>
      </w:r>
    </w:p>
    <w:p>
      <w:pPr>
        <w:snapToGrid w:val="0"/>
        <w:spacing w:line="288" w:lineRule="auto"/>
        <w:ind w:left="718" w:firstLine="100"/>
        <w:rPr>
          <w:rFonts w:asci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2.</w:t>
      </w:r>
      <w:r>
        <w:rPr>
          <w:rFonts w:hint="eastAsia" w:ascii="宋体" w:hAnsi="宋体"/>
          <w:color w:val="000000"/>
          <w:sz w:val="20"/>
          <w:szCs w:val="20"/>
        </w:rPr>
        <w:t>护理综合实训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张美琴、刑爱红.人民卫生出版社</w:t>
      </w:r>
      <w:r>
        <w:rPr>
          <w:rFonts w:ascii="宋体" w:hAnsi="宋体"/>
          <w:color w:val="000000"/>
          <w:sz w:val="20"/>
          <w:szCs w:val="20"/>
        </w:rPr>
        <w:t>,2014.</w:t>
      </w:r>
    </w:p>
    <w:p>
      <w:pPr>
        <w:snapToGrid w:val="0"/>
        <w:spacing w:line="288" w:lineRule="auto"/>
        <w:ind w:left="718" w:firstLine="100"/>
        <w:rPr>
          <w:rFonts w:asci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3.</w:t>
      </w:r>
      <w:r>
        <w:rPr>
          <w:rFonts w:hint="eastAsia" w:ascii="宋体" w:hAnsi="宋体"/>
          <w:color w:val="000000"/>
          <w:sz w:val="20"/>
          <w:szCs w:val="20"/>
        </w:rPr>
        <w:t>全国护士执业资格考试用书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>,201</w:t>
      </w:r>
      <w:r>
        <w:rPr>
          <w:rFonts w:hint="eastAsia" w:ascii="宋体" w:hAnsi="宋体"/>
          <w:color w:val="000000"/>
          <w:sz w:val="20"/>
          <w:szCs w:val="20"/>
        </w:rPr>
        <w:t>9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课程网站网址：【</w:t>
      </w:r>
      <w:r>
        <w:rPr>
          <w:rFonts w:hint="eastAsia"/>
          <w:bCs/>
          <w:color w:val="000000"/>
          <w:sz w:val="20"/>
          <w:szCs w:val="20"/>
        </w:rPr>
        <w:t>暂无】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先修课程：【</w:t>
      </w:r>
      <w:r>
        <w:rPr>
          <w:rFonts w:hint="eastAsia"/>
          <w:color w:val="000000"/>
          <w:sz w:val="20"/>
          <w:szCs w:val="20"/>
        </w:rPr>
        <w:t>无】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通过本课程的学习，学生们能系统地掌握护理专业的基本知识、基本理论和基本技能，培养高尚的职业道德修养，为继续学习其他护理专业课程和促进专业发展奠定坚实的基础。本课程紧紧围绕高职高专护理类专业培养具有人道、博爱、奉献精神的良好职业道德、创新精神的高端技能型护理人才的目标，结合护理岗位和全国护士执业资格考试要求，力求做到科学性、先进性、启发性、创新性和适用性相结合，在内容上体现了“必需、够用”，从临床的需要出发，运用护理程序的工作方法，把“以人为中心</w:t>
      </w:r>
      <w:r>
        <w:rPr>
          <w:rFonts w:hint="eastAsia" w:ascii="宋体"/>
          <w:color w:val="000000"/>
          <w:sz w:val="20"/>
          <w:szCs w:val="20"/>
        </w:rPr>
        <w:t>”</w:t>
      </w:r>
      <w:r>
        <w:rPr>
          <w:rFonts w:hint="eastAsia" w:ascii="宋体" w:hAnsi="宋体"/>
          <w:color w:val="000000"/>
          <w:sz w:val="20"/>
          <w:szCs w:val="20"/>
        </w:rPr>
        <w:t>的现代护理理念有机地贯穿于教学内容中，注重培养职业素养。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adjustRightInd w:val="0"/>
        <w:snapToGrid w:val="0"/>
        <w:spacing w:line="288" w:lineRule="auto"/>
        <w:ind w:firstLine="400" w:firstLineChars="200"/>
        <w:rPr>
          <w:rFonts w:ascii="宋体"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本课程适用于护理类专业，以</w:t>
      </w:r>
      <w:r>
        <w:rPr>
          <w:rFonts w:hint="eastAsia"/>
          <w:color w:val="000000"/>
          <w:sz w:val="20"/>
          <w:szCs w:val="20"/>
        </w:rPr>
        <w:t>正常人体学基础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（人体结构学）、正常人体学基础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（人体功能学）、疾病学基础、药理学基础</w:t>
      </w:r>
      <w:r>
        <w:rPr>
          <w:rFonts w:hint="eastAsia"/>
          <w:bCs/>
          <w:color w:val="000000"/>
          <w:sz w:val="20"/>
          <w:szCs w:val="20"/>
        </w:rPr>
        <w:t>等医学基础课程和护理导论、健康评估等护理专业课程为基础，后续学习的课程有成人护理、母婴护理、儿童护理、老年人护理、急救护理、社区护理等护理专科课程。因此，本课程是衔接护理类基础课程和专科课程的桥梁。本课程在专业培养计划中分割为三部分，分别是</w:t>
      </w:r>
      <w:r>
        <w:rPr>
          <w:rFonts w:hint="eastAsia" w:ascii="宋体" w:hAnsi="宋体"/>
          <w:color w:val="000000"/>
          <w:sz w:val="20"/>
          <w:szCs w:val="20"/>
        </w:rPr>
        <w:t>护理学基础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hint="eastAsia" w:ascii="宋体" w:hAnsi="宋体"/>
          <w:color w:val="000000"/>
          <w:sz w:val="20"/>
          <w:szCs w:val="20"/>
        </w:rPr>
        <w:t>、护理学基础</w:t>
      </w:r>
      <w:r>
        <w:rPr>
          <w:rFonts w:ascii="宋体" w:hAnsi="宋体"/>
          <w:color w:val="000000"/>
          <w:sz w:val="20"/>
          <w:szCs w:val="20"/>
        </w:rPr>
        <w:t>2</w:t>
      </w:r>
      <w:r>
        <w:rPr>
          <w:rFonts w:hint="eastAsia" w:ascii="宋体" w:hAnsi="宋体"/>
          <w:color w:val="000000"/>
          <w:sz w:val="20"/>
          <w:szCs w:val="20"/>
        </w:rPr>
        <w:t>和护理学基础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hint="eastAsia" w:ascii="宋体" w:hAnsi="宋体"/>
          <w:color w:val="000000"/>
          <w:sz w:val="20"/>
          <w:szCs w:val="20"/>
        </w:rPr>
        <w:t>。本部分是护理学基础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hint="eastAsia" w:ascii="宋体" w:hAnsi="宋体"/>
          <w:color w:val="000000"/>
          <w:sz w:val="20"/>
          <w:szCs w:val="20"/>
        </w:rPr>
        <w:t>，安排在第一学期。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Spec="center" w:tblpY="242"/>
        <w:tblOverlap w:val="never"/>
        <w:tblW w:w="8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6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7636" w:type="dxa"/>
          </w:tcPr>
          <w:p>
            <w:pPr>
              <w:jc w:val="center"/>
              <w:rPr>
                <w:rFonts w:ascii="宋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宋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7636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护理评估能力：能全面评估护理服务对象的身、心、社会及精神方面的健康状态。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专业实践能力：能制定和执行护理计划，对内、外、妇、儿等科常见病与多发病病人实施整体护理，对常见急危重症能及时发现、初步处理和配合抢救。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健康教育能力：能确定病人、家属的健康需求，并采用合适的健康教育策略。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LO36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协调管理能力：能协调护理工作中的各种人际关系</w:t>
            </w:r>
            <w:r>
              <w:rPr>
                <w:rFonts w:ascii="宋体"/>
                <w:color w:val="00000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能负责护理人员、护理物资和各种活动的安排与管理。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尽责抗压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信息应用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45"/>
        <w:gridCol w:w="3973"/>
        <w:gridCol w:w="138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6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97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3973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能评估病人舒适和安全的需要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4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能正确评估病人的生命体征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角色扮演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3973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能为病人设置舒适的住院环境，准备合适的病床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操作演示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4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能根据病人情况选择合适的方法运送病人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操作演示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角色扮演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能根据病人情况安置合适的卧位并更换卧位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操作演示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角色扮演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能规范熟练进行各种常用标本的采集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操作演示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能正确记录各种医疗和护理文件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模拟练习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能说出常用物理化学消毒灭菌方法的应用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能规范熟练进行各种手卫生的操作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操作演示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能规范熟练进行无菌技术和隔离技术的基本操作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操作演示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能规范熟练进行病人身体和病床单位的清洁护理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操作演示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</w:trPr>
        <w:tc>
          <w:tcPr>
            <w:tcW w:w="670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能为病人实施一般的饮食护理和特殊的饮食护理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操作演示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5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973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了解与护理专业相关的法律法规，在学习和岗位实践中遵守职业规范，具备职业道德操守。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角色扮演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操作演练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8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973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能在本课程的小组项目中主动积极承担自己的角色和任务，并与其他成员密切合作。</w:t>
            </w:r>
          </w:p>
        </w:tc>
        <w:tc>
          <w:tcPr>
            <w:tcW w:w="138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小组合作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</w:t>
            </w:r>
          </w:p>
        </w:tc>
        <w:tc>
          <w:tcPr>
            <w:tcW w:w="1226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小组项目汇报和展示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tbl>
      <w:tblPr>
        <w:tblStyle w:val="5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1"/>
        <w:gridCol w:w="1833"/>
        <w:gridCol w:w="1829"/>
        <w:gridCol w:w="1312"/>
        <w:gridCol w:w="1312"/>
        <w:gridCol w:w="418"/>
        <w:gridCol w:w="452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83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82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医院和住院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环境</w:t>
            </w:r>
          </w:p>
        </w:tc>
        <w:tc>
          <w:tcPr>
            <w:tcW w:w="1833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医院概念、性质与任务和种类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住院环境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人体力学在护理工作中的运用</w:t>
            </w:r>
          </w:p>
        </w:tc>
        <w:tc>
          <w:tcPr>
            <w:tcW w:w="182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能说出医院的任务和种类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能简述门诊和急诊的护理工作要点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能简述病区的设置、布局和环境要求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能在护理工作中运用人体力学原理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能铺备用床、暂空床和麻醉床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1.具有严谨求实的工作态度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2.关心爱护病人，确保安全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人体力学原理的应用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各种铺床法的操作要点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入院和出院护理</w:t>
            </w:r>
          </w:p>
        </w:tc>
        <w:tc>
          <w:tcPr>
            <w:tcW w:w="1833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入院护理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出院护理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3.运送病人法</w:t>
            </w:r>
          </w:p>
        </w:tc>
        <w:tc>
          <w:tcPr>
            <w:tcW w:w="182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能根据病人情况选择合适的运送法和搬运法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能用轮椅运送病人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能用平车运送病人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能用各种方法搬运病人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1.具有严谨求实的工作态度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2.关心爱护病人，确保安全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轮椅和平车运送法的注意事项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各种搬运法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舒适与安全</w:t>
            </w:r>
          </w:p>
        </w:tc>
        <w:tc>
          <w:tcPr>
            <w:tcW w:w="1833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舒适概述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合理休息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卧位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疼痛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5.活动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6.安全</w:t>
            </w:r>
          </w:p>
        </w:tc>
        <w:tc>
          <w:tcPr>
            <w:tcW w:w="182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能说出卧位的分类和性质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能根据病人情况安置合适的卧位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能为病人变换卧位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能根据病人情况正确使用各种保护具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1.关心、尊重和爱护病人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2.操作过程中语言亲切、态度和蔼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3.保证病人舒适和安全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常用卧位的适用范围和姿势要求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常用保护具应用的注意事项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医院感染的预防和控制</w:t>
            </w:r>
          </w:p>
        </w:tc>
        <w:tc>
          <w:tcPr>
            <w:tcW w:w="1833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医院感染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清洁、消毒、灭菌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无菌技术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4.隔离技术</w:t>
            </w:r>
          </w:p>
        </w:tc>
        <w:tc>
          <w:tcPr>
            <w:tcW w:w="1829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能说出清洁、消毒和灭菌的概念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能概括各种物理消毒灭菌的方法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能简述化学消毒剂的使用原则、使用方法、使用范围和注意事项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能说出无菌技术的概念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能运用无菌技术操作原则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能进行无菌技术基本操作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能说出隔离的概念，能简述隔离区域的设置与划分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能运用隔离原则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能简述隔离种类与措施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能进行隔离技术操作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1.具有高度的责任感，严格遵守操作规程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2.具有无菌观念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3.具有隔离观念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4.工作严谨认真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5.操作规范</w:t>
            </w:r>
          </w:p>
        </w:tc>
        <w:tc>
          <w:tcPr>
            <w:tcW w:w="131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各种物理消毒灭菌方法的注意事项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各种化学消毒剂的使用范围和注意事项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3.无菌技术操作原则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无菌技术基本操作方法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5.隔离原则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隔离技术操作方法</w:t>
            </w:r>
          </w:p>
        </w:tc>
        <w:tc>
          <w:tcPr>
            <w:tcW w:w="418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</w:t>
            </w:r>
            <w:r>
              <w:rPr>
                <w:rFonts w:asci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清洁护理</w:t>
            </w:r>
          </w:p>
        </w:tc>
        <w:tc>
          <w:tcPr>
            <w:tcW w:w="183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1.口腔护理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2.头发护理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3.皮肤护理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4.卧有病人床整理及更换床单法</w:t>
            </w:r>
          </w:p>
        </w:tc>
        <w:tc>
          <w:tcPr>
            <w:tcW w:w="1829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能进行病人身体的清洁护理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能分析压疮发生的原因，能理解压疮的易发部位，能简述压疮的预防措施及护理措施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能进行卧有病人床整理与更换床单的操作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能为病人进行晨晚间护理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1.具有严谨求实的工作态度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2.对病人关心爱护，确保病人安全</w:t>
            </w:r>
          </w:p>
        </w:tc>
        <w:tc>
          <w:tcPr>
            <w:tcW w:w="131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口腔护理、头发护理、皮肤护理的操作方法</w:t>
            </w:r>
          </w:p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压疮的预防及护理</w:t>
            </w:r>
          </w:p>
        </w:tc>
        <w:tc>
          <w:tcPr>
            <w:tcW w:w="418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</w:t>
            </w:r>
            <w:r>
              <w:rPr>
                <w:rFonts w:asci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生命体征的观察与护理</w:t>
            </w:r>
          </w:p>
        </w:tc>
        <w:tc>
          <w:tcPr>
            <w:tcW w:w="183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1.体温的观察与护理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2.脉搏的观察与护理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3.呼吸的观察与护理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4.血压的观察与护理</w:t>
            </w:r>
          </w:p>
        </w:tc>
        <w:tc>
          <w:tcPr>
            <w:tcW w:w="1829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能简述体温、脉搏、呼吸和血压的正常和异常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能简述发热患者的护理措施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能为病人测量体温、脉搏、呼吸和血压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4.能为病人实施吸痰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5.能为病人实施氧气吸入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1.具有严谨求实的工作态度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2.关心病人，能和病人进行有效沟通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3.操作规范、数值准确</w:t>
            </w:r>
          </w:p>
        </w:tc>
        <w:tc>
          <w:tcPr>
            <w:tcW w:w="131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异常生命体征的观察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生命体征的测量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3.吸痰法、氧气吸入法操作要点与注意事项</w:t>
            </w:r>
          </w:p>
        </w:tc>
        <w:tc>
          <w:tcPr>
            <w:tcW w:w="418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8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饮食护理</w:t>
            </w:r>
          </w:p>
        </w:tc>
        <w:tc>
          <w:tcPr>
            <w:tcW w:w="1833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医院饮食 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一般饮食护理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特殊饮食护理 </w:t>
            </w:r>
          </w:p>
        </w:tc>
        <w:tc>
          <w:tcPr>
            <w:tcW w:w="1829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能描述医院饮食（基本饮食、治疗饮食和试验饮食）的种类、适应范围、饮食原则及用法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能进行一般的饮食护理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能描述特殊饮食护理的目的，能进行鼻饲法的操作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1.具有同情心和责任感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2.关心、尊重和爱护病人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医院饮食的适应范围、饮食原则及用法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鼻饲法的操作方法</w:t>
            </w:r>
          </w:p>
        </w:tc>
        <w:tc>
          <w:tcPr>
            <w:tcW w:w="418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7317" w:type="dxa"/>
            <w:gridSpan w:val="6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418" w:type="dxa"/>
          </w:tcPr>
          <w:p>
            <w:pPr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16</w:t>
            </w:r>
          </w:p>
        </w:tc>
        <w:tc>
          <w:tcPr>
            <w:tcW w:w="452" w:type="dxa"/>
          </w:tcPr>
          <w:p>
            <w:pPr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48</w:t>
            </w:r>
          </w:p>
        </w:tc>
        <w:tc>
          <w:tcPr>
            <w:tcW w:w="418" w:type="dxa"/>
          </w:tcPr>
          <w:p>
            <w:pPr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64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pPr w:leftFromText="180" w:rightFromText="180" w:vertAnchor="text" w:horzAnchor="margin" w:tblpXSpec="center" w:tblpY="150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353"/>
        <w:gridCol w:w="2793"/>
        <w:gridCol w:w="922"/>
        <w:gridCol w:w="866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353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2793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类型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3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铺床法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铺备用床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铺暂空床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铺麻醉床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3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运送病人法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轮椅运送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平车运送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卧位 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常用卧位的安置和更换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保护具的使用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4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无菌技术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无菌持物钳的使用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无菌容器的使用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取用无菌溶液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无菌包的使用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铺无菌盘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6.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戴脱无菌手套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6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隔离技术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穿脱隔离衣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9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清洁护理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口腔护理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2.头发护理、皮肤护理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卧有病人床整理及更换床单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生命体征的测量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体温、脉搏、呼吸和血压的测量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吸痰法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电动吸引器吸痰法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氧气吸入法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双侧鼻导管给氧法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exac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鼻饲法</w:t>
            </w: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鼻饲法的实施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66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180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66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80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66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184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6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180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66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操作考核</w:t>
            </w:r>
          </w:p>
        </w:tc>
        <w:tc>
          <w:tcPr>
            <w:tcW w:w="184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180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66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 xml:space="preserve"> 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理论测验</w:t>
            </w:r>
          </w:p>
        </w:tc>
        <w:tc>
          <w:tcPr>
            <w:tcW w:w="184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180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66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4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</w:tbl>
    <w:p>
      <w:pPr>
        <w:snapToGrid w:val="0"/>
        <w:spacing w:before="156" w:beforeLines="50"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pict>
          <v:shape id="_x0000_i1025" o:spt="75" type="#_x0000_t75" style="height:19.75pt;width:52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pict>
          <v:shape id="_x0000_i1026" o:spt="75" alt="黄海英" type="#_x0000_t75" style="height:26.4pt;width:61.3pt;" filled="f" o:preferrelative="t" stroked="f" coordsize="21600,21600">
            <v:path/>
            <v:fill on="f" focussize="0,0"/>
            <v:stroke on="f"/>
            <v:imagedata r:id="rId7" o:title="黄海英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>
      <w:pPr>
        <w:snapToGrid w:val="0"/>
        <w:spacing w:before="156" w:beforeLines="50" w:line="288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2022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default"/>
          <w:sz w:val="28"/>
          <w:szCs w:val="28"/>
          <w:lang w:eastAsia="zh-Hans"/>
        </w:rPr>
        <w:t>9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default"/>
          <w:sz w:val="28"/>
          <w:szCs w:val="28"/>
          <w:lang w:eastAsia="zh-Hans"/>
        </w:rPr>
        <w:t>16</w:t>
      </w:r>
      <w:r>
        <w:rPr>
          <w:rFonts w:hint="eastAsia"/>
          <w:sz w:val="28"/>
          <w:szCs w:val="28"/>
          <w:lang w:val="en-US" w:eastAsia="zh-Hans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???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4" o:spid="_x0000_s3074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pict>
        <v:shape id="_x0000_s3073" o:spid="_x0000_s3073" o:spt="202" type="#_x0000_t202" style="position:absolute;left:0pt;margin-left:41.8pt;margin-top:27.55pt;height:22.1pt;width:207.5pt;mso-position-horizontal-relative:page;mso-position-vertical-relative:page;z-index:102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245A3"/>
    <w:rsid w:val="00036784"/>
    <w:rsid w:val="00055644"/>
    <w:rsid w:val="00064D97"/>
    <w:rsid w:val="00064DD7"/>
    <w:rsid w:val="00074EB8"/>
    <w:rsid w:val="00087C20"/>
    <w:rsid w:val="000A2B6F"/>
    <w:rsid w:val="000E1481"/>
    <w:rsid w:val="001072BC"/>
    <w:rsid w:val="001230EE"/>
    <w:rsid w:val="00131113"/>
    <w:rsid w:val="001425F4"/>
    <w:rsid w:val="00165C50"/>
    <w:rsid w:val="001E2421"/>
    <w:rsid w:val="001E5A80"/>
    <w:rsid w:val="00206171"/>
    <w:rsid w:val="002518EF"/>
    <w:rsid w:val="00254CC9"/>
    <w:rsid w:val="00256B39"/>
    <w:rsid w:val="0026033C"/>
    <w:rsid w:val="002A3208"/>
    <w:rsid w:val="002D637F"/>
    <w:rsid w:val="002E3721"/>
    <w:rsid w:val="002E4D99"/>
    <w:rsid w:val="002E5D46"/>
    <w:rsid w:val="002F6AE3"/>
    <w:rsid w:val="00313BBA"/>
    <w:rsid w:val="0032602E"/>
    <w:rsid w:val="003367AE"/>
    <w:rsid w:val="00344B83"/>
    <w:rsid w:val="003570DF"/>
    <w:rsid w:val="003615A3"/>
    <w:rsid w:val="00362F43"/>
    <w:rsid w:val="00364C64"/>
    <w:rsid w:val="003B1258"/>
    <w:rsid w:val="003C3E24"/>
    <w:rsid w:val="003E3F07"/>
    <w:rsid w:val="003F66B2"/>
    <w:rsid w:val="004100B0"/>
    <w:rsid w:val="00411398"/>
    <w:rsid w:val="00430AE2"/>
    <w:rsid w:val="00436FA2"/>
    <w:rsid w:val="00462A91"/>
    <w:rsid w:val="0047524B"/>
    <w:rsid w:val="00486097"/>
    <w:rsid w:val="004E6414"/>
    <w:rsid w:val="00504027"/>
    <w:rsid w:val="00506757"/>
    <w:rsid w:val="005067E0"/>
    <w:rsid w:val="00536A88"/>
    <w:rsid w:val="00542745"/>
    <w:rsid w:val="005467DC"/>
    <w:rsid w:val="00553D03"/>
    <w:rsid w:val="00562651"/>
    <w:rsid w:val="00567F8F"/>
    <w:rsid w:val="005B2B6D"/>
    <w:rsid w:val="005B4B4E"/>
    <w:rsid w:val="005E1534"/>
    <w:rsid w:val="005F4BBC"/>
    <w:rsid w:val="006045C7"/>
    <w:rsid w:val="00624FE1"/>
    <w:rsid w:val="00636298"/>
    <w:rsid w:val="00664F39"/>
    <w:rsid w:val="006C0E3D"/>
    <w:rsid w:val="006E1F73"/>
    <w:rsid w:val="007208D6"/>
    <w:rsid w:val="0073393F"/>
    <w:rsid w:val="00740E28"/>
    <w:rsid w:val="00756F1C"/>
    <w:rsid w:val="00780025"/>
    <w:rsid w:val="00793F67"/>
    <w:rsid w:val="007D69E0"/>
    <w:rsid w:val="007F7114"/>
    <w:rsid w:val="008165B9"/>
    <w:rsid w:val="0083497B"/>
    <w:rsid w:val="008376F0"/>
    <w:rsid w:val="00841670"/>
    <w:rsid w:val="00846C2D"/>
    <w:rsid w:val="00866C8B"/>
    <w:rsid w:val="00885DFD"/>
    <w:rsid w:val="008A3647"/>
    <w:rsid w:val="008B397C"/>
    <w:rsid w:val="008B47F4"/>
    <w:rsid w:val="008E79F3"/>
    <w:rsid w:val="00900019"/>
    <w:rsid w:val="0099063E"/>
    <w:rsid w:val="00994FA2"/>
    <w:rsid w:val="009B2C05"/>
    <w:rsid w:val="009F2C5D"/>
    <w:rsid w:val="009F3D4D"/>
    <w:rsid w:val="00A017A1"/>
    <w:rsid w:val="00A112DE"/>
    <w:rsid w:val="00A40548"/>
    <w:rsid w:val="00A659B3"/>
    <w:rsid w:val="00A739A7"/>
    <w:rsid w:val="00A769B1"/>
    <w:rsid w:val="00A915AC"/>
    <w:rsid w:val="00AC4C45"/>
    <w:rsid w:val="00AF170D"/>
    <w:rsid w:val="00AF6D11"/>
    <w:rsid w:val="00B271A1"/>
    <w:rsid w:val="00B46F21"/>
    <w:rsid w:val="00B511A5"/>
    <w:rsid w:val="00B6417A"/>
    <w:rsid w:val="00B736A7"/>
    <w:rsid w:val="00B7651F"/>
    <w:rsid w:val="00BA494A"/>
    <w:rsid w:val="00BC33A7"/>
    <w:rsid w:val="00BD3B20"/>
    <w:rsid w:val="00C276C4"/>
    <w:rsid w:val="00C3713B"/>
    <w:rsid w:val="00C56E09"/>
    <w:rsid w:val="00C71E27"/>
    <w:rsid w:val="00C83FEA"/>
    <w:rsid w:val="00CA08C4"/>
    <w:rsid w:val="00CB71D6"/>
    <w:rsid w:val="00CC4AF8"/>
    <w:rsid w:val="00CE0DCF"/>
    <w:rsid w:val="00CE7148"/>
    <w:rsid w:val="00CF096B"/>
    <w:rsid w:val="00D03E0A"/>
    <w:rsid w:val="00D065C2"/>
    <w:rsid w:val="00D255E2"/>
    <w:rsid w:val="00D51FD2"/>
    <w:rsid w:val="00D74387"/>
    <w:rsid w:val="00DF641F"/>
    <w:rsid w:val="00E06B51"/>
    <w:rsid w:val="00E12422"/>
    <w:rsid w:val="00E16D30"/>
    <w:rsid w:val="00E33169"/>
    <w:rsid w:val="00E64EEB"/>
    <w:rsid w:val="00E70904"/>
    <w:rsid w:val="00E91407"/>
    <w:rsid w:val="00ED02CC"/>
    <w:rsid w:val="00ED7957"/>
    <w:rsid w:val="00EF44B1"/>
    <w:rsid w:val="00F03144"/>
    <w:rsid w:val="00F20088"/>
    <w:rsid w:val="00F234B7"/>
    <w:rsid w:val="00F35AA0"/>
    <w:rsid w:val="00F47B69"/>
    <w:rsid w:val="00F51C4F"/>
    <w:rsid w:val="00F55815"/>
    <w:rsid w:val="00F65B88"/>
    <w:rsid w:val="00F8653D"/>
    <w:rsid w:val="00F9111E"/>
    <w:rsid w:val="00FB59B9"/>
    <w:rsid w:val="00FC133D"/>
    <w:rsid w:val="00FE16F9"/>
    <w:rsid w:val="014760AC"/>
    <w:rsid w:val="020A2ECA"/>
    <w:rsid w:val="022776EE"/>
    <w:rsid w:val="024B0C39"/>
    <w:rsid w:val="027D411C"/>
    <w:rsid w:val="02852480"/>
    <w:rsid w:val="02E161CF"/>
    <w:rsid w:val="03326203"/>
    <w:rsid w:val="0382311B"/>
    <w:rsid w:val="03932284"/>
    <w:rsid w:val="04312A2A"/>
    <w:rsid w:val="0508491A"/>
    <w:rsid w:val="0568359C"/>
    <w:rsid w:val="06415315"/>
    <w:rsid w:val="06FA3151"/>
    <w:rsid w:val="077450A2"/>
    <w:rsid w:val="081544BD"/>
    <w:rsid w:val="08381A65"/>
    <w:rsid w:val="08EB6C01"/>
    <w:rsid w:val="08F22726"/>
    <w:rsid w:val="08FA5310"/>
    <w:rsid w:val="09032A3F"/>
    <w:rsid w:val="094F1C4E"/>
    <w:rsid w:val="0A416C4C"/>
    <w:rsid w:val="0A71102B"/>
    <w:rsid w:val="0A8128A6"/>
    <w:rsid w:val="0B8B1726"/>
    <w:rsid w:val="0BF32A1B"/>
    <w:rsid w:val="0C6E2E05"/>
    <w:rsid w:val="0C6F454F"/>
    <w:rsid w:val="0D57654B"/>
    <w:rsid w:val="0DA82346"/>
    <w:rsid w:val="0EBA22A7"/>
    <w:rsid w:val="0F4D3312"/>
    <w:rsid w:val="10215E3B"/>
    <w:rsid w:val="10666FBF"/>
    <w:rsid w:val="10BD2C22"/>
    <w:rsid w:val="113B493C"/>
    <w:rsid w:val="113E219B"/>
    <w:rsid w:val="118C4F47"/>
    <w:rsid w:val="12063DC6"/>
    <w:rsid w:val="12B1144C"/>
    <w:rsid w:val="14800670"/>
    <w:rsid w:val="152C469F"/>
    <w:rsid w:val="15BF014F"/>
    <w:rsid w:val="17614372"/>
    <w:rsid w:val="17F5594D"/>
    <w:rsid w:val="18A571CB"/>
    <w:rsid w:val="1A7D332F"/>
    <w:rsid w:val="1B144CB0"/>
    <w:rsid w:val="1B280863"/>
    <w:rsid w:val="1B627E66"/>
    <w:rsid w:val="1CD3612A"/>
    <w:rsid w:val="1CF8328F"/>
    <w:rsid w:val="1D04199C"/>
    <w:rsid w:val="1D0F3D98"/>
    <w:rsid w:val="1DC326D7"/>
    <w:rsid w:val="1DED4848"/>
    <w:rsid w:val="1E336A59"/>
    <w:rsid w:val="1E503008"/>
    <w:rsid w:val="1EF20EF1"/>
    <w:rsid w:val="20756564"/>
    <w:rsid w:val="209806EA"/>
    <w:rsid w:val="20D0194C"/>
    <w:rsid w:val="21634330"/>
    <w:rsid w:val="221F2DE5"/>
    <w:rsid w:val="22562164"/>
    <w:rsid w:val="22987C80"/>
    <w:rsid w:val="22D871FE"/>
    <w:rsid w:val="22D957B2"/>
    <w:rsid w:val="23335873"/>
    <w:rsid w:val="23D93FE8"/>
    <w:rsid w:val="24192CCC"/>
    <w:rsid w:val="24914558"/>
    <w:rsid w:val="259730D3"/>
    <w:rsid w:val="26CD3407"/>
    <w:rsid w:val="26EA1C16"/>
    <w:rsid w:val="277742F6"/>
    <w:rsid w:val="292001F0"/>
    <w:rsid w:val="2932542B"/>
    <w:rsid w:val="29556D30"/>
    <w:rsid w:val="29652210"/>
    <w:rsid w:val="29830C57"/>
    <w:rsid w:val="2ABD1268"/>
    <w:rsid w:val="2C09032D"/>
    <w:rsid w:val="2D370B09"/>
    <w:rsid w:val="2E372DB8"/>
    <w:rsid w:val="2FB0016C"/>
    <w:rsid w:val="2FF56CFE"/>
    <w:rsid w:val="307D234A"/>
    <w:rsid w:val="311D6EFA"/>
    <w:rsid w:val="31596C31"/>
    <w:rsid w:val="31A379C7"/>
    <w:rsid w:val="320F102C"/>
    <w:rsid w:val="328C2099"/>
    <w:rsid w:val="32CC583F"/>
    <w:rsid w:val="32F653E8"/>
    <w:rsid w:val="33C673AE"/>
    <w:rsid w:val="343E0390"/>
    <w:rsid w:val="34E2785B"/>
    <w:rsid w:val="354D2EA1"/>
    <w:rsid w:val="357F2443"/>
    <w:rsid w:val="36180DD4"/>
    <w:rsid w:val="36235331"/>
    <w:rsid w:val="362F5666"/>
    <w:rsid w:val="372B7AFB"/>
    <w:rsid w:val="37354D94"/>
    <w:rsid w:val="3866460A"/>
    <w:rsid w:val="389450F0"/>
    <w:rsid w:val="390E000A"/>
    <w:rsid w:val="39A66CD4"/>
    <w:rsid w:val="39E35F4A"/>
    <w:rsid w:val="3A2E5BE6"/>
    <w:rsid w:val="3A385DB7"/>
    <w:rsid w:val="3B417547"/>
    <w:rsid w:val="3B8F5027"/>
    <w:rsid w:val="3BC4528D"/>
    <w:rsid w:val="3BF814AB"/>
    <w:rsid w:val="3C4F5CCC"/>
    <w:rsid w:val="3CC81F3B"/>
    <w:rsid w:val="3CD52CE1"/>
    <w:rsid w:val="3D7017BD"/>
    <w:rsid w:val="3D8235AF"/>
    <w:rsid w:val="3DAE59C7"/>
    <w:rsid w:val="3DD955DB"/>
    <w:rsid w:val="3E9E2AE3"/>
    <w:rsid w:val="3EA46ABC"/>
    <w:rsid w:val="3EAA1F1A"/>
    <w:rsid w:val="3ECF541B"/>
    <w:rsid w:val="3EF55213"/>
    <w:rsid w:val="3F486FAD"/>
    <w:rsid w:val="3FEC270D"/>
    <w:rsid w:val="3FFB6180"/>
    <w:rsid w:val="410F2E6A"/>
    <w:rsid w:val="41DB49FE"/>
    <w:rsid w:val="424E6706"/>
    <w:rsid w:val="42E571EF"/>
    <w:rsid w:val="43975588"/>
    <w:rsid w:val="441B4FE2"/>
    <w:rsid w:val="4430136C"/>
    <w:rsid w:val="445D36A3"/>
    <w:rsid w:val="45382F81"/>
    <w:rsid w:val="453E36AC"/>
    <w:rsid w:val="4564750C"/>
    <w:rsid w:val="45B014C3"/>
    <w:rsid w:val="460C3E4A"/>
    <w:rsid w:val="465D24B2"/>
    <w:rsid w:val="467E44BC"/>
    <w:rsid w:val="46BF38F4"/>
    <w:rsid w:val="477F7437"/>
    <w:rsid w:val="47A25FCA"/>
    <w:rsid w:val="47D72EB8"/>
    <w:rsid w:val="47D83A82"/>
    <w:rsid w:val="482F0D0C"/>
    <w:rsid w:val="48FE2066"/>
    <w:rsid w:val="49AF1C9E"/>
    <w:rsid w:val="49B52DF7"/>
    <w:rsid w:val="4A28478E"/>
    <w:rsid w:val="4A490956"/>
    <w:rsid w:val="4A6E05E7"/>
    <w:rsid w:val="4AB0382B"/>
    <w:rsid w:val="4B3C6CD1"/>
    <w:rsid w:val="4B423D6B"/>
    <w:rsid w:val="4BB213E6"/>
    <w:rsid w:val="4C244054"/>
    <w:rsid w:val="4CDF5319"/>
    <w:rsid w:val="4D6708B7"/>
    <w:rsid w:val="4DB4602A"/>
    <w:rsid w:val="4E7B6708"/>
    <w:rsid w:val="4E8C75D9"/>
    <w:rsid w:val="4EAE6FF5"/>
    <w:rsid w:val="4ECC5FE1"/>
    <w:rsid w:val="508635BC"/>
    <w:rsid w:val="50AB54F3"/>
    <w:rsid w:val="51DA23C8"/>
    <w:rsid w:val="52A71DA4"/>
    <w:rsid w:val="5315362B"/>
    <w:rsid w:val="531A6358"/>
    <w:rsid w:val="53262C87"/>
    <w:rsid w:val="5332245E"/>
    <w:rsid w:val="536B1F39"/>
    <w:rsid w:val="544361D8"/>
    <w:rsid w:val="54903CEF"/>
    <w:rsid w:val="54B83B62"/>
    <w:rsid w:val="54C266A3"/>
    <w:rsid w:val="56110435"/>
    <w:rsid w:val="569868B5"/>
    <w:rsid w:val="578B052A"/>
    <w:rsid w:val="57E153AD"/>
    <w:rsid w:val="58134739"/>
    <w:rsid w:val="585A3EFD"/>
    <w:rsid w:val="588466FA"/>
    <w:rsid w:val="5A2A2A08"/>
    <w:rsid w:val="5A7E326B"/>
    <w:rsid w:val="5ACE7B89"/>
    <w:rsid w:val="5AD83640"/>
    <w:rsid w:val="5AEA46F2"/>
    <w:rsid w:val="5B810A51"/>
    <w:rsid w:val="5E2713A4"/>
    <w:rsid w:val="5E4C1EB7"/>
    <w:rsid w:val="5FC37C60"/>
    <w:rsid w:val="60455298"/>
    <w:rsid w:val="60CD5A33"/>
    <w:rsid w:val="611F6817"/>
    <w:rsid w:val="613119A5"/>
    <w:rsid w:val="61501CAC"/>
    <w:rsid w:val="61B254B9"/>
    <w:rsid w:val="61DA507C"/>
    <w:rsid w:val="63045BEA"/>
    <w:rsid w:val="63842AC2"/>
    <w:rsid w:val="64E05F2B"/>
    <w:rsid w:val="66C4137E"/>
    <w:rsid w:val="66CA1754"/>
    <w:rsid w:val="6733559D"/>
    <w:rsid w:val="6853082E"/>
    <w:rsid w:val="696C7DDB"/>
    <w:rsid w:val="69726A5B"/>
    <w:rsid w:val="69DC6BFF"/>
    <w:rsid w:val="6A1A720C"/>
    <w:rsid w:val="6A8D1D47"/>
    <w:rsid w:val="6AAB7595"/>
    <w:rsid w:val="6AD66069"/>
    <w:rsid w:val="6B1F4971"/>
    <w:rsid w:val="6B8256AA"/>
    <w:rsid w:val="6BC05221"/>
    <w:rsid w:val="6C490438"/>
    <w:rsid w:val="6D3344C7"/>
    <w:rsid w:val="6EA923B2"/>
    <w:rsid w:val="6F1E65D4"/>
    <w:rsid w:val="6F266C86"/>
    <w:rsid w:val="6F5042C2"/>
    <w:rsid w:val="6F914DA5"/>
    <w:rsid w:val="6FC97747"/>
    <w:rsid w:val="6FFA2639"/>
    <w:rsid w:val="70761013"/>
    <w:rsid w:val="709E3137"/>
    <w:rsid w:val="70AE2A73"/>
    <w:rsid w:val="70B77AA1"/>
    <w:rsid w:val="71044620"/>
    <w:rsid w:val="71AA20F6"/>
    <w:rsid w:val="71B2184F"/>
    <w:rsid w:val="71E96467"/>
    <w:rsid w:val="734064EE"/>
    <w:rsid w:val="7351726B"/>
    <w:rsid w:val="736F619E"/>
    <w:rsid w:val="73F708E9"/>
    <w:rsid w:val="74316312"/>
    <w:rsid w:val="745B487E"/>
    <w:rsid w:val="74765AC6"/>
    <w:rsid w:val="74B70401"/>
    <w:rsid w:val="758F7D65"/>
    <w:rsid w:val="75B3028E"/>
    <w:rsid w:val="75DB103A"/>
    <w:rsid w:val="76D0501B"/>
    <w:rsid w:val="77091B38"/>
    <w:rsid w:val="77BE0B17"/>
    <w:rsid w:val="780F13C8"/>
    <w:rsid w:val="78683A53"/>
    <w:rsid w:val="78782D79"/>
    <w:rsid w:val="7A880C6A"/>
    <w:rsid w:val="7A975865"/>
    <w:rsid w:val="7AAD1983"/>
    <w:rsid w:val="7AC6125F"/>
    <w:rsid w:val="7B133B72"/>
    <w:rsid w:val="7B5C6BDB"/>
    <w:rsid w:val="7B6D344F"/>
    <w:rsid w:val="7C385448"/>
    <w:rsid w:val="7C5A12CF"/>
    <w:rsid w:val="7C68575C"/>
    <w:rsid w:val="7CA22ADD"/>
    <w:rsid w:val="7CAD11E4"/>
    <w:rsid w:val="7DDF76E9"/>
    <w:rsid w:val="7E270216"/>
    <w:rsid w:val="7E974D62"/>
    <w:rsid w:val="7EB43CDB"/>
    <w:rsid w:val="7F525855"/>
    <w:rsid w:val="FC7DF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User</Company>
  <Pages>6</Pages>
  <Words>608</Words>
  <Characters>3466</Characters>
  <Lines>28</Lines>
  <Paragraphs>8</Paragraphs>
  <TotalTime>0</TotalTime>
  <ScaleCrop>false</ScaleCrop>
  <LinksUpToDate>false</LinksUpToDate>
  <CharactersWithSpaces>4066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apple</cp:lastModifiedBy>
  <dcterms:modified xsi:type="dcterms:W3CDTF">2022-10-08T16:48:22Z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