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71B71">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Hans"/>
        </w:rPr>
        <w:t>内科护理学</w:t>
      </w:r>
      <w:r>
        <w:rPr>
          <w:rFonts w:hint="eastAsia" w:ascii="黑体" w:hAnsi="黑体" w:eastAsia="黑体"/>
          <w:bCs/>
          <w:sz w:val="32"/>
          <w:szCs w:val="32"/>
        </w:rPr>
        <w:t>》本科课程教学大纲</w:t>
      </w:r>
    </w:p>
    <w:p w14:paraId="7B19B98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868BFA7">
        <w:trPr>
          <w:trHeight w:val="340" w:hRule="atLeast"/>
        </w:trPr>
        <w:tc>
          <w:tcPr>
            <w:tcW w:w="1691" w:type="dxa"/>
            <w:vMerge w:val="restart"/>
            <w:tcBorders>
              <w:top w:val="single" w:color="auto" w:sz="12" w:space="0"/>
              <w:left w:val="single" w:color="auto" w:sz="12" w:space="0"/>
            </w:tcBorders>
            <w:shd w:val="clear" w:color="auto" w:fill="auto"/>
            <w:vAlign w:val="center"/>
          </w:tcPr>
          <w:p w14:paraId="42291D3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CFD7F19">
            <w:pPr>
              <w:widowControl w:val="0"/>
              <w:jc w:val="left"/>
              <w:rPr>
                <w:rFonts w:hint="eastAsia" w:eastAsia="宋体"/>
                <w:color w:val="000000" w:themeColor="text1"/>
                <w:sz w:val="21"/>
                <w:szCs w:val="21"/>
                <w:lang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内科护理学</w:t>
            </w:r>
          </w:p>
        </w:tc>
      </w:tr>
      <w:tr w14:paraId="20B8F998">
        <w:trPr>
          <w:trHeight w:val="340" w:hRule="atLeast"/>
        </w:trPr>
        <w:tc>
          <w:tcPr>
            <w:tcW w:w="1691" w:type="dxa"/>
            <w:vMerge w:val="continue"/>
            <w:tcBorders>
              <w:left w:val="single" w:color="auto" w:sz="12" w:space="0"/>
            </w:tcBorders>
            <w:shd w:val="clear" w:color="auto" w:fill="auto"/>
            <w:vAlign w:val="center"/>
          </w:tcPr>
          <w:p w14:paraId="358844B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7A0C972">
            <w:pPr>
              <w:widowControl w:val="0"/>
              <w:jc w:val="left"/>
              <w:rPr>
                <w:color w:val="000000" w:themeColor="text1"/>
                <w:sz w:val="21"/>
                <w:szCs w:val="21"/>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Medical Nursing</w:t>
            </w:r>
          </w:p>
        </w:tc>
      </w:tr>
      <w:tr w14:paraId="719D65A5">
        <w:trPr>
          <w:trHeight w:val="340" w:hRule="atLeast"/>
        </w:trPr>
        <w:tc>
          <w:tcPr>
            <w:tcW w:w="1691" w:type="dxa"/>
            <w:tcBorders>
              <w:left w:val="single" w:color="auto" w:sz="12" w:space="0"/>
            </w:tcBorders>
            <w:shd w:val="clear" w:color="auto" w:fill="auto"/>
            <w:vAlign w:val="center"/>
          </w:tcPr>
          <w:p w14:paraId="4F57A71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02413D4">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1170033</w:t>
            </w:r>
          </w:p>
        </w:tc>
        <w:tc>
          <w:tcPr>
            <w:tcW w:w="2126" w:type="dxa"/>
            <w:gridSpan w:val="2"/>
            <w:vAlign w:val="center"/>
          </w:tcPr>
          <w:p w14:paraId="48223EB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A047BF2">
            <w:pPr>
              <w:widowControl w:val="0"/>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07B22CFE">
        <w:trPr>
          <w:trHeight w:val="340" w:hRule="atLeast"/>
        </w:trPr>
        <w:tc>
          <w:tcPr>
            <w:tcW w:w="1691" w:type="dxa"/>
            <w:tcBorders>
              <w:left w:val="single" w:color="auto" w:sz="12" w:space="0"/>
            </w:tcBorders>
            <w:shd w:val="clear" w:color="auto" w:fill="auto"/>
            <w:vAlign w:val="center"/>
          </w:tcPr>
          <w:p w14:paraId="1A25593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FB005F6">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64</w:t>
            </w:r>
          </w:p>
        </w:tc>
        <w:tc>
          <w:tcPr>
            <w:tcW w:w="1272" w:type="dxa"/>
            <w:vAlign w:val="center"/>
          </w:tcPr>
          <w:p w14:paraId="4A0C0C2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07D383A">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7056987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7CC283E">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447DC770">
        <w:trPr>
          <w:trHeight w:val="340" w:hRule="atLeast"/>
        </w:trPr>
        <w:tc>
          <w:tcPr>
            <w:tcW w:w="1691" w:type="dxa"/>
            <w:tcBorders>
              <w:left w:val="single" w:color="auto" w:sz="12" w:space="0"/>
            </w:tcBorders>
            <w:shd w:val="clear" w:color="auto" w:fill="auto"/>
            <w:vAlign w:val="center"/>
          </w:tcPr>
          <w:p w14:paraId="54E79C7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C7FE22C">
            <w:pPr>
              <w:widowControl w:val="0"/>
              <w:jc w:val="center"/>
              <w:rPr>
                <w:rFonts w:hint="eastAsia" w:ascii="黑体" w:hAnsi="黑体" w:eastAsia="黑体"/>
                <w:color w:val="000000" w:themeColor="text1"/>
                <w:sz w:val="21"/>
                <w:szCs w:val="21"/>
                <w:lang w:val="en-US" w:eastAsia="zh-Hans"/>
                <w14:textFill>
                  <w14:solidFill>
                    <w14:schemeClr w14:val="tx1"/>
                  </w14:solidFill>
                </w14:textFill>
              </w:rPr>
            </w:pPr>
            <w:r>
              <w:rPr>
                <w:rFonts w:hint="eastAsia" w:ascii="宋体" w:hAnsi="宋体" w:eastAsia="宋体" w:cs="宋体"/>
                <w:b w:val="0"/>
                <w:bCs w:val="0"/>
                <w:color w:val="000000" w:themeColor="text1"/>
                <w:sz w:val="21"/>
                <w:szCs w:val="21"/>
                <w:lang w:val="en-US" w:eastAsia="zh-Hans"/>
                <w14:textFill>
                  <w14:solidFill>
                    <w14:schemeClr w14:val="tx1"/>
                  </w14:solidFill>
                </w14:textFill>
              </w:rPr>
              <w:t>健康管理学院</w:t>
            </w:r>
          </w:p>
        </w:tc>
        <w:tc>
          <w:tcPr>
            <w:tcW w:w="2126" w:type="dxa"/>
            <w:gridSpan w:val="2"/>
            <w:vAlign w:val="center"/>
          </w:tcPr>
          <w:p w14:paraId="74C746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0D5CBBA">
            <w:pPr>
              <w:widowControl w:val="0"/>
              <w:jc w:val="center"/>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护理学 </w:t>
            </w:r>
            <w:r>
              <w:rPr>
                <w:rFonts w:hint="eastAsia" w:ascii="Times New Roman" w:hAnsi="Times New Roman" w:cs="Times New Roman"/>
                <w:color w:val="000000" w:themeColor="text1"/>
                <w:sz w:val="21"/>
                <w:szCs w:val="21"/>
                <w:lang w:val="en-US" w:eastAsia="zh-CN"/>
                <w14:textFill>
                  <w14:solidFill>
                    <w14:schemeClr w14:val="tx1"/>
                  </w14:solidFill>
                </w14:textFill>
              </w:rPr>
              <w:t>专升本一年级</w:t>
            </w:r>
          </w:p>
        </w:tc>
      </w:tr>
      <w:tr w14:paraId="20D66A00">
        <w:trPr>
          <w:trHeight w:val="340" w:hRule="atLeast"/>
        </w:trPr>
        <w:tc>
          <w:tcPr>
            <w:tcW w:w="1691" w:type="dxa"/>
            <w:tcBorders>
              <w:left w:val="single" w:color="auto" w:sz="12" w:space="0"/>
            </w:tcBorders>
            <w:shd w:val="clear" w:color="auto" w:fill="auto"/>
            <w:vAlign w:val="center"/>
          </w:tcPr>
          <w:p w14:paraId="1CECF51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AF9A74D">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专业课程、专业必修课</w:t>
            </w:r>
          </w:p>
        </w:tc>
        <w:tc>
          <w:tcPr>
            <w:tcW w:w="2126" w:type="dxa"/>
            <w:gridSpan w:val="2"/>
            <w:vAlign w:val="center"/>
          </w:tcPr>
          <w:p w14:paraId="4C0F774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46F010F">
            <w:pPr>
              <w:widowControl w:val="0"/>
              <w:jc w:val="center"/>
              <w:rPr>
                <w:rFonts w:hint="eastAsia" w:eastAsia="宋体"/>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考试</w:t>
            </w:r>
          </w:p>
        </w:tc>
      </w:tr>
      <w:tr w14:paraId="03EC26F0">
        <w:trPr>
          <w:trHeight w:val="340" w:hRule="atLeast"/>
        </w:trPr>
        <w:tc>
          <w:tcPr>
            <w:tcW w:w="1691" w:type="dxa"/>
            <w:tcBorders>
              <w:left w:val="single" w:color="auto" w:sz="12" w:space="0"/>
            </w:tcBorders>
            <w:shd w:val="clear" w:color="auto" w:fill="auto"/>
            <w:vAlign w:val="center"/>
          </w:tcPr>
          <w:p w14:paraId="64491CE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F41CBED">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0"/>
                <w:szCs w:val="20"/>
              </w:rPr>
              <w:t>《内科护理学》尤黎明</w:t>
            </w:r>
            <w:r>
              <w:rPr>
                <w:rFonts w:hint="eastAsia"/>
                <w:color w:val="000000"/>
                <w:sz w:val="20"/>
                <w:szCs w:val="20"/>
                <w:lang w:eastAsia="zh-Hans"/>
              </w:rPr>
              <w:t>、</w:t>
            </w:r>
            <w:r>
              <w:rPr>
                <w:rFonts w:hint="eastAsia"/>
                <w:color w:val="000000"/>
                <w:sz w:val="20"/>
                <w:szCs w:val="20"/>
              </w:rPr>
              <w:t>吴瑛</w:t>
            </w:r>
            <w:r>
              <w:rPr>
                <w:rFonts w:hint="eastAsia"/>
                <w:color w:val="000000"/>
                <w:sz w:val="20"/>
                <w:szCs w:val="20"/>
                <w:lang w:val="en-US" w:eastAsia="zh-CN"/>
              </w:rPr>
              <w:t>,</w:t>
            </w:r>
            <w:r>
              <w:rPr>
                <w:rFonts w:hint="eastAsia"/>
                <w:color w:val="000000"/>
                <w:sz w:val="20"/>
                <w:szCs w:val="20"/>
              </w:rPr>
              <w:t xml:space="preserve"> </w:t>
            </w:r>
            <w:r>
              <w:rPr>
                <w:rFonts w:hint="eastAsia"/>
                <w:color w:val="000000"/>
                <w:sz w:val="20"/>
                <w:szCs w:val="20"/>
                <w:lang w:val="en-US" w:eastAsia="zh-CN"/>
              </w:rPr>
              <w:t>ISBN</w:t>
            </w:r>
            <w:r>
              <w:rPr>
                <w:rFonts w:hint="default"/>
                <w:color w:val="000000"/>
                <w:sz w:val="20"/>
                <w:szCs w:val="20"/>
              </w:rPr>
              <w:t>9787117330879</w:t>
            </w:r>
            <w:r>
              <w:rPr>
                <w:rFonts w:hint="eastAsia"/>
                <w:color w:val="000000"/>
                <w:sz w:val="20"/>
                <w:szCs w:val="20"/>
                <w:lang w:val="en-US" w:eastAsia="zh-CN"/>
              </w:rPr>
              <w:t>,</w:t>
            </w:r>
            <w:r>
              <w:rPr>
                <w:rFonts w:hint="default"/>
                <w:color w:val="000000"/>
                <w:sz w:val="20"/>
                <w:szCs w:val="20"/>
              </w:rPr>
              <w:t xml:space="preserve"> </w:t>
            </w:r>
            <w:r>
              <w:rPr>
                <w:rFonts w:hint="eastAsia"/>
                <w:color w:val="000000"/>
                <w:sz w:val="20"/>
                <w:szCs w:val="20"/>
              </w:rPr>
              <w:t>人民卫生出版社</w:t>
            </w:r>
            <w:r>
              <w:rPr>
                <w:rFonts w:hint="eastAsia"/>
                <w:color w:val="000000"/>
                <w:sz w:val="20"/>
                <w:szCs w:val="20"/>
                <w:lang w:val="en-US" w:eastAsia="zh-CN"/>
              </w:rPr>
              <w:t>,</w:t>
            </w:r>
            <w:r>
              <w:rPr>
                <w:rFonts w:hint="default"/>
                <w:color w:val="000000"/>
                <w:sz w:val="20"/>
                <w:szCs w:val="20"/>
              </w:rPr>
              <w:t xml:space="preserve"> </w:t>
            </w:r>
            <w:r>
              <w:rPr>
                <w:rFonts w:hint="eastAsia"/>
                <w:color w:val="000000"/>
                <w:sz w:val="20"/>
                <w:szCs w:val="20"/>
                <w:lang w:val="en-US" w:eastAsia="zh-Hans"/>
              </w:rPr>
              <w:t>第</w:t>
            </w:r>
            <w:r>
              <w:rPr>
                <w:rFonts w:hint="default"/>
                <w:color w:val="000000"/>
                <w:sz w:val="20"/>
                <w:szCs w:val="20"/>
                <w:lang w:eastAsia="zh-Hans"/>
              </w:rPr>
              <w:t>7</w:t>
            </w:r>
            <w:r>
              <w:rPr>
                <w:rFonts w:hint="eastAsia"/>
                <w:color w:val="000000"/>
                <w:sz w:val="20"/>
                <w:szCs w:val="20"/>
                <w:lang w:val="en-US" w:eastAsia="zh-Hans"/>
              </w:rPr>
              <w:t>版</w:t>
            </w:r>
          </w:p>
        </w:tc>
        <w:tc>
          <w:tcPr>
            <w:tcW w:w="1413" w:type="dxa"/>
            <w:gridSpan w:val="2"/>
            <w:vAlign w:val="center"/>
          </w:tcPr>
          <w:p w14:paraId="700FE43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2F2C2A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3652205">
            <w:pPr>
              <w:widowControl w:val="0"/>
              <w:ind w:left="120" w:leftChars="50"/>
              <w:jc w:val="left"/>
              <w:rPr>
                <w:rFonts w:hint="eastAsia" w:ascii="Times New Roman" w:hAnsi="Times New Roman" w:eastAsia="宋体"/>
                <w:color w:val="000000" w:themeColor="text1"/>
                <w:sz w:val="21"/>
                <w:szCs w:val="21"/>
                <w:lang w:val="en-US" w:eastAsia="zh-Hans"/>
                <w14:textFill>
                  <w14:solidFill>
                    <w14:schemeClr w14:val="tx1"/>
                  </w14:solidFill>
                </w14:textFill>
              </w:rPr>
            </w:pPr>
            <w:r>
              <w:rPr>
                <w:rFonts w:hint="eastAsia" w:ascii="Times New Roman" w:hAnsi="Times New Roman"/>
                <w:color w:val="000000" w:themeColor="text1"/>
                <w:sz w:val="21"/>
                <w:szCs w:val="21"/>
                <w:lang w:val="en-US" w:eastAsia="zh-Hans"/>
                <w14:textFill>
                  <w14:solidFill>
                    <w14:schemeClr w14:val="tx1"/>
                  </w14:solidFill>
                </w14:textFill>
              </w:rPr>
              <w:t>否</w:t>
            </w:r>
          </w:p>
        </w:tc>
      </w:tr>
      <w:tr w14:paraId="70FB0409">
        <w:trPr>
          <w:trHeight w:val="680" w:hRule="atLeast"/>
        </w:trPr>
        <w:tc>
          <w:tcPr>
            <w:tcW w:w="1691" w:type="dxa"/>
            <w:tcBorders>
              <w:left w:val="single" w:color="auto" w:sz="12" w:space="0"/>
            </w:tcBorders>
            <w:shd w:val="clear" w:color="auto" w:fill="auto"/>
            <w:vAlign w:val="center"/>
          </w:tcPr>
          <w:p w14:paraId="197D14D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6DDB277">
            <w:pPr>
              <w:pStyle w:val="14"/>
              <w:widowControl w:val="0"/>
              <w:jc w:val="both"/>
            </w:pPr>
            <w:r>
              <w:rPr>
                <w:rFonts w:hint="eastAsia" w:ascii="宋体" w:hAnsi="宋体" w:eastAsia="宋体" w:cs="宋体"/>
                <w:color w:val="auto"/>
                <w:sz w:val="21"/>
                <w:szCs w:val="21"/>
                <w:lang w:val="en-US" w:eastAsia="zh-CN" w:bidi="ar-SA"/>
              </w:rPr>
              <w:t>人体解剖学2070001（6）、组织胚胎学2070002（2）、生理学2070003（4）、病原生物与免疫学2170041（2）、病理学与病理生理学2070005（2）、健康评估2070017（4）、</w:t>
            </w:r>
            <w:r>
              <w:rPr>
                <w:rFonts w:hint="eastAsia" w:ascii="宋体" w:hAnsi="宋体" w:cs="宋体"/>
                <w:color w:val="auto"/>
                <w:sz w:val="21"/>
                <w:szCs w:val="21"/>
                <w:highlight w:val="none"/>
                <w:lang w:val="en-US" w:eastAsia="zh-CN" w:bidi="ar-SA"/>
              </w:rPr>
              <w:t>药理学2070006（3）、</w:t>
            </w:r>
            <w:r>
              <w:rPr>
                <w:rFonts w:hint="eastAsia" w:ascii="宋体" w:hAnsi="宋体" w:eastAsia="宋体" w:cs="宋体"/>
                <w:color w:val="auto"/>
                <w:sz w:val="21"/>
                <w:szCs w:val="21"/>
                <w:lang w:val="en-US" w:eastAsia="zh-CN" w:bidi="ar-SA"/>
              </w:rPr>
              <w:t>基础护理学1 2070018（4）、护理专业英语2070033（2）</w:t>
            </w:r>
          </w:p>
        </w:tc>
      </w:tr>
      <w:tr w14:paraId="0EDAC05B">
        <w:trPr>
          <w:trHeight w:val="1831" w:hRule="atLeast"/>
        </w:trPr>
        <w:tc>
          <w:tcPr>
            <w:tcW w:w="1691" w:type="dxa"/>
            <w:tcBorders>
              <w:left w:val="single" w:color="auto" w:sz="12" w:space="0"/>
            </w:tcBorders>
            <w:shd w:val="clear" w:color="auto" w:fill="auto"/>
            <w:vAlign w:val="center"/>
          </w:tcPr>
          <w:p w14:paraId="30E360C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B2FCB44">
            <w:pPr>
              <w:widowControl w:val="0"/>
              <w:snapToGrid w:val="0"/>
              <w:spacing w:line="240" w:lineRule="auto"/>
              <w:ind w:firstLine="420" w:firstLineChars="200"/>
              <w:jc w:val="both"/>
            </w:pPr>
            <w:r>
              <w:rPr>
                <w:rFonts w:hint="eastAsia"/>
                <w:sz w:val="21"/>
                <w:szCs w:val="21"/>
                <w:lang w:val="en-US" w:eastAsia="zh-CN"/>
              </w:rPr>
              <w:t>《内科护理学》课程的内容涵盖了呼吸、循环、消化、泌尿、血液、内分泌与代谢性疾病、风湿性疾病、传染病及神经系统疾病病人的护理。在课程体系中有着十分重要的地位，是一门最基本、最核心、最综合、内容最为广博深厚的奠基性的临床专业课程</w:t>
            </w:r>
            <w:r>
              <w:rPr>
                <w:rFonts w:hint="eastAsia"/>
                <w:sz w:val="21"/>
                <w:szCs w:val="21"/>
                <w:lang w:val="en-US" w:eastAsia="zh-Hans"/>
              </w:rPr>
              <w:t>，</w:t>
            </w:r>
            <w:r>
              <w:rPr>
                <w:rFonts w:hint="eastAsia"/>
                <w:sz w:val="21"/>
                <w:szCs w:val="21"/>
                <w:lang w:val="en-US" w:eastAsia="zh-CN"/>
              </w:rPr>
              <w:t>所阐述的内容在临床护理学的理论和实践中具有普遍意义，它既是临床各科护理学的基础</w:t>
            </w:r>
            <w:r>
              <w:rPr>
                <w:rFonts w:hint="eastAsia"/>
                <w:sz w:val="21"/>
                <w:szCs w:val="21"/>
                <w:lang w:val="en-US" w:eastAsia="zh-Hans"/>
              </w:rPr>
              <w:t>，</w:t>
            </w:r>
            <w:r>
              <w:rPr>
                <w:rFonts w:hint="eastAsia"/>
                <w:sz w:val="21"/>
                <w:szCs w:val="21"/>
                <w:lang w:val="en-US" w:eastAsia="zh-CN"/>
              </w:rPr>
              <w:t>又与各科护理有着密切的联系，学好内科护理学是学好各门临床专业课的基础和关键。本课程为专业必修课，通过本课程的学习，学生能够掌握生命各阶段</w:t>
            </w:r>
            <w:r>
              <w:rPr>
                <w:rFonts w:hint="eastAsia"/>
                <w:sz w:val="21"/>
                <w:szCs w:val="21"/>
                <w:lang w:val="en-US" w:eastAsia="zh-Hans"/>
              </w:rPr>
              <w:t>内科</w:t>
            </w:r>
            <w:r>
              <w:rPr>
                <w:rFonts w:hint="eastAsia"/>
                <w:sz w:val="21"/>
                <w:szCs w:val="21"/>
                <w:lang w:val="en-US" w:eastAsia="zh-CN"/>
              </w:rPr>
              <w:t>常见病、多发病、急危重护理对象的护理知识</w:t>
            </w:r>
            <w:r>
              <w:rPr>
                <w:rFonts w:hint="eastAsia"/>
                <w:sz w:val="21"/>
                <w:szCs w:val="21"/>
                <w:lang w:val="en-US" w:eastAsia="zh-Hans"/>
              </w:rPr>
              <w:t>及</w:t>
            </w:r>
            <w:r>
              <w:rPr>
                <w:rFonts w:hint="eastAsia"/>
                <w:sz w:val="21"/>
                <w:szCs w:val="21"/>
                <w:lang w:val="en-US" w:eastAsia="zh-CN"/>
              </w:rPr>
              <w:t>预防、控制和管理知识、临床用药及药品管理知识</w:t>
            </w:r>
            <w:r>
              <w:rPr>
                <w:rFonts w:hint="eastAsia"/>
                <w:sz w:val="21"/>
                <w:szCs w:val="21"/>
                <w:lang w:val="en-US" w:eastAsia="zh-Hans"/>
              </w:rPr>
              <w:t>；</w:t>
            </w:r>
            <w:r>
              <w:rPr>
                <w:rFonts w:hint="eastAsia"/>
                <w:sz w:val="21"/>
                <w:szCs w:val="21"/>
                <w:lang w:val="en-US" w:eastAsia="zh-CN"/>
              </w:rPr>
              <w:t>能够运用多学科知识进行护理评估、制定护理计划及对护理对象实施整体护理</w:t>
            </w:r>
            <w:r>
              <w:rPr>
                <w:rFonts w:hint="eastAsia"/>
                <w:sz w:val="21"/>
                <w:szCs w:val="21"/>
                <w:lang w:val="en-US" w:eastAsia="zh-Hans"/>
              </w:rPr>
              <w:t>；</w:t>
            </w:r>
            <w:r>
              <w:rPr>
                <w:rFonts w:hint="eastAsia"/>
                <w:sz w:val="21"/>
                <w:szCs w:val="21"/>
                <w:lang w:val="en-US" w:eastAsia="zh-CN"/>
              </w:rPr>
              <w:t>学会专科护理基本技术和具有配合实施常用诊疗技术</w:t>
            </w:r>
            <w:r>
              <w:rPr>
                <w:rFonts w:hint="eastAsia"/>
                <w:sz w:val="21"/>
                <w:szCs w:val="21"/>
                <w:lang w:val="en-US" w:eastAsia="zh-Hans"/>
              </w:rPr>
              <w:t>；</w:t>
            </w:r>
            <w:r>
              <w:rPr>
                <w:rFonts w:hint="eastAsia"/>
                <w:sz w:val="21"/>
                <w:szCs w:val="21"/>
                <w:lang w:val="en-US" w:eastAsia="zh-CN"/>
              </w:rPr>
              <w:t>具有对常见病、多发病的病情观察和护理能力</w:t>
            </w:r>
            <w:r>
              <w:rPr>
                <w:rFonts w:hint="eastAsia"/>
                <w:sz w:val="21"/>
                <w:szCs w:val="21"/>
                <w:lang w:val="en-US" w:eastAsia="zh-Hans"/>
              </w:rPr>
              <w:t>，为今后从事临床护理工作打下必要的专业基础。</w:t>
            </w:r>
          </w:p>
        </w:tc>
      </w:tr>
      <w:tr w14:paraId="5CA4E81E">
        <w:trPr>
          <w:trHeight w:val="1342" w:hRule="atLeast"/>
        </w:trPr>
        <w:tc>
          <w:tcPr>
            <w:tcW w:w="1691" w:type="dxa"/>
            <w:tcBorders>
              <w:left w:val="single" w:color="auto" w:sz="12" w:space="0"/>
              <w:bottom w:val="double" w:color="auto" w:sz="4" w:space="0"/>
            </w:tcBorders>
            <w:shd w:val="clear" w:color="auto" w:fill="auto"/>
            <w:vAlign w:val="center"/>
          </w:tcPr>
          <w:p w14:paraId="58CD4E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AD8467E">
            <w:pPr>
              <w:widowControl w:val="0"/>
              <w:snapToGrid w:val="0"/>
              <w:spacing w:line="288" w:lineRule="auto"/>
              <w:ind w:firstLine="420" w:firstLineChars="200"/>
              <w:jc w:val="both"/>
              <w:rPr>
                <w:rFonts w:hint="default" w:eastAsia="宋体"/>
                <w:lang w:val="en-US" w:eastAsia="zh-CN"/>
              </w:rPr>
            </w:pPr>
            <w:r>
              <w:rPr>
                <w:rFonts w:hint="eastAsia"/>
                <w:sz w:val="21"/>
                <w:szCs w:val="21"/>
              </w:rPr>
              <w:t>本课程适合护理学专业的</w:t>
            </w:r>
            <w:r>
              <w:rPr>
                <w:rFonts w:hint="eastAsia"/>
                <w:sz w:val="21"/>
                <w:szCs w:val="21"/>
                <w:lang w:val="en-US" w:eastAsia="zh-CN"/>
              </w:rPr>
              <w:t>专升本一年级的学生</w:t>
            </w:r>
            <w:r>
              <w:rPr>
                <w:rFonts w:hint="eastAsia"/>
                <w:sz w:val="21"/>
                <w:szCs w:val="21"/>
              </w:rPr>
              <w:t>。要求学生具有人体解剖学、生理学、病理学与病理生理学的知识和健康评估以及基础护理学的知识和技能。</w:t>
            </w:r>
            <w:r>
              <w:rPr>
                <w:rFonts w:hint="eastAsia"/>
                <w:sz w:val="21"/>
                <w:szCs w:val="21"/>
                <w:lang w:val="en-US" w:eastAsia="zh-CN"/>
              </w:rPr>
              <w:t>同时需要具有一定的临床思维能力。</w:t>
            </w:r>
          </w:p>
        </w:tc>
      </w:tr>
      <w:tr w14:paraId="36F7A894">
        <w:trPr>
          <w:trHeight w:val="510" w:hRule="atLeast"/>
        </w:trPr>
        <w:tc>
          <w:tcPr>
            <w:tcW w:w="1691" w:type="dxa"/>
            <w:tcBorders>
              <w:top w:val="double" w:color="auto" w:sz="4" w:space="0"/>
              <w:left w:val="single" w:color="auto" w:sz="12" w:space="0"/>
            </w:tcBorders>
            <w:shd w:val="clear" w:color="auto" w:fill="auto"/>
            <w:vAlign w:val="center"/>
          </w:tcPr>
          <w:p w14:paraId="38FF828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0F97C07">
            <w:pPr>
              <w:widowControl w:val="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drawing>
                <wp:inline distT="0" distB="0" distL="114300" distR="114300">
                  <wp:extent cx="753745" cy="339090"/>
                  <wp:effectExtent l="0" t="0" r="8255" b="16510"/>
                  <wp:docPr id="2" name="图片 2" descr="彭书芝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彭书芝签名"/>
                          <pic:cNvPicPr>
                            <a:picLocks noChangeAspect="1"/>
                          </pic:cNvPicPr>
                        </pic:nvPicPr>
                        <pic:blipFill>
                          <a:blip r:embed="rId5"/>
                          <a:stretch>
                            <a:fillRect/>
                          </a:stretch>
                        </pic:blipFill>
                        <pic:spPr>
                          <a:xfrm>
                            <a:off x="0" y="0"/>
                            <a:ext cx="753745" cy="339090"/>
                          </a:xfrm>
                          <a:prstGeom prst="rect">
                            <a:avLst/>
                          </a:prstGeom>
                        </pic:spPr>
                      </pic:pic>
                    </a:graphicData>
                  </a:graphic>
                </wp:inline>
              </w:drawing>
            </w:r>
            <w:r>
              <w:rPr>
                <w:rFonts w:ascii="黑体" w:hAnsi="黑体" w:eastAsia="黑体"/>
                <w:color w:val="000000" w:themeColor="text1"/>
                <w:sz w:val="21"/>
                <w:szCs w:val="21"/>
                <w14:textFill>
                  <w14:solidFill>
                    <w14:schemeClr w14:val="tx1"/>
                  </w14:solidFill>
                </w14:textFill>
              </w:rPr>
              <w:t xml:space="preserve">    </w:t>
            </w:r>
          </w:p>
        </w:tc>
        <w:tc>
          <w:tcPr>
            <w:tcW w:w="1425" w:type="dxa"/>
            <w:gridSpan w:val="2"/>
            <w:tcBorders>
              <w:top w:val="double" w:color="auto" w:sz="4" w:space="0"/>
            </w:tcBorders>
            <w:vAlign w:val="center"/>
          </w:tcPr>
          <w:p w14:paraId="7FC11A4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8508A1F">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2026.03</w:t>
            </w:r>
            <w:r>
              <w:rPr>
                <w:rFonts w:hint="default" w:ascii="Times New Roman" w:hAnsi="Times New Roman"/>
                <w:color w:val="000000"/>
                <w:sz w:val="21"/>
                <w:szCs w:val="21"/>
                <w:lang w:eastAsia="zh-CN"/>
              </w:rPr>
              <w:t>.</w:t>
            </w:r>
            <w:r>
              <w:rPr>
                <w:rFonts w:hint="eastAsia" w:ascii="Times New Roman" w:hAnsi="Times New Roman"/>
                <w:color w:val="000000"/>
                <w:sz w:val="21"/>
                <w:szCs w:val="21"/>
                <w:lang w:val="en-US" w:eastAsia="zh-CN"/>
              </w:rPr>
              <w:t>05</w:t>
            </w:r>
          </w:p>
        </w:tc>
      </w:tr>
      <w:tr w14:paraId="45DF9032">
        <w:trPr>
          <w:trHeight w:val="510" w:hRule="atLeast"/>
        </w:trPr>
        <w:tc>
          <w:tcPr>
            <w:tcW w:w="1691" w:type="dxa"/>
            <w:tcBorders>
              <w:left w:val="single" w:color="auto" w:sz="12" w:space="0"/>
            </w:tcBorders>
            <w:shd w:val="clear" w:color="auto" w:fill="auto"/>
            <w:vAlign w:val="center"/>
          </w:tcPr>
          <w:p w14:paraId="76645D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55D7917">
            <w:pPr>
              <w:widowControl w:val="0"/>
              <w:jc w:val="left"/>
              <w:rPr>
                <w:rFonts w:ascii="黑体" w:hAnsi="黑体" w:eastAsia="黑体"/>
                <w:color w:val="000000" w:themeColor="text1"/>
                <w:sz w:val="21"/>
                <w:szCs w:val="21"/>
                <w14:textFill>
                  <w14:solidFill>
                    <w14:schemeClr w14:val="tx1"/>
                  </w14:solidFill>
                </w14:textFill>
              </w:rPr>
            </w:pPr>
            <w:r>
              <w:drawing>
                <wp:inline distT="0" distB="0" distL="114300" distR="114300">
                  <wp:extent cx="563880" cy="30924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3880" cy="309245"/>
                          </a:xfrm>
                          <a:prstGeom prst="rect">
                            <a:avLst/>
                          </a:prstGeom>
                          <a:noFill/>
                          <a:ln>
                            <a:noFill/>
                          </a:ln>
                        </pic:spPr>
                      </pic:pic>
                    </a:graphicData>
                  </a:graphic>
                </wp:inline>
              </w:drawing>
            </w:r>
          </w:p>
        </w:tc>
        <w:tc>
          <w:tcPr>
            <w:tcW w:w="1425" w:type="dxa"/>
            <w:gridSpan w:val="2"/>
            <w:vAlign w:val="center"/>
          </w:tcPr>
          <w:p w14:paraId="5005FE2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79EB90B">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2026.03</w:t>
            </w:r>
            <w:r>
              <w:rPr>
                <w:rFonts w:hint="default" w:ascii="Times New Roman" w:hAnsi="Times New Roman"/>
                <w:color w:val="000000"/>
                <w:sz w:val="21"/>
                <w:szCs w:val="21"/>
                <w:lang w:eastAsia="zh-CN"/>
              </w:rPr>
              <w:t>.0</w:t>
            </w:r>
            <w:r>
              <w:rPr>
                <w:rFonts w:hint="eastAsia" w:ascii="Times New Roman" w:hAnsi="Times New Roman"/>
                <w:color w:val="000000"/>
                <w:sz w:val="21"/>
                <w:szCs w:val="21"/>
                <w:lang w:val="en-US" w:eastAsia="zh-CN"/>
              </w:rPr>
              <w:t>5</w:t>
            </w:r>
          </w:p>
        </w:tc>
      </w:tr>
      <w:tr w14:paraId="5153A27D">
        <w:trPr>
          <w:trHeight w:val="510" w:hRule="atLeast"/>
        </w:trPr>
        <w:tc>
          <w:tcPr>
            <w:tcW w:w="1691" w:type="dxa"/>
            <w:tcBorders>
              <w:left w:val="single" w:color="auto" w:sz="12" w:space="0"/>
              <w:bottom w:val="single" w:color="auto" w:sz="12" w:space="0"/>
            </w:tcBorders>
            <w:shd w:val="clear" w:color="auto" w:fill="auto"/>
            <w:vAlign w:val="center"/>
          </w:tcPr>
          <w:p w14:paraId="6A2E052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267F3F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71550" cy="342900"/>
                  <wp:effectExtent l="0" t="0" r="0" b="12065"/>
                  <wp:docPr id="3" name="图片 3" descr="7f276f0df087c2d98f2f6cf3479a41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f276f0df087c2d98f2f6cf3479a41fc"/>
                          <pic:cNvPicPr>
                            <a:picLocks noChangeAspect="1"/>
                          </pic:cNvPicPr>
                        </pic:nvPicPr>
                        <pic:blipFill>
                          <a:blip r:embed="rId7"/>
                          <a:stretch>
                            <a:fillRect/>
                          </a:stretch>
                        </pic:blipFill>
                        <pic:spPr>
                          <a:xfrm>
                            <a:off x="0" y="0"/>
                            <a:ext cx="971550" cy="34290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69DD6A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78C07C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2026.03.10</w:t>
            </w:r>
            <w:bookmarkStart w:id="6" w:name="_GoBack"/>
            <w:bookmarkEnd w:id="6"/>
          </w:p>
        </w:tc>
      </w:tr>
    </w:tbl>
    <w:p w14:paraId="1F9C17F5">
      <w:pPr>
        <w:spacing w:line="100" w:lineRule="exact"/>
        <w:rPr>
          <w:rFonts w:ascii="Arial" w:hAnsi="Arial" w:eastAsia="黑体"/>
        </w:rPr>
      </w:pPr>
      <w:r>
        <w:br w:type="page"/>
      </w:r>
    </w:p>
    <w:p w14:paraId="1501CC6F">
      <w:pPr>
        <w:pStyle w:val="16"/>
        <w:spacing w:before="326" w:beforeLines="100" w:line="360" w:lineRule="auto"/>
        <w:rPr>
          <w:rFonts w:ascii="黑体" w:hAnsi="宋体"/>
        </w:rPr>
      </w:pPr>
      <w:r>
        <w:rPr>
          <w:rFonts w:hint="eastAsia" w:ascii="黑体" w:hAnsi="宋体"/>
        </w:rPr>
        <w:t>二、课程目标与毕业要求</w:t>
      </w:r>
    </w:p>
    <w:p w14:paraId="06232BCB">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150"/>
        <w:gridCol w:w="714"/>
        <w:gridCol w:w="6612"/>
      </w:tblGrid>
      <w:tr w14:paraId="61B520D0">
        <w:trPr>
          <w:trHeight w:val="454" w:hRule="atLeast"/>
          <w:jc w:val="center"/>
        </w:trPr>
        <w:tc>
          <w:tcPr>
            <w:tcW w:w="1150" w:type="dxa"/>
            <w:vAlign w:val="center"/>
          </w:tcPr>
          <w:p w14:paraId="59EA428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14" w:type="dxa"/>
            <w:shd w:val="clear" w:color="auto" w:fill="auto"/>
            <w:vAlign w:val="center"/>
          </w:tcPr>
          <w:p w14:paraId="75DBCC2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12" w:type="dxa"/>
            <w:vAlign w:val="center"/>
          </w:tcPr>
          <w:p w14:paraId="39CB01D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C8B0E0E">
        <w:trPr>
          <w:trHeight w:val="340" w:hRule="atLeast"/>
          <w:jc w:val="center"/>
        </w:trPr>
        <w:tc>
          <w:tcPr>
            <w:tcW w:w="1150" w:type="dxa"/>
            <w:vMerge w:val="restart"/>
            <w:vAlign w:val="center"/>
          </w:tcPr>
          <w:p w14:paraId="57F5DF74">
            <w:pPr>
              <w:snapToGrid w:val="0"/>
              <w:jc w:val="center"/>
            </w:pPr>
            <w:r>
              <w:rPr>
                <w:rFonts w:hint="eastAsia" w:ascii="黑体" w:hAnsi="黑体" w:eastAsia="黑体"/>
                <w:bCs/>
                <w:color w:val="000000"/>
                <w:sz w:val="21"/>
                <w:szCs w:val="18"/>
              </w:rPr>
              <w:t>知识目标</w:t>
            </w:r>
          </w:p>
        </w:tc>
        <w:tc>
          <w:tcPr>
            <w:tcW w:w="714" w:type="dxa"/>
            <w:shd w:val="clear" w:color="auto" w:fill="auto"/>
            <w:vAlign w:val="center"/>
          </w:tcPr>
          <w:p w14:paraId="41CB894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612" w:type="dxa"/>
            <w:vAlign w:val="center"/>
          </w:tcPr>
          <w:p w14:paraId="03E7C35A">
            <w:pPr>
              <w:spacing w:line="276" w:lineRule="auto"/>
              <w:jc w:val="left"/>
              <w:rPr>
                <w:rFonts w:hint="eastAsia" w:ascii="宋体" w:hAnsi="宋体"/>
                <w:bCs/>
              </w:rPr>
            </w:pPr>
            <w:r>
              <w:rPr>
                <w:rFonts w:hint="eastAsia" w:ascii="宋体" w:hAnsi="宋体" w:eastAsia="宋体" w:cs="宋体"/>
                <w:bCs/>
                <w:sz w:val="21"/>
                <w:szCs w:val="21"/>
                <w:lang w:val="en-US" w:eastAsia="zh-Hans"/>
              </w:rPr>
              <w:t>理解内科护理学概述；知道内科护理学和护理专业实践的发展；知道成年人的主要健康问题</w:t>
            </w:r>
          </w:p>
        </w:tc>
      </w:tr>
      <w:tr w14:paraId="21F95DB5">
        <w:trPr>
          <w:trHeight w:val="340" w:hRule="atLeast"/>
          <w:jc w:val="center"/>
        </w:trPr>
        <w:tc>
          <w:tcPr>
            <w:tcW w:w="1150" w:type="dxa"/>
            <w:vMerge w:val="continue"/>
            <w:vAlign w:val="center"/>
          </w:tcPr>
          <w:p w14:paraId="75B109B9">
            <w:pPr>
              <w:snapToGrid w:val="0"/>
              <w:jc w:val="center"/>
            </w:pPr>
          </w:p>
        </w:tc>
        <w:tc>
          <w:tcPr>
            <w:tcW w:w="714" w:type="dxa"/>
            <w:shd w:val="clear" w:color="auto" w:fill="auto"/>
            <w:vAlign w:val="center"/>
          </w:tcPr>
          <w:p w14:paraId="15D4DA4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612" w:type="dxa"/>
            <w:vAlign w:val="center"/>
          </w:tcPr>
          <w:p w14:paraId="38950EE9">
            <w:pPr>
              <w:pStyle w:val="14"/>
              <w:jc w:val="left"/>
              <w:rPr>
                <w:rFonts w:ascii="宋体" w:hAnsi="宋体"/>
                <w:bCs/>
              </w:rPr>
            </w:pPr>
            <w:r>
              <w:rPr>
                <w:rFonts w:hint="eastAsia" w:ascii="宋体" w:hAnsi="宋体"/>
                <w:bCs/>
              </w:rPr>
              <w:t>能够对各系统疾病提出护理诊断、制定护理及健康教育计划</w:t>
            </w:r>
            <w:r>
              <w:rPr>
                <w:rFonts w:hint="eastAsia" w:ascii="宋体" w:hAnsi="宋体"/>
                <w:bCs/>
                <w:lang w:eastAsia="zh-Hans"/>
              </w:rPr>
              <w:t>。</w:t>
            </w:r>
          </w:p>
        </w:tc>
      </w:tr>
      <w:tr w14:paraId="5D048694">
        <w:trPr>
          <w:trHeight w:val="340" w:hRule="atLeast"/>
          <w:jc w:val="center"/>
        </w:trPr>
        <w:tc>
          <w:tcPr>
            <w:tcW w:w="1150" w:type="dxa"/>
            <w:vMerge w:val="continue"/>
            <w:vAlign w:val="center"/>
          </w:tcPr>
          <w:p w14:paraId="5BED172E">
            <w:pPr>
              <w:pStyle w:val="14"/>
              <w:rPr>
                <w:bCs/>
              </w:rPr>
            </w:pPr>
          </w:p>
        </w:tc>
        <w:tc>
          <w:tcPr>
            <w:tcW w:w="714" w:type="dxa"/>
            <w:shd w:val="clear" w:color="auto" w:fill="auto"/>
            <w:vAlign w:val="center"/>
          </w:tcPr>
          <w:p w14:paraId="45495D6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612" w:type="dxa"/>
            <w:vAlign w:val="center"/>
          </w:tcPr>
          <w:p w14:paraId="314BE568">
            <w:pPr>
              <w:pStyle w:val="14"/>
              <w:jc w:val="left"/>
              <w:rPr>
                <w:rFonts w:ascii="宋体" w:hAnsi="宋体"/>
                <w:bCs/>
              </w:rPr>
            </w:pPr>
            <w:r>
              <w:rPr>
                <w:rFonts w:hint="eastAsia" w:ascii="宋体" w:hAnsi="宋体"/>
                <w:bCs/>
              </w:rPr>
              <w:t>正确认识各系统疾病的临床表现、实验室检查及诊断治疗要点</w:t>
            </w:r>
            <w:r>
              <w:rPr>
                <w:rFonts w:hint="eastAsia" w:ascii="宋体" w:hAnsi="宋体"/>
                <w:bCs/>
                <w:lang w:eastAsia="zh-Hans"/>
              </w:rPr>
              <w:t>。</w:t>
            </w:r>
          </w:p>
        </w:tc>
      </w:tr>
      <w:tr w14:paraId="5D801458">
        <w:trPr>
          <w:trHeight w:val="340" w:hRule="atLeast"/>
          <w:jc w:val="center"/>
        </w:trPr>
        <w:tc>
          <w:tcPr>
            <w:tcW w:w="1150" w:type="dxa"/>
            <w:vMerge w:val="continue"/>
            <w:vAlign w:val="center"/>
          </w:tcPr>
          <w:p w14:paraId="415956A0">
            <w:pPr>
              <w:pStyle w:val="14"/>
              <w:rPr>
                <w:bCs/>
              </w:rPr>
            </w:pPr>
          </w:p>
        </w:tc>
        <w:tc>
          <w:tcPr>
            <w:tcW w:w="714" w:type="dxa"/>
            <w:shd w:val="clear" w:color="auto" w:fill="auto"/>
            <w:vAlign w:val="center"/>
          </w:tcPr>
          <w:p w14:paraId="25267FE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612" w:type="dxa"/>
            <w:vAlign w:val="center"/>
          </w:tcPr>
          <w:p w14:paraId="5B79412E">
            <w:pPr>
              <w:pStyle w:val="14"/>
              <w:jc w:val="left"/>
              <w:rPr>
                <w:rFonts w:hint="eastAsia" w:ascii="宋体" w:hAnsi="宋体"/>
                <w:bCs/>
              </w:rPr>
            </w:pPr>
            <w:r>
              <w:rPr>
                <w:rFonts w:hint="eastAsia" w:ascii="宋体" w:hAnsi="宋体"/>
                <w:bCs/>
              </w:rPr>
              <w:t>运用护理程序，写出各系统疾病的护理计划和护理措施，进行整体护理。</w:t>
            </w:r>
          </w:p>
        </w:tc>
      </w:tr>
      <w:tr w14:paraId="485EB88D">
        <w:trPr>
          <w:trHeight w:val="340" w:hRule="atLeast"/>
          <w:jc w:val="center"/>
        </w:trPr>
        <w:tc>
          <w:tcPr>
            <w:tcW w:w="1150" w:type="dxa"/>
            <w:vMerge w:val="restart"/>
            <w:vAlign w:val="center"/>
          </w:tcPr>
          <w:p w14:paraId="6E5F387F">
            <w:pPr>
              <w:snapToGrid w:val="0"/>
              <w:jc w:val="center"/>
            </w:pPr>
            <w:r>
              <w:rPr>
                <w:rFonts w:hint="eastAsia" w:ascii="黑体" w:hAnsi="黑体" w:eastAsia="黑体"/>
                <w:bCs/>
                <w:color w:val="000000"/>
                <w:sz w:val="21"/>
                <w:szCs w:val="18"/>
              </w:rPr>
              <w:t>技能目标</w:t>
            </w:r>
          </w:p>
        </w:tc>
        <w:tc>
          <w:tcPr>
            <w:tcW w:w="714" w:type="dxa"/>
            <w:shd w:val="clear" w:color="auto" w:fill="auto"/>
            <w:vAlign w:val="center"/>
          </w:tcPr>
          <w:p w14:paraId="65F70F72">
            <w:pPr>
              <w:snapToGrid w:val="0"/>
              <w:jc w:val="center"/>
              <w:rPr>
                <w:rFonts w:ascii="Arial" w:hAnsi="Arial" w:eastAsia="黑体" w:cs="Arial"/>
                <w:bCs/>
                <w:color w:val="000000"/>
                <w:sz w:val="21"/>
                <w:szCs w:val="18"/>
                <w:lang w:val="en-US" w:eastAsia="zh-CN" w:bidi="ar-SA"/>
              </w:rPr>
            </w:pPr>
            <w:r>
              <w:rPr>
                <w:rFonts w:hint="eastAsia" w:ascii="Arial" w:hAnsi="Arial" w:eastAsia="黑体" w:cs="Arial"/>
                <w:bCs/>
                <w:color w:val="000000"/>
                <w:sz w:val="21"/>
                <w:szCs w:val="18"/>
              </w:rPr>
              <w:t>5</w:t>
            </w:r>
          </w:p>
        </w:tc>
        <w:tc>
          <w:tcPr>
            <w:tcW w:w="6612" w:type="dxa"/>
            <w:vAlign w:val="center"/>
          </w:tcPr>
          <w:p w14:paraId="2825CBD6">
            <w:pPr>
              <w:pStyle w:val="14"/>
              <w:jc w:val="left"/>
              <w:rPr>
                <w:rFonts w:ascii="宋体" w:hAnsi="宋体"/>
                <w:bCs/>
              </w:rPr>
            </w:pPr>
            <w:r>
              <w:rPr>
                <w:rFonts w:hint="eastAsia" w:ascii="宋体" w:hAnsi="宋体"/>
                <w:bCs/>
              </w:rPr>
              <w:t>运用各系统疾病常规诊疗护理操作技术</w:t>
            </w:r>
            <w:r>
              <w:rPr>
                <w:rFonts w:hint="eastAsia" w:ascii="宋体" w:hAnsi="宋体"/>
                <w:bCs/>
                <w:lang w:eastAsia="zh-Hans"/>
              </w:rPr>
              <w:t>，</w:t>
            </w:r>
            <w:r>
              <w:rPr>
                <w:rFonts w:hint="eastAsia" w:ascii="宋体" w:hAnsi="宋体"/>
                <w:bCs/>
                <w:lang w:val="en-US" w:eastAsia="zh-Hans"/>
              </w:rPr>
              <w:t>如量血压、血液透析等</w:t>
            </w:r>
            <w:r>
              <w:rPr>
                <w:rFonts w:hint="eastAsia" w:ascii="宋体" w:hAnsi="宋体"/>
                <w:bCs/>
                <w:lang w:eastAsia="zh-Hans"/>
              </w:rPr>
              <w:t>。</w:t>
            </w:r>
          </w:p>
        </w:tc>
      </w:tr>
      <w:tr w14:paraId="62BEC116">
        <w:trPr>
          <w:trHeight w:val="340" w:hRule="atLeast"/>
          <w:jc w:val="center"/>
        </w:trPr>
        <w:tc>
          <w:tcPr>
            <w:tcW w:w="1150" w:type="dxa"/>
            <w:vMerge w:val="continue"/>
            <w:vAlign w:val="center"/>
          </w:tcPr>
          <w:p w14:paraId="412F63D3">
            <w:pPr>
              <w:pStyle w:val="14"/>
              <w:rPr>
                <w:rFonts w:ascii="宋体" w:hAnsi="宋体"/>
              </w:rPr>
            </w:pPr>
          </w:p>
        </w:tc>
        <w:tc>
          <w:tcPr>
            <w:tcW w:w="714" w:type="dxa"/>
            <w:shd w:val="clear" w:color="auto" w:fill="auto"/>
            <w:vAlign w:val="center"/>
          </w:tcPr>
          <w:p w14:paraId="660B1C50">
            <w:pPr>
              <w:snapToGrid w:val="0"/>
              <w:jc w:val="center"/>
              <w:rPr>
                <w:rFonts w:ascii="Arial" w:hAnsi="Arial" w:eastAsia="黑体" w:cs="Arial"/>
                <w:bCs/>
                <w:color w:val="000000"/>
                <w:sz w:val="21"/>
                <w:szCs w:val="18"/>
                <w:lang w:val="en-US" w:eastAsia="zh-CN" w:bidi="ar-SA"/>
              </w:rPr>
            </w:pPr>
            <w:r>
              <w:rPr>
                <w:rFonts w:hint="default" w:ascii="Arial" w:hAnsi="Arial" w:eastAsia="黑体" w:cs="Arial"/>
                <w:bCs/>
                <w:color w:val="000000"/>
                <w:sz w:val="21"/>
                <w:szCs w:val="18"/>
                <w:lang w:eastAsia="zh-CN" w:bidi="ar-SA"/>
              </w:rPr>
              <w:t>6</w:t>
            </w:r>
          </w:p>
        </w:tc>
        <w:tc>
          <w:tcPr>
            <w:tcW w:w="6612" w:type="dxa"/>
            <w:vAlign w:val="center"/>
          </w:tcPr>
          <w:p w14:paraId="67C9E797">
            <w:pPr>
              <w:pStyle w:val="14"/>
              <w:jc w:val="left"/>
              <w:rPr>
                <w:rFonts w:ascii="宋体" w:hAnsi="宋体"/>
                <w:bCs/>
              </w:rPr>
            </w:pPr>
            <w:r>
              <w:rPr>
                <w:rFonts w:hint="eastAsia" w:ascii="宋体" w:hAnsi="宋体"/>
                <w:bCs/>
                <w:lang w:val="en-US" w:eastAsia="zh-Hans"/>
              </w:rPr>
              <w:t>运用所学知识</w:t>
            </w:r>
            <w:r>
              <w:rPr>
                <w:rFonts w:hint="eastAsia" w:ascii="宋体" w:hAnsi="宋体"/>
                <w:bCs/>
              </w:rPr>
              <w:t>进行科学的专科健康教育及心理护理</w:t>
            </w:r>
            <w:r>
              <w:rPr>
                <w:rFonts w:hint="eastAsia" w:ascii="宋体" w:hAnsi="宋体"/>
                <w:bCs/>
                <w:lang w:eastAsia="zh-Hans"/>
              </w:rPr>
              <w:t>。</w:t>
            </w:r>
          </w:p>
        </w:tc>
      </w:tr>
      <w:tr w14:paraId="51D5B9E9">
        <w:trPr>
          <w:trHeight w:val="340" w:hRule="atLeast"/>
          <w:jc w:val="center"/>
        </w:trPr>
        <w:tc>
          <w:tcPr>
            <w:tcW w:w="1150" w:type="dxa"/>
            <w:vMerge w:val="continue"/>
            <w:vAlign w:val="center"/>
          </w:tcPr>
          <w:p w14:paraId="08DFF079">
            <w:pPr>
              <w:pStyle w:val="14"/>
              <w:rPr>
                <w:rFonts w:ascii="宋体" w:hAnsi="宋体"/>
              </w:rPr>
            </w:pPr>
          </w:p>
        </w:tc>
        <w:tc>
          <w:tcPr>
            <w:tcW w:w="714" w:type="dxa"/>
            <w:shd w:val="clear" w:color="auto" w:fill="auto"/>
            <w:vAlign w:val="center"/>
          </w:tcPr>
          <w:p w14:paraId="5CA639F6">
            <w:pPr>
              <w:snapToGrid w:val="0"/>
              <w:jc w:val="center"/>
              <w:rPr>
                <w:rFonts w:hint="eastAsia" w:ascii="Arial" w:hAnsi="Arial" w:eastAsia="黑体" w:cs="Arial"/>
                <w:bCs/>
                <w:color w:val="000000"/>
                <w:sz w:val="21"/>
                <w:szCs w:val="18"/>
                <w:lang w:eastAsia="zh-CN" w:bidi="ar-SA"/>
              </w:rPr>
            </w:pPr>
            <w:r>
              <w:rPr>
                <w:rFonts w:ascii="Arial" w:hAnsi="Arial" w:eastAsia="黑体" w:cs="Arial"/>
                <w:bCs/>
                <w:color w:val="000000"/>
                <w:sz w:val="21"/>
                <w:szCs w:val="18"/>
                <w:lang w:eastAsia="zh-CN" w:bidi="ar-SA"/>
              </w:rPr>
              <w:t>7</w:t>
            </w:r>
          </w:p>
        </w:tc>
        <w:tc>
          <w:tcPr>
            <w:tcW w:w="6612" w:type="dxa"/>
            <w:vAlign w:val="center"/>
          </w:tcPr>
          <w:p w14:paraId="6615B3BD">
            <w:pPr>
              <w:pStyle w:val="14"/>
              <w:jc w:val="left"/>
              <w:rPr>
                <w:rFonts w:hint="eastAsia" w:ascii="宋体" w:hAnsi="宋体" w:eastAsia="宋体" w:cs="宋体"/>
                <w:color w:val="000000"/>
                <w:sz w:val="21"/>
                <w:szCs w:val="21"/>
                <w:lang w:val="en-US" w:eastAsia="zh-CN" w:bidi="ar-SA"/>
              </w:rPr>
            </w:pPr>
            <w:r>
              <w:rPr>
                <w:rFonts w:hint="eastAsia" w:ascii="宋体" w:hAnsi="宋体"/>
              </w:rPr>
              <w:t>根据需要查阅</w:t>
            </w:r>
            <w:r>
              <w:rPr>
                <w:rFonts w:hint="eastAsia" w:ascii="宋体" w:hAnsi="宋体"/>
                <w:lang w:val="en-US" w:eastAsia="zh-Hans"/>
              </w:rPr>
              <w:t>内科</w:t>
            </w:r>
            <w:r>
              <w:rPr>
                <w:rFonts w:hint="eastAsia" w:ascii="宋体" w:hAnsi="宋体"/>
              </w:rPr>
              <w:t>护</w:t>
            </w:r>
            <w:r>
              <w:rPr>
                <w:rFonts w:ascii="宋体" w:hAnsi="宋体"/>
              </w:rPr>
              <w:t>理</w:t>
            </w:r>
            <w:r>
              <w:rPr>
                <w:rFonts w:hint="eastAsia" w:ascii="宋体" w:hAnsi="宋体"/>
              </w:rPr>
              <w:t>学专业领域相关</w:t>
            </w:r>
            <w:r>
              <w:rPr>
                <w:rFonts w:ascii="宋体" w:hAnsi="宋体"/>
              </w:rPr>
              <w:t>文献</w:t>
            </w:r>
            <w:r>
              <w:rPr>
                <w:rFonts w:hint="eastAsia" w:ascii="宋体" w:hAnsi="宋体"/>
              </w:rPr>
              <w:t>，能够适应不断变化的社会健康保健需求。</w:t>
            </w:r>
          </w:p>
        </w:tc>
      </w:tr>
      <w:tr w14:paraId="58257F4C">
        <w:trPr>
          <w:trHeight w:val="340" w:hRule="atLeast"/>
          <w:jc w:val="center"/>
        </w:trPr>
        <w:tc>
          <w:tcPr>
            <w:tcW w:w="1150" w:type="dxa"/>
            <w:vMerge w:val="restart"/>
            <w:vAlign w:val="center"/>
          </w:tcPr>
          <w:p w14:paraId="373BF6B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0DE649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14" w:type="dxa"/>
            <w:shd w:val="clear" w:color="auto" w:fill="auto"/>
            <w:vAlign w:val="center"/>
          </w:tcPr>
          <w:p w14:paraId="0B0087AD">
            <w:pPr>
              <w:snapToGrid w:val="0"/>
              <w:jc w:val="center"/>
              <w:rPr>
                <w:rFonts w:ascii="Arial" w:hAnsi="Arial" w:eastAsia="黑体" w:cs="Arial"/>
                <w:bCs/>
                <w:color w:val="000000"/>
                <w:sz w:val="21"/>
                <w:szCs w:val="18"/>
                <w:lang w:eastAsia="zh-CN" w:bidi="ar-SA"/>
              </w:rPr>
            </w:pPr>
            <w:r>
              <w:rPr>
                <w:rFonts w:ascii="Arial" w:hAnsi="Arial" w:eastAsia="黑体" w:cs="Arial"/>
                <w:bCs/>
                <w:color w:val="000000"/>
                <w:sz w:val="21"/>
                <w:szCs w:val="18"/>
              </w:rPr>
              <w:t>8</w:t>
            </w:r>
          </w:p>
        </w:tc>
        <w:tc>
          <w:tcPr>
            <w:tcW w:w="6612" w:type="dxa"/>
            <w:vAlign w:val="center"/>
          </w:tcPr>
          <w:p w14:paraId="6A257CDA">
            <w:pPr>
              <w:pStyle w:val="14"/>
              <w:jc w:val="left"/>
              <w:rPr>
                <w:rFonts w:ascii="宋体" w:hAnsi="宋体"/>
                <w:bCs/>
              </w:rPr>
            </w:pPr>
            <w:r>
              <w:rPr>
                <w:rFonts w:hint="eastAsia" w:ascii="宋体" w:hAnsi="宋体"/>
                <w:bCs/>
              </w:rPr>
              <w:t>具有乐观、开朗的性格，爱岗敬业、乐于奉献的精神</w:t>
            </w:r>
            <w:r>
              <w:rPr>
                <w:rFonts w:hint="eastAsia" w:ascii="宋体" w:hAnsi="宋体"/>
                <w:bCs/>
                <w:lang w:eastAsia="zh-Hans"/>
              </w:rPr>
              <w:t>。</w:t>
            </w:r>
          </w:p>
        </w:tc>
      </w:tr>
      <w:tr w14:paraId="15EF4C7B">
        <w:trPr>
          <w:trHeight w:val="340" w:hRule="atLeast"/>
          <w:jc w:val="center"/>
        </w:trPr>
        <w:tc>
          <w:tcPr>
            <w:tcW w:w="1150" w:type="dxa"/>
            <w:vMerge w:val="continue"/>
            <w:vAlign w:val="center"/>
          </w:tcPr>
          <w:p w14:paraId="1196DABD">
            <w:pPr>
              <w:pStyle w:val="14"/>
              <w:rPr>
                <w:rFonts w:ascii="宋体" w:hAnsi="宋体"/>
              </w:rPr>
            </w:pPr>
          </w:p>
        </w:tc>
        <w:tc>
          <w:tcPr>
            <w:tcW w:w="714" w:type="dxa"/>
            <w:shd w:val="clear" w:color="auto" w:fill="auto"/>
            <w:vAlign w:val="center"/>
          </w:tcPr>
          <w:p w14:paraId="62796443">
            <w:pPr>
              <w:snapToGrid w:val="0"/>
              <w:jc w:val="center"/>
              <w:rPr>
                <w:rFonts w:ascii="Arial" w:hAnsi="Arial" w:eastAsia="黑体" w:cs="Arial"/>
                <w:bCs/>
                <w:color w:val="000000"/>
                <w:sz w:val="21"/>
                <w:szCs w:val="18"/>
              </w:rPr>
            </w:pPr>
            <w:r>
              <w:rPr>
                <w:rFonts w:ascii="Arial" w:hAnsi="Arial" w:eastAsia="黑体" w:cs="Arial"/>
                <w:bCs/>
                <w:color w:val="000000"/>
                <w:sz w:val="21"/>
                <w:szCs w:val="18"/>
              </w:rPr>
              <w:t>9</w:t>
            </w:r>
          </w:p>
        </w:tc>
        <w:tc>
          <w:tcPr>
            <w:tcW w:w="6612" w:type="dxa"/>
            <w:vAlign w:val="center"/>
          </w:tcPr>
          <w:p w14:paraId="2B9F451D">
            <w:pPr>
              <w:pStyle w:val="14"/>
              <w:jc w:val="left"/>
              <w:rPr>
                <w:rFonts w:ascii="宋体" w:hAnsi="宋体"/>
                <w:bCs/>
              </w:rPr>
            </w:pPr>
            <w:r>
              <w:rPr>
                <w:rFonts w:hint="eastAsia" w:ascii="宋体" w:hAnsi="宋体"/>
                <w:bCs/>
              </w:rPr>
              <w:t>良好的思想品德和职业道德</w:t>
            </w:r>
            <w:r>
              <w:rPr>
                <w:rFonts w:hint="eastAsia" w:ascii="宋体" w:hAnsi="宋体"/>
                <w:bCs/>
                <w:lang w:eastAsia="zh-Hans"/>
              </w:rPr>
              <w:t>。</w:t>
            </w:r>
          </w:p>
        </w:tc>
      </w:tr>
      <w:tr w14:paraId="7BF70053">
        <w:trPr>
          <w:trHeight w:val="340" w:hRule="atLeast"/>
          <w:jc w:val="center"/>
        </w:trPr>
        <w:tc>
          <w:tcPr>
            <w:tcW w:w="1150" w:type="dxa"/>
            <w:vMerge w:val="continue"/>
            <w:vAlign w:val="center"/>
          </w:tcPr>
          <w:p w14:paraId="066AD661">
            <w:pPr>
              <w:pStyle w:val="14"/>
              <w:rPr>
                <w:rFonts w:ascii="宋体" w:hAnsi="宋体"/>
              </w:rPr>
            </w:pPr>
          </w:p>
        </w:tc>
        <w:tc>
          <w:tcPr>
            <w:tcW w:w="714" w:type="dxa"/>
            <w:shd w:val="clear" w:color="auto" w:fill="auto"/>
            <w:vAlign w:val="center"/>
          </w:tcPr>
          <w:p w14:paraId="69FE54AB">
            <w:pPr>
              <w:snapToGrid w:val="0"/>
              <w:jc w:val="center"/>
              <w:rPr>
                <w:rFonts w:ascii="Arial" w:hAnsi="Arial" w:eastAsia="黑体" w:cs="Arial"/>
                <w:bCs/>
                <w:color w:val="000000"/>
                <w:sz w:val="21"/>
                <w:szCs w:val="18"/>
              </w:rPr>
            </w:pPr>
            <w:r>
              <w:rPr>
                <w:rFonts w:ascii="Arial" w:hAnsi="Arial" w:eastAsia="黑体" w:cs="Arial"/>
                <w:bCs/>
                <w:color w:val="000000"/>
                <w:sz w:val="21"/>
                <w:szCs w:val="18"/>
              </w:rPr>
              <w:t>10</w:t>
            </w:r>
          </w:p>
        </w:tc>
        <w:tc>
          <w:tcPr>
            <w:tcW w:w="6612" w:type="dxa"/>
            <w:vAlign w:val="center"/>
          </w:tcPr>
          <w:p w14:paraId="20D1AD6D">
            <w:pPr>
              <w:pStyle w:val="14"/>
              <w:jc w:val="left"/>
              <w:rPr>
                <w:rFonts w:ascii="宋体" w:hAnsi="宋体"/>
                <w:bCs/>
              </w:rPr>
            </w:pPr>
            <w:r>
              <w:rPr>
                <w:rFonts w:hint="eastAsia" w:ascii="宋体" w:hAnsi="宋体"/>
                <w:bCs/>
              </w:rPr>
              <w:t>具有良好的人际关系，沟通交流能力，团队协作能力及良好的心理素质和身体素质。</w:t>
            </w:r>
          </w:p>
        </w:tc>
      </w:tr>
    </w:tbl>
    <w:p w14:paraId="0D32304A">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2E68D181">
        <w:tc>
          <w:tcPr>
            <w:tcW w:w="8476" w:type="dxa"/>
          </w:tcPr>
          <w:p w14:paraId="43807CFE">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BA0E195">
            <w:pPr>
              <w:widowControl w:val="0"/>
              <w:jc w:val="both"/>
              <w:rPr>
                <w:bCs/>
              </w:rPr>
            </w:pPr>
            <w:r>
              <w:rPr>
                <w:rFonts w:cs="Cambria Math"/>
                <w:bCs/>
                <w:color w:val="000000"/>
                <w:sz w:val="21"/>
                <w:szCs w:val="21"/>
              </w:rPr>
              <w:t>⑤</w:t>
            </w:r>
            <w:r>
              <w:rPr>
                <w:bCs/>
                <w:color w:val="000000"/>
                <w:sz w:val="21"/>
                <w:szCs w:val="21"/>
              </w:rPr>
              <w:t>爱岗敬业，热爱所学专业，勤学多练，锤炼技能。熟悉本专业相关的法律法规，在实习实践中自觉遵守职业规范，具备职业道德操守。</w:t>
            </w:r>
          </w:p>
        </w:tc>
      </w:tr>
      <w:tr w14:paraId="2BCCB69E">
        <w:tc>
          <w:tcPr>
            <w:tcW w:w="8476" w:type="dxa"/>
          </w:tcPr>
          <w:p w14:paraId="32D17FD6">
            <w:pPr>
              <w:pStyle w:val="14"/>
              <w:widowControl w:val="0"/>
              <w:jc w:val="left"/>
              <w:rPr>
                <w:rFonts w:ascii="宋体" w:hAnsi="宋体"/>
              </w:rPr>
            </w:pPr>
            <w:r>
              <w:rPr>
                <w:bCs/>
              </w:rPr>
              <w:t>LO</w:t>
            </w:r>
            <w:r>
              <w:rPr>
                <w:rFonts w:ascii="宋体" w:hAnsi="宋体"/>
                <w:bCs/>
              </w:rPr>
              <w:t>2</w:t>
            </w:r>
            <w:r>
              <w:rPr>
                <w:rFonts w:ascii="宋体" w:hAnsi="宋体"/>
              </w:rPr>
              <w:t>专业能力：具有人文科学素养，具备从事护理工作或专业的理论知识、实践能力。</w:t>
            </w:r>
          </w:p>
          <w:p w14:paraId="2CC94E00">
            <w:pPr>
              <w:pStyle w:val="14"/>
              <w:widowControl w:val="0"/>
              <w:jc w:val="left"/>
              <w:rPr>
                <w:rFonts w:ascii="宋体" w:hAnsi="宋体"/>
              </w:rPr>
            </w:pPr>
            <w:r>
              <w:rPr>
                <w:rFonts w:ascii="宋体" w:hAnsi="宋体"/>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w:t>
            </w:r>
          </w:p>
        </w:tc>
      </w:tr>
      <w:tr w14:paraId="0F2CC900">
        <w:tc>
          <w:tcPr>
            <w:tcW w:w="8476" w:type="dxa"/>
          </w:tcPr>
          <w:p w14:paraId="0AAA9069">
            <w:pPr>
              <w:pStyle w:val="14"/>
              <w:widowControl w:val="0"/>
              <w:jc w:val="left"/>
              <w:rPr>
                <w:rFonts w:ascii="宋体" w:hAnsi="宋体"/>
              </w:rPr>
            </w:pPr>
            <w:r>
              <w:rPr>
                <w:bCs/>
              </w:rPr>
              <w:t>LO</w:t>
            </w:r>
            <w:r>
              <w:rPr>
                <w:rFonts w:ascii="宋体" w:hAnsi="宋体"/>
                <w:bCs/>
              </w:rPr>
              <w:t>3</w:t>
            </w:r>
            <w:r>
              <w:rPr>
                <w:rFonts w:ascii="宋体" w:hAnsi="宋体"/>
              </w:rPr>
              <w:t>表达沟通：理解他人的观点，尊重他人的价值观，能在不同场合用书面或口头形式进行有效沟通。</w:t>
            </w:r>
          </w:p>
          <w:p w14:paraId="15C66E15">
            <w:pPr>
              <w:pStyle w:val="14"/>
              <w:widowControl w:val="0"/>
              <w:jc w:val="left"/>
              <w:rPr>
                <w:rFonts w:ascii="宋体" w:hAnsi="宋体"/>
              </w:rPr>
            </w:pPr>
            <w:r>
              <w:rPr>
                <w:rFonts w:ascii="宋体" w:hAnsi="宋体"/>
              </w:rPr>
              <w:t>①倾听他人意见、尊重他人观点、分析他人需求。</w:t>
            </w:r>
          </w:p>
        </w:tc>
      </w:tr>
      <w:tr w14:paraId="10D9C927">
        <w:tc>
          <w:tcPr>
            <w:tcW w:w="8476" w:type="dxa"/>
          </w:tcPr>
          <w:p w14:paraId="418EAF5A">
            <w:pPr>
              <w:pStyle w:val="14"/>
              <w:widowControl w:val="0"/>
              <w:jc w:val="left"/>
              <w:rPr>
                <w:rFonts w:ascii="宋体" w:hAnsi="宋体"/>
              </w:rPr>
            </w:pPr>
            <w:r>
              <w:rPr>
                <w:bCs/>
              </w:rPr>
              <w:t>LO</w:t>
            </w:r>
            <w:r>
              <w:rPr>
                <w:rFonts w:ascii="宋体" w:hAnsi="宋体"/>
                <w:bCs/>
              </w:rPr>
              <w:t>4自</w:t>
            </w:r>
            <w:r>
              <w:rPr>
                <w:rFonts w:ascii="宋体" w:hAnsi="宋体"/>
              </w:rPr>
              <w:t>主学习：能根据环境需要确定自己的学习目标，并主动地通过搜集信息、分析信息、讨论、实践、质疑、创造等方法来实现学习目标。</w:t>
            </w:r>
          </w:p>
          <w:p w14:paraId="1B23714C">
            <w:pPr>
              <w:pStyle w:val="14"/>
              <w:widowControl w:val="0"/>
              <w:jc w:val="left"/>
              <w:rPr>
                <w:rFonts w:ascii="宋体" w:hAnsi="宋体"/>
              </w:rPr>
            </w:pPr>
            <w:r>
              <w:rPr>
                <w:rFonts w:ascii="宋体" w:hAnsi="宋体"/>
              </w:rPr>
              <w:t>②能搜集、获取达到目标所需要的学习资源，实施学习计划、反思学习计划、持续改进，达到学习目标。</w:t>
            </w:r>
          </w:p>
        </w:tc>
      </w:tr>
      <w:tr w14:paraId="4E09D2C8">
        <w:tc>
          <w:tcPr>
            <w:tcW w:w="8476" w:type="dxa"/>
          </w:tcPr>
          <w:p w14:paraId="4AB76AD3">
            <w:pPr>
              <w:pStyle w:val="14"/>
              <w:widowControl w:val="0"/>
              <w:jc w:val="left"/>
              <w:rPr>
                <w:rFonts w:ascii="宋体" w:hAnsi="宋体"/>
                <w:color w:val="auto"/>
              </w:rPr>
            </w:pPr>
            <w:r>
              <w:rPr>
                <w:rFonts w:eastAsia="宋体" w:cs="宋体"/>
                <w:bCs/>
                <w:color w:val="auto"/>
              </w:rPr>
              <w:t>LO5</w:t>
            </w:r>
            <w:r>
              <w:rPr>
                <w:rFonts w:ascii="宋体" w:hAnsi="宋体"/>
                <w:color w:val="auto"/>
              </w:rPr>
              <w:t>健康发展：懂得审美、热爱劳动、为人热忱、身心健康、耐挫折，具有可持续发展的能力。</w:t>
            </w:r>
          </w:p>
          <w:p w14:paraId="692A13CA">
            <w:pPr>
              <w:pStyle w:val="14"/>
              <w:widowControl w:val="0"/>
              <w:jc w:val="left"/>
              <w:rPr>
                <w:rFonts w:ascii="宋体" w:hAnsi="宋体"/>
              </w:rPr>
            </w:pPr>
            <w:r>
              <w:rPr>
                <w:rFonts w:hint="eastAsia" w:ascii="宋体" w:hAnsi="宋体"/>
                <w:color w:val="auto"/>
              </w:rPr>
              <w:t>②</w:t>
            </w:r>
            <w:r>
              <w:rPr>
                <w:rFonts w:ascii="宋体" w:hAnsi="宋体"/>
                <w:color w:val="auto"/>
              </w:rPr>
              <w:t>心理健康，学习和参与心理调适各项活动，耐挫折，能承受学习和生活中的压力。</w:t>
            </w:r>
          </w:p>
        </w:tc>
      </w:tr>
    </w:tbl>
    <w:p w14:paraId="55B97DD6">
      <w:pPr>
        <w:pStyle w:val="17"/>
        <w:spacing w:before="163" w:beforeLines="50" w:after="163"/>
      </w:pPr>
      <w:r>
        <w:rPr>
          <w:rFonts w:hint="eastAsia"/>
        </w:rPr>
        <w:t xml:space="preserve">（三）毕业要求与课程目标的关系 </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21"/>
        <w:gridCol w:w="794"/>
        <w:gridCol w:w="794"/>
        <w:gridCol w:w="4759"/>
        <w:gridCol w:w="1105"/>
      </w:tblGrid>
      <w:tr w14:paraId="00618518">
        <w:trPr>
          <w:trHeight w:val="391" w:hRule="atLeast"/>
          <w:jc w:val="center"/>
        </w:trPr>
        <w:tc>
          <w:tcPr>
            <w:tcW w:w="1021" w:type="dxa"/>
            <w:tcBorders>
              <w:top w:val="single" w:color="auto" w:sz="12" w:space="0"/>
              <w:left w:val="single" w:color="auto" w:sz="12" w:space="0"/>
              <w:right w:val="single" w:color="auto" w:sz="4" w:space="0"/>
            </w:tcBorders>
            <w:shd w:val="clear" w:color="auto" w:fill="auto"/>
            <w:vAlign w:val="center"/>
          </w:tcPr>
          <w:p w14:paraId="7E90E497">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569AF4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7ED367A">
            <w:pPr>
              <w:pStyle w:val="13"/>
              <w:rPr>
                <w:szCs w:val="16"/>
              </w:rPr>
            </w:pPr>
            <w:r>
              <w:rPr>
                <w:rFonts w:hint="eastAsia"/>
                <w:szCs w:val="16"/>
              </w:rPr>
              <w:t>支撑度</w:t>
            </w:r>
          </w:p>
        </w:tc>
        <w:tc>
          <w:tcPr>
            <w:tcW w:w="4760" w:type="dxa"/>
            <w:tcBorders>
              <w:top w:val="single" w:color="auto" w:sz="12" w:space="0"/>
            </w:tcBorders>
            <w:vAlign w:val="center"/>
          </w:tcPr>
          <w:p w14:paraId="43853122">
            <w:pPr>
              <w:pStyle w:val="13"/>
              <w:rPr>
                <w:szCs w:val="16"/>
              </w:rPr>
            </w:pPr>
            <w:r>
              <w:rPr>
                <w:rFonts w:hint="eastAsia"/>
                <w:szCs w:val="16"/>
              </w:rPr>
              <w:t>课程目标</w:t>
            </w:r>
          </w:p>
        </w:tc>
        <w:tc>
          <w:tcPr>
            <w:tcW w:w="1105" w:type="dxa"/>
            <w:tcBorders>
              <w:top w:val="single" w:color="auto" w:sz="12" w:space="0"/>
              <w:right w:val="single" w:color="auto" w:sz="12" w:space="0"/>
            </w:tcBorders>
            <w:vAlign w:val="center"/>
          </w:tcPr>
          <w:p w14:paraId="36594C0E">
            <w:pPr>
              <w:pStyle w:val="13"/>
              <w:rPr>
                <w:szCs w:val="16"/>
              </w:rPr>
            </w:pPr>
            <w:r>
              <w:rPr>
                <w:rFonts w:hint="eastAsia"/>
                <w:szCs w:val="16"/>
              </w:rPr>
              <w:t>对指标点的贡献度</w:t>
            </w:r>
          </w:p>
        </w:tc>
      </w:tr>
      <w:tr w14:paraId="4E318181">
        <w:trPr>
          <w:trHeight w:val="340" w:hRule="atLeast"/>
          <w:jc w:val="center"/>
        </w:trPr>
        <w:tc>
          <w:tcPr>
            <w:tcW w:w="1021" w:type="dxa"/>
            <w:vMerge w:val="restart"/>
            <w:tcBorders>
              <w:left w:val="single" w:color="auto" w:sz="12" w:space="0"/>
              <w:right w:val="single" w:color="auto" w:sz="4" w:space="0"/>
            </w:tcBorders>
            <w:shd w:val="clear" w:color="auto" w:fill="auto"/>
            <w:vAlign w:val="center"/>
          </w:tcPr>
          <w:p w14:paraId="6B100828">
            <w:pPr>
              <w:pStyle w:val="14"/>
              <w:rPr>
                <w:rFonts w:ascii="宋体" w:hAnsi="宋体"/>
              </w:rPr>
            </w:pPr>
            <w:r>
              <w:rPr>
                <w:rFonts w:hint="eastAsia" w:ascii="宋体" w:hAnsi="宋体"/>
              </w:rPr>
              <w:t>L</w:t>
            </w:r>
            <w:r>
              <w:rPr>
                <w:rFonts w:ascii="宋体" w:hAnsi="宋体"/>
              </w:rPr>
              <w:t>O1</w:t>
            </w:r>
          </w:p>
        </w:tc>
        <w:tc>
          <w:tcPr>
            <w:tcW w:w="794" w:type="dxa"/>
            <w:vMerge w:val="restart"/>
            <w:tcBorders>
              <w:left w:val="single" w:color="auto" w:sz="4" w:space="0"/>
            </w:tcBorders>
            <w:vAlign w:val="center"/>
          </w:tcPr>
          <w:p w14:paraId="7F7533EE">
            <w:pPr>
              <w:pStyle w:val="14"/>
              <w:rPr>
                <w:rFonts w:ascii="宋体" w:hAnsi="宋体" w:cs="Times New Roman"/>
                <w:bCs/>
              </w:rPr>
            </w:pPr>
            <w:r>
              <w:rPr>
                <w:rFonts w:hint="eastAsia" w:ascii="宋体" w:hAnsi="宋体" w:cs="Times New Roman"/>
                <w:bCs/>
              </w:rPr>
              <w:t>⑤</w:t>
            </w:r>
          </w:p>
        </w:tc>
        <w:tc>
          <w:tcPr>
            <w:tcW w:w="794" w:type="dxa"/>
            <w:vMerge w:val="restart"/>
            <w:tcBorders>
              <w:right w:val="double" w:color="auto" w:sz="4" w:space="0"/>
            </w:tcBorders>
            <w:shd w:val="clear" w:color="auto" w:fill="auto"/>
            <w:vAlign w:val="center"/>
          </w:tcPr>
          <w:p w14:paraId="401F82FD">
            <w:pPr>
              <w:pStyle w:val="14"/>
              <w:rPr>
                <w:rFonts w:ascii="宋体" w:hAnsi="宋体"/>
              </w:rPr>
            </w:pPr>
            <w:r>
              <w:rPr>
                <w:rFonts w:ascii="宋体" w:hAnsi="宋体"/>
              </w:rPr>
              <w:t>M</w:t>
            </w:r>
          </w:p>
        </w:tc>
        <w:tc>
          <w:tcPr>
            <w:tcW w:w="4760" w:type="dxa"/>
            <w:vAlign w:val="center"/>
          </w:tcPr>
          <w:p w14:paraId="3E55D3F9">
            <w:pPr>
              <w:pStyle w:val="14"/>
              <w:jc w:val="left"/>
              <w:rPr>
                <w:rFonts w:ascii="宋体" w:hAnsi="宋体"/>
                <w:bCs/>
              </w:rPr>
            </w:pPr>
            <w:r>
              <w:rPr>
                <w:rFonts w:hint="default" w:ascii="宋体" w:hAnsi="宋体"/>
                <w:bCs/>
              </w:rPr>
              <w:t>8.</w:t>
            </w:r>
            <w:r>
              <w:rPr>
                <w:rFonts w:hint="eastAsia" w:ascii="宋体" w:hAnsi="宋体"/>
                <w:bCs/>
              </w:rPr>
              <w:t>具有乐观、开朗的性格，爱岗敬业、乐于奉献的精神</w:t>
            </w:r>
            <w:r>
              <w:rPr>
                <w:rFonts w:hint="eastAsia" w:ascii="宋体" w:hAnsi="宋体"/>
                <w:bCs/>
                <w:lang w:eastAsia="zh-Hans"/>
              </w:rPr>
              <w:t>。</w:t>
            </w:r>
          </w:p>
        </w:tc>
        <w:tc>
          <w:tcPr>
            <w:tcW w:w="1105" w:type="dxa"/>
            <w:tcBorders>
              <w:right w:val="single" w:color="auto" w:sz="12" w:space="0"/>
            </w:tcBorders>
            <w:vAlign w:val="center"/>
          </w:tcPr>
          <w:p w14:paraId="7EAC9F37">
            <w:pPr>
              <w:pStyle w:val="14"/>
              <w:rPr>
                <w:rFonts w:ascii="宋体" w:hAnsi="宋体"/>
                <w:bCs/>
              </w:rPr>
            </w:pPr>
            <w:r>
              <w:rPr>
                <w:rFonts w:hint="eastAsia" w:ascii="宋体" w:hAnsi="宋体"/>
                <w:bCs/>
              </w:rPr>
              <w:t>5</w:t>
            </w:r>
            <w:r>
              <w:rPr>
                <w:rFonts w:ascii="宋体" w:hAnsi="宋体"/>
                <w:bCs/>
              </w:rPr>
              <w:t>0%</w:t>
            </w:r>
          </w:p>
        </w:tc>
      </w:tr>
      <w:tr w14:paraId="445176E3">
        <w:trPr>
          <w:trHeight w:val="340" w:hRule="atLeast"/>
          <w:jc w:val="center"/>
        </w:trPr>
        <w:tc>
          <w:tcPr>
            <w:tcW w:w="1021" w:type="dxa"/>
            <w:vMerge w:val="continue"/>
            <w:tcBorders>
              <w:left w:val="single" w:color="auto" w:sz="12" w:space="0"/>
              <w:right w:val="single" w:color="auto" w:sz="4" w:space="0"/>
            </w:tcBorders>
            <w:shd w:val="clear" w:color="auto" w:fill="auto"/>
            <w:vAlign w:val="center"/>
          </w:tcPr>
          <w:p w14:paraId="69CCE9E7">
            <w:pPr>
              <w:pStyle w:val="14"/>
              <w:rPr>
                <w:rFonts w:ascii="宋体" w:hAnsi="宋体"/>
              </w:rPr>
            </w:pPr>
          </w:p>
        </w:tc>
        <w:tc>
          <w:tcPr>
            <w:tcW w:w="794" w:type="dxa"/>
            <w:vMerge w:val="continue"/>
            <w:tcBorders>
              <w:left w:val="single" w:color="auto" w:sz="4" w:space="0"/>
            </w:tcBorders>
            <w:vAlign w:val="center"/>
          </w:tcPr>
          <w:p w14:paraId="6A123B09">
            <w:pPr>
              <w:pStyle w:val="14"/>
              <w:numPr>
                <w:ilvl w:val="0"/>
                <w:numId w:val="1"/>
              </w:numPr>
              <w:rPr>
                <w:rFonts w:ascii="宋体" w:hAnsi="宋体" w:cs="Times New Roman"/>
                <w:bCs/>
              </w:rPr>
            </w:pPr>
          </w:p>
        </w:tc>
        <w:tc>
          <w:tcPr>
            <w:tcW w:w="794" w:type="dxa"/>
            <w:vMerge w:val="continue"/>
            <w:tcBorders>
              <w:right w:val="double" w:color="auto" w:sz="4" w:space="0"/>
            </w:tcBorders>
            <w:shd w:val="clear" w:color="auto" w:fill="auto"/>
            <w:vAlign w:val="center"/>
          </w:tcPr>
          <w:p w14:paraId="0D48AF3A">
            <w:pPr>
              <w:pStyle w:val="14"/>
              <w:rPr>
                <w:rFonts w:ascii="宋体" w:hAnsi="宋体"/>
              </w:rPr>
            </w:pPr>
          </w:p>
        </w:tc>
        <w:tc>
          <w:tcPr>
            <w:tcW w:w="4760" w:type="dxa"/>
            <w:vAlign w:val="center"/>
          </w:tcPr>
          <w:p w14:paraId="5645724D">
            <w:pPr>
              <w:pStyle w:val="14"/>
              <w:jc w:val="left"/>
              <w:rPr>
                <w:rFonts w:ascii="宋体" w:hAnsi="宋体"/>
              </w:rPr>
            </w:pPr>
            <w:r>
              <w:rPr>
                <w:rFonts w:ascii="宋体" w:hAnsi="宋体"/>
              </w:rPr>
              <w:t>9.</w:t>
            </w:r>
            <w:r>
              <w:rPr>
                <w:rFonts w:hint="eastAsia" w:ascii="宋体" w:hAnsi="宋体"/>
                <w:bCs/>
              </w:rPr>
              <w:t>良好的思想品德和职业道德</w:t>
            </w:r>
            <w:r>
              <w:rPr>
                <w:rFonts w:hint="eastAsia" w:ascii="宋体" w:hAnsi="宋体"/>
                <w:bCs/>
                <w:lang w:eastAsia="zh-Hans"/>
              </w:rPr>
              <w:t>。</w:t>
            </w:r>
          </w:p>
        </w:tc>
        <w:tc>
          <w:tcPr>
            <w:tcW w:w="1105" w:type="dxa"/>
            <w:tcBorders>
              <w:right w:val="single" w:color="auto" w:sz="12" w:space="0"/>
            </w:tcBorders>
            <w:vAlign w:val="center"/>
          </w:tcPr>
          <w:p w14:paraId="518AF1E3">
            <w:pPr>
              <w:pStyle w:val="14"/>
              <w:rPr>
                <w:rFonts w:ascii="宋体" w:hAnsi="宋体"/>
                <w:bCs/>
              </w:rPr>
            </w:pPr>
            <w:r>
              <w:rPr>
                <w:rFonts w:ascii="宋体" w:hAnsi="宋体"/>
                <w:bCs/>
              </w:rPr>
              <w:t>50%</w:t>
            </w:r>
          </w:p>
        </w:tc>
      </w:tr>
      <w:tr w14:paraId="61907824">
        <w:trPr>
          <w:trHeight w:val="340" w:hRule="atLeast"/>
          <w:jc w:val="center"/>
        </w:trPr>
        <w:tc>
          <w:tcPr>
            <w:tcW w:w="1021" w:type="dxa"/>
            <w:vMerge w:val="restart"/>
            <w:tcBorders>
              <w:left w:val="single" w:color="auto" w:sz="12" w:space="0"/>
              <w:right w:val="single" w:color="auto" w:sz="4" w:space="0"/>
            </w:tcBorders>
            <w:shd w:val="clear" w:color="auto" w:fill="auto"/>
            <w:vAlign w:val="center"/>
          </w:tcPr>
          <w:p w14:paraId="38CF7B50">
            <w:pPr>
              <w:pStyle w:val="14"/>
              <w:rPr>
                <w:rFonts w:ascii="宋体" w:hAnsi="宋体"/>
              </w:rPr>
            </w:pPr>
            <w:r>
              <w:rPr>
                <w:rFonts w:hint="eastAsia" w:ascii="宋体" w:hAnsi="宋体"/>
              </w:rPr>
              <w:t>L</w:t>
            </w:r>
            <w:r>
              <w:rPr>
                <w:rFonts w:ascii="宋体" w:hAnsi="宋体"/>
              </w:rPr>
              <w:t>O2</w:t>
            </w:r>
          </w:p>
        </w:tc>
        <w:tc>
          <w:tcPr>
            <w:tcW w:w="794" w:type="dxa"/>
            <w:vMerge w:val="restart"/>
            <w:tcBorders>
              <w:left w:val="single" w:color="auto" w:sz="4" w:space="0"/>
            </w:tcBorders>
            <w:vAlign w:val="center"/>
          </w:tcPr>
          <w:p w14:paraId="6DDA5670">
            <w:pPr>
              <w:pStyle w:val="14"/>
              <w:numPr>
                <w:ilvl w:val="0"/>
                <w:numId w:val="0"/>
              </w:numPr>
              <w:ind w:leftChars="0"/>
              <w:jc w:val="center"/>
              <w:rPr>
                <w:rFonts w:ascii="宋体" w:hAnsi="宋体" w:cs="Times New Roman"/>
                <w:bCs/>
              </w:rPr>
            </w:pPr>
            <w:r>
              <w:rPr>
                <w:rFonts w:hint="eastAsia" w:ascii="宋体" w:hAnsi="宋体" w:cs="Times New Roman"/>
                <w:bCs/>
              </w:rPr>
              <w:t>③</w:t>
            </w:r>
          </w:p>
        </w:tc>
        <w:tc>
          <w:tcPr>
            <w:tcW w:w="794" w:type="dxa"/>
            <w:vMerge w:val="restart"/>
            <w:tcBorders>
              <w:right w:val="double" w:color="auto" w:sz="4" w:space="0"/>
            </w:tcBorders>
            <w:shd w:val="clear" w:color="auto" w:fill="auto"/>
            <w:vAlign w:val="center"/>
          </w:tcPr>
          <w:p w14:paraId="111E5885">
            <w:pPr>
              <w:pStyle w:val="14"/>
              <w:rPr>
                <w:rFonts w:ascii="宋体" w:hAnsi="宋体"/>
              </w:rPr>
            </w:pPr>
            <w:r>
              <w:rPr>
                <w:rFonts w:hint="eastAsia" w:ascii="宋体" w:hAnsi="宋体"/>
              </w:rPr>
              <w:t>H</w:t>
            </w:r>
          </w:p>
        </w:tc>
        <w:tc>
          <w:tcPr>
            <w:tcW w:w="4760" w:type="dxa"/>
            <w:vAlign w:val="center"/>
          </w:tcPr>
          <w:p w14:paraId="67BCE74F">
            <w:pPr>
              <w:pStyle w:val="14"/>
              <w:jc w:val="left"/>
              <w:rPr>
                <w:rFonts w:hint="default" w:ascii="宋体" w:hAnsi="宋体"/>
                <w:bCs/>
              </w:rPr>
            </w:pPr>
            <w:r>
              <w:rPr>
                <w:rFonts w:hint="default" w:ascii="宋体" w:hAnsi="宋体" w:eastAsia="宋体" w:cs="宋体"/>
                <w:bCs/>
                <w:sz w:val="21"/>
                <w:szCs w:val="21"/>
                <w:lang w:eastAsia="zh-Hans"/>
              </w:rPr>
              <w:t>1.</w:t>
            </w:r>
            <w:r>
              <w:rPr>
                <w:rFonts w:hint="eastAsia" w:ascii="宋体" w:hAnsi="宋体" w:eastAsia="宋体" w:cs="宋体"/>
                <w:bCs/>
                <w:sz w:val="21"/>
                <w:szCs w:val="21"/>
                <w:lang w:val="en-US" w:eastAsia="zh-Hans"/>
              </w:rPr>
              <w:t>理解内科护理学概述；知道内科护理学和护理专业实践的发展；知道成年人的主要健康问题</w:t>
            </w:r>
          </w:p>
        </w:tc>
        <w:tc>
          <w:tcPr>
            <w:tcW w:w="1105" w:type="dxa"/>
            <w:tcBorders>
              <w:right w:val="single" w:color="auto" w:sz="12" w:space="0"/>
            </w:tcBorders>
            <w:vAlign w:val="center"/>
          </w:tcPr>
          <w:p w14:paraId="3BE90BA3">
            <w:pPr>
              <w:jc w:val="center"/>
              <w:rPr>
                <w:rFonts w:hint="default" w:ascii="宋体" w:hAnsi="宋体"/>
                <w:bCs/>
              </w:rPr>
            </w:pPr>
          </w:p>
        </w:tc>
      </w:tr>
      <w:tr w14:paraId="5BE183A4">
        <w:trPr>
          <w:trHeight w:val="340" w:hRule="atLeast"/>
          <w:jc w:val="center"/>
        </w:trPr>
        <w:tc>
          <w:tcPr>
            <w:tcW w:w="1021" w:type="dxa"/>
            <w:vMerge w:val="continue"/>
            <w:tcBorders>
              <w:left w:val="single" w:color="auto" w:sz="12" w:space="0"/>
              <w:right w:val="single" w:color="auto" w:sz="4" w:space="0"/>
            </w:tcBorders>
            <w:shd w:val="clear" w:color="auto" w:fill="auto"/>
            <w:vAlign w:val="center"/>
          </w:tcPr>
          <w:p w14:paraId="3C3FB2FC">
            <w:pPr>
              <w:pStyle w:val="14"/>
              <w:rPr>
                <w:rFonts w:ascii="宋体" w:hAnsi="宋体"/>
              </w:rPr>
            </w:pPr>
          </w:p>
        </w:tc>
        <w:tc>
          <w:tcPr>
            <w:tcW w:w="794" w:type="dxa"/>
            <w:vMerge w:val="continue"/>
            <w:tcBorders>
              <w:left w:val="single" w:color="auto" w:sz="4" w:space="0"/>
            </w:tcBorders>
            <w:vAlign w:val="center"/>
          </w:tcPr>
          <w:p w14:paraId="0D918EC6">
            <w:pPr>
              <w:pStyle w:val="14"/>
              <w:numPr>
                <w:ilvl w:val="0"/>
                <w:numId w:val="0"/>
              </w:numPr>
              <w:ind w:leftChars="0"/>
              <w:jc w:val="center"/>
              <w:rPr>
                <w:rFonts w:ascii="宋体" w:hAnsi="宋体" w:cs="Times New Roman"/>
                <w:bCs/>
              </w:rPr>
            </w:pPr>
          </w:p>
        </w:tc>
        <w:tc>
          <w:tcPr>
            <w:tcW w:w="794" w:type="dxa"/>
            <w:vMerge w:val="continue"/>
            <w:tcBorders>
              <w:right w:val="double" w:color="auto" w:sz="4" w:space="0"/>
            </w:tcBorders>
            <w:shd w:val="clear" w:color="auto" w:fill="auto"/>
            <w:vAlign w:val="center"/>
          </w:tcPr>
          <w:p w14:paraId="2E977865">
            <w:pPr>
              <w:pStyle w:val="14"/>
              <w:rPr>
                <w:rFonts w:ascii="宋体" w:hAnsi="宋体"/>
              </w:rPr>
            </w:pPr>
          </w:p>
        </w:tc>
        <w:tc>
          <w:tcPr>
            <w:tcW w:w="4760" w:type="dxa"/>
            <w:vAlign w:val="center"/>
          </w:tcPr>
          <w:p w14:paraId="33D3106C">
            <w:pPr>
              <w:pStyle w:val="14"/>
              <w:jc w:val="left"/>
              <w:rPr>
                <w:rFonts w:ascii="宋体" w:hAnsi="宋体"/>
                <w:bCs/>
              </w:rPr>
            </w:pPr>
            <w:r>
              <w:rPr>
                <w:rFonts w:hint="default" w:ascii="宋体" w:hAnsi="宋体"/>
                <w:bCs/>
              </w:rPr>
              <w:t>2.</w:t>
            </w:r>
            <w:r>
              <w:rPr>
                <w:rFonts w:hint="eastAsia" w:ascii="宋体" w:hAnsi="宋体"/>
                <w:bCs/>
              </w:rPr>
              <w:t>能够对各系统疾病提出护理诊断、制定护理及健康教育计划</w:t>
            </w:r>
            <w:r>
              <w:rPr>
                <w:rFonts w:hint="eastAsia" w:ascii="宋体" w:hAnsi="宋体"/>
                <w:bCs/>
                <w:lang w:eastAsia="zh-Hans"/>
              </w:rPr>
              <w:t>。</w:t>
            </w:r>
          </w:p>
        </w:tc>
        <w:tc>
          <w:tcPr>
            <w:tcW w:w="1105" w:type="dxa"/>
            <w:tcBorders>
              <w:right w:val="single" w:color="auto" w:sz="12" w:space="0"/>
            </w:tcBorders>
            <w:vAlign w:val="center"/>
          </w:tcPr>
          <w:p w14:paraId="172E17CB">
            <w:pPr>
              <w:jc w:val="center"/>
              <w:rPr>
                <w:rFonts w:ascii="宋体" w:hAnsi="宋体"/>
                <w:bCs/>
              </w:rPr>
            </w:pPr>
            <w:r>
              <w:rPr>
                <w:rFonts w:hint="default" w:ascii="宋体" w:hAnsi="宋体"/>
                <w:bCs/>
              </w:rPr>
              <w:t>25</w:t>
            </w:r>
            <w:r>
              <w:rPr>
                <w:rFonts w:ascii="宋体" w:hAnsi="宋体"/>
                <w:bCs/>
              </w:rPr>
              <w:t>%</w:t>
            </w:r>
          </w:p>
        </w:tc>
      </w:tr>
      <w:tr w14:paraId="20AF7B07">
        <w:trPr>
          <w:trHeight w:val="340" w:hRule="atLeast"/>
          <w:jc w:val="center"/>
        </w:trPr>
        <w:tc>
          <w:tcPr>
            <w:tcW w:w="1021" w:type="dxa"/>
            <w:vMerge w:val="continue"/>
            <w:tcBorders>
              <w:left w:val="single" w:color="auto" w:sz="12" w:space="0"/>
              <w:right w:val="single" w:color="auto" w:sz="4" w:space="0"/>
            </w:tcBorders>
            <w:shd w:val="clear" w:color="auto" w:fill="auto"/>
            <w:vAlign w:val="center"/>
          </w:tcPr>
          <w:p w14:paraId="42197C44">
            <w:pPr>
              <w:pStyle w:val="14"/>
              <w:rPr>
                <w:rFonts w:ascii="宋体" w:hAnsi="宋体"/>
              </w:rPr>
            </w:pPr>
          </w:p>
        </w:tc>
        <w:tc>
          <w:tcPr>
            <w:tcW w:w="794" w:type="dxa"/>
            <w:vMerge w:val="continue"/>
            <w:tcBorders>
              <w:left w:val="single" w:color="auto" w:sz="4" w:space="0"/>
            </w:tcBorders>
            <w:vAlign w:val="center"/>
          </w:tcPr>
          <w:p w14:paraId="5BEE4599">
            <w:pPr>
              <w:pStyle w:val="14"/>
              <w:rPr>
                <w:rFonts w:ascii="宋体" w:hAnsi="宋体" w:cs="Times New Roman"/>
                <w:bCs/>
              </w:rPr>
            </w:pPr>
          </w:p>
        </w:tc>
        <w:tc>
          <w:tcPr>
            <w:tcW w:w="794" w:type="dxa"/>
            <w:vMerge w:val="continue"/>
            <w:tcBorders>
              <w:right w:val="double" w:color="auto" w:sz="4" w:space="0"/>
            </w:tcBorders>
            <w:shd w:val="clear" w:color="auto" w:fill="auto"/>
            <w:vAlign w:val="center"/>
          </w:tcPr>
          <w:p w14:paraId="1EC73248">
            <w:pPr>
              <w:pStyle w:val="14"/>
              <w:rPr>
                <w:rFonts w:ascii="宋体" w:hAnsi="宋体"/>
              </w:rPr>
            </w:pPr>
          </w:p>
        </w:tc>
        <w:tc>
          <w:tcPr>
            <w:tcW w:w="4760" w:type="dxa"/>
            <w:vAlign w:val="center"/>
          </w:tcPr>
          <w:p w14:paraId="2688D364">
            <w:pPr>
              <w:pStyle w:val="14"/>
              <w:jc w:val="left"/>
              <w:rPr>
                <w:rFonts w:ascii="宋体" w:hAnsi="宋体"/>
                <w:bCs/>
              </w:rPr>
            </w:pPr>
            <w:r>
              <w:rPr>
                <w:rFonts w:hint="default" w:ascii="宋体" w:hAnsi="宋体"/>
                <w:bCs/>
              </w:rPr>
              <w:t>3.</w:t>
            </w:r>
            <w:r>
              <w:rPr>
                <w:rFonts w:hint="eastAsia" w:ascii="宋体" w:hAnsi="宋体"/>
                <w:bCs/>
              </w:rPr>
              <w:t>正确认识各系统疾病的临床表现、实验室检查及诊断治疗要点</w:t>
            </w:r>
            <w:r>
              <w:rPr>
                <w:rFonts w:hint="eastAsia" w:ascii="宋体" w:hAnsi="宋体"/>
                <w:bCs/>
                <w:lang w:eastAsia="zh-Hans"/>
              </w:rPr>
              <w:t>。</w:t>
            </w:r>
          </w:p>
        </w:tc>
        <w:tc>
          <w:tcPr>
            <w:tcW w:w="1105" w:type="dxa"/>
            <w:tcBorders>
              <w:right w:val="single" w:color="auto" w:sz="12" w:space="0"/>
            </w:tcBorders>
            <w:vAlign w:val="center"/>
          </w:tcPr>
          <w:p w14:paraId="61729F10">
            <w:pPr>
              <w:jc w:val="center"/>
              <w:rPr>
                <w:rFonts w:ascii="宋体" w:hAnsi="宋体"/>
                <w:bCs/>
              </w:rPr>
            </w:pPr>
            <w:r>
              <w:rPr>
                <w:rFonts w:hint="default" w:ascii="宋体" w:hAnsi="宋体"/>
                <w:bCs/>
              </w:rPr>
              <w:t>25</w:t>
            </w:r>
            <w:r>
              <w:rPr>
                <w:rFonts w:ascii="宋体" w:hAnsi="宋体"/>
                <w:bCs/>
              </w:rPr>
              <w:t>%</w:t>
            </w:r>
          </w:p>
        </w:tc>
      </w:tr>
      <w:tr w14:paraId="625D924D">
        <w:trPr>
          <w:trHeight w:val="340" w:hRule="atLeast"/>
          <w:jc w:val="center"/>
        </w:trPr>
        <w:tc>
          <w:tcPr>
            <w:tcW w:w="1021" w:type="dxa"/>
            <w:vMerge w:val="continue"/>
            <w:tcBorders>
              <w:left w:val="single" w:color="auto" w:sz="12" w:space="0"/>
              <w:right w:val="single" w:color="auto" w:sz="4" w:space="0"/>
            </w:tcBorders>
            <w:shd w:val="clear" w:color="auto" w:fill="auto"/>
            <w:vAlign w:val="center"/>
          </w:tcPr>
          <w:p w14:paraId="10E252AF">
            <w:pPr>
              <w:pStyle w:val="14"/>
              <w:rPr>
                <w:rFonts w:ascii="宋体" w:hAnsi="宋体"/>
              </w:rPr>
            </w:pPr>
          </w:p>
        </w:tc>
        <w:tc>
          <w:tcPr>
            <w:tcW w:w="794" w:type="dxa"/>
            <w:vMerge w:val="continue"/>
            <w:tcBorders>
              <w:left w:val="single" w:color="auto" w:sz="4" w:space="0"/>
            </w:tcBorders>
            <w:vAlign w:val="center"/>
          </w:tcPr>
          <w:p w14:paraId="7B7941EE">
            <w:pPr>
              <w:pStyle w:val="14"/>
              <w:rPr>
                <w:rFonts w:ascii="宋体" w:hAnsi="宋体" w:cs="Times New Roman"/>
                <w:bCs/>
              </w:rPr>
            </w:pPr>
          </w:p>
        </w:tc>
        <w:tc>
          <w:tcPr>
            <w:tcW w:w="794" w:type="dxa"/>
            <w:vMerge w:val="continue"/>
            <w:tcBorders>
              <w:right w:val="double" w:color="auto" w:sz="4" w:space="0"/>
            </w:tcBorders>
            <w:shd w:val="clear" w:color="auto" w:fill="auto"/>
            <w:vAlign w:val="center"/>
          </w:tcPr>
          <w:p w14:paraId="584AC3C3">
            <w:pPr>
              <w:pStyle w:val="14"/>
              <w:rPr>
                <w:rFonts w:ascii="宋体" w:hAnsi="宋体"/>
              </w:rPr>
            </w:pPr>
          </w:p>
        </w:tc>
        <w:tc>
          <w:tcPr>
            <w:tcW w:w="4760" w:type="dxa"/>
            <w:vAlign w:val="center"/>
          </w:tcPr>
          <w:p w14:paraId="4009031E">
            <w:pPr>
              <w:pStyle w:val="14"/>
              <w:jc w:val="left"/>
              <w:rPr>
                <w:rFonts w:ascii="宋体" w:hAnsi="宋体"/>
                <w:bCs/>
              </w:rPr>
            </w:pPr>
            <w:r>
              <w:rPr>
                <w:rFonts w:hint="default" w:ascii="宋体" w:hAnsi="宋体"/>
                <w:bCs/>
              </w:rPr>
              <w:t>4.</w:t>
            </w:r>
            <w:r>
              <w:rPr>
                <w:rFonts w:hint="eastAsia" w:ascii="宋体" w:hAnsi="宋体"/>
                <w:bCs/>
              </w:rPr>
              <w:t>运用护理程序，写出各系统疾病的护理计划和护理措施，进行整体护理。</w:t>
            </w:r>
          </w:p>
        </w:tc>
        <w:tc>
          <w:tcPr>
            <w:tcW w:w="1105" w:type="dxa"/>
            <w:tcBorders>
              <w:right w:val="single" w:color="auto" w:sz="12" w:space="0"/>
            </w:tcBorders>
            <w:vAlign w:val="center"/>
          </w:tcPr>
          <w:p w14:paraId="5E2B0CB4">
            <w:pPr>
              <w:jc w:val="center"/>
              <w:rPr>
                <w:rFonts w:ascii="宋体" w:hAnsi="宋体"/>
                <w:bCs/>
              </w:rPr>
            </w:pPr>
            <w:r>
              <w:rPr>
                <w:rFonts w:hint="default" w:ascii="宋体" w:hAnsi="宋体"/>
                <w:bCs/>
              </w:rPr>
              <w:t>25</w:t>
            </w:r>
            <w:r>
              <w:rPr>
                <w:rFonts w:ascii="宋体" w:hAnsi="宋体"/>
                <w:bCs/>
              </w:rPr>
              <w:t>%</w:t>
            </w:r>
          </w:p>
        </w:tc>
      </w:tr>
      <w:tr w14:paraId="170B35AF">
        <w:trPr>
          <w:trHeight w:val="340" w:hRule="atLeast"/>
          <w:jc w:val="center"/>
        </w:trPr>
        <w:tc>
          <w:tcPr>
            <w:tcW w:w="1021" w:type="dxa"/>
            <w:vMerge w:val="continue"/>
            <w:tcBorders>
              <w:left w:val="single" w:color="auto" w:sz="12" w:space="0"/>
              <w:right w:val="single" w:color="auto" w:sz="4" w:space="0"/>
            </w:tcBorders>
            <w:shd w:val="clear" w:color="auto" w:fill="auto"/>
            <w:vAlign w:val="center"/>
          </w:tcPr>
          <w:p w14:paraId="0A7B90CF">
            <w:pPr>
              <w:pStyle w:val="14"/>
              <w:rPr>
                <w:rFonts w:ascii="宋体" w:hAnsi="宋体"/>
              </w:rPr>
            </w:pPr>
          </w:p>
        </w:tc>
        <w:tc>
          <w:tcPr>
            <w:tcW w:w="794" w:type="dxa"/>
            <w:vMerge w:val="continue"/>
            <w:tcBorders>
              <w:left w:val="single" w:color="auto" w:sz="4" w:space="0"/>
            </w:tcBorders>
            <w:vAlign w:val="center"/>
          </w:tcPr>
          <w:p w14:paraId="485FE69D">
            <w:pPr>
              <w:pStyle w:val="14"/>
              <w:rPr>
                <w:rFonts w:ascii="宋体" w:hAnsi="宋体" w:cs="Times New Roman"/>
                <w:bCs/>
              </w:rPr>
            </w:pPr>
          </w:p>
        </w:tc>
        <w:tc>
          <w:tcPr>
            <w:tcW w:w="794" w:type="dxa"/>
            <w:vMerge w:val="continue"/>
            <w:tcBorders>
              <w:right w:val="double" w:color="auto" w:sz="4" w:space="0"/>
            </w:tcBorders>
            <w:shd w:val="clear" w:color="auto" w:fill="auto"/>
            <w:vAlign w:val="center"/>
          </w:tcPr>
          <w:p w14:paraId="0F566C53">
            <w:pPr>
              <w:pStyle w:val="14"/>
              <w:rPr>
                <w:rFonts w:ascii="宋体" w:hAnsi="宋体"/>
              </w:rPr>
            </w:pPr>
          </w:p>
        </w:tc>
        <w:tc>
          <w:tcPr>
            <w:tcW w:w="4760" w:type="dxa"/>
            <w:vAlign w:val="center"/>
          </w:tcPr>
          <w:p w14:paraId="01E5DD46">
            <w:pPr>
              <w:pStyle w:val="14"/>
              <w:jc w:val="left"/>
              <w:rPr>
                <w:rFonts w:ascii="宋体" w:hAnsi="宋体"/>
                <w:color w:val="auto"/>
              </w:rPr>
            </w:pPr>
            <w:r>
              <w:rPr>
                <w:rFonts w:hint="default" w:ascii="宋体" w:hAnsi="宋体"/>
                <w:bCs/>
              </w:rPr>
              <w:t>5.</w:t>
            </w:r>
            <w:r>
              <w:rPr>
                <w:rFonts w:hint="eastAsia" w:ascii="宋体" w:hAnsi="宋体"/>
                <w:bCs/>
              </w:rPr>
              <w:t>运用各系统疾病常规诊疗护理操作技术</w:t>
            </w:r>
            <w:r>
              <w:rPr>
                <w:rFonts w:hint="eastAsia" w:ascii="宋体" w:hAnsi="宋体"/>
                <w:bCs/>
                <w:lang w:eastAsia="zh-Hans"/>
              </w:rPr>
              <w:t>，</w:t>
            </w:r>
            <w:r>
              <w:rPr>
                <w:rFonts w:hint="eastAsia" w:ascii="宋体" w:hAnsi="宋体"/>
                <w:bCs/>
                <w:lang w:val="en-US" w:eastAsia="zh-Hans"/>
              </w:rPr>
              <w:t>如量血压、血液透析等</w:t>
            </w:r>
            <w:r>
              <w:rPr>
                <w:rFonts w:hint="eastAsia" w:ascii="宋体" w:hAnsi="宋体"/>
                <w:bCs/>
                <w:lang w:eastAsia="zh-Hans"/>
              </w:rPr>
              <w:t>。</w:t>
            </w:r>
          </w:p>
        </w:tc>
        <w:tc>
          <w:tcPr>
            <w:tcW w:w="1105" w:type="dxa"/>
            <w:tcBorders>
              <w:right w:val="single" w:color="auto" w:sz="12" w:space="0"/>
            </w:tcBorders>
            <w:vAlign w:val="center"/>
          </w:tcPr>
          <w:p w14:paraId="62DBD02A">
            <w:pPr>
              <w:pStyle w:val="14"/>
              <w:rPr>
                <w:rFonts w:ascii="宋体" w:hAnsi="宋体"/>
                <w:bCs/>
              </w:rPr>
            </w:pPr>
            <w:r>
              <w:rPr>
                <w:rFonts w:hint="default" w:ascii="宋体" w:hAnsi="宋体"/>
                <w:bCs/>
              </w:rPr>
              <w:t>25</w:t>
            </w:r>
            <w:r>
              <w:rPr>
                <w:rFonts w:ascii="宋体" w:hAnsi="宋体"/>
                <w:bCs/>
              </w:rPr>
              <w:t>%</w:t>
            </w:r>
          </w:p>
        </w:tc>
      </w:tr>
      <w:tr w14:paraId="0173D993">
        <w:trPr>
          <w:trHeight w:val="340" w:hRule="atLeast"/>
          <w:jc w:val="center"/>
        </w:trPr>
        <w:tc>
          <w:tcPr>
            <w:tcW w:w="1021" w:type="dxa"/>
            <w:tcBorders>
              <w:left w:val="single" w:color="auto" w:sz="12" w:space="0"/>
              <w:right w:val="single" w:color="auto" w:sz="4" w:space="0"/>
            </w:tcBorders>
            <w:shd w:val="clear" w:color="auto" w:fill="auto"/>
            <w:vAlign w:val="center"/>
          </w:tcPr>
          <w:p w14:paraId="7A765B59">
            <w:pPr>
              <w:pStyle w:val="14"/>
              <w:rPr>
                <w:rFonts w:ascii="宋体" w:hAnsi="宋体"/>
              </w:rPr>
            </w:pPr>
            <w:r>
              <w:rPr>
                <w:rFonts w:hint="eastAsia" w:ascii="宋体" w:hAnsi="宋体"/>
              </w:rPr>
              <w:t>L</w:t>
            </w:r>
            <w:r>
              <w:rPr>
                <w:rFonts w:ascii="宋体" w:hAnsi="宋体"/>
              </w:rPr>
              <w:t>O3</w:t>
            </w:r>
          </w:p>
        </w:tc>
        <w:tc>
          <w:tcPr>
            <w:tcW w:w="794" w:type="dxa"/>
            <w:tcBorders>
              <w:left w:val="single" w:color="auto" w:sz="4" w:space="0"/>
            </w:tcBorders>
            <w:vAlign w:val="center"/>
          </w:tcPr>
          <w:p w14:paraId="3446E105">
            <w:pPr>
              <w:pStyle w:val="14"/>
              <w:rPr>
                <w:rFonts w:ascii="宋体" w:hAnsi="宋体" w:cs="Times New Roman"/>
                <w:bCs/>
              </w:rPr>
            </w:pPr>
            <w:r>
              <w:rPr>
                <w:rFonts w:hint="eastAsia" w:ascii="宋体" w:hAnsi="宋体" w:cs="Times New Roman"/>
                <w:bCs/>
              </w:rPr>
              <w:t>①</w:t>
            </w:r>
          </w:p>
        </w:tc>
        <w:tc>
          <w:tcPr>
            <w:tcW w:w="794" w:type="dxa"/>
            <w:tcBorders>
              <w:right w:val="double" w:color="auto" w:sz="4" w:space="0"/>
            </w:tcBorders>
            <w:shd w:val="clear" w:color="auto" w:fill="auto"/>
            <w:vAlign w:val="center"/>
          </w:tcPr>
          <w:p w14:paraId="483F770C">
            <w:pPr>
              <w:pStyle w:val="14"/>
              <w:rPr>
                <w:rFonts w:ascii="宋体" w:hAnsi="宋体"/>
              </w:rPr>
            </w:pPr>
            <w:r>
              <w:rPr>
                <w:rFonts w:ascii="宋体" w:hAnsi="宋体"/>
              </w:rPr>
              <w:t>H</w:t>
            </w:r>
          </w:p>
        </w:tc>
        <w:tc>
          <w:tcPr>
            <w:tcW w:w="4760" w:type="dxa"/>
            <w:vAlign w:val="center"/>
          </w:tcPr>
          <w:p w14:paraId="070A1779">
            <w:pPr>
              <w:pStyle w:val="14"/>
              <w:jc w:val="left"/>
              <w:rPr>
                <w:rFonts w:ascii="宋体" w:hAnsi="宋体"/>
                <w:bCs/>
              </w:rPr>
            </w:pPr>
            <w:r>
              <w:rPr>
                <w:rFonts w:hint="default" w:ascii="宋体" w:hAnsi="宋体"/>
                <w:bCs/>
                <w:lang w:eastAsia="zh-Hans"/>
              </w:rPr>
              <w:t>6.</w:t>
            </w:r>
            <w:r>
              <w:rPr>
                <w:rFonts w:hint="eastAsia" w:ascii="宋体" w:hAnsi="宋体"/>
                <w:bCs/>
                <w:lang w:val="en-US" w:eastAsia="zh-Hans"/>
              </w:rPr>
              <w:t>运用所学知识</w:t>
            </w:r>
            <w:r>
              <w:rPr>
                <w:rFonts w:hint="eastAsia" w:ascii="宋体" w:hAnsi="宋体"/>
                <w:bCs/>
              </w:rPr>
              <w:t>进行科学的专科健康教育及心理护理</w:t>
            </w:r>
            <w:r>
              <w:rPr>
                <w:rFonts w:hint="eastAsia" w:ascii="宋体" w:hAnsi="宋体"/>
                <w:bCs/>
                <w:lang w:eastAsia="zh-Hans"/>
              </w:rPr>
              <w:t>。</w:t>
            </w:r>
          </w:p>
        </w:tc>
        <w:tc>
          <w:tcPr>
            <w:tcW w:w="1105" w:type="dxa"/>
            <w:tcBorders>
              <w:right w:val="single" w:color="auto" w:sz="12" w:space="0"/>
            </w:tcBorders>
            <w:vAlign w:val="center"/>
          </w:tcPr>
          <w:p w14:paraId="49489FB3">
            <w:pPr>
              <w:pStyle w:val="14"/>
              <w:rPr>
                <w:rFonts w:ascii="宋体" w:hAnsi="宋体"/>
                <w:bCs/>
              </w:rPr>
            </w:pPr>
            <w:r>
              <w:rPr>
                <w:rFonts w:hint="eastAsia" w:ascii="宋体" w:hAnsi="宋体"/>
                <w:bCs/>
              </w:rPr>
              <w:t>1</w:t>
            </w:r>
            <w:r>
              <w:rPr>
                <w:rFonts w:ascii="宋体" w:hAnsi="宋体"/>
                <w:bCs/>
              </w:rPr>
              <w:t>00%</w:t>
            </w:r>
          </w:p>
        </w:tc>
      </w:tr>
      <w:tr w14:paraId="52364549">
        <w:trPr>
          <w:trHeight w:val="340" w:hRule="atLeast"/>
          <w:jc w:val="center"/>
        </w:trPr>
        <w:tc>
          <w:tcPr>
            <w:tcW w:w="1021" w:type="dxa"/>
            <w:tcBorders>
              <w:left w:val="single" w:color="auto" w:sz="12" w:space="0"/>
              <w:right w:val="single" w:color="auto" w:sz="4" w:space="0"/>
            </w:tcBorders>
            <w:shd w:val="clear" w:color="auto" w:fill="auto"/>
            <w:vAlign w:val="center"/>
          </w:tcPr>
          <w:p w14:paraId="1AB4F555">
            <w:pPr>
              <w:pStyle w:val="14"/>
              <w:rPr>
                <w:rFonts w:ascii="宋体" w:hAnsi="宋体"/>
              </w:rPr>
            </w:pPr>
            <w:r>
              <w:rPr>
                <w:rFonts w:hint="eastAsia" w:ascii="宋体" w:hAnsi="宋体"/>
              </w:rPr>
              <w:t>L</w:t>
            </w:r>
            <w:r>
              <w:rPr>
                <w:rFonts w:ascii="宋体" w:hAnsi="宋体"/>
              </w:rPr>
              <w:t>O4</w:t>
            </w:r>
          </w:p>
        </w:tc>
        <w:tc>
          <w:tcPr>
            <w:tcW w:w="794" w:type="dxa"/>
            <w:tcBorders>
              <w:left w:val="single" w:color="auto" w:sz="4" w:space="0"/>
            </w:tcBorders>
            <w:vAlign w:val="center"/>
          </w:tcPr>
          <w:p w14:paraId="417D4443">
            <w:pPr>
              <w:pStyle w:val="14"/>
              <w:rPr>
                <w:rFonts w:ascii="宋体" w:hAnsi="宋体" w:cs="Times New Roman"/>
                <w:bCs/>
              </w:rPr>
            </w:pPr>
            <w:r>
              <w:rPr>
                <w:rFonts w:hint="eastAsia" w:ascii="宋体" w:hAnsi="宋体" w:cs="Times New Roman"/>
                <w:bCs/>
              </w:rPr>
              <w:t>②</w:t>
            </w:r>
          </w:p>
        </w:tc>
        <w:tc>
          <w:tcPr>
            <w:tcW w:w="794" w:type="dxa"/>
            <w:tcBorders>
              <w:right w:val="double" w:color="auto" w:sz="4" w:space="0"/>
            </w:tcBorders>
            <w:shd w:val="clear" w:color="auto" w:fill="auto"/>
            <w:vAlign w:val="center"/>
          </w:tcPr>
          <w:p w14:paraId="79ACA068">
            <w:pPr>
              <w:pStyle w:val="14"/>
              <w:rPr>
                <w:rFonts w:ascii="宋体" w:hAnsi="宋体"/>
              </w:rPr>
            </w:pPr>
            <w:r>
              <w:rPr>
                <w:rFonts w:hint="eastAsia" w:ascii="宋体" w:hAnsi="宋体"/>
              </w:rPr>
              <w:t>L</w:t>
            </w:r>
          </w:p>
        </w:tc>
        <w:tc>
          <w:tcPr>
            <w:tcW w:w="4760" w:type="dxa"/>
            <w:vAlign w:val="center"/>
          </w:tcPr>
          <w:p w14:paraId="0F030395">
            <w:pPr>
              <w:pStyle w:val="14"/>
              <w:jc w:val="left"/>
              <w:rPr>
                <w:rFonts w:ascii="宋体" w:hAnsi="宋体"/>
                <w:bCs/>
              </w:rPr>
            </w:pPr>
            <w:r>
              <w:rPr>
                <w:rFonts w:hint="default" w:ascii="宋体" w:hAnsi="宋体"/>
              </w:rPr>
              <w:t>7.</w:t>
            </w:r>
            <w:r>
              <w:rPr>
                <w:rFonts w:hint="eastAsia" w:ascii="宋体" w:hAnsi="宋体"/>
              </w:rPr>
              <w:t>根据需要查阅</w:t>
            </w:r>
            <w:r>
              <w:rPr>
                <w:rFonts w:hint="eastAsia" w:ascii="宋体" w:hAnsi="宋体"/>
                <w:lang w:val="en-US" w:eastAsia="zh-Hans"/>
              </w:rPr>
              <w:t>内科</w:t>
            </w:r>
            <w:r>
              <w:rPr>
                <w:rFonts w:hint="eastAsia" w:ascii="宋体" w:hAnsi="宋体"/>
              </w:rPr>
              <w:t>护</w:t>
            </w:r>
            <w:r>
              <w:rPr>
                <w:rFonts w:ascii="宋体" w:hAnsi="宋体"/>
              </w:rPr>
              <w:t>理</w:t>
            </w:r>
            <w:r>
              <w:rPr>
                <w:rFonts w:hint="eastAsia" w:ascii="宋体" w:hAnsi="宋体"/>
              </w:rPr>
              <w:t>学专业领域相关</w:t>
            </w:r>
            <w:r>
              <w:rPr>
                <w:rFonts w:ascii="宋体" w:hAnsi="宋体"/>
              </w:rPr>
              <w:t>文献</w:t>
            </w:r>
            <w:r>
              <w:rPr>
                <w:rFonts w:hint="eastAsia" w:ascii="宋体" w:hAnsi="宋体"/>
              </w:rPr>
              <w:t>，能够适应不断变化的社会健康保健需求。</w:t>
            </w:r>
          </w:p>
        </w:tc>
        <w:tc>
          <w:tcPr>
            <w:tcW w:w="1105" w:type="dxa"/>
            <w:tcBorders>
              <w:right w:val="single" w:color="auto" w:sz="12" w:space="0"/>
            </w:tcBorders>
            <w:vAlign w:val="center"/>
          </w:tcPr>
          <w:p w14:paraId="34010C3B">
            <w:pPr>
              <w:pStyle w:val="14"/>
              <w:rPr>
                <w:rFonts w:ascii="宋体" w:hAnsi="宋体"/>
                <w:bCs/>
              </w:rPr>
            </w:pPr>
            <w:r>
              <w:rPr>
                <w:rFonts w:hint="eastAsia" w:ascii="宋体" w:hAnsi="宋体"/>
                <w:bCs/>
              </w:rPr>
              <w:t>1</w:t>
            </w:r>
            <w:r>
              <w:rPr>
                <w:rFonts w:ascii="宋体" w:hAnsi="宋体"/>
                <w:bCs/>
              </w:rPr>
              <w:t>00%</w:t>
            </w:r>
          </w:p>
        </w:tc>
      </w:tr>
      <w:tr w14:paraId="36B34F29">
        <w:trPr>
          <w:trHeight w:val="340" w:hRule="atLeast"/>
          <w:jc w:val="center"/>
        </w:trPr>
        <w:tc>
          <w:tcPr>
            <w:tcW w:w="1021" w:type="dxa"/>
            <w:tcBorders>
              <w:left w:val="single" w:color="auto" w:sz="12" w:space="0"/>
              <w:bottom w:val="single" w:color="auto" w:sz="12" w:space="0"/>
              <w:right w:val="single" w:color="auto" w:sz="4" w:space="0"/>
            </w:tcBorders>
            <w:shd w:val="clear" w:color="auto" w:fill="auto"/>
            <w:vAlign w:val="center"/>
          </w:tcPr>
          <w:p w14:paraId="189DEB02">
            <w:pPr>
              <w:pStyle w:val="14"/>
              <w:rPr>
                <w:rFonts w:ascii="宋体" w:hAnsi="宋体"/>
              </w:rPr>
            </w:pPr>
            <w:r>
              <w:rPr>
                <w:rFonts w:hint="eastAsia" w:ascii="宋体" w:hAnsi="宋体"/>
              </w:rPr>
              <w:t>L</w:t>
            </w:r>
            <w:r>
              <w:rPr>
                <w:rFonts w:ascii="宋体" w:hAnsi="宋体"/>
              </w:rPr>
              <w:t>O5</w:t>
            </w:r>
          </w:p>
        </w:tc>
        <w:tc>
          <w:tcPr>
            <w:tcW w:w="794" w:type="dxa"/>
            <w:tcBorders>
              <w:left w:val="single" w:color="auto" w:sz="4" w:space="0"/>
              <w:bottom w:val="single" w:color="auto" w:sz="12" w:space="0"/>
            </w:tcBorders>
            <w:vAlign w:val="center"/>
          </w:tcPr>
          <w:p w14:paraId="52F4DAB3">
            <w:pPr>
              <w:pStyle w:val="14"/>
              <w:rPr>
                <w:rFonts w:ascii="宋体" w:hAnsi="宋体" w:cs="Times New Roman"/>
                <w:bCs/>
              </w:rPr>
            </w:pPr>
            <w:r>
              <w:rPr>
                <w:rFonts w:hint="eastAsia" w:ascii="宋体" w:hAnsi="宋体" w:cs="Times New Roman"/>
                <w:bCs/>
              </w:rPr>
              <w:t>②</w:t>
            </w:r>
          </w:p>
        </w:tc>
        <w:tc>
          <w:tcPr>
            <w:tcW w:w="794" w:type="dxa"/>
            <w:tcBorders>
              <w:bottom w:val="single" w:color="auto" w:sz="12" w:space="0"/>
              <w:right w:val="double" w:color="auto" w:sz="4" w:space="0"/>
            </w:tcBorders>
            <w:shd w:val="clear" w:color="auto" w:fill="auto"/>
            <w:vAlign w:val="center"/>
          </w:tcPr>
          <w:p w14:paraId="44365245">
            <w:pPr>
              <w:pStyle w:val="14"/>
              <w:rPr>
                <w:rFonts w:ascii="宋体" w:hAnsi="宋体"/>
              </w:rPr>
            </w:pPr>
            <w:r>
              <w:rPr>
                <w:rFonts w:hint="eastAsia" w:ascii="宋体" w:hAnsi="宋体"/>
              </w:rPr>
              <w:t>M</w:t>
            </w:r>
          </w:p>
        </w:tc>
        <w:tc>
          <w:tcPr>
            <w:tcW w:w="4760" w:type="dxa"/>
            <w:tcBorders>
              <w:bottom w:val="single" w:color="auto" w:sz="12" w:space="0"/>
            </w:tcBorders>
            <w:vAlign w:val="center"/>
          </w:tcPr>
          <w:p w14:paraId="4733790C">
            <w:pPr>
              <w:pStyle w:val="14"/>
              <w:jc w:val="left"/>
              <w:rPr>
                <w:rFonts w:ascii="宋体" w:hAnsi="宋体"/>
                <w:bCs/>
              </w:rPr>
            </w:pPr>
            <w:r>
              <w:rPr>
                <w:rFonts w:asciiTheme="minorEastAsia" w:hAnsiTheme="minorEastAsia" w:eastAsiaTheme="minorEastAsia"/>
              </w:rPr>
              <w:t>10.</w:t>
            </w:r>
            <w:r>
              <w:rPr>
                <w:rFonts w:hint="eastAsia" w:ascii="宋体" w:hAnsi="宋体"/>
                <w:bCs/>
              </w:rPr>
              <w:t>具有良好的人际关系，沟通交流能力，团队协作能力及良好的心理素质和身体素质。</w:t>
            </w:r>
          </w:p>
        </w:tc>
        <w:tc>
          <w:tcPr>
            <w:tcW w:w="1105" w:type="dxa"/>
            <w:tcBorders>
              <w:bottom w:val="single" w:color="auto" w:sz="12" w:space="0"/>
              <w:right w:val="single" w:color="auto" w:sz="12" w:space="0"/>
            </w:tcBorders>
            <w:vAlign w:val="center"/>
          </w:tcPr>
          <w:p w14:paraId="118A0CE4">
            <w:pPr>
              <w:pStyle w:val="14"/>
              <w:rPr>
                <w:rFonts w:ascii="宋体" w:hAnsi="宋体"/>
                <w:bCs/>
              </w:rPr>
            </w:pPr>
            <w:r>
              <w:rPr>
                <w:rFonts w:hint="eastAsia" w:ascii="宋体" w:hAnsi="宋体"/>
                <w:bCs/>
              </w:rPr>
              <w:t>1</w:t>
            </w:r>
            <w:r>
              <w:rPr>
                <w:rFonts w:ascii="宋体" w:hAnsi="宋体"/>
                <w:bCs/>
              </w:rPr>
              <w:t>00%</w:t>
            </w:r>
          </w:p>
        </w:tc>
      </w:tr>
    </w:tbl>
    <w:p w14:paraId="34FA7946">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2A8D18A">
      <w:pPr>
        <w:pStyle w:val="17"/>
        <w:spacing w:before="81" w:after="163"/>
      </w:pPr>
      <w:r>
        <w:rPr>
          <w:rFonts w:hint="eastAsia"/>
        </w:rPr>
        <w:t>（一）各教学单元预期学习成果与教学内容</w:t>
      </w:r>
    </w:p>
    <w:tbl>
      <w:tblPr>
        <w:tblStyle w:val="8"/>
        <w:tblW w:w="8597"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autofit"/>
        <w:tblCellMar>
          <w:top w:w="0" w:type="dxa"/>
          <w:left w:w="108" w:type="dxa"/>
          <w:bottom w:w="0" w:type="dxa"/>
          <w:right w:w="108" w:type="dxa"/>
        </w:tblCellMar>
      </w:tblPr>
      <w:tblGrid>
        <w:gridCol w:w="627"/>
        <w:gridCol w:w="1155"/>
        <w:gridCol w:w="1766"/>
        <w:gridCol w:w="1591"/>
        <w:gridCol w:w="1671"/>
        <w:gridCol w:w="1787"/>
      </w:tblGrid>
      <w:tr w14:paraId="715F59A9">
        <w:trPr>
          <w:trHeight w:val="393" w:hRule="atLeast"/>
          <w:jc w:val="center"/>
        </w:trPr>
        <w:tc>
          <w:tcPr>
            <w:tcW w:w="627" w:type="dxa"/>
            <w:vAlign w:val="center"/>
          </w:tcPr>
          <w:p w14:paraId="3B4ABA08">
            <w:pPr>
              <w:widowControl w:val="0"/>
              <w:snapToGrid w:val="0"/>
              <w:spacing w:line="288" w:lineRule="auto"/>
              <w:jc w:val="center"/>
              <w:rPr>
                <w:rFonts w:hint="eastAsia" w:ascii="宋体" w:hAnsi="宋体" w:eastAsia="宋体" w:cs="宋体"/>
                <w:b/>
                <w:color w:val="000000"/>
                <w:sz w:val="21"/>
                <w:szCs w:val="21"/>
                <w:lang w:val="en-US" w:eastAsia="zh-CN" w:bidi="ar-SA"/>
              </w:rPr>
            </w:pPr>
            <w:bookmarkStart w:id="0" w:name="OLE_LINK5"/>
            <w:bookmarkStart w:id="1" w:name="OLE_LINK6"/>
            <w:r>
              <w:rPr>
                <w:rFonts w:hint="eastAsia" w:ascii="宋体" w:hAnsi="宋体" w:eastAsia="宋体" w:cs="宋体"/>
                <w:b/>
                <w:color w:val="000000"/>
                <w:sz w:val="21"/>
                <w:szCs w:val="21"/>
              </w:rPr>
              <w:t>序号</w:t>
            </w:r>
          </w:p>
        </w:tc>
        <w:tc>
          <w:tcPr>
            <w:tcW w:w="1155" w:type="dxa"/>
            <w:vAlign w:val="center"/>
          </w:tcPr>
          <w:p w14:paraId="66B4C291">
            <w:pPr>
              <w:widowControl w:val="0"/>
              <w:snapToGrid w:val="0"/>
              <w:spacing w:line="288" w:lineRule="auto"/>
              <w:jc w:val="cente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rPr>
              <w:t>单元名称</w:t>
            </w:r>
          </w:p>
        </w:tc>
        <w:tc>
          <w:tcPr>
            <w:tcW w:w="1766" w:type="dxa"/>
            <w:vAlign w:val="center"/>
          </w:tcPr>
          <w:p w14:paraId="0EACC0D6">
            <w:pPr>
              <w:widowControl w:val="0"/>
              <w:snapToGrid w:val="0"/>
              <w:spacing w:line="288" w:lineRule="auto"/>
              <w:jc w:val="cente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rPr>
              <w:t>知识目标</w:t>
            </w:r>
          </w:p>
        </w:tc>
        <w:tc>
          <w:tcPr>
            <w:tcW w:w="1591" w:type="dxa"/>
            <w:vAlign w:val="center"/>
          </w:tcPr>
          <w:p w14:paraId="28677788">
            <w:pPr>
              <w:widowControl w:val="0"/>
              <w:snapToGrid w:val="0"/>
              <w:spacing w:line="288" w:lineRule="auto"/>
              <w:jc w:val="cente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rPr>
              <w:t>能力目标</w:t>
            </w:r>
          </w:p>
        </w:tc>
        <w:tc>
          <w:tcPr>
            <w:tcW w:w="1671" w:type="dxa"/>
            <w:vAlign w:val="center"/>
          </w:tcPr>
          <w:p w14:paraId="6A3D6DF7">
            <w:pPr>
              <w:widowControl w:val="0"/>
              <w:snapToGrid w:val="0"/>
              <w:spacing w:line="288" w:lineRule="auto"/>
              <w:jc w:val="cente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rPr>
              <w:t>情感目标</w:t>
            </w:r>
          </w:p>
        </w:tc>
        <w:tc>
          <w:tcPr>
            <w:tcW w:w="1787" w:type="dxa"/>
            <w:vAlign w:val="center"/>
          </w:tcPr>
          <w:p w14:paraId="2D89B10F">
            <w:pPr>
              <w:widowControl w:val="0"/>
              <w:snapToGrid w:val="0"/>
              <w:spacing w:line="288" w:lineRule="auto"/>
              <w:jc w:val="cente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rPr>
              <w:t>教学难点</w:t>
            </w:r>
          </w:p>
        </w:tc>
      </w:tr>
      <w:bookmarkEnd w:id="0"/>
      <w:bookmarkEnd w:id="1"/>
      <w:tr w14:paraId="3ED8BFB6">
        <w:trPr>
          <w:trHeight w:val="2722" w:hRule="atLeast"/>
          <w:jc w:val="center"/>
        </w:trPr>
        <w:tc>
          <w:tcPr>
            <w:tcW w:w="627" w:type="dxa"/>
            <w:vAlign w:val="center"/>
          </w:tcPr>
          <w:p w14:paraId="0952EA78">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1</w:t>
            </w:r>
          </w:p>
        </w:tc>
        <w:tc>
          <w:tcPr>
            <w:tcW w:w="1155" w:type="dxa"/>
            <w:vAlign w:val="top"/>
          </w:tcPr>
          <w:p w14:paraId="0CAB6FD0">
            <w:pPr>
              <w:widowControl w:val="0"/>
              <w:spacing w:line="276" w:lineRule="auto"/>
              <w:jc w:val="left"/>
              <w:rPr>
                <w:rFonts w:hint="eastAsia" w:ascii="宋体" w:hAnsi="宋体" w:eastAsia="宋体" w:cs="宋体"/>
                <w:bCs/>
                <w:sz w:val="21"/>
                <w:szCs w:val="21"/>
                <w:lang w:val="en-US" w:eastAsia="zh-Hans" w:bidi="ar-SA"/>
              </w:rPr>
            </w:pPr>
            <w:r>
              <w:rPr>
                <w:rFonts w:hint="eastAsia" w:ascii="宋体" w:hAnsi="宋体" w:eastAsia="宋体" w:cs="宋体"/>
                <w:bCs/>
                <w:sz w:val="21"/>
                <w:szCs w:val="21"/>
                <w:lang w:val="en-US" w:eastAsia="zh-Hans"/>
              </w:rPr>
              <w:t>绪论</w:t>
            </w:r>
          </w:p>
        </w:tc>
        <w:tc>
          <w:tcPr>
            <w:tcW w:w="1766" w:type="dxa"/>
            <w:vAlign w:val="top"/>
          </w:tcPr>
          <w:p w14:paraId="76787ADF">
            <w:pPr>
              <w:widowControl w:val="0"/>
              <w:spacing w:line="276"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eastAsia="zh-Hans"/>
              </w:rPr>
              <w:t>1.</w:t>
            </w:r>
            <w:r>
              <w:rPr>
                <w:rFonts w:hint="eastAsia" w:ascii="宋体" w:hAnsi="宋体" w:eastAsia="宋体" w:cs="宋体"/>
                <w:bCs/>
                <w:sz w:val="21"/>
                <w:szCs w:val="21"/>
                <w:lang w:val="en-US" w:eastAsia="zh-Hans"/>
              </w:rPr>
              <w:t>理解内科护理学概述</w:t>
            </w:r>
            <w:r>
              <w:rPr>
                <w:rFonts w:hint="eastAsia" w:cs="宋体"/>
                <w:bCs/>
                <w:sz w:val="21"/>
                <w:szCs w:val="21"/>
                <w:lang w:val="en-US" w:eastAsia="zh-CN"/>
              </w:rPr>
              <w:t>，</w:t>
            </w:r>
            <w:r>
              <w:rPr>
                <w:rFonts w:hint="eastAsia" w:ascii="宋体" w:hAnsi="宋体" w:eastAsia="宋体" w:cs="宋体"/>
                <w:bCs/>
                <w:sz w:val="21"/>
                <w:szCs w:val="21"/>
                <w:lang w:val="en-US" w:eastAsia="zh-Hans"/>
              </w:rPr>
              <w:t>知道内科护理学和护理专业实践的发展</w:t>
            </w:r>
            <w:r>
              <w:rPr>
                <w:rFonts w:hint="eastAsia" w:cs="宋体"/>
                <w:bCs/>
                <w:sz w:val="21"/>
                <w:szCs w:val="21"/>
                <w:lang w:val="en-US" w:eastAsia="zh-CN"/>
              </w:rPr>
              <w:t>。</w:t>
            </w:r>
          </w:p>
          <w:p w14:paraId="270BC6D7">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Hans"/>
              </w:rPr>
              <w:t>2.</w:t>
            </w:r>
            <w:r>
              <w:rPr>
                <w:rFonts w:hint="eastAsia" w:ascii="宋体" w:hAnsi="宋体" w:eastAsia="宋体" w:cs="宋体"/>
                <w:bCs/>
                <w:sz w:val="21"/>
                <w:szCs w:val="21"/>
                <w:lang w:val="en-US" w:eastAsia="zh-Hans"/>
              </w:rPr>
              <w:t>知道成年人的主要健康问题</w:t>
            </w:r>
            <w:r>
              <w:rPr>
                <w:rFonts w:hint="eastAsia" w:cs="宋体"/>
                <w:bCs/>
                <w:sz w:val="21"/>
                <w:szCs w:val="21"/>
                <w:lang w:val="en-US" w:eastAsia="zh-CN"/>
              </w:rPr>
              <w:t>。</w:t>
            </w:r>
          </w:p>
        </w:tc>
        <w:tc>
          <w:tcPr>
            <w:tcW w:w="1591" w:type="dxa"/>
            <w:vAlign w:val="top"/>
          </w:tcPr>
          <w:p w14:paraId="0B51A6AF">
            <w:pPr>
              <w:widowControl w:val="0"/>
              <w:spacing w:line="276"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eastAsia="zh-Hans"/>
              </w:rPr>
              <w:t>1.</w:t>
            </w:r>
            <w:r>
              <w:rPr>
                <w:rFonts w:hint="eastAsia" w:ascii="宋体" w:hAnsi="宋体" w:eastAsia="宋体" w:cs="宋体"/>
                <w:bCs/>
                <w:sz w:val="21"/>
                <w:szCs w:val="21"/>
                <w:lang w:val="en-US" w:eastAsia="zh-Hans"/>
              </w:rPr>
              <w:t>能简述内科护理学和护理专业实践的发展</w:t>
            </w:r>
            <w:r>
              <w:rPr>
                <w:rFonts w:hint="eastAsia" w:cs="宋体"/>
                <w:bCs/>
                <w:sz w:val="21"/>
                <w:szCs w:val="21"/>
                <w:lang w:val="en-US" w:eastAsia="zh-CN"/>
              </w:rPr>
              <w:t>。</w:t>
            </w:r>
          </w:p>
          <w:p w14:paraId="240D75FC">
            <w:pPr>
              <w:widowControl w:val="0"/>
              <w:spacing w:line="276" w:lineRule="auto"/>
              <w:jc w:val="left"/>
              <w:rPr>
                <w:rFonts w:hint="eastAsia" w:ascii="宋体" w:hAnsi="宋体" w:eastAsia="宋体" w:cs="宋体"/>
                <w:bCs/>
                <w:sz w:val="21"/>
                <w:szCs w:val="21"/>
                <w:lang w:val="en-US" w:eastAsia="zh-Hans" w:bidi="ar-SA"/>
              </w:rPr>
            </w:pPr>
            <w:r>
              <w:rPr>
                <w:rFonts w:hint="eastAsia" w:ascii="宋体" w:hAnsi="宋体" w:eastAsia="宋体" w:cs="宋体"/>
                <w:bCs/>
                <w:sz w:val="21"/>
                <w:szCs w:val="21"/>
                <w:lang w:eastAsia="zh-Hans"/>
              </w:rPr>
              <w:t>2.</w:t>
            </w:r>
            <w:r>
              <w:rPr>
                <w:rFonts w:hint="eastAsia" w:ascii="宋体" w:hAnsi="宋体" w:eastAsia="宋体" w:cs="宋体"/>
                <w:bCs/>
                <w:sz w:val="21"/>
                <w:szCs w:val="21"/>
                <w:lang w:val="en-US" w:eastAsia="zh-Hans"/>
              </w:rPr>
              <w:t>能简述成年人的主要健康问题</w:t>
            </w:r>
            <w:r>
              <w:rPr>
                <w:rFonts w:hint="eastAsia" w:cs="宋体"/>
                <w:bCs/>
                <w:sz w:val="21"/>
                <w:szCs w:val="21"/>
                <w:lang w:val="en-US" w:eastAsia="zh-CN"/>
              </w:rPr>
              <w:t>。</w:t>
            </w:r>
          </w:p>
        </w:tc>
        <w:tc>
          <w:tcPr>
            <w:tcW w:w="1671" w:type="dxa"/>
            <w:vAlign w:val="top"/>
          </w:tcPr>
          <w:p w14:paraId="16E45FBD">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eastAsia="zh-Hans"/>
              </w:rPr>
              <w:t>.</w:t>
            </w:r>
            <w:r>
              <w:rPr>
                <w:rFonts w:hint="eastAsia" w:ascii="宋体" w:hAnsi="宋体" w:eastAsia="宋体" w:cs="宋体"/>
                <w:bCs/>
                <w:sz w:val="21"/>
                <w:szCs w:val="21"/>
              </w:rPr>
              <w:t>具有严谨、认真的学习态度</w:t>
            </w:r>
          </w:p>
          <w:p w14:paraId="08B96B43">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2.具有专业所需的人文科学素养</w:t>
            </w:r>
            <w:r>
              <w:rPr>
                <w:rFonts w:hint="eastAsia" w:cs="宋体"/>
                <w:bCs/>
                <w:sz w:val="21"/>
                <w:szCs w:val="21"/>
                <w:lang w:eastAsia="zh-CN"/>
              </w:rPr>
              <w:t>。</w:t>
            </w:r>
          </w:p>
        </w:tc>
        <w:tc>
          <w:tcPr>
            <w:tcW w:w="1787" w:type="dxa"/>
            <w:vAlign w:val="top"/>
          </w:tcPr>
          <w:p w14:paraId="3F87B141">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lang w:eastAsia="zh-Hans"/>
              </w:rPr>
              <w:t>1.</w:t>
            </w:r>
            <w:r>
              <w:rPr>
                <w:rFonts w:hint="eastAsia" w:ascii="宋体" w:hAnsi="宋体" w:eastAsia="宋体" w:cs="宋体"/>
                <w:bCs/>
                <w:sz w:val="21"/>
                <w:szCs w:val="21"/>
                <w:lang w:val="en-US" w:eastAsia="zh-Hans"/>
              </w:rPr>
              <w:t>护理专业实践和相关领域的发展</w:t>
            </w:r>
            <w:r>
              <w:rPr>
                <w:rFonts w:hint="eastAsia" w:cs="宋体"/>
                <w:bCs/>
                <w:sz w:val="21"/>
                <w:szCs w:val="21"/>
                <w:lang w:val="en-US" w:eastAsia="zh-CN"/>
              </w:rPr>
              <w:t>。</w:t>
            </w:r>
          </w:p>
        </w:tc>
      </w:tr>
      <w:tr w14:paraId="41B3D7FE">
        <w:trPr>
          <w:trHeight w:val="8122" w:hRule="atLeast"/>
          <w:jc w:val="center"/>
        </w:trPr>
        <w:tc>
          <w:tcPr>
            <w:tcW w:w="627" w:type="dxa"/>
            <w:vAlign w:val="center"/>
          </w:tcPr>
          <w:p w14:paraId="6360CC71">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155" w:type="dxa"/>
            <w:vAlign w:val="top"/>
          </w:tcPr>
          <w:p w14:paraId="22C9A340">
            <w:pPr>
              <w:widowControl w:val="0"/>
              <w:snapToGrid w:val="0"/>
              <w:spacing w:line="288"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呼吸系统疾病病人的护理</w:t>
            </w:r>
          </w:p>
        </w:tc>
        <w:tc>
          <w:tcPr>
            <w:tcW w:w="1766" w:type="dxa"/>
            <w:vAlign w:val="top"/>
          </w:tcPr>
          <w:p w14:paraId="3E87C9D6">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color w:val="000000"/>
                <w:sz w:val="21"/>
                <w:szCs w:val="21"/>
              </w:rPr>
              <w:t>1.</w:t>
            </w:r>
            <w:r>
              <w:rPr>
                <w:rFonts w:hint="eastAsia" w:ascii="宋体" w:hAnsi="宋体" w:eastAsia="宋体" w:cs="宋体"/>
                <w:bCs/>
                <w:sz w:val="21"/>
                <w:szCs w:val="21"/>
              </w:rPr>
              <w:t>理解呼吸系统疾病常用诊疗技术与护理及注意事项</w:t>
            </w:r>
            <w:r>
              <w:rPr>
                <w:rFonts w:hint="eastAsia" w:cs="宋体"/>
                <w:bCs/>
                <w:sz w:val="21"/>
                <w:szCs w:val="21"/>
                <w:lang w:eastAsia="zh-CN"/>
              </w:rPr>
              <w:t>。</w:t>
            </w:r>
          </w:p>
          <w:p w14:paraId="63813E26">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2.知道常见呼吸系统疾病（急性呼吸道感染、肺炎、支气管扩张、支气管哮喘、COPD、肺结核、呼吸衰竭、ARDS）的护理评估、临床表现、治疗方法、护理措施</w:t>
            </w:r>
            <w:r>
              <w:rPr>
                <w:rFonts w:hint="eastAsia" w:cs="宋体"/>
                <w:bCs/>
                <w:sz w:val="21"/>
                <w:szCs w:val="21"/>
                <w:lang w:eastAsia="zh-CN"/>
              </w:rPr>
              <w:t>。</w:t>
            </w:r>
          </w:p>
          <w:p w14:paraId="615654D4">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3.理解呼吸系统常见疾病的病因、发病机制</w:t>
            </w:r>
          </w:p>
          <w:p w14:paraId="47FBD625">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4.知道常见呼吸系统疾病的辅助检查、健康教育</w:t>
            </w:r>
            <w:r>
              <w:rPr>
                <w:rFonts w:hint="eastAsia" w:cs="宋体"/>
                <w:bCs/>
                <w:sz w:val="21"/>
                <w:szCs w:val="21"/>
                <w:lang w:eastAsia="zh-CN"/>
              </w:rPr>
              <w:t>。</w:t>
            </w:r>
          </w:p>
          <w:p w14:paraId="0260A952">
            <w:pPr>
              <w:widowControl w:val="0"/>
              <w:jc w:val="left"/>
              <w:rPr>
                <w:rFonts w:hint="eastAsia" w:ascii="宋体" w:hAnsi="宋体" w:eastAsia="宋体" w:cs="宋体"/>
                <w:color w:val="000000"/>
                <w:sz w:val="21"/>
                <w:szCs w:val="21"/>
                <w:lang w:val="en-US" w:eastAsia="zh-CN" w:bidi="ar-SA"/>
              </w:rPr>
            </w:pPr>
          </w:p>
        </w:tc>
        <w:tc>
          <w:tcPr>
            <w:tcW w:w="1591" w:type="dxa"/>
            <w:vAlign w:val="top"/>
          </w:tcPr>
          <w:p w14:paraId="65386608">
            <w:pPr>
              <w:widowControl w:val="0"/>
              <w:numPr>
                <w:ilvl w:val="0"/>
                <w:numId w:val="2"/>
              </w:num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能简述呼吸系统常见疾病的定义与分类</w:t>
            </w:r>
            <w:r>
              <w:rPr>
                <w:rFonts w:hint="eastAsia" w:cs="宋体"/>
                <w:bCs/>
                <w:sz w:val="21"/>
                <w:szCs w:val="21"/>
                <w:lang w:eastAsia="zh-CN"/>
              </w:rPr>
              <w:t>。</w:t>
            </w:r>
          </w:p>
          <w:p w14:paraId="1F74FDA1">
            <w:pPr>
              <w:widowControl w:val="0"/>
              <w:numPr>
                <w:ilvl w:val="0"/>
                <w:numId w:val="2"/>
              </w:num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能简述呼吸系统常见疾病的护理措施</w:t>
            </w:r>
            <w:r>
              <w:rPr>
                <w:rFonts w:hint="eastAsia" w:cs="宋体"/>
                <w:bCs/>
                <w:sz w:val="21"/>
                <w:szCs w:val="21"/>
                <w:lang w:eastAsia="zh-CN"/>
              </w:rPr>
              <w:t>。</w:t>
            </w:r>
          </w:p>
          <w:p w14:paraId="19FB5F30">
            <w:pPr>
              <w:widowControl w:val="0"/>
              <w:numPr>
                <w:ilvl w:val="0"/>
                <w:numId w:val="2"/>
              </w:num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能根据患者情况进行分析、提出护理诊断、正确进行健康教育</w:t>
            </w:r>
            <w:r>
              <w:rPr>
                <w:rFonts w:hint="eastAsia" w:cs="宋体"/>
                <w:bCs/>
                <w:sz w:val="21"/>
                <w:szCs w:val="21"/>
                <w:lang w:eastAsia="zh-CN"/>
              </w:rPr>
              <w:t>。</w:t>
            </w:r>
          </w:p>
          <w:p w14:paraId="782864F1">
            <w:pPr>
              <w:widowControl w:val="0"/>
              <w:snapToGrid w:val="0"/>
              <w:spacing w:line="288" w:lineRule="auto"/>
              <w:jc w:val="left"/>
              <w:rPr>
                <w:rFonts w:hint="eastAsia" w:ascii="宋体" w:hAnsi="宋体" w:eastAsia="宋体" w:cs="宋体"/>
                <w:b/>
                <w:color w:val="000000"/>
                <w:sz w:val="21"/>
                <w:szCs w:val="21"/>
                <w:lang w:val="en-US" w:eastAsia="zh-CN" w:bidi="ar-SA"/>
              </w:rPr>
            </w:pPr>
          </w:p>
        </w:tc>
        <w:tc>
          <w:tcPr>
            <w:tcW w:w="1671" w:type="dxa"/>
            <w:vAlign w:val="top"/>
          </w:tcPr>
          <w:p w14:paraId="53E7F4B8">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1.具有严谨、认真的学习态度</w:t>
            </w:r>
            <w:r>
              <w:rPr>
                <w:rFonts w:hint="eastAsia" w:cs="宋体"/>
                <w:bCs/>
                <w:sz w:val="21"/>
                <w:szCs w:val="21"/>
                <w:lang w:eastAsia="zh-CN"/>
              </w:rPr>
              <w:t>。</w:t>
            </w:r>
          </w:p>
          <w:p w14:paraId="3B03D3B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2.具有关心、爱护、尊重病人的职业素质及团队协作精神</w:t>
            </w:r>
            <w:r>
              <w:rPr>
                <w:rFonts w:hint="eastAsia" w:cs="宋体"/>
                <w:bCs/>
                <w:sz w:val="21"/>
                <w:szCs w:val="21"/>
                <w:lang w:eastAsia="zh-CN"/>
              </w:rPr>
              <w:t>。</w:t>
            </w:r>
          </w:p>
          <w:p w14:paraId="24DF81D5">
            <w:pPr>
              <w:widowControl w:val="0"/>
              <w:snapToGrid w:val="0"/>
              <w:spacing w:line="288"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2D66505F">
            <w:pPr>
              <w:widowControl w:val="0"/>
              <w:spacing w:line="276"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rPr>
              <w:t>1.各型呼吸系统疾病的临床表现、发病机</w:t>
            </w:r>
            <w:r>
              <w:rPr>
                <w:rFonts w:hint="eastAsia" w:cs="宋体"/>
                <w:bCs/>
                <w:sz w:val="21"/>
                <w:szCs w:val="21"/>
                <w:lang w:val="en-US" w:eastAsia="zh-CN"/>
              </w:rPr>
              <w:t>制。</w:t>
            </w:r>
          </w:p>
          <w:p w14:paraId="54A7FB91">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2.休克性肺炎</w:t>
            </w:r>
            <w:r>
              <w:rPr>
                <w:rFonts w:hint="eastAsia" w:cs="宋体"/>
                <w:bCs/>
                <w:sz w:val="21"/>
                <w:szCs w:val="21"/>
                <w:lang w:eastAsia="zh-CN"/>
              </w:rPr>
              <w:t>。</w:t>
            </w:r>
          </w:p>
          <w:p w14:paraId="4169151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3.支气管哮喘的用药护理</w:t>
            </w:r>
            <w:r>
              <w:rPr>
                <w:rFonts w:hint="eastAsia" w:cs="宋体"/>
                <w:bCs/>
                <w:sz w:val="21"/>
                <w:szCs w:val="21"/>
                <w:lang w:eastAsia="zh-CN"/>
              </w:rPr>
              <w:t>。</w:t>
            </w:r>
          </w:p>
          <w:p w14:paraId="37F84EA1">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4.COPD疾病的辅助检查</w:t>
            </w:r>
            <w:r>
              <w:rPr>
                <w:rFonts w:hint="eastAsia" w:cs="宋体"/>
                <w:bCs/>
                <w:sz w:val="21"/>
                <w:szCs w:val="21"/>
                <w:lang w:eastAsia="zh-CN"/>
              </w:rPr>
              <w:t>。</w:t>
            </w:r>
          </w:p>
          <w:p w14:paraId="64202837">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5.肺结核分类标准和诊断要点</w:t>
            </w:r>
            <w:r>
              <w:rPr>
                <w:rFonts w:hint="eastAsia" w:cs="宋体"/>
                <w:bCs/>
                <w:sz w:val="21"/>
                <w:szCs w:val="21"/>
                <w:lang w:eastAsia="zh-CN"/>
              </w:rPr>
              <w:t>。</w:t>
            </w:r>
          </w:p>
        </w:tc>
      </w:tr>
      <w:tr w14:paraId="7642DA60">
        <w:trPr>
          <w:trHeight w:val="8805" w:hRule="atLeast"/>
          <w:jc w:val="center"/>
        </w:trPr>
        <w:tc>
          <w:tcPr>
            <w:tcW w:w="627" w:type="dxa"/>
            <w:vAlign w:val="center"/>
          </w:tcPr>
          <w:p w14:paraId="156846BD">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55" w:type="dxa"/>
            <w:vAlign w:val="top"/>
          </w:tcPr>
          <w:p w14:paraId="54E24C7F">
            <w:pPr>
              <w:widowControl w:val="0"/>
              <w:spacing w:line="276"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循环系统疾病病人的护理</w:t>
            </w:r>
          </w:p>
        </w:tc>
        <w:tc>
          <w:tcPr>
            <w:tcW w:w="1766" w:type="dxa"/>
            <w:vAlign w:val="top"/>
          </w:tcPr>
          <w:p w14:paraId="7AA128AD">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1.理解循环系统疾病常用诊疗技术与护理及注意事项。</w:t>
            </w:r>
          </w:p>
          <w:p w14:paraId="0BA0164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2.知道常见循环系统疾病（慢性心力衰竭、心律失常、原发性高血压、冠状动脉粥样硬化、心脏瓣膜病、慢性肺源性心脏病、感染性心内膜炎、心肌病、心包炎）的护理评估、临床表现、治疗方法、护理措施</w:t>
            </w:r>
            <w:r>
              <w:rPr>
                <w:rFonts w:hint="eastAsia" w:cs="宋体"/>
                <w:bCs/>
                <w:sz w:val="21"/>
                <w:szCs w:val="21"/>
                <w:lang w:eastAsia="zh-CN"/>
              </w:rPr>
              <w:t>。</w:t>
            </w:r>
          </w:p>
          <w:p w14:paraId="3142A20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3.理解循环系统常见疾病的病因、发病机制</w:t>
            </w:r>
            <w:r>
              <w:rPr>
                <w:rFonts w:hint="eastAsia" w:cs="宋体"/>
                <w:bCs/>
                <w:sz w:val="21"/>
                <w:szCs w:val="21"/>
                <w:lang w:eastAsia="zh-CN"/>
              </w:rPr>
              <w:t>。</w:t>
            </w:r>
          </w:p>
          <w:p w14:paraId="1557B8E9">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4.知道常见循环系统疾病的辅助检查、健康教育</w:t>
            </w:r>
            <w:r>
              <w:rPr>
                <w:rFonts w:hint="eastAsia" w:cs="宋体"/>
                <w:bCs/>
                <w:sz w:val="21"/>
                <w:szCs w:val="21"/>
                <w:lang w:eastAsia="zh-CN"/>
              </w:rPr>
              <w:t>。</w:t>
            </w:r>
          </w:p>
        </w:tc>
        <w:tc>
          <w:tcPr>
            <w:tcW w:w="1591" w:type="dxa"/>
            <w:vAlign w:val="top"/>
          </w:tcPr>
          <w:p w14:paraId="02CC6F7C">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1.能简述呼循环系统常见疾病的定义与分类</w:t>
            </w:r>
            <w:r>
              <w:rPr>
                <w:rFonts w:hint="eastAsia" w:cs="宋体"/>
                <w:bCs/>
                <w:sz w:val="21"/>
                <w:szCs w:val="21"/>
                <w:lang w:eastAsia="zh-CN"/>
              </w:rPr>
              <w:t>。</w:t>
            </w:r>
          </w:p>
          <w:p w14:paraId="4DEBA07A">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2.能简述循环系统常见疾病的护理措施</w:t>
            </w:r>
            <w:r>
              <w:rPr>
                <w:rFonts w:hint="eastAsia" w:cs="宋体"/>
                <w:bCs/>
                <w:sz w:val="21"/>
                <w:szCs w:val="21"/>
                <w:lang w:eastAsia="zh-CN"/>
              </w:rPr>
              <w:t>。</w:t>
            </w:r>
          </w:p>
          <w:p w14:paraId="3D2EBA5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3175650E">
            <w:pPr>
              <w:widowControl w:val="0"/>
              <w:snapToGrid w:val="0"/>
              <w:spacing w:line="288" w:lineRule="auto"/>
              <w:jc w:val="left"/>
              <w:rPr>
                <w:rFonts w:hint="eastAsia" w:ascii="宋体" w:hAnsi="宋体" w:eastAsia="宋体" w:cs="宋体"/>
                <w:b/>
                <w:color w:val="000000"/>
                <w:sz w:val="21"/>
                <w:szCs w:val="21"/>
                <w:lang w:val="en-US" w:eastAsia="zh-CN" w:bidi="ar-SA"/>
              </w:rPr>
            </w:pPr>
          </w:p>
        </w:tc>
        <w:tc>
          <w:tcPr>
            <w:tcW w:w="1671" w:type="dxa"/>
            <w:vAlign w:val="top"/>
          </w:tcPr>
          <w:p w14:paraId="5BDCF169">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1.具有严谨、认真的学习态度</w:t>
            </w:r>
          </w:p>
          <w:p w14:paraId="6312561F">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2.具有关心、爱护、尊重病人的职业素质及团队协作精神</w:t>
            </w:r>
            <w:r>
              <w:rPr>
                <w:rFonts w:hint="eastAsia" w:cs="宋体"/>
                <w:bCs/>
                <w:sz w:val="21"/>
                <w:szCs w:val="21"/>
                <w:lang w:eastAsia="zh-CN"/>
              </w:rPr>
              <w:t>。</w:t>
            </w:r>
          </w:p>
          <w:p w14:paraId="53AF3E9C">
            <w:pPr>
              <w:widowControl w:val="0"/>
              <w:snapToGrid w:val="0"/>
              <w:spacing w:line="288"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3FEB8AC4">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1.各型循环系统疾病的临床表现、发病机制</w:t>
            </w:r>
            <w:r>
              <w:rPr>
                <w:rFonts w:hint="eastAsia" w:cs="宋体"/>
                <w:bCs/>
                <w:sz w:val="21"/>
                <w:szCs w:val="21"/>
                <w:lang w:eastAsia="zh-CN"/>
              </w:rPr>
              <w:t>。</w:t>
            </w:r>
          </w:p>
          <w:p w14:paraId="394DBBEB">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2.慢性心衰患者的用药护理</w:t>
            </w:r>
            <w:r>
              <w:rPr>
                <w:rFonts w:hint="eastAsia" w:cs="宋体"/>
                <w:bCs/>
                <w:sz w:val="21"/>
                <w:szCs w:val="21"/>
                <w:lang w:eastAsia="zh-CN"/>
              </w:rPr>
              <w:t>。</w:t>
            </w:r>
          </w:p>
          <w:p w14:paraId="2B4EF6B5">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3.心律失常心电图特点</w:t>
            </w:r>
            <w:r>
              <w:rPr>
                <w:rFonts w:hint="eastAsia" w:cs="宋体"/>
                <w:bCs/>
                <w:sz w:val="21"/>
                <w:szCs w:val="21"/>
                <w:lang w:eastAsia="zh-CN"/>
              </w:rPr>
              <w:t>。</w:t>
            </w:r>
          </w:p>
          <w:p w14:paraId="0AC236F5">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4.原发性高血压患者的用药护理</w:t>
            </w:r>
            <w:r>
              <w:rPr>
                <w:rFonts w:hint="eastAsia" w:cs="宋体"/>
                <w:bCs/>
                <w:sz w:val="21"/>
                <w:szCs w:val="21"/>
                <w:lang w:eastAsia="zh-CN"/>
              </w:rPr>
              <w:t>。</w:t>
            </w:r>
          </w:p>
          <w:p w14:paraId="36700AFB">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5.冠状动脉粥样硬化、心肌梗死的心电图特点</w:t>
            </w:r>
            <w:r>
              <w:rPr>
                <w:rFonts w:hint="eastAsia" w:cs="宋体"/>
                <w:bCs/>
                <w:sz w:val="21"/>
                <w:szCs w:val="21"/>
                <w:lang w:eastAsia="zh-CN"/>
              </w:rPr>
              <w:t>。</w:t>
            </w:r>
          </w:p>
        </w:tc>
      </w:tr>
      <w:tr w14:paraId="2A4C1CA0">
        <w:trPr>
          <w:trHeight w:val="7852" w:hRule="atLeast"/>
          <w:jc w:val="center"/>
        </w:trPr>
        <w:tc>
          <w:tcPr>
            <w:tcW w:w="627" w:type="dxa"/>
            <w:vAlign w:val="center"/>
          </w:tcPr>
          <w:p w14:paraId="5FF51AEC">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1155" w:type="dxa"/>
            <w:vAlign w:val="top"/>
          </w:tcPr>
          <w:p w14:paraId="1FDDEAB4">
            <w:pPr>
              <w:widowControl w:val="0"/>
              <w:spacing w:line="276"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消化系统疾病病人的护理</w:t>
            </w:r>
          </w:p>
        </w:tc>
        <w:tc>
          <w:tcPr>
            <w:tcW w:w="1766" w:type="dxa"/>
            <w:vAlign w:val="top"/>
          </w:tcPr>
          <w:p w14:paraId="02337A8F">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1.理解消化系统疾病常用诊疗技术与护理及注意事项。</w:t>
            </w:r>
          </w:p>
          <w:p w14:paraId="6E43207A">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2、知道消化系统常见疾病（胃炎、消化性溃疡、溃疡性结肠炎、肝硬化、肝性脑病、急性胰腺炎、上消化道出血）的护理评估、治疗要点、护理措施</w:t>
            </w:r>
            <w:r>
              <w:rPr>
                <w:rFonts w:hint="eastAsia" w:cs="宋体"/>
                <w:bCs/>
                <w:sz w:val="21"/>
                <w:szCs w:val="21"/>
                <w:lang w:eastAsia="zh-CN"/>
              </w:rPr>
              <w:t>。</w:t>
            </w:r>
          </w:p>
          <w:p w14:paraId="2A2CD727">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3.理解消化系统常见疾病的病因、发病机制</w:t>
            </w:r>
            <w:r>
              <w:rPr>
                <w:rFonts w:hint="eastAsia" w:cs="宋体"/>
                <w:bCs/>
                <w:sz w:val="21"/>
                <w:szCs w:val="21"/>
                <w:lang w:eastAsia="zh-CN"/>
              </w:rPr>
              <w:t>。</w:t>
            </w:r>
          </w:p>
          <w:p w14:paraId="7AD9A7E0">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4.知道常见消化系统疾病的辅助检查、健康教育</w:t>
            </w:r>
            <w:r>
              <w:rPr>
                <w:rFonts w:hint="eastAsia" w:cs="宋体"/>
                <w:bCs/>
                <w:sz w:val="21"/>
                <w:szCs w:val="21"/>
                <w:lang w:eastAsia="zh-CN"/>
              </w:rPr>
              <w:t>。</w:t>
            </w:r>
          </w:p>
        </w:tc>
        <w:tc>
          <w:tcPr>
            <w:tcW w:w="1591" w:type="dxa"/>
            <w:vAlign w:val="top"/>
          </w:tcPr>
          <w:p w14:paraId="2553DF7F">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1.能简述消化环系统常见疾病的定义与分类</w:t>
            </w:r>
            <w:r>
              <w:rPr>
                <w:rFonts w:hint="eastAsia" w:cs="宋体"/>
                <w:bCs/>
                <w:sz w:val="21"/>
                <w:szCs w:val="21"/>
                <w:lang w:eastAsia="zh-CN"/>
              </w:rPr>
              <w:t>。</w:t>
            </w:r>
          </w:p>
          <w:p w14:paraId="5A504E06">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2.能简述消化系统常见疾病的护理措施。</w:t>
            </w:r>
          </w:p>
          <w:p w14:paraId="112214A1">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04ABEBAF">
            <w:pPr>
              <w:widowControl w:val="0"/>
              <w:snapToGrid w:val="0"/>
              <w:spacing w:line="288" w:lineRule="auto"/>
              <w:jc w:val="left"/>
              <w:rPr>
                <w:rFonts w:hint="eastAsia" w:ascii="宋体" w:hAnsi="宋体" w:eastAsia="宋体" w:cs="宋体"/>
                <w:b/>
                <w:color w:val="000000"/>
                <w:sz w:val="21"/>
                <w:szCs w:val="21"/>
                <w:lang w:val="en-US" w:eastAsia="zh-CN" w:bidi="ar-SA"/>
              </w:rPr>
            </w:pPr>
          </w:p>
        </w:tc>
        <w:tc>
          <w:tcPr>
            <w:tcW w:w="1671" w:type="dxa"/>
            <w:vAlign w:val="top"/>
          </w:tcPr>
          <w:p w14:paraId="0179F37C">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1.具有严谨、认真的学习态度</w:t>
            </w:r>
            <w:r>
              <w:rPr>
                <w:rFonts w:hint="eastAsia" w:cs="宋体"/>
                <w:bCs/>
                <w:sz w:val="21"/>
                <w:szCs w:val="21"/>
                <w:lang w:eastAsia="zh-CN"/>
              </w:rPr>
              <w:t>。</w:t>
            </w:r>
          </w:p>
          <w:p w14:paraId="253E256C">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2.具有关心、爱护、尊重病人的职业素质及团队协作精神。</w:t>
            </w:r>
          </w:p>
          <w:p w14:paraId="2E280A38">
            <w:pPr>
              <w:widowControl w:val="0"/>
              <w:snapToGrid w:val="0"/>
              <w:spacing w:line="288"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052F3E4A">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1.各型消化系统疾病的临床表现、发病机制</w:t>
            </w:r>
            <w:r>
              <w:rPr>
                <w:rFonts w:hint="eastAsia" w:cs="宋体"/>
                <w:bCs/>
                <w:sz w:val="21"/>
                <w:szCs w:val="21"/>
                <w:lang w:eastAsia="zh-CN"/>
              </w:rPr>
              <w:t>。</w:t>
            </w:r>
          </w:p>
          <w:p w14:paraId="3CA636B9">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2.消化性溃疡的用药护理</w:t>
            </w:r>
            <w:r>
              <w:rPr>
                <w:rFonts w:hint="eastAsia" w:cs="宋体"/>
                <w:bCs/>
                <w:sz w:val="21"/>
                <w:szCs w:val="21"/>
                <w:lang w:eastAsia="zh-CN"/>
              </w:rPr>
              <w:t>。</w:t>
            </w:r>
          </w:p>
          <w:p w14:paraId="72C8731F">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3.肝性脑病的用药护理</w:t>
            </w:r>
            <w:r>
              <w:rPr>
                <w:rFonts w:hint="eastAsia" w:cs="宋体"/>
                <w:bCs/>
                <w:sz w:val="21"/>
                <w:szCs w:val="21"/>
                <w:lang w:eastAsia="zh-CN"/>
              </w:rPr>
              <w:t>。</w:t>
            </w:r>
          </w:p>
          <w:p w14:paraId="16025F8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4.上消化道出血临床表现</w:t>
            </w:r>
            <w:r>
              <w:rPr>
                <w:rFonts w:hint="eastAsia" w:cs="宋体"/>
                <w:bCs/>
                <w:sz w:val="21"/>
                <w:szCs w:val="21"/>
                <w:lang w:eastAsia="zh-CN"/>
              </w:rPr>
              <w:t>。</w:t>
            </w:r>
          </w:p>
          <w:p w14:paraId="55D69A58">
            <w:pPr>
              <w:widowControl w:val="0"/>
              <w:spacing w:line="276" w:lineRule="auto"/>
              <w:jc w:val="left"/>
              <w:rPr>
                <w:rFonts w:hint="eastAsia" w:ascii="宋体" w:hAnsi="宋体" w:eastAsia="宋体" w:cs="宋体"/>
                <w:bCs/>
                <w:sz w:val="21"/>
                <w:szCs w:val="21"/>
                <w:lang w:val="en-US" w:eastAsia="zh-CN" w:bidi="ar-SA"/>
              </w:rPr>
            </w:pPr>
          </w:p>
        </w:tc>
      </w:tr>
      <w:tr w14:paraId="7B108C11">
        <w:trPr>
          <w:trHeight w:val="6140" w:hRule="atLeast"/>
          <w:jc w:val="center"/>
        </w:trPr>
        <w:tc>
          <w:tcPr>
            <w:tcW w:w="627" w:type="dxa"/>
            <w:vAlign w:val="center"/>
          </w:tcPr>
          <w:p w14:paraId="75EF1194">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155" w:type="dxa"/>
            <w:vAlign w:val="top"/>
          </w:tcPr>
          <w:p w14:paraId="3771405E">
            <w:pPr>
              <w:widowControl w:val="0"/>
              <w:spacing w:line="276"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泌尿系统疾病病人的护理</w:t>
            </w:r>
          </w:p>
        </w:tc>
        <w:tc>
          <w:tcPr>
            <w:tcW w:w="1766" w:type="dxa"/>
            <w:vAlign w:val="top"/>
          </w:tcPr>
          <w:p w14:paraId="52513A4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1.理解泌尿系统疾病常用诊疗技术与护理及注意事项</w:t>
            </w:r>
            <w:r>
              <w:rPr>
                <w:rFonts w:hint="eastAsia" w:cs="宋体"/>
                <w:bCs/>
                <w:sz w:val="21"/>
                <w:szCs w:val="21"/>
                <w:lang w:eastAsia="zh-CN"/>
              </w:rPr>
              <w:t>。</w:t>
            </w:r>
          </w:p>
          <w:p w14:paraId="61B0B9F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2、知道泌尿系统常见疾病（尿路感染、慢性肾小球肾炎、肾病综合征）的护理评估、治疗要点、护理措施</w:t>
            </w:r>
            <w:r>
              <w:rPr>
                <w:rFonts w:hint="eastAsia" w:cs="宋体"/>
                <w:bCs/>
                <w:sz w:val="21"/>
                <w:szCs w:val="21"/>
                <w:lang w:eastAsia="zh-CN"/>
              </w:rPr>
              <w:t>。</w:t>
            </w:r>
          </w:p>
          <w:p w14:paraId="3822A4F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3.理解泌尿系统常见疾病的病因、发病机制</w:t>
            </w:r>
            <w:r>
              <w:rPr>
                <w:rFonts w:hint="eastAsia" w:cs="宋体"/>
                <w:bCs/>
                <w:sz w:val="21"/>
                <w:szCs w:val="21"/>
                <w:lang w:eastAsia="zh-CN"/>
              </w:rPr>
              <w:t>。</w:t>
            </w:r>
          </w:p>
          <w:p w14:paraId="477EB260">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4.知道常见泌尿系统疾病的辅助检查、健康教育</w:t>
            </w:r>
            <w:r>
              <w:rPr>
                <w:rFonts w:hint="eastAsia" w:cs="宋体"/>
                <w:bCs/>
                <w:sz w:val="21"/>
                <w:szCs w:val="21"/>
                <w:lang w:eastAsia="zh-CN"/>
              </w:rPr>
              <w:t>。</w:t>
            </w:r>
          </w:p>
        </w:tc>
        <w:tc>
          <w:tcPr>
            <w:tcW w:w="1591" w:type="dxa"/>
            <w:vAlign w:val="top"/>
          </w:tcPr>
          <w:p w14:paraId="51A1ABA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1.能简述泌尿系统常见疾病的定义与分类</w:t>
            </w:r>
            <w:r>
              <w:rPr>
                <w:rFonts w:hint="eastAsia" w:cs="宋体"/>
                <w:bCs/>
                <w:sz w:val="21"/>
                <w:szCs w:val="21"/>
                <w:lang w:eastAsia="zh-CN"/>
              </w:rPr>
              <w:t>。</w:t>
            </w:r>
          </w:p>
          <w:p w14:paraId="109964EF">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2.能简述泌尿系统常见疾病的护理措施。</w:t>
            </w:r>
          </w:p>
          <w:p w14:paraId="74FB35C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58490FA1">
            <w:pPr>
              <w:widowControl w:val="0"/>
              <w:snapToGrid w:val="0"/>
              <w:spacing w:line="288" w:lineRule="auto"/>
              <w:jc w:val="left"/>
              <w:rPr>
                <w:rFonts w:hint="eastAsia" w:ascii="宋体" w:hAnsi="宋体" w:eastAsia="宋体" w:cs="宋体"/>
                <w:b/>
                <w:color w:val="000000"/>
                <w:sz w:val="21"/>
                <w:szCs w:val="21"/>
                <w:lang w:val="en-US" w:eastAsia="zh-CN" w:bidi="ar-SA"/>
              </w:rPr>
            </w:pPr>
          </w:p>
        </w:tc>
        <w:tc>
          <w:tcPr>
            <w:tcW w:w="1671" w:type="dxa"/>
            <w:vAlign w:val="top"/>
          </w:tcPr>
          <w:p w14:paraId="51728587">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1.具有严谨、认真的学习态度</w:t>
            </w:r>
            <w:r>
              <w:rPr>
                <w:rFonts w:hint="eastAsia" w:cs="宋体"/>
                <w:bCs/>
                <w:sz w:val="21"/>
                <w:szCs w:val="21"/>
                <w:lang w:eastAsia="zh-CN"/>
              </w:rPr>
              <w:t>。</w:t>
            </w:r>
          </w:p>
          <w:p w14:paraId="57A27C48">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2.具有关心、爱护、尊重病人的职业素质及团队协作精神。</w:t>
            </w:r>
          </w:p>
          <w:p w14:paraId="6F9BD406">
            <w:pPr>
              <w:widowControl w:val="0"/>
              <w:snapToGrid w:val="0"/>
              <w:spacing w:line="288" w:lineRule="auto"/>
              <w:jc w:val="left"/>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2899492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1.各型泌尿系统疾病的临床表现、发病机制</w:t>
            </w:r>
            <w:r>
              <w:rPr>
                <w:rFonts w:hint="eastAsia" w:cs="宋体"/>
                <w:bCs/>
                <w:sz w:val="21"/>
                <w:szCs w:val="21"/>
                <w:lang w:eastAsia="zh-CN"/>
              </w:rPr>
              <w:t>。</w:t>
            </w:r>
          </w:p>
          <w:p w14:paraId="1D3921A6">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2.肾病综合征的用药护理</w:t>
            </w:r>
            <w:r>
              <w:rPr>
                <w:rFonts w:hint="eastAsia" w:cs="宋体"/>
                <w:bCs/>
                <w:sz w:val="21"/>
                <w:szCs w:val="21"/>
                <w:lang w:eastAsia="zh-CN"/>
              </w:rPr>
              <w:t>。</w:t>
            </w:r>
          </w:p>
          <w:p w14:paraId="66AEFE97">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3.肾小球肾炎、肾病综合征、慢性肾功能衰竭的发病机制</w:t>
            </w:r>
            <w:r>
              <w:rPr>
                <w:rFonts w:hint="eastAsia" w:cs="宋体"/>
                <w:bCs/>
                <w:sz w:val="21"/>
                <w:szCs w:val="21"/>
                <w:lang w:eastAsia="zh-CN"/>
              </w:rPr>
              <w:t>。</w:t>
            </w:r>
          </w:p>
        </w:tc>
      </w:tr>
      <w:tr w14:paraId="66993B59">
        <w:trPr>
          <w:trHeight w:val="6522" w:hRule="atLeast"/>
          <w:jc w:val="center"/>
        </w:trPr>
        <w:tc>
          <w:tcPr>
            <w:tcW w:w="627" w:type="dxa"/>
            <w:vAlign w:val="center"/>
          </w:tcPr>
          <w:p w14:paraId="58B7D1EE">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w:t>
            </w:r>
          </w:p>
        </w:tc>
        <w:tc>
          <w:tcPr>
            <w:tcW w:w="1155" w:type="dxa"/>
            <w:vAlign w:val="top"/>
          </w:tcPr>
          <w:p w14:paraId="3EF704EF">
            <w:pPr>
              <w:widowControl w:val="0"/>
              <w:spacing w:line="276" w:lineRule="auto"/>
              <w:jc w:val="both"/>
              <w:rPr>
                <w:rFonts w:hint="eastAsia" w:ascii="宋体" w:hAnsi="宋体" w:eastAsia="宋体" w:cs="宋体"/>
                <w:bCs/>
                <w:sz w:val="21"/>
                <w:szCs w:val="21"/>
                <w:lang w:val="en-US" w:eastAsia="zh-Hans" w:bidi="ar-SA"/>
              </w:rPr>
            </w:pPr>
            <w:r>
              <w:rPr>
                <w:rFonts w:hint="eastAsia" w:ascii="宋体" w:hAnsi="宋体" w:eastAsia="宋体" w:cs="宋体"/>
                <w:bCs/>
                <w:sz w:val="21"/>
                <w:szCs w:val="21"/>
                <w:lang w:val="en-US" w:eastAsia="zh-Hans"/>
              </w:rPr>
              <w:t>血液系统疾病病人的护理</w:t>
            </w:r>
          </w:p>
        </w:tc>
        <w:tc>
          <w:tcPr>
            <w:tcW w:w="1766" w:type="dxa"/>
            <w:vAlign w:val="top"/>
          </w:tcPr>
          <w:p w14:paraId="6B30EDEF">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1.理解</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系统疾病常用诊疗技术与护理及注意事项</w:t>
            </w:r>
            <w:r>
              <w:rPr>
                <w:rFonts w:hint="eastAsia" w:cs="宋体"/>
                <w:bCs/>
                <w:sz w:val="21"/>
                <w:szCs w:val="21"/>
                <w:lang w:eastAsia="zh-CN"/>
              </w:rPr>
              <w:t>。</w:t>
            </w:r>
          </w:p>
          <w:p w14:paraId="788C199A">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系统常见疾病（</w:t>
            </w:r>
            <w:r>
              <w:rPr>
                <w:rFonts w:hint="eastAsia" w:ascii="宋体" w:hAnsi="宋体" w:eastAsia="宋体" w:cs="宋体"/>
                <w:bCs/>
                <w:sz w:val="21"/>
                <w:szCs w:val="21"/>
                <w:lang w:val="en-US" w:eastAsia="zh-Hans"/>
              </w:rPr>
              <w:t>贫血、出血、急慢性白血病、淋巴瘤、多发性骨髓瘤</w:t>
            </w:r>
            <w:r>
              <w:rPr>
                <w:rFonts w:hint="eastAsia" w:ascii="宋体" w:hAnsi="宋体" w:eastAsia="宋体" w:cs="宋体"/>
                <w:bCs/>
                <w:sz w:val="21"/>
                <w:szCs w:val="21"/>
              </w:rPr>
              <w:t>）的护理评估、治疗要点、护理措施</w:t>
            </w:r>
            <w:r>
              <w:rPr>
                <w:rFonts w:hint="eastAsia" w:cs="宋体"/>
                <w:bCs/>
                <w:sz w:val="21"/>
                <w:szCs w:val="21"/>
                <w:lang w:eastAsia="zh-CN"/>
              </w:rPr>
              <w:t>。</w:t>
            </w:r>
          </w:p>
          <w:p w14:paraId="123EF228">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系统常见疾病的病因、发病机制</w:t>
            </w:r>
            <w:r>
              <w:rPr>
                <w:rFonts w:hint="eastAsia" w:cs="宋体"/>
                <w:bCs/>
                <w:sz w:val="21"/>
                <w:szCs w:val="21"/>
                <w:lang w:eastAsia="zh-CN"/>
              </w:rPr>
              <w:t>。</w:t>
            </w:r>
          </w:p>
          <w:p w14:paraId="3A0D1C2B">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4.知道常见</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系统疾病的辅助检查、健康教育</w:t>
            </w:r>
            <w:r>
              <w:rPr>
                <w:rFonts w:hint="eastAsia" w:cs="宋体"/>
                <w:bCs/>
                <w:sz w:val="21"/>
                <w:szCs w:val="21"/>
                <w:lang w:eastAsia="zh-CN"/>
              </w:rPr>
              <w:t>。</w:t>
            </w:r>
          </w:p>
        </w:tc>
        <w:tc>
          <w:tcPr>
            <w:tcW w:w="1591" w:type="dxa"/>
            <w:vAlign w:val="top"/>
          </w:tcPr>
          <w:p w14:paraId="3661C872">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系统常见疾病的定义与分类</w:t>
            </w:r>
            <w:r>
              <w:rPr>
                <w:rFonts w:hint="eastAsia" w:cs="宋体"/>
                <w:bCs/>
                <w:sz w:val="21"/>
                <w:szCs w:val="21"/>
                <w:lang w:eastAsia="zh-CN"/>
              </w:rPr>
              <w:t>。</w:t>
            </w:r>
          </w:p>
          <w:p w14:paraId="38F3D5B3">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2.能简述</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系统常见疾病的护理措施。</w:t>
            </w:r>
          </w:p>
          <w:p w14:paraId="0AC752A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2004D29D">
            <w:pPr>
              <w:widowControl w:val="0"/>
              <w:snapToGrid w:val="0"/>
              <w:spacing w:line="288" w:lineRule="auto"/>
              <w:jc w:val="left"/>
              <w:rPr>
                <w:rFonts w:hint="eastAsia" w:ascii="宋体" w:hAnsi="宋体" w:eastAsia="宋体" w:cs="宋体"/>
                <w:b/>
                <w:color w:val="000000"/>
                <w:kern w:val="2"/>
                <w:sz w:val="21"/>
                <w:szCs w:val="21"/>
                <w:lang w:val="en-US" w:eastAsia="zh-CN" w:bidi="ar-SA"/>
              </w:rPr>
            </w:pPr>
          </w:p>
        </w:tc>
        <w:tc>
          <w:tcPr>
            <w:tcW w:w="1671" w:type="dxa"/>
            <w:vAlign w:val="top"/>
          </w:tcPr>
          <w:p w14:paraId="23ABD00E">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1.具有严谨、认真的学习态度</w:t>
            </w:r>
            <w:r>
              <w:rPr>
                <w:rFonts w:hint="eastAsia" w:cs="宋体"/>
                <w:bCs/>
                <w:sz w:val="21"/>
                <w:szCs w:val="21"/>
                <w:lang w:eastAsia="zh-CN"/>
              </w:rPr>
              <w:t>。</w:t>
            </w:r>
          </w:p>
          <w:p w14:paraId="65470BCC">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2.具有关心、爱护、尊重病人的职业素质及团队协作精神。</w:t>
            </w:r>
          </w:p>
          <w:p w14:paraId="51B763AE">
            <w:pPr>
              <w:widowControl w:val="0"/>
              <w:snapToGrid w:val="0"/>
              <w:spacing w:line="288"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2C017524">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w:t>
            </w:r>
            <w:r>
              <w:rPr>
                <w:rFonts w:hint="eastAsia" w:ascii="宋体" w:hAnsi="宋体" w:eastAsia="宋体" w:cs="宋体"/>
                <w:bCs/>
                <w:sz w:val="21"/>
                <w:szCs w:val="21"/>
                <w:lang w:val="en-US" w:eastAsia="zh-Hans"/>
              </w:rPr>
              <w:t>血液</w:t>
            </w:r>
            <w:r>
              <w:rPr>
                <w:rFonts w:hint="eastAsia" w:ascii="宋体" w:hAnsi="宋体" w:eastAsia="宋体" w:cs="宋体"/>
                <w:bCs/>
                <w:sz w:val="21"/>
                <w:szCs w:val="21"/>
              </w:rPr>
              <w:t>系统疾病的临床表现、发病机制</w:t>
            </w:r>
            <w:r>
              <w:rPr>
                <w:rFonts w:hint="eastAsia" w:cs="宋体"/>
                <w:bCs/>
                <w:sz w:val="21"/>
                <w:szCs w:val="21"/>
                <w:lang w:eastAsia="zh-CN"/>
              </w:rPr>
              <w:t>。</w:t>
            </w:r>
          </w:p>
          <w:p w14:paraId="42D81918">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w:t>
            </w:r>
            <w:r>
              <w:rPr>
                <w:rFonts w:hint="eastAsia" w:ascii="宋体" w:hAnsi="宋体" w:eastAsia="宋体" w:cs="宋体"/>
                <w:bCs/>
                <w:sz w:val="21"/>
                <w:szCs w:val="21"/>
                <w:lang w:val="en-US" w:eastAsia="zh-Hans"/>
              </w:rPr>
              <w:t>急慢性白血病</w:t>
            </w:r>
            <w:r>
              <w:rPr>
                <w:rFonts w:hint="eastAsia" w:ascii="宋体" w:hAnsi="宋体" w:eastAsia="宋体" w:cs="宋体"/>
                <w:bCs/>
                <w:sz w:val="21"/>
                <w:szCs w:val="21"/>
              </w:rPr>
              <w:t>的用药护理</w:t>
            </w:r>
            <w:r>
              <w:rPr>
                <w:rFonts w:hint="eastAsia" w:cs="宋体"/>
                <w:bCs/>
                <w:sz w:val="21"/>
                <w:szCs w:val="21"/>
                <w:lang w:eastAsia="zh-CN"/>
              </w:rPr>
              <w:t>。</w:t>
            </w:r>
          </w:p>
          <w:p w14:paraId="44A8A325">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3.</w:t>
            </w:r>
            <w:r>
              <w:rPr>
                <w:rFonts w:hint="eastAsia" w:ascii="宋体" w:hAnsi="宋体" w:eastAsia="宋体" w:cs="宋体"/>
                <w:bCs/>
                <w:sz w:val="21"/>
                <w:szCs w:val="21"/>
                <w:lang w:val="en-US" w:eastAsia="zh-Hans"/>
              </w:rPr>
              <w:t>原发免疫性血小板减少症</w:t>
            </w:r>
            <w:r>
              <w:rPr>
                <w:rFonts w:hint="eastAsia" w:ascii="宋体" w:hAnsi="宋体" w:eastAsia="宋体" w:cs="宋体"/>
                <w:bCs/>
                <w:sz w:val="21"/>
                <w:szCs w:val="21"/>
              </w:rPr>
              <w:t>、的发病机制</w:t>
            </w:r>
            <w:r>
              <w:rPr>
                <w:rFonts w:hint="eastAsia" w:cs="宋体"/>
                <w:bCs/>
                <w:sz w:val="21"/>
                <w:szCs w:val="21"/>
                <w:lang w:eastAsia="zh-CN"/>
              </w:rPr>
              <w:t>。</w:t>
            </w:r>
          </w:p>
        </w:tc>
      </w:tr>
      <w:tr w14:paraId="59D295F2">
        <w:trPr>
          <w:trHeight w:val="7136" w:hRule="atLeast"/>
          <w:jc w:val="center"/>
        </w:trPr>
        <w:tc>
          <w:tcPr>
            <w:tcW w:w="627" w:type="dxa"/>
            <w:vAlign w:val="center"/>
          </w:tcPr>
          <w:p w14:paraId="61B29488">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default" w:ascii="宋体" w:hAnsi="宋体" w:eastAsia="宋体" w:cs="宋体"/>
                <w:color w:val="000000"/>
                <w:sz w:val="21"/>
                <w:szCs w:val="21"/>
              </w:rPr>
              <w:t>7</w:t>
            </w:r>
          </w:p>
        </w:tc>
        <w:tc>
          <w:tcPr>
            <w:tcW w:w="1155" w:type="dxa"/>
            <w:vAlign w:val="top"/>
          </w:tcPr>
          <w:p w14:paraId="53C696D0">
            <w:pPr>
              <w:widowControl w:val="0"/>
              <w:spacing w:line="276" w:lineRule="auto"/>
              <w:jc w:val="both"/>
              <w:rPr>
                <w:rFonts w:hint="eastAsia" w:ascii="宋体" w:hAnsi="宋体" w:eastAsia="宋体" w:cs="宋体"/>
                <w:bCs/>
                <w:sz w:val="21"/>
                <w:szCs w:val="21"/>
                <w:lang w:val="en-US" w:eastAsia="zh-Hans" w:bidi="ar-SA"/>
              </w:rPr>
            </w:pPr>
            <w:r>
              <w:rPr>
                <w:rFonts w:hint="eastAsia" w:ascii="宋体" w:hAnsi="宋体" w:eastAsia="宋体" w:cs="宋体"/>
                <w:bCs/>
                <w:sz w:val="21"/>
                <w:szCs w:val="21"/>
                <w:lang w:val="en-US" w:eastAsia="zh-Hans"/>
              </w:rPr>
              <w:t>风湿性疾病病人的护理</w:t>
            </w:r>
          </w:p>
        </w:tc>
        <w:tc>
          <w:tcPr>
            <w:tcW w:w="1766" w:type="dxa"/>
            <w:vAlign w:val="top"/>
          </w:tcPr>
          <w:p w14:paraId="6B01FF93">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1.理解</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疾病常用诊疗技术与护理及注意事项</w:t>
            </w:r>
            <w:r>
              <w:rPr>
                <w:rFonts w:hint="eastAsia" w:cs="宋体"/>
                <w:bCs/>
                <w:sz w:val="21"/>
                <w:szCs w:val="21"/>
                <w:lang w:eastAsia="zh-CN"/>
              </w:rPr>
              <w:t>。</w:t>
            </w:r>
          </w:p>
          <w:p w14:paraId="681C94E7">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常见疾病（</w:t>
            </w:r>
            <w:r>
              <w:rPr>
                <w:rFonts w:hint="eastAsia" w:ascii="宋体" w:hAnsi="宋体" w:eastAsia="宋体" w:cs="宋体"/>
                <w:bCs/>
                <w:sz w:val="21"/>
                <w:szCs w:val="21"/>
                <w:lang w:val="en-US" w:eastAsia="zh-Hans"/>
              </w:rPr>
              <w:t>风湿性疾病常见症状和体征、系统性红斑狼疮、强直性脊柱炎、类风湿关节炎</w:t>
            </w:r>
            <w:r>
              <w:rPr>
                <w:rFonts w:hint="eastAsia" w:ascii="宋体" w:hAnsi="宋体" w:eastAsia="宋体" w:cs="宋体"/>
                <w:bCs/>
                <w:sz w:val="21"/>
                <w:szCs w:val="21"/>
              </w:rPr>
              <w:t>）的护理评估、治疗要点、护理措施</w:t>
            </w:r>
            <w:r>
              <w:rPr>
                <w:rFonts w:hint="eastAsia" w:cs="宋体"/>
                <w:bCs/>
                <w:sz w:val="21"/>
                <w:szCs w:val="21"/>
                <w:lang w:eastAsia="zh-CN"/>
              </w:rPr>
              <w:t>。</w:t>
            </w:r>
          </w:p>
          <w:p w14:paraId="72658797">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常见疾病的病因、发病机制</w:t>
            </w:r>
            <w:r>
              <w:rPr>
                <w:rFonts w:hint="eastAsia" w:cs="宋体"/>
                <w:bCs/>
                <w:sz w:val="21"/>
                <w:szCs w:val="21"/>
                <w:lang w:eastAsia="zh-CN"/>
              </w:rPr>
              <w:t>。</w:t>
            </w:r>
          </w:p>
          <w:p w14:paraId="3B8AAA6D">
            <w:pPr>
              <w:widowControl w:val="0"/>
              <w:spacing w:line="276" w:lineRule="auto"/>
              <w:jc w:val="left"/>
              <w:rPr>
                <w:rFonts w:hint="eastAsia" w:ascii="宋体" w:hAnsi="宋体" w:eastAsia="宋体" w:cs="宋体"/>
                <w:bCs/>
                <w:sz w:val="21"/>
                <w:szCs w:val="21"/>
                <w:lang w:val="en-US" w:eastAsia="zh-CN" w:bidi="ar-SA"/>
              </w:rPr>
            </w:pPr>
            <w:r>
              <w:rPr>
                <w:rFonts w:hint="eastAsia" w:ascii="宋体" w:hAnsi="宋体" w:eastAsia="宋体" w:cs="宋体"/>
                <w:bCs/>
                <w:sz w:val="21"/>
                <w:szCs w:val="21"/>
              </w:rPr>
              <w:t>4.知道常见</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疾病的辅助检查、健康教育</w:t>
            </w:r>
            <w:r>
              <w:rPr>
                <w:rFonts w:hint="eastAsia" w:cs="宋体"/>
                <w:bCs/>
                <w:sz w:val="21"/>
                <w:szCs w:val="21"/>
                <w:lang w:eastAsia="zh-CN"/>
              </w:rPr>
              <w:t>。</w:t>
            </w:r>
          </w:p>
        </w:tc>
        <w:tc>
          <w:tcPr>
            <w:tcW w:w="1591" w:type="dxa"/>
            <w:vAlign w:val="top"/>
          </w:tcPr>
          <w:p w14:paraId="054B255B">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常见疾病的定义与分类</w:t>
            </w:r>
            <w:r>
              <w:rPr>
                <w:rFonts w:hint="eastAsia" w:cs="宋体"/>
                <w:bCs/>
                <w:sz w:val="21"/>
                <w:szCs w:val="21"/>
                <w:lang w:eastAsia="zh-CN"/>
              </w:rPr>
              <w:t>。</w:t>
            </w:r>
          </w:p>
          <w:p w14:paraId="207AFA5F">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2.能简述</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常见疾病的护理措施。</w:t>
            </w:r>
          </w:p>
          <w:p w14:paraId="300FF4B4">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1E09A7C4">
            <w:pPr>
              <w:widowControl w:val="0"/>
              <w:snapToGrid w:val="0"/>
              <w:spacing w:line="288" w:lineRule="auto"/>
              <w:jc w:val="left"/>
              <w:rPr>
                <w:rFonts w:hint="eastAsia" w:ascii="宋体" w:hAnsi="宋体" w:eastAsia="宋体" w:cs="宋体"/>
                <w:b/>
                <w:color w:val="000000"/>
                <w:kern w:val="2"/>
                <w:sz w:val="21"/>
                <w:szCs w:val="21"/>
                <w:lang w:val="en-US" w:eastAsia="zh-CN" w:bidi="ar-SA"/>
              </w:rPr>
            </w:pPr>
          </w:p>
        </w:tc>
        <w:tc>
          <w:tcPr>
            <w:tcW w:w="1671" w:type="dxa"/>
            <w:vAlign w:val="top"/>
          </w:tcPr>
          <w:p w14:paraId="411E157A">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1.具有严谨、认真的学习态度</w:t>
            </w:r>
            <w:r>
              <w:rPr>
                <w:rFonts w:hint="eastAsia" w:cs="宋体"/>
                <w:bCs/>
                <w:sz w:val="21"/>
                <w:szCs w:val="21"/>
                <w:lang w:eastAsia="zh-CN"/>
              </w:rPr>
              <w:t>。</w:t>
            </w:r>
          </w:p>
          <w:p w14:paraId="4757527C">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2.具有关心、爱护、尊重病人的职业素质及团队协作精神。</w:t>
            </w:r>
          </w:p>
          <w:p w14:paraId="349A4A50">
            <w:pPr>
              <w:widowControl w:val="0"/>
              <w:snapToGrid w:val="0"/>
              <w:spacing w:line="288"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59C04B4F">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w:t>
            </w:r>
            <w:r>
              <w:rPr>
                <w:rFonts w:hint="eastAsia" w:ascii="宋体" w:hAnsi="宋体" w:eastAsia="宋体" w:cs="宋体"/>
                <w:bCs/>
                <w:sz w:val="21"/>
                <w:szCs w:val="21"/>
                <w:lang w:val="en-US" w:eastAsia="zh-Hans"/>
              </w:rPr>
              <w:t>风湿性</w:t>
            </w:r>
            <w:r>
              <w:rPr>
                <w:rFonts w:hint="eastAsia" w:ascii="宋体" w:hAnsi="宋体" w:eastAsia="宋体" w:cs="宋体"/>
                <w:bCs/>
                <w:sz w:val="21"/>
                <w:szCs w:val="21"/>
              </w:rPr>
              <w:t>疾病的临床表现、发病机制</w:t>
            </w:r>
            <w:r>
              <w:rPr>
                <w:rFonts w:hint="eastAsia" w:cs="宋体"/>
                <w:bCs/>
                <w:sz w:val="21"/>
                <w:szCs w:val="21"/>
                <w:lang w:eastAsia="zh-CN"/>
              </w:rPr>
              <w:t>。</w:t>
            </w:r>
          </w:p>
          <w:p w14:paraId="598E881D">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w:t>
            </w:r>
            <w:r>
              <w:rPr>
                <w:rFonts w:hint="eastAsia" w:ascii="宋体" w:hAnsi="宋体" w:eastAsia="宋体" w:cs="宋体"/>
                <w:bCs/>
                <w:sz w:val="21"/>
                <w:szCs w:val="21"/>
                <w:lang w:val="en-US" w:eastAsia="zh-Hans"/>
              </w:rPr>
              <w:t>风湿性疾病</w:t>
            </w:r>
            <w:r>
              <w:rPr>
                <w:rFonts w:hint="eastAsia" w:ascii="宋体" w:hAnsi="宋体" w:eastAsia="宋体" w:cs="宋体"/>
                <w:bCs/>
                <w:sz w:val="21"/>
                <w:szCs w:val="21"/>
              </w:rPr>
              <w:t>的用药护理</w:t>
            </w:r>
            <w:r>
              <w:rPr>
                <w:rFonts w:hint="eastAsia" w:cs="宋体"/>
                <w:bCs/>
                <w:sz w:val="21"/>
                <w:szCs w:val="21"/>
                <w:lang w:eastAsia="zh-CN"/>
              </w:rPr>
              <w:t>。</w:t>
            </w:r>
          </w:p>
          <w:p w14:paraId="0652ACF7">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3.</w:t>
            </w:r>
            <w:r>
              <w:rPr>
                <w:rFonts w:hint="eastAsia" w:ascii="宋体" w:hAnsi="宋体" w:eastAsia="宋体" w:cs="宋体"/>
                <w:bCs/>
                <w:sz w:val="21"/>
                <w:szCs w:val="21"/>
                <w:lang w:val="en-US" w:eastAsia="zh-Hans"/>
              </w:rPr>
              <w:t>系统性红斑狼疮</w:t>
            </w:r>
            <w:r>
              <w:rPr>
                <w:rFonts w:hint="eastAsia" w:ascii="宋体" w:hAnsi="宋体" w:eastAsia="宋体" w:cs="宋体"/>
                <w:bCs/>
                <w:sz w:val="21"/>
                <w:szCs w:val="21"/>
              </w:rPr>
              <w:t>的发病机制</w:t>
            </w:r>
            <w:r>
              <w:rPr>
                <w:rFonts w:hint="eastAsia" w:cs="宋体"/>
                <w:bCs/>
                <w:sz w:val="21"/>
                <w:szCs w:val="21"/>
                <w:lang w:eastAsia="zh-CN"/>
              </w:rPr>
              <w:t>。</w:t>
            </w:r>
          </w:p>
        </w:tc>
      </w:tr>
      <w:tr w14:paraId="276C5808">
        <w:trPr>
          <w:trHeight w:val="8061" w:hRule="atLeast"/>
          <w:jc w:val="center"/>
        </w:trPr>
        <w:tc>
          <w:tcPr>
            <w:tcW w:w="627" w:type="dxa"/>
            <w:vAlign w:val="center"/>
          </w:tcPr>
          <w:p w14:paraId="6AF02257">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default" w:ascii="宋体" w:hAnsi="宋体" w:eastAsia="宋体" w:cs="宋体"/>
                <w:color w:val="000000"/>
                <w:sz w:val="21"/>
                <w:szCs w:val="21"/>
              </w:rPr>
              <w:t>8</w:t>
            </w:r>
          </w:p>
        </w:tc>
        <w:tc>
          <w:tcPr>
            <w:tcW w:w="1155" w:type="dxa"/>
            <w:vAlign w:val="top"/>
          </w:tcPr>
          <w:p w14:paraId="46B6A030">
            <w:pPr>
              <w:widowControl w:val="0"/>
              <w:spacing w:line="276" w:lineRule="auto"/>
              <w:jc w:val="both"/>
              <w:rPr>
                <w:rFonts w:hint="eastAsia" w:ascii="宋体" w:hAnsi="宋体" w:eastAsia="宋体" w:cs="宋体"/>
                <w:bCs/>
                <w:sz w:val="21"/>
                <w:szCs w:val="21"/>
                <w:lang w:val="en-US" w:eastAsia="zh-Hans" w:bidi="ar-SA"/>
              </w:rPr>
            </w:pPr>
            <w:r>
              <w:rPr>
                <w:rFonts w:hint="eastAsia" w:ascii="宋体" w:hAnsi="宋体" w:eastAsia="宋体" w:cs="宋体"/>
                <w:bCs/>
                <w:sz w:val="21"/>
                <w:szCs w:val="21"/>
                <w:lang w:val="en-US" w:eastAsia="zh-Hans"/>
              </w:rPr>
              <w:t>内分泌与代谢性疾病病人的护理</w:t>
            </w:r>
          </w:p>
        </w:tc>
        <w:tc>
          <w:tcPr>
            <w:tcW w:w="1766" w:type="dxa"/>
            <w:vAlign w:val="top"/>
          </w:tcPr>
          <w:p w14:paraId="22A4E1F6">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1.理解</w:t>
            </w:r>
            <w:r>
              <w:rPr>
                <w:rFonts w:hint="eastAsia" w:ascii="宋体" w:hAnsi="宋体" w:eastAsia="宋体" w:cs="宋体"/>
                <w:bCs/>
                <w:sz w:val="21"/>
                <w:szCs w:val="21"/>
                <w:lang w:val="en-US" w:eastAsia="zh-Hans"/>
              </w:rPr>
              <w:t>内分泌与代谢性</w:t>
            </w:r>
            <w:r>
              <w:rPr>
                <w:rFonts w:hint="eastAsia" w:ascii="宋体" w:hAnsi="宋体" w:eastAsia="宋体" w:cs="宋体"/>
                <w:bCs/>
                <w:sz w:val="21"/>
                <w:szCs w:val="21"/>
              </w:rPr>
              <w:t>疾病常用诊疗技术与护理及注意事项</w:t>
            </w:r>
            <w:r>
              <w:rPr>
                <w:rFonts w:hint="eastAsia" w:cs="宋体"/>
                <w:bCs/>
                <w:sz w:val="21"/>
                <w:szCs w:val="21"/>
                <w:lang w:eastAsia="zh-CN"/>
              </w:rPr>
              <w:t>。</w:t>
            </w:r>
          </w:p>
          <w:p w14:paraId="7469EF98">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w:t>
            </w:r>
            <w:r>
              <w:rPr>
                <w:rFonts w:hint="eastAsia" w:ascii="宋体" w:hAnsi="宋体" w:eastAsia="宋体" w:cs="宋体"/>
                <w:bCs/>
                <w:sz w:val="21"/>
                <w:szCs w:val="21"/>
                <w:lang w:val="en-US" w:eastAsia="zh-Hans"/>
              </w:rPr>
              <w:t>内分泌与代谢性疾病</w:t>
            </w:r>
            <w:r>
              <w:rPr>
                <w:rFonts w:hint="eastAsia" w:ascii="宋体" w:hAnsi="宋体" w:eastAsia="宋体" w:cs="宋体"/>
                <w:bCs/>
                <w:sz w:val="21"/>
                <w:szCs w:val="21"/>
              </w:rPr>
              <w:t>（</w:t>
            </w:r>
            <w:r>
              <w:rPr>
                <w:rFonts w:hint="eastAsia" w:ascii="宋体" w:hAnsi="宋体" w:eastAsia="宋体" w:cs="宋体"/>
                <w:bCs/>
                <w:sz w:val="21"/>
                <w:szCs w:val="21"/>
                <w:lang w:val="en-US" w:eastAsia="zh-Hans"/>
              </w:rPr>
              <w:t>甲状腺疾病、肾上腺皮质疾病、糖尿病、血脂异常和脂蛋白异常血症、肥胖症、高尿酸和痛风、骨质疏松</w:t>
            </w:r>
            <w:r>
              <w:rPr>
                <w:rFonts w:hint="eastAsia" w:ascii="宋体" w:hAnsi="宋体" w:eastAsia="宋体" w:cs="宋体"/>
                <w:bCs/>
                <w:sz w:val="21"/>
                <w:szCs w:val="21"/>
              </w:rPr>
              <w:t>）的护理评估、治疗要点、护理措施</w:t>
            </w:r>
            <w:r>
              <w:rPr>
                <w:rFonts w:hint="eastAsia" w:cs="宋体"/>
                <w:bCs/>
                <w:sz w:val="21"/>
                <w:szCs w:val="21"/>
                <w:lang w:eastAsia="zh-CN"/>
              </w:rPr>
              <w:t>。</w:t>
            </w:r>
          </w:p>
          <w:p w14:paraId="2B43336E">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3.理解泌尿系统常见疾病的病因、发病机制</w:t>
            </w:r>
            <w:r>
              <w:rPr>
                <w:rFonts w:hint="eastAsia" w:cs="宋体"/>
                <w:bCs/>
                <w:sz w:val="21"/>
                <w:szCs w:val="21"/>
                <w:lang w:eastAsia="zh-CN"/>
              </w:rPr>
              <w:t>。</w:t>
            </w:r>
          </w:p>
          <w:p w14:paraId="57650F19">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4.知道常见泌尿系统疾病的辅助检查、健康教育</w:t>
            </w:r>
            <w:r>
              <w:rPr>
                <w:rFonts w:hint="eastAsia" w:cs="宋体"/>
                <w:bCs/>
                <w:sz w:val="21"/>
                <w:szCs w:val="21"/>
                <w:lang w:eastAsia="zh-CN"/>
              </w:rPr>
              <w:t>。</w:t>
            </w:r>
          </w:p>
        </w:tc>
        <w:tc>
          <w:tcPr>
            <w:tcW w:w="1591" w:type="dxa"/>
            <w:vAlign w:val="top"/>
          </w:tcPr>
          <w:p w14:paraId="022261CB">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w:t>
            </w:r>
            <w:r>
              <w:rPr>
                <w:rFonts w:hint="eastAsia" w:ascii="宋体" w:hAnsi="宋体" w:eastAsia="宋体" w:cs="宋体"/>
                <w:bCs/>
                <w:sz w:val="21"/>
                <w:szCs w:val="21"/>
                <w:lang w:val="en-US" w:eastAsia="zh-Hans"/>
              </w:rPr>
              <w:t>内分泌与代谢性</w:t>
            </w:r>
            <w:r>
              <w:rPr>
                <w:rFonts w:hint="eastAsia" w:ascii="宋体" w:hAnsi="宋体" w:eastAsia="宋体" w:cs="宋体"/>
                <w:bCs/>
                <w:sz w:val="21"/>
                <w:szCs w:val="21"/>
              </w:rPr>
              <w:t>常见疾病的定义与分类</w:t>
            </w:r>
            <w:r>
              <w:rPr>
                <w:rFonts w:hint="eastAsia" w:cs="宋体"/>
                <w:bCs/>
                <w:sz w:val="21"/>
                <w:szCs w:val="21"/>
                <w:lang w:eastAsia="zh-CN"/>
              </w:rPr>
              <w:t>。</w:t>
            </w:r>
          </w:p>
          <w:p w14:paraId="7096C684">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2.能简述</w:t>
            </w:r>
            <w:r>
              <w:rPr>
                <w:rFonts w:hint="eastAsia" w:ascii="宋体" w:hAnsi="宋体" w:eastAsia="宋体" w:cs="宋体"/>
                <w:bCs/>
                <w:sz w:val="21"/>
                <w:szCs w:val="21"/>
                <w:lang w:val="en-US" w:eastAsia="zh-Hans"/>
              </w:rPr>
              <w:t>内分泌与代谢性</w:t>
            </w:r>
            <w:r>
              <w:rPr>
                <w:rFonts w:hint="eastAsia" w:ascii="宋体" w:hAnsi="宋体" w:eastAsia="宋体" w:cs="宋体"/>
                <w:bCs/>
                <w:sz w:val="21"/>
                <w:szCs w:val="21"/>
              </w:rPr>
              <w:t>常见疾病的护理措施。</w:t>
            </w:r>
          </w:p>
          <w:p w14:paraId="6F84B562">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2BCEC3D4">
            <w:pPr>
              <w:widowControl w:val="0"/>
              <w:snapToGrid w:val="0"/>
              <w:spacing w:line="288" w:lineRule="auto"/>
              <w:jc w:val="left"/>
              <w:rPr>
                <w:rFonts w:hint="eastAsia" w:ascii="宋体" w:hAnsi="宋体" w:eastAsia="宋体" w:cs="宋体"/>
                <w:b/>
                <w:color w:val="000000"/>
                <w:kern w:val="2"/>
                <w:sz w:val="21"/>
                <w:szCs w:val="21"/>
                <w:lang w:val="en-US" w:eastAsia="zh-CN" w:bidi="ar-SA"/>
              </w:rPr>
            </w:pPr>
          </w:p>
        </w:tc>
        <w:tc>
          <w:tcPr>
            <w:tcW w:w="1671" w:type="dxa"/>
            <w:vAlign w:val="top"/>
          </w:tcPr>
          <w:p w14:paraId="738A7668">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1.具有严谨、认真的学习态度</w:t>
            </w:r>
          </w:p>
          <w:p w14:paraId="0FD172FE">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2.具有关心、爱护、尊重病人的职业素质及团队协作精神。</w:t>
            </w:r>
          </w:p>
          <w:p w14:paraId="3F08D148">
            <w:pPr>
              <w:widowControl w:val="0"/>
              <w:snapToGrid w:val="0"/>
              <w:spacing w:line="288"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50996B64">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w:t>
            </w:r>
            <w:r>
              <w:rPr>
                <w:rFonts w:hint="eastAsia" w:ascii="宋体" w:hAnsi="宋体" w:eastAsia="宋体" w:cs="宋体"/>
                <w:bCs/>
                <w:sz w:val="21"/>
                <w:szCs w:val="21"/>
                <w:lang w:val="en-US" w:eastAsia="zh-Hans"/>
              </w:rPr>
              <w:t>内分泌与代谢性</w:t>
            </w:r>
            <w:r>
              <w:rPr>
                <w:rFonts w:hint="eastAsia" w:ascii="宋体" w:hAnsi="宋体" w:eastAsia="宋体" w:cs="宋体"/>
                <w:bCs/>
                <w:sz w:val="21"/>
                <w:szCs w:val="21"/>
              </w:rPr>
              <w:t>疾病的临床表现、发病机制</w:t>
            </w:r>
            <w:r>
              <w:rPr>
                <w:rFonts w:hint="eastAsia" w:cs="宋体"/>
                <w:bCs/>
                <w:sz w:val="21"/>
                <w:szCs w:val="21"/>
                <w:lang w:eastAsia="zh-CN"/>
              </w:rPr>
              <w:t>。</w:t>
            </w:r>
          </w:p>
          <w:p w14:paraId="7964A003">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Hans"/>
              </w:rPr>
              <w:t>糖尿病的护理</w:t>
            </w:r>
          </w:p>
          <w:p w14:paraId="5CAE5CE0">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3.</w:t>
            </w:r>
            <w:r>
              <w:rPr>
                <w:rFonts w:hint="eastAsia" w:ascii="宋体" w:hAnsi="宋体" w:eastAsia="宋体" w:cs="宋体"/>
                <w:bCs/>
                <w:sz w:val="21"/>
                <w:szCs w:val="21"/>
                <w:lang w:val="en-US" w:eastAsia="zh-Hans"/>
              </w:rPr>
              <w:t>甲状腺疾病</w:t>
            </w:r>
            <w:r>
              <w:rPr>
                <w:rFonts w:hint="eastAsia" w:ascii="宋体" w:hAnsi="宋体" w:eastAsia="宋体" w:cs="宋体"/>
                <w:bCs/>
                <w:sz w:val="21"/>
                <w:szCs w:val="21"/>
              </w:rPr>
              <w:t>、</w:t>
            </w:r>
            <w:r>
              <w:rPr>
                <w:rFonts w:hint="eastAsia" w:ascii="宋体" w:hAnsi="宋体" w:eastAsia="宋体" w:cs="宋体"/>
                <w:bCs/>
                <w:sz w:val="21"/>
                <w:szCs w:val="21"/>
                <w:lang w:val="en-US" w:eastAsia="zh-Hans"/>
              </w:rPr>
              <w:t>糖尿病</w:t>
            </w:r>
            <w:r>
              <w:rPr>
                <w:rFonts w:hint="eastAsia" w:ascii="宋体" w:hAnsi="宋体" w:eastAsia="宋体" w:cs="宋体"/>
                <w:bCs/>
                <w:sz w:val="21"/>
                <w:szCs w:val="21"/>
              </w:rPr>
              <w:t>的发病机制</w:t>
            </w:r>
            <w:r>
              <w:rPr>
                <w:rFonts w:hint="eastAsia" w:cs="宋体"/>
                <w:bCs/>
                <w:sz w:val="21"/>
                <w:szCs w:val="21"/>
                <w:lang w:eastAsia="zh-CN"/>
              </w:rPr>
              <w:t>。</w:t>
            </w:r>
          </w:p>
        </w:tc>
      </w:tr>
      <w:tr w14:paraId="7D39A4FB">
        <w:trPr>
          <w:trHeight w:val="6804" w:hRule="atLeast"/>
          <w:jc w:val="center"/>
        </w:trPr>
        <w:tc>
          <w:tcPr>
            <w:tcW w:w="627" w:type="dxa"/>
            <w:vAlign w:val="center"/>
          </w:tcPr>
          <w:p w14:paraId="4B30A952">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9</w:t>
            </w:r>
          </w:p>
        </w:tc>
        <w:tc>
          <w:tcPr>
            <w:tcW w:w="1155" w:type="dxa"/>
            <w:vAlign w:val="top"/>
          </w:tcPr>
          <w:p w14:paraId="1405B3B9">
            <w:pPr>
              <w:widowControl w:val="0"/>
              <w:spacing w:line="276" w:lineRule="auto"/>
              <w:jc w:val="both"/>
              <w:rPr>
                <w:rFonts w:hint="eastAsia" w:ascii="宋体" w:hAnsi="宋体" w:eastAsia="宋体" w:cs="宋体"/>
                <w:bCs/>
                <w:sz w:val="21"/>
                <w:szCs w:val="21"/>
                <w:lang w:val="en-US" w:eastAsia="zh-Hans" w:bidi="ar-SA"/>
              </w:rPr>
            </w:pPr>
            <w:r>
              <w:rPr>
                <w:rFonts w:hint="eastAsia" w:ascii="宋体" w:hAnsi="宋体" w:eastAsia="宋体" w:cs="宋体"/>
                <w:bCs/>
                <w:sz w:val="21"/>
                <w:szCs w:val="21"/>
                <w:lang w:val="en-US" w:eastAsia="zh-Hans"/>
              </w:rPr>
              <w:t>神经系统疾病病人的护理</w:t>
            </w:r>
          </w:p>
        </w:tc>
        <w:tc>
          <w:tcPr>
            <w:tcW w:w="1766" w:type="dxa"/>
            <w:vAlign w:val="top"/>
          </w:tcPr>
          <w:p w14:paraId="2999FDDA">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1.理解</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系统疾病常用诊疗技术与护理及注意事项</w:t>
            </w:r>
            <w:r>
              <w:rPr>
                <w:rFonts w:hint="eastAsia" w:cs="宋体"/>
                <w:bCs/>
                <w:sz w:val="21"/>
                <w:szCs w:val="21"/>
                <w:lang w:eastAsia="zh-CN"/>
              </w:rPr>
              <w:t>。</w:t>
            </w:r>
          </w:p>
          <w:p w14:paraId="04DA32F6">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2.知道</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系统常见疾病（</w:t>
            </w:r>
            <w:r>
              <w:rPr>
                <w:rFonts w:hint="eastAsia" w:ascii="宋体" w:hAnsi="宋体" w:eastAsia="宋体" w:cs="宋体"/>
                <w:bCs/>
                <w:sz w:val="21"/>
                <w:szCs w:val="21"/>
                <w:lang w:val="en-US" w:eastAsia="zh-Hans"/>
              </w:rPr>
              <w:t>短暂性脑缺血、脑梗死、脑出血、周围神经疾病</w:t>
            </w:r>
            <w:r>
              <w:rPr>
                <w:rFonts w:hint="eastAsia" w:ascii="宋体" w:hAnsi="宋体" w:eastAsia="宋体" w:cs="宋体"/>
                <w:bCs/>
                <w:sz w:val="21"/>
                <w:szCs w:val="21"/>
              </w:rPr>
              <w:t>）的护理评估、治疗要点、护理措施</w:t>
            </w:r>
            <w:r>
              <w:rPr>
                <w:rFonts w:hint="eastAsia" w:cs="宋体"/>
                <w:bCs/>
                <w:sz w:val="21"/>
                <w:szCs w:val="21"/>
                <w:lang w:eastAsia="zh-CN"/>
              </w:rPr>
              <w:t>。</w:t>
            </w:r>
          </w:p>
          <w:p w14:paraId="3F1B50B4">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3.理解</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系统常见疾病的病因、发病机制</w:t>
            </w:r>
            <w:r>
              <w:rPr>
                <w:rFonts w:hint="eastAsia" w:cs="宋体"/>
                <w:bCs/>
                <w:sz w:val="21"/>
                <w:szCs w:val="21"/>
                <w:lang w:eastAsia="zh-CN"/>
              </w:rPr>
              <w:t>。</w:t>
            </w:r>
          </w:p>
          <w:p w14:paraId="654C6541">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4.知道常见</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系统疾病的辅助检查、健康教育</w:t>
            </w:r>
            <w:r>
              <w:rPr>
                <w:rFonts w:hint="eastAsia" w:cs="宋体"/>
                <w:bCs/>
                <w:sz w:val="21"/>
                <w:szCs w:val="21"/>
                <w:lang w:eastAsia="zh-CN"/>
              </w:rPr>
              <w:t>。</w:t>
            </w:r>
          </w:p>
        </w:tc>
        <w:tc>
          <w:tcPr>
            <w:tcW w:w="1591" w:type="dxa"/>
            <w:vAlign w:val="top"/>
          </w:tcPr>
          <w:p w14:paraId="77E85D84">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1.能简述</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系统常见疾病的定义与分类</w:t>
            </w:r>
            <w:r>
              <w:rPr>
                <w:rFonts w:hint="eastAsia" w:cs="宋体"/>
                <w:bCs/>
                <w:sz w:val="21"/>
                <w:szCs w:val="21"/>
                <w:lang w:eastAsia="zh-CN"/>
              </w:rPr>
              <w:t>。</w:t>
            </w:r>
          </w:p>
          <w:p w14:paraId="6D7C35D5">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2.能简述</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系统常见疾病的护理措施。</w:t>
            </w:r>
          </w:p>
          <w:p w14:paraId="03F6D688">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3.能分析临床资料、提出护理诊断、正确进行健康教育</w:t>
            </w:r>
            <w:r>
              <w:rPr>
                <w:rFonts w:hint="eastAsia" w:cs="宋体"/>
                <w:bCs/>
                <w:sz w:val="21"/>
                <w:szCs w:val="21"/>
                <w:lang w:eastAsia="zh-CN"/>
              </w:rPr>
              <w:t>。</w:t>
            </w:r>
          </w:p>
          <w:p w14:paraId="5E9A0EED">
            <w:pPr>
              <w:widowControl w:val="0"/>
              <w:snapToGrid w:val="0"/>
              <w:spacing w:line="288" w:lineRule="auto"/>
              <w:jc w:val="left"/>
              <w:rPr>
                <w:rFonts w:hint="eastAsia" w:ascii="宋体" w:hAnsi="宋体" w:eastAsia="宋体" w:cs="宋体"/>
                <w:b/>
                <w:color w:val="000000"/>
                <w:kern w:val="2"/>
                <w:sz w:val="21"/>
                <w:szCs w:val="21"/>
                <w:lang w:val="en-US" w:eastAsia="zh-CN" w:bidi="ar-SA"/>
              </w:rPr>
            </w:pPr>
          </w:p>
        </w:tc>
        <w:tc>
          <w:tcPr>
            <w:tcW w:w="1671" w:type="dxa"/>
            <w:vAlign w:val="top"/>
          </w:tcPr>
          <w:p w14:paraId="6F99C5D2">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1.具有严谨、认真的学习态度</w:t>
            </w:r>
            <w:r>
              <w:rPr>
                <w:rFonts w:hint="eastAsia" w:cs="宋体"/>
                <w:bCs/>
                <w:sz w:val="21"/>
                <w:szCs w:val="21"/>
                <w:lang w:eastAsia="zh-CN"/>
              </w:rPr>
              <w:t>。</w:t>
            </w:r>
          </w:p>
          <w:p w14:paraId="75B0F2C3">
            <w:pPr>
              <w:widowControl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2.具有关心、爱护、尊重病人的职业素质及团队协作精神。</w:t>
            </w:r>
          </w:p>
          <w:p w14:paraId="1242CE9D">
            <w:pPr>
              <w:widowControl w:val="0"/>
              <w:snapToGrid w:val="0"/>
              <w:spacing w:line="288"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Cs/>
                <w:sz w:val="21"/>
                <w:szCs w:val="21"/>
              </w:rPr>
              <w:t>3.具有为病人着想的情感态度，具备乐于助人的品质</w:t>
            </w:r>
            <w:r>
              <w:rPr>
                <w:rFonts w:hint="eastAsia" w:cs="宋体"/>
                <w:bCs/>
                <w:sz w:val="21"/>
                <w:szCs w:val="21"/>
                <w:lang w:eastAsia="zh-CN"/>
              </w:rPr>
              <w:t>。</w:t>
            </w:r>
          </w:p>
        </w:tc>
        <w:tc>
          <w:tcPr>
            <w:tcW w:w="1787" w:type="dxa"/>
            <w:vAlign w:val="top"/>
          </w:tcPr>
          <w:p w14:paraId="2DFEA15E">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1.各型</w:t>
            </w:r>
            <w:r>
              <w:rPr>
                <w:rFonts w:hint="eastAsia" w:ascii="宋体" w:hAnsi="宋体" w:eastAsia="宋体" w:cs="宋体"/>
                <w:bCs/>
                <w:sz w:val="21"/>
                <w:szCs w:val="21"/>
                <w:lang w:val="en-US" w:eastAsia="zh-Hans"/>
              </w:rPr>
              <w:t>神经</w:t>
            </w:r>
            <w:r>
              <w:rPr>
                <w:rFonts w:hint="eastAsia" w:ascii="宋体" w:hAnsi="宋体" w:eastAsia="宋体" w:cs="宋体"/>
                <w:bCs/>
                <w:sz w:val="21"/>
                <w:szCs w:val="21"/>
              </w:rPr>
              <w:t>系统疾病的临床表现、发病机制</w:t>
            </w:r>
            <w:r>
              <w:rPr>
                <w:rFonts w:hint="eastAsia" w:cs="宋体"/>
                <w:bCs/>
                <w:sz w:val="21"/>
                <w:szCs w:val="21"/>
                <w:lang w:eastAsia="zh-CN"/>
              </w:rPr>
              <w:t>。</w:t>
            </w:r>
          </w:p>
          <w:p w14:paraId="6CBE529E">
            <w:pPr>
              <w:widowControl w:val="0"/>
              <w:spacing w:line="276"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2.</w:t>
            </w:r>
            <w:r>
              <w:rPr>
                <w:rFonts w:hint="eastAsia" w:ascii="宋体" w:hAnsi="宋体" w:eastAsia="宋体" w:cs="宋体"/>
                <w:bCs/>
                <w:sz w:val="21"/>
                <w:szCs w:val="21"/>
                <w:lang w:val="en-US" w:eastAsia="zh-Hans"/>
              </w:rPr>
              <w:t>脑梗死、脑出血病人</w:t>
            </w:r>
            <w:r>
              <w:rPr>
                <w:rFonts w:hint="eastAsia" w:cs="宋体"/>
                <w:bCs/>
                <w:sz w:val="21"/>
                <w:szCs w:val="21"/>
                <w:lang w:val="en-US" w:eastAsia="zh-CN"/>
              </w:rPr>
              <w:t>的</w:t>
            </w:r>
            <w:r>
              <w:rPr>
                <w:rFonts w:hint="eastAsia" w:ascii="宋体" w:hAnsi="宋体" w:eastAsia="宋体" w:cs="宋体"/>
                <w:bCs/>
                <w:sz w:val="21"/>
                <w:szCs w:val="21"/>
                <w:lang w:val="en-US" w:eastAsia="zh-Hans"/>
              </w:rPr>
              <w:t>康复</w:t>
            </w:r>
            <w:r>
              <w:rPr>
                <w:rFonts w:hint="eastAsia" w:ascii="宋体" w:hAnsi="宋体" w:eastAsia="宋体" w:cs="宋体"/>
                <w:bCs/>
                <w:sz w:val="21"/>
                <w:szCs w:val="21"/>
              </w:rPr>
              <w:t>护理</w:t>
            </w:r>
            <w:r>
              <w:rPr>
                <w:rFonts w:hint="eastAsia" w:cs="宋体"/>
                <w:bCs/>
                <w:sz w:val="21"/>
                <w:szCs w:val="21"/>
                <w:lang w:eastAsia="zh-CN"/>
              </w:rPr>
              <w:t>。</w:t>
            </w:r>
          </w:p>
          <w:p w14:paraId="53261DAB">
            <w:pPr>
              <w:widowControl w:val="0"/>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3.</w:t>
            </w:r>
            <w:r>
              <w:rPr>
                <w:rFonts w:hint="eastAsia" w:ascii="宋体" w:hAnsi="宋体" w:eastAsia="宋体" w:cs="宋体"/>
                <w:bCs/>
                <w:sz w:val="21"/>
                <w:szCs w:val="21"/>
                <w:lang w:val="en-US" w:eastAsia="zh-Hans"/>
              </w:rPr>
              <w:t>脑梗死、脑出血、周围神经疾病</w:t>
            </w:r>
            <w:r>
              <w:rPr>
                <w:rFonts w:hint="eastAsia" w:ascii="宋体" w:hAnsi="宋体" w:eastAsia="宋体" w:cs="宋体"/>
                <w:bCs/>
                <w:sz w:val="21"/>
                <w:szCs w:val="21"/>
              </w:rPr>
              <w:t>的发病机制</w:t>
            </w:r>
            <w:r>
              <w:rPr>
                <w:rFonts w:hint="eastAsia" w:cs="宋体"/>
                <w:bCs/>
                <w:sz w:val="21"/>
                <w:szCs w:val="21"/>
                <w:lang w:eastAsia="zh-CN"/>
              </w:rPr>
              <w:t>。</w:t>
            </w:r>
          </w:p>
        </w:tc>
      </w:tr>
    </w:tbl>
    <w:p w14:paraId="11352978">
      <w:pPr>
        <w:pStyle w:val="17"/>
        <w:spacing w:before="81" w:after="163"/>
      </w:pPr>
      <w:r>
        <w:rPr>
          <w:rFonts w:hint="eastAsia"/>
        </w:rPr>
        <w:t>（二）教学单元对课程目标的支撑关系</w:t>
      </w:r>
    </w:p>
    <w:tbl>
      <w:tblPr>
        <w:tblStyle w:val="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56"/>
        <w:gridCol w:w="585"/>
        <w:gridCol w:w="586"/>
        <w:gridCol w:w="618"/>
        <w:gridCol w:w="709"/>
        <w:gridCol w:w="709"/>
        <w:gridCol w:w="710"/>
        <w:gridCol w:w="710"/>
        <w:gridCol w:w="710"/>
        <w:gridCol w:w="710"/>
        <w:gridCol w:w="710"/>
      </w:tblGrid>
      <w:tr w14:paraId="7D467E6F">
        <w:trPr>
          <w:trHeight w:val="1102" w:hRule="atLeast"/>
          <w:jc w:val="center"/>
        </w:trPr>
        <w:tc>
          <w:tcPr>
            <w:tcW w:w="1556" w:type="dxa"/>
            <w:tcBorders>
              <w:top w:val="single" w:color="auto" w:sz="12" w:space="0"/>
              <w:left w:val="single" w:color="auto" w:sz="12" w:space="0"/>
              <w:bottom w:val="single" w:color="auto" w:sz="6" w:space="0"/>
              <w:right w:val="single" w:color="auto" w:sz="6" w:space="0"/>
            </w:tcBorders>
          </w:tcPr>
          <w:p w14:paraId="44384A65">
            <w:pPr>
              <w:pStyle w:val="13"/>
              <w:ind w:firstLine="489"/>
              <w:jc w:val="right"/>
              <w:rPr>
                <w:sz w:val="21"/>
                <w:szCs w:val="21"/>
              </w:rPr>
            </w:pPr>
            <w:r>
              <w:rPr>
                <w:rFonts w:hint="eastAsia"/>
                <w:sz w:val="21"/>
                <w:szCs w:val="21"/>
              </w:rPr>
              <w:t>课程目标</w:t>
            </w:r>
          </w:p>
          <w:p w14:paraId="5E983C5A">
            <w:pPr>
              <w:pStyle w:val="13"/>
              <w:ind w:right="210"/>
              <w:jc w:val="left"/>
              <w:rPr>
                <w:rFonts w:hint="eastAsia"/>
                <w:sz w:val="21"/>
                <w:szCs w:val="21"/>
              </w:rPr>
            </w:pPr>
          </w:p>
          <w:p w14:paraId="1C1F2BA6">
            <w:pPr>
              <w:pStyle w:val="13"/>
              <w:ind w:right="210"/>
              <w:jc w:val="left"/>
              <w:rPr>
                <w:sz w:val="21"/>
                <w:szCs w:val="21"/>
              </w:rPr>
            </w:pPr>
            <w:r>
              <w:rPr>
                <w:rFonts w:hint="eastAsia"/>
                <w:sz w:val="21"/>
                <w:szCs w:val="21"/>
              </w:rPr>
              <w:t>教学单元</w:t>
            </w:r>
          </w:p>
        </w:tc>
        <w:tc>
          <w:tcPr>
            <w:tcW w:w="585" w:type="dxa"/>
            <w:tcBorders>
              <w:top w:val="single" w:color="auto" w:sz="12" w:space="0"/>
              <w:left w:val="single" w:color="auto" w:sz="6" w:space="0"/>
              <w:bottom w:val="single" w:color="auto" w:sz="6" w:space="0"/>
              <w:right w:val="single" w:color="auto" w:sz="6" w:space="0"/>
            </w:tcBorders>
            <w:vAlign w:val="center"/>
          </w:tcPr>
          <w:p w14:paraId="0028A51F">
            <w:pPr>
              <w:pStyle w:val="13"/>
              <w:rPr>
                <w:rFonts w:ascii="Arial" w:hAnsi="Arial" w:eastAsia="黑体" w:cs="宋体"/>
                <w:bCs/>
                <w:color w:val="000000"/>
                <w:sz w:val="21"/>
                <w:szCs w:val="21"/>
                <w:lang w:eastAsia="zh-CN" w:bidi="ar-SA"/>
              </w:rPr>
            </w:pPr>
            <w:r>
              <w:rPr>
                <w:sz w:val="21"/>
                <w:szCs w:val="21"/>
              </w:rPr>
              <w:t>1</w:t>
            </w:r>
          </w:p>
        </w:tc>
        <w:tc>
          <w:tcPr>
            <w:tcW w:w="586" w:type="dxa"/>
            <w:tcBorders>
              <w:top w:val="single" w:color="auto" w:sz="12" w:space="0"/>
              <w:left w:val="single" w:color="auto" w:sz="6" w:space="0"/>
              <w:bottom w:val="single" w:color="auto" w:sz="6" w:space="0"/>
              <w:right w:val="single" w:color="auto" w:sz="6" w:space="0"/>
            </w:tcBorders>
            <w:vAlign w:val="center"/>
          </w:tcPr>
          <w:p w14:paraId="20C308EF">
            <w:pPr>
              <w:pStyle w:val="13"/>
              <w:rPr>
                <w:rFonts w:ascii="Arial" w:hAnsi="Arial" w:eastAsia="黑体" w:cs="宋体"/>
                <w:bCs/>
                <w:color w:val="000000"/>
                <w:sz w:val="21"/>
                <w:szCs w:val="21"/>
                <w:lang w:eastAsia="zh-CN" w:bidi="ar-SA"/>
              </w:rPr>
            </w:pPr>
            <w:r>
              <w:rPr>
                <w:sz w:val="21"/>
                <w:szCs w:val="21"/>
              </w:rPr>
              <w:t>2</w:t>
            </w:r>
          </w:p>
        </w:tc>
        <w:tc>
          <w:tcPr>
            <w:tcW w:w="618" w:type="dxa"/>
            <w:tcBorders>
              <w:top w:val="single" w:color="auto" w:sz="12" w:space="0"/>
              <w:left w:val="single" w:color="auto" w:sz="6" w:space="0"/>
              <w:bottom w:val="single" w:color="auto" w:sz="6" w:space="0"/>
              <w:right w:val="single" w:color="auto" w:sz="6" w:space="0"/>
            </w:tcBorders>
            <w:vAlign w:val="center"/>
          </w:tcPr>
          <w:p w14:paraId="2D4556F7">
            <w:pPr>
              <w:pStyle w:val="13"/>
              <w:rPr>
                <w:rFonts w:ascii="Arial" w:hAnsi="Arial" w:eastAsia="黑体" w:cs="宋体"/>
                <w:bCs/>
                <w:color w:val="000000"/>
                <w:sz w:val="21"/>
                <w:szCs w:val="21"/>
                <w:lang w:eastAsia="zh-CN" w:bidi="ar-SA"/>
              </w:rPr>
            </w:pPr>
            <w:r>
              <w:rPr>
                <w:sz w:val="21"/>
                <w:szCs w:val="21"/>
              </w:rPr>
              <w:t>3</w:t>
            </w:r>
          </w:p>
        </w:tc>
        <w:tc>
          <w:tcPr>
            <w:tcW w:w="709" w:type="dxa"/>
            <w:tcBorders>
              <w:top w:val="single" w:color="auto" w:sz="12" w:space="0"/>
              <w:left w:val="single" w:color="auto" w:sz="6" w:space="0"/>
              <w:bottom w:val="single" w:color="auto" w:sz="6" w:space="0"/>
              <w:right w:val="single" w:color="auto" w:sz="6" w:space="0"/>
            </w:tcBorders>
            <w:vAlign w:val="center"/>
          </w:tcPr>
          <w:p w14:paraId="3E4B7AA7">
            <w:pPr>
              <w:pStyle w:val="13"/>
              <w:rPr>
                <w:rFonts w:ascii="Arial" w:hAnsi="Arial" w:eastAsia="黑体" w:cs="宋体"/>
                <w:bCs/>
                <w:color w:val="000000"/>
                <w:sz w:val="21"/>
                <w:szCs w:val="21"/>
                <w:lang w:eastAsia="zh-CN" w:bidi="ar-SA"/>
              </w:rPr>
            </w:pPr>
            <w:r>
              <w:rPr>
                <w:sz w:val="21"/>
                <w:szCs w:val="21"/>
              </w:rPr>
              <w:t>4</w:t>
            </w:r>
          </w:p>
        </w:tc>
        <w:tc>
          <w:tcPr>
            <w:tcW w:w="709" w:type="dxa"/>
            <w:tcBorders>
              <w:top w:val="single" w:color="auto" w:sz="12" w:space="0"/>
              <w:left w:val="single" w:color="auto" w:sz="6" w:space="0"/>
              <w:bottom w:val="single" w:color="auto" w:sz="6" w:space="0"/>
              <w:right w:val="single" w:color="auto" w:sz="6" w:space="0"/>
            </w:tcBorders>
            <w:vAlign w:val="center"/>
          </w:tcPr>
          <w:p w14:paraId="23EBBEB2">
            <w:pPr>
              <w:pStyle w:val="13"/>
              <w:rPr>
                <w:rFonts w:ascii="Arial" w:hAnsi="Arial" w:eastAsia="黑体" w:cs="宋体"/>
                <w:bCs/>
                <w:color w:val="000000"/>
                <w:sz w:val="21"/>
                <w:szCs w:val="21"/>
                <w:lang w:eastAsia="zh-CN" w:bidi="ar-SA"/>
              </w:rPr>
            </w:pPr>
            <w:r>
              <w:rPr>
                <w:sz w:val="21"/>
                <w:szCs w:val="21"/>
              </w:rPr>
              <w:t>5</w:t>
            </w:r>
          </w:p>
        </w:tc>
        <w:tc>
          <w:tcPr>
            <w:tcW w:w="710" w:type="dxa"/>
            <w:tcBorders>
              <w:top w:val="single" w:color="auto" w:sz="12" w:space="0"/>
              <w:left w:val="single" w:color="auto" w:sz="6" w:space="0"/>
              <w:bottom w:val="single" w:color="auto" w:sz="6" w:space="0"/>
              <w:right w:val="single" w:color="auto" w:sz="6" w:space="0"/>
            </w:tcBorders>
            <w:vAlign w:val="center"/>
          </w:tcPr>
          <w:p w14:paraId="24A83757">
            <w:pPr>
              <w:pStyle w:val="13"/>
              <w:rPr>
                <w:rFonts w:ascii="Arial" w:hAnsi="Arial" w:eastAsia="黑体" w:cs="宋体"/>
                <w:bCs/>
                <w:color w:val="000000"/>
                <w:sz w:val="21"/>
                <w:szCs w:val="21"/>
                <w:lang w:eastAsia="zh-CN" w:bidi="ar-SA"/>
              </w:rPr>
            </w:pPr>
            <w:r>
              <w:rPr>
                <w:sz w:val="21"/>
                <w:szCs w:val="21"/>
              </w:rPr>
              <w:t>6</w:t>
            </w:r>
          </w:p>
        </w:tc>
        <w:tc>
          <w:tcPr>
            <w:tcW w:w="710" w:type="dxa"/>
            <w:tcBorders>
              <w:top w:val="single" w:color="auto" w:sz="12" w:space="0"/>
              <w:left w:val="single" w:color="auto" w:sz="6" w:space="0"/>
              <w:bottom w:val="single" w:color="auto" w:sz="6" w:space="0"/>
              <w:right w:val="single" w:color="auto" w:sz="6" w:space="0"/>
            </w:tcBorders>
            <w:vAlign w:val="center"/>
          </w:tcPr>
          <w:p w14:paraId="08288D66">
            <w:pPr>
              <w:pStyle w:val="13"/>
              <w:rPr>
                <w:rFonts w:ascii="Arial" w:hAnsi="Arial" w:eastAsia="黑体" w:cs="宋体"/>
                <w:bCs/>
                <w:color w:val="000000"/>
                <w:sz w:val="21"/>
                <w:szCs w:val="21"/>
                <w:lang w:eastAsia="zh-CN" w:bidi="ar-SA"/>
              </w:rPr>
            </w:pPr>
            <w:r>
              <w:rPr>
                <w:sz w:val="21"/>
                <w:szCs w:val="21"/>
              </w:rPr>
              <w:t>7</w:t>
            </w:r>
          </w:p>
        </w:tc>
        <w:tc>
          <w:tcPr>
            <w:tcW w:w="710" w:type="dxa"/>
            <w:tcBorders>
              <w:top w:val="single" w:color="auto" w:sz="12" w:space="0"/>
              <w:left w:val="single" w:color="auto" w:sz="6" w:space="0"/>
              <w:bottom w:val="single" w:color="auto" w:sz="6" w:space="0"/>
              <w:right w:val="single" w:color="auto" w:sz="6" w:space="0"/>
            </w:tcBorders>
            <w:vAlign w:val="center"/>
          </w:tcPr>
          <w:p w14:paraId="6DAA53D1">
            <w:pPr>
              <w:pStyle w:val="13"/>
              <w:rPr>
                <w:rFonts w:ascii="Arial" w:hAnsi="Arial" w:eastAsia="黑体" w:cs="宋体"/>
                <w:bCs/>
                <w:color w:val="000000"/>
                <w:sz w:val="21"/>
                <w:szCs w:val="21"/>
                <w:lang w:eastAsia="zh-CN" w:bidi="ar-SA"/>
              </w:rPr>
            </w:pPr>
            <w:r>
              <w:rPr>
                <w:sz w:val="21"/>
                <w:szCs w:val="21"/>
              </w:rPr>
              <w:t>8</w:t>
            </w:r>
          </w:p>
        </w:tc>
        <w:tc>
          <w:tcPr>
            <w:tcW w:w="710" w:type="dxa"/>
            <w:tcBorders>
              <w:top w:val="single" w:color="auto" w:sz="12" w:space="0"/>
              <w:left w:val="single" w:color="auto" w:sz="6" w:space="0"/>
              <w:bottom w:val="single" w:color="auto" w:sz="6" w:space="0"/>
              <w:right w:val="single" w:color="auto" w:sz="6" w:space="0"/>
            </w:tcBorders>
            <w:vAlign w:val="center"/>
          </w:tcPr>
          <w:p w14:paraId="27C6FC7E">
            <w:pPr>
              <w:pStyle w:val="13"/>
              <w:rPr>
                <w:rFonts w:ascii="Arial" w:hAnsi="Arial" w:eastAsia="黑体" w:cs="宋体"/>
                <w:bCs/>
                <w:color w:val="000000"/>
                <w:sz w:val="21"/>
                <w:szCs w:val="21"/>
                <w:lang w:eastAsia="zh-CN" w:bidi="ar-SA"/>
              </w:rPr>
            </w:pPr>
            <w:r>
              <w:rPr>
                <w:sz w:val="21"/>
                <w:szCs w:val="21"/>
              </w:rPr>
              <w:t>9</w:t>
            </w:r>
          </w:p>
        </w:tc>
        <w:tc>
          <w:tcPr>
            <w:tcW w:w="710" w:type="dxa"/>
            <w:tcBorders>
              <w:top w:val="single" w:color="auto" w:sz="12" w:space="0"/>
              <w:left w:val="single" w:color="auto" w:sz="6" w:space="0"/>
              <w:bottom w:val="single" w:color="auto" w:sz="6" w:space="0"/>
              <w:right w:val="single" w:color="auto" w:sz="12" w:space="0"/>
            </w:tcBorders>
            <w:vAlign w:val="center"/>
          </w:tcPr>
          <w:p w14:paraId="47116DC3">
            <w:pPr>
              <w:pStyle w:val="13"/>
              <w:rPr>
                <w:sz w:val="21"/>
                <w:szCs w:val="21"/>
              </w:rPr>
            </w:pPr>
            <w:r>
              <w:rPr>
                <w:sz w:val="21"/>
                <w:szCs w:val="21"/>
              </w:rPr>
              <w:t>10</w:t>
            </w:r>
          </w:p>
        </w:tc>
      </w:tr>
      <w:tr w14:paraId="13A137C2">
        <w:trPr>
          <w:trHeight w:val="674"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4A5D8972">
            <w:pPr>
              <w:spacing w:line="276" w:lineRule="auto"/>
              <w:jc w:val="left"/>
              <w:rPr>
                <w:rFonts w:hint="eastAsia" w:ascii="宋体" w:hAnsi="宋体" w:eastAsia="宋体" w:cs="宋体"/>
                <w:bCs/>
                <w:sz w:val="21"/>
                <w:szCs w:val="21"/>
                <w:lang w:val="en-US" w:eastAsia="zh-Hans" w:bidi="ar-SA"/>
              </w:rPr>
            </w:pPr>
            <w:r>
              <w:rPr>
                <w:rFonts w:hint="default" w:ascii="宋体" w:hAnsi="宋体" w:eastAsia="宋体" w:cs="宋体"/>
                <w:bCs/>
                <w:sz w:val="21"/>
                <w:szCs w:val="21"/>
                <w:lang w:eastAsia="zh-Hans"/>
              </w:rPr>
              <w:t>1.</w:t>
            </w:r>
            <w:r>
              <w:rPr>
                <w:rFonts w:hint="eastAsia" w:ascii="宋体" w:hAnsi="宋体" w:eastAsia="宋体" w:cs="宋体"/>
                <w:bCs/>
                <w:sz w:val="21"/>
                <w:szCs w:val="21"/>
                <w:lang w:val="en-US" w:eastAsia="zh-Hans"/>
              </w:rPr>
              <w:t>绪论</w:t>
            </w:r>
          </w:p>
        </w:tc>
        <w:tc>
          <w:tcPr>
            <w:tcW w:w="585" w:type="dxa"/>
            <w:tcBorders>
              <w:top w:val="single" w:color="auto" w:sz="6" w:space="0"/>
              <w:left w:val="single" w:color="auto" w:sz="6" w:space="0"/>
              <w:bottom w:val="single" w:color="auto" w:sz="6" w:space="0"/>
              <w:right w:val="single" w:color="auto" w:sz="6" w:space="0"/>
            </w:tcBorders>
            <w:vAlign w:val="center"/>
          </w:tcPr>
          <w:p w14:paraId="67B654BF">
            <w:pPr>
              <w:pStyle w:val="14"/>
              <w:jc w:val="center"/>
              <w:rPr>
                <w:sz w:val="21"/>
                <w:szCs w:val="21"/>
              </w:rPr>
            </w:pPr>
            <w:r>
              <w:rPr>
                <w:rFonts w:hint="eastAsia"/>
                <w:sz w:val="21"/>
                <w:szCs w:val="21"/>
              </w:rPr>
              <w:t>√</w:t>
            </w:r>
          </w:p>
        </w:tc>
        <w:tc>
          <w:tcPr>
            <w:tcW w:w="586" w:type="dxa"/>
            <w:tcBorders>
              <w:top w:val="single" w:color="auto" w:sz="6" w:space="0"/>
              <w:left w:val="single" w:color="auto" w:sz="6" w:space="0"/>
              <w:bottom w:val="single" w:color="auto" w:sz="6" w:space="0"/>
              <w:right w:val="single" w:color="auto" w:sz="6" w:space="0"/>
            </w:tcBorders>
            <w:vAlign w:val="center"/>
          </w:tcPr>
          <w:p w14:paraId="0DFB8172">
            <w:pPr>
              <w:pStyle w:val="14"/>
              <w:jc w:val="center"/>
              <w:rPr>
                <w:sz w:val="21"/>
                <w:szCs w:val="21"/>
              </w:rPr>
            </w:pPr>
          </w:p>
        </w:tc>
        <w:tc>
          <w:tcPr>
            <w:tcW w:w="618" w:type="dxa"/>
            <w:tcBorders>
              <w:top w:val="single" w:color="auto" w:sz="6" w:space="0"/>
              <w:left w:val="single" w:color="auto" w:sz="6" w:space="0"/>
              <w:bottom w:val="single" w:color="auto" w:sz="6" w:space="0"/>
              <w:right w:val="single" w:color="auto" w:sz="6" w:space="0"/>
            </w:tcBorders>
            <w:vAlign w:val="center"/>
          </w:tcPr>
          <w:p w14:paraId="5F3EA377">
            <w:pPr>
              <w:pStyle w:val="14"/>
              <w:jc w:val="center"/>
              <w:rPr>
                <w:sz w:val="21"/>
                <w:szCs w:val="21"/>
              </w:rPr>
            </w:pPr>
          </w:p>
        </w:tc>
        <w:tc>
          <w:tcPr>
            <w:tcW w:w="709" w:type="dxa"/>
            <w:tcBorders>
              <w:top w:val="single" w:color="auto" w:sz="6" w:space="0"/>
              <w:left w:val="single" w:color="auto" w:sz="6" w:space="0"/>
              <w:bottom w:val="single" w:color="auto" w:sz="6" w:space="0"/>
              <w:right w:val="single" w:color="auto" w:sz="6" w:space="0"/>
            </w:tcBorders>
            <w:vAlign w:val="center"/>
          </w:tcPr>
          <w:p w14:paraId="508AFA7B">
            <w:pPr>
              <w:pStyle w:val="14"/>
              <w:jc w:val="center"/>
              <w:rPr>
                <w:sz w:val="21"/>
                <w:szCs w:val="21"/>
              </w:rPr>
            </w:pPr>
          </w:p>
        </w:tc>
        <w:tc>
          <w:tcPr>
            <w:tcW w:w="709" w:type="dxa"/>
            <w:tcBorders>
              <w:top w:val="single" w:color="auto" w:sz="6" w:space="0"/>
              <w:left w:val="single" w:color="auto" w:sz="6" w:space="0"/>
              <w:bottom w:val="single" w:color="auto" w:sz="6" w:space="0"/>
              <w:right w:val="single" w:color="auto" w:sz="6" w:space="0"/>
            </w:tcBorders>
            <w:vAlign w:val="center"/>
          </w:tcPr>
          <w:p w14:paraId="049EF360">
            <w:pPr>
              <w:pStyle w:val="14"/>
              <w:jc w:val="center"/>
              <w:rPr>
                <w:sz w:val="21"/>
                <w:szCs w:val="21"/>
              </w:rPr>
            </w:pPr>
          </w:p>
        </w:tc>
        <w:tc>
          <w:tcPr>
            <w:tcW w:w="710" w:type="dxa"/>
            <w:tcBorders>
              <w:top w:val="single" w:color="auto" w:sz="6" w:space="0"/>
              <w:left w:val="single" w:color="auto" w:sz="6" w:space="0"/>
              <w:bottom w:val="single" w:color="auto" w:sz="6" w:space="0"/>
              <w:right w:val="single" w:color="auto" w:sz="6" w:space="0"/>
            </w:tcBorders>
            <w:vAlign w:val="center"/>
          </w:tcPr>
          <w:p w14:paraId="2EC1289B">
            <w:pPr>
              <w:pStyle w:val="14"/>
              <w:jc w:val="center"/>
              <w:rPr>
                <w:sz w:val="21"/>
                <w:szCs w:val="21"/>
              </w:rPr>
            </w:pPr>
          </w:p>
        </w:tc>
        <w:tc>
          <w:tcPr>
            <w:tcW w:w="710" w:type="dxa"/>
            <w:tcBorders>
              <w:top w:val="single" w:color="auto" w:sz="6" w:space="0"/>
              <w:left w:val="single" w:color="auto" w:sz="6" w:space="0"/>
              <w:bottom w:val="single" w:color="auto" w:sz="6" w:space="0"/>
              <w:right w:val="single" w:color="auto" w:sz="6" w:space="0"/>
            </w:tcBorders>
            <w:vAlign w:val="center"/>
          </w:tcPr>
          <w:p w14:paraId="2F27EB8E">
            <w:pPr>
              <w:pStyle w:val="14"/>
              <w:jc w:val="center"/>
              <w:rPr>
                <w:sz w:val="21"/>
                <w:szCs w:val="21"/>
              </w:rPr>
            </w:pPr>
          </w:p>
        </w:tc>
        <w:tc>
          <w:tcPr>
            <w:tcW w:w="710" w:type="dxa"/>
            <w:tcBorders>
              <w:top w:val="single" w:color="auto" w:sz="6" w:space="0"/>
              <w:left w:val="single" w:color="auto" w:sz="6" w:space="0"/>
              <w:bottom w:val="single" w:color="auto" w:sz="6" w:space="0"/>
              <w:right w:val="single" w:color="auto" w:sz="6" w:space="0"/>
            </w:tcBorders>
            <w:vAlign w:val="center"/>
          </w:tcPr>
          <w:p w14:paraId="328B6D39">
            <w:pPr>
              <w:pStyle w:val="14"/>
              <w:jc w:val="center"/>
              <w:rPr>
                <w:sz w:val="21"/>
                <w:szCs w:val="21"/>
              </w:rPr>
            </w:pPr>
          </w:p>
        </w:tc>
        <w:tc>
          <w:tcPr>
            <w:tcW w:w="710" w:type="dxa"/>
            <w:tcBorders>
              <w:top w:val="single" w:color="auto" w:sz="6" w:space="0"/>
              <w:left w:val="single" w:color="auto" w:sz="6" w:space="0"/>
              <w:bottom w:val="single" w:color="auto" w:sz="6" w:space="0"/>
              <w:right w:val="single" w:color="auto" w:sz="6" w:space="0"/>
            </w:tcBorders>
            <w:vAlign w:val="center"/>
          </w:tcPr>
          <w:p w14:paraId="0FB3FCA7">
            <w:pPr>
              <w:pStyle w:val="14"/>
              <w:jc w:val="center"/>
              <w:rPr>
                <w:sz w:val="21"/>
                <w:szCs w:val="21"/>
              </w:rPr>
            </w:pPr>
          </w:p>
        </w:tc>
        <w:tc>
          <w:tcPr>
            <w:tcW w:w="710" w:type="dxa"/>
            <w:tcBorders>
              <w:top w:val="single" w:color="auto" w:sz="6" w:space="0"/>
              <w:left w:val="single" w:color="auto" w:sz="6" w:space="0"/>
              <w:bottom w:val="single" w:color="auto" w:sz="6" w:space="0"/>
              <w:right w:val="single" w:color="auto" w:sz="12" w:space="0"/>
            </w:tcBorders>
            <w:vAlign w:val="center"/>
          </w:tcPr>
          <w:p w14:paraId="5D40790A">
            <w:pPr>
              <w:pStyle w:val="14"/>
              <w:jc w:val="center"/>
              <w:rPr>
                <w:sz w:val="21"/>
                <w:szCs w:val="21"/>
              </w:rPr>
            </w:pPr>
          </w:p>
        </w:tc>
      </w:tr>
      <w:tr w14:paraId="7C7F6B2A">
        <w:trPr>
          <w:trHeight w:val="924"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0913E29E">
            <w:pPr>
              <w:snapToGrid w:val="0"/>
              <w:spacing w:line="288" w:lineRule="auto"/>
              <w:jc w:val="left"/>
              <w:rPr>
                <w:rFonts w:hint="eastAsia" w:ascii="宋体" w:hAnsi="宋体" w:eastAsia="宋体" w:cs="宋体"/>
                <w:color w:val="000000"/>
                <w:sz w:val="21"/>
                <w:szCs w:val="21"/>
                <w:lang w:val="en-US" w:eastAsia="zh-CN" w:bidi="ar-SA"/>
              </w:rPr>
            </w:pPr>
            <w:r>
              <w:rPr>
                <w:rFonts w:hint="default" w:ascii="宋体" w:hAnsi="宋体" w:eastAsia="宋体" w:cs="宋体"/>
                <w:bCs/>
                <w:sz w:val="21"/>
                <w:szCs w:val="21"/>
              </w:rPr>
              <w:t>2.</w:t>
            </w:r>
            <w:r>
              <w:rPr>
                <w:rFonts w:hint="eastAsia" w:ascii="宋体" w:hAnsi="宋体" w:eastAsia="宋体" w:cs="宋体"/>
                <w:bCs/>
                <w:sz w:val="21"/>
                <w:szCs w:val="21"/>
              </w:rPr>
              <w:t>呼吸系统疾病病人的护理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590A3EA4">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02D8B921">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364271D1">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1DDE3F81">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0F27C551">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3B4E159A">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74CA6774">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2081E0C9">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3D85EB05">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0F230DDD">
            <w:pPr>
              <w:jc w:val="center"/>
              <w:rPr>
                <w:sz w:val="21"/>
                <w:szCs w:val="21"/>
              </w:rPr>
            </w:pPr>
            <w:r>
              <w:rPr>
                <w:rFonts w:hint="eastAsia"/>
                <w:sz w:val="21"/>
                <w:szCs w:val="21"/>
              </w:rPr>
              <w:t>√</w:t>
            </w:r>
          </w:p>
        </w:tc>
      </w:tr>
      <w:tr w14:paraId="5EF2E9DE">
        <w:trPr>
          <w:trHeight w:val="1007"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6B61C0F8">
            <w:pPr>
              <w:spacing w:line="276" w:lineRule="auto"/>
              <w:rPr>
                <w:rFonts w:hint="eastAsia" w:ascii="宋体" w:hAnsi="宋体" w:eastAsia="宋体" w:cs="宋体"/>
                <w:bCs/>
                <w:sz w:val="21"/>
                <w:szCs w:val="21"/>
                <w:lang w:val="en-US" w:eastAsia="zh-CN" w:bidi="ar-SA"/>
              </w:rPr>
            </w:pPr>
            <w:r>
              <w:rPr>
                <w:rFonts w:hint="default" w:ascii="宋体" w:hAnsi="宋体" w:eastAsia="宋体" w:cs="宋体"/>
                <w:bCs/>
                <w:sz w:val="21"/>
                <w:szCs w:val="21"/>
              </w:rPr>
              <w:t>3.</w:t>
            </w:r>
            <w:r>
              <w:rPr>
                <w:rFonts w:hint="eastAsia" w:ascii="宋体" w:hAnsi="宋体" w:eastAsia="宋体" w:cs="宋体"/>
                <w:bCs/>
                <w:sz w:val="21"/>
                <w:szCs w:val="21"/>
              </w:rPr>
              <w:t>循环系统疾病病人的护理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64E7998E">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199BB75C">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736E8AFB">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4BA8496F">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512451D0">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2EF82963">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11094A43">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27B475C8">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32EF07CB">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29D6B9F5">
            <w:pPr>
              <w:jc w:val="center"/>
              <w:rPr>
                <w:sz w:val="21"/>
                <w:szCs w:val="21"/>
              </w:rPr>
            </w:pPr>
            <w:r>
              <w:rPr>
                <w:rFonts w:hint="eastAsia"/>
                <w:sz w:val="21"/>
                <w:szCs w:val="21"/>
              </w:rPr>
              <w:t>√</w:t>
            </w:r>
          </w:p>
        </w:tc>
      </w:tr>
      <w:tr w14:paraId="09D0DB3A">
        <w:trPr>
          <w:trHeight w:val="1062"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4FF73CA4">
            <w:pPr>
              <w:spacing w:line="276" w:lineRule="auto"/>
              <w:rPr>
                <w:rFonts w:hint="eastAsia" w:ascii="宋体" w:hAnsi="宋体" w:eastAsia="宋体" w:cs="宋体"/>
                <w:bCs/>
                <w:sz w:val="21"/>
                <w:szCs w:val="21"/>
                <w:lang w:val="en-US" w:eastAsia="zh-CN" w:bidi="ar-SA"/>
              </w:rPr>
            </w:pPr>
            <w:r>
              <w:rPr>
                <w:rFonts w:hint="default" w:ascii="宋体" w:hAnsi="宋体" w:eastAsia="宋体" w:cs="宋体"/>
                <w:bCs/>
                <w:sz w:val="21"/>
                <w:szCs w:val="21"/>
              </w:rPr>
              <w:t>4.</w:t>
            </w:r>
            <w:r>
              <w:rPr>
                <w:rFonts w:hint="eastAsia" w:ascii="宋体" w:hAnsi="宋体" w:eastAsia="宋体" w:cs="宋体"/>
                <w:bCs/>
                <w:sz w:val="21"/>
                <w:szCs w:val="21"/>
              </w:rPr>
              <w:t>消化系统疾病病人的护理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24A73A0A">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5EC11036">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180FCD07">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7D3CC278">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7D36132D">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48169CA4">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7DFF6893">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391648C7">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5FC67B68">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2A4AF58A">
            <w:pPr>
              <w:jc w:val="center"/>
              <w:rPr>
                <w:sz w:val="21"/>
                <w:szCs w:val="21"/>
              </w:rPr>
            </w:pPr>
            <w:r>
              <w:rPr>
                <w:rFonts w:hint="eastAsia"/>
                <w:sz w:val="21"/>
                <w:szCs w:val="21"/>
              </w:rPr>
              <w:t>√</w:t>
            </w:r>
          </w:p>
        </w:tc>
      </w:tr>
      <w:tr w14:paraId="2331C141">
        <w:trPr>
          <w:trHeight w:val="1007"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3A84D676">
            <w:pPr>
              <w:spacing w:line="276" w:lineRule="auto"/>
              <w:rPr>
                <w:rFonts w:hint="eastAsia" w:ascii="宋体" w:hAnsi="宋体" w:eastAsia="宋体" w:cs="宋体"/>
                <w:bCs/>
                <w:sz w:val="21"/>
                <w:szCs w:val="21"/>
                <w:lang w:val="en-US" w:eastAsia="zh-CN" w:bidi="ar-SA"/>
              </w:rPr>
            </w:pPr>
            <w:r>
              <w:rPr>
                <w:rFonts w:hint="default" w:ascii="宋体" w:hAnsi="宋体" w:eastAsia="宋体" w:cs="宋体"/>
                <w:bCs/>
                <w:sz w:val="21"/>
                <w:szCs w:val="21"/>
              </w:rPr>
              <w:t>5.</w:t>
            </w:r>
            <w:r>
              <w:rPr>
                <w:rFonts w:hint="eastAsia" w:ascii="宋体" w:hAnsi="宋体" w:eastAsia="宋体" w:cs="宋体"/>
                <w:bCs/>
                <w:sz w:val="21"/>
                <w:szCs w:val="21"/>
              </w:rPr>
              <w:t>泌尿系统疾病病人的护理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3BABFE54">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01CC8AB2">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5B3C8484">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0731C905">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7E1B9ED9">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429AA460">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082F4DA8">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4E9A5131">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7607E777">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78C274E4">
            <w:pPr>
              <w:jc w:val="center"/>
              <w:rPr>
                <w:sz w:val="21"/>
                <w:szCs w:val="21"/>
              </w:rPr>
            </w:pPr>
            <w:r>
              <w:rPr>
                <w:rFonts w:hint="eastAsia"/>
                <w:sz w:val="21"/>
                <w:szCs w:val="21"/>
              </w:rPr>
              <w:t>√</w:t>
            </w:r>
          </w:p>
        </w:tc>
      </w:tr>
      <w:tr w14:paraId="7FB8F9C4">
        <w:trPr>
          <w:trHeight w:val="1007"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34D1CF35">
            <w:pPr>
              <w:spacing w:line="276" w:lineRule="auto"/>
              <w:rPr>
                <w:rFonts w:hint="eastAsia" w:ascii="宋体" w:hAnsi="宋体" w:eastAsia="宋体" w:cs="宋体"/>
                <w:bCs/>
                <w:sz w:val="21"/>
                <w:szCs w:val="21"/>
                <w:lang w:val="en-US" w:eastAsia="zh-Hans" w:bidi="ar-SA"/>
              </w:rPr>
            </w:pPr>
            <w:r>
              <w:rPr>
                <w:rFonts w:hint="default" w:ascii="宋体" w:hAnsi="宋体" w:eastAsia="宋体" w:cs="宋体"/>
                <w:bCs/>
                <w:sz w:val="21"/>
                <w:szCs w:val="21"/>
                <w:lang w:eastAsia="zh-Hans"/>
              </w:rPr>
              <w:t>6.</w:t>
            </w:r>
            <w:r>
              <w:rPr>
                <w:rFonts w:hint="eastAsia" w:ascii="宋体" w:hAnsi="宋体" w:eastAsia="宋体" w:cs="宋体"/>
                <w:bCs/>
                <w:sz w:val="21"/>
                <w:szCs w:val="21"/>
                <w:lang w:val="en-US" w:eastAsia="zh-Hans"/>
              </w:rPr>
              <w:t>血液系统疾病病人的护理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0F1D8495">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163EB4EF">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5146819B">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0E67FC42">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2F907BF9">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5904AC11">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73005165">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65BB52D6">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6B7F0327">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6B8746DF">
            <w:pPr>
              <w:jc w:val="center"/>
              <w:rPr>
                <w:sz w:val="21"/>
                <w:szCs w:val="21"/>
              </w:rPr>
            </w:pPr>
            <w:r>
              <w:rPr>
                <w:rFonts w:hint="eastAsia"/>
                <w:sz w:val="21"/>
                <w:szCs w:val="21"/>
              </w:rPr>
              <w:t>√</w:t>
            </w:r>
          </w:p>
        </w:tc>
      </w:tr>
      <w:tr w14:paraId="70B77B64">
        <w:trPr>
          <w:trHeight w:val="924"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537BF6C4">
            <w:pPr>
              <w:spacing w:line="276" w:lineRule="auto"/>
              <w:rPr>
                <w:rFonts w:hint="eastAsia" w:ascii="宋体" w:hAnsi="宋体" w:eastAsia="宋体" w:cs="宋体"/>
                <w:bCs/>
                <w:sz w:val="21"/>
                <w:szCs w:val="21"/>
                <w:lang w:val="en-US" w:eastAsia="zh-Hans" w:bidi="ar-SA"/>
              </w:rPr>
            </w:pPr>
            <w:r>
              <w:rPr>
                <w:rFonts w:hint="default" w:ascii="宋体" w:hAnsi="宋体" w:eastAsia="宋体" w:cs="宋体"/>
                <w:bCs/>
                <w:sz w:val="21"/>
                <w:szCs w:val="21"/>
                <w:lang w:eastAsia="zh-Hans"/>
              </w:rPr>
              <w:t>7.</w:t>
            </w:r>
            <w:r>
              <w:rPr>
                <w:rFonts w:hint="eastAsia" w:ascii="宋体" w:hAnsi="宋体" w:eastAsia="宋体" w:cs="宋体"/>
                <w:bCs/>
                <w:sz w:val="21"/>
                <w:szCs w:val="21"/>
                <w:lang w:val="en-US" w:eastAsia="zh-Hans"/>
              </w:rPr>
              <w:t>风湿性疾病病人的护理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3C15303C">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4A8DECE1">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7DD776D8">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76CE5C9C">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0E4AB583">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311AE075">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09D1B99D">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26598A49">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344796D6">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1CDBB4F7">
            <w:pPr>
              <w:jc w:val="center"/>
              <w:rPr>
                <w:sz w:val="21"/>
                <w:szCs w:val="21"/>
              </w:rPr>
            </w:pPr>
            <w:r>
              <w:rPr>
                <w:rFonts w:hint="eastAsia"/>
                <w:sz w:val="21"/>
                <w:szCs w:val="21"/>
              </w:rPr>
              <w:t>√</w:t>
            </w:r>
          </w:p>
        </w:tc>
      </w:tr>
      <w:tr w14:paraId="51EF39C7">
        <w:trPr>
          <w:trHeight w:val="1271" w:hRule="atLeast"/>
          <w:jc w:val="center"/>
        </w:trPr>
        <w:tc>
          <w:tcPr>
            <w:tcW w:w="1556" w:type="dxa"/>
            <w:tcBorders>
              <w:top w:val="single" w:color="auto" w:sz="6" w:space="0"/>
              <w:left w:val="single" w:color="auto" w:sz="12" w:space="0"/>
              <w:bottom w:val="single" w:color="auto" w:sz="6" w:space="0"/>
              <w:right w:val="single" w:color="auto" w:sz="6" w:space="0"/>
            </w:tcBorders>
            <w:vAlign w:val="center"/>
          </w:tcPr>
          <w:p w14:paraId="7BF9E7C6">
            <w:pPr>
              <w:spacing w:line="276" w:lineRule="auto"/>
              <w:rPr>
                <w:rFonts w:hint="eastAsia" w:ascii="宋体" w:hAnsi="宋体" w:eastAsia="宋体" w:cs="宋体"/>
                <w:bCs/>
                <w:sz w:val="21"/>
                <w:szCs w:val="21"/>
                <w:lang w:val="en-US" w:eastAsia="zh-Hans" w:bidi="ar-SA"/>
              </w:rPr>
            </w:pPr>
            <w:r>
              <w:rPr>
                <w:rFonts w:hint="default" w:ascii="宋体" w:hAnsi="宋体" w:eastAsia="宋体" w:cs="宋体"/>
                <w:bCs/>
                <w:sz w:val="21"/>
                <w:szCs w:val="21"/>
                <w:lang w:eastAsia="zh-Hans"/>
              </w:rPr>
              <w:t>8.</w:t>
            </w:r>
            <w:r>
              <w:rPr>
                <w:rFonts w:hint="eastAsia" w:ascii="宋体" w:hAnsi="宋体" w:eastAsia="宋体" w:cs="宋体"/>
                <w:bCs/>
                <w:sz w:val="21"/>
                <w:szCs w:val="21"/>
                <w:lang w:val="en-US" w:eastAsia="zh-Hans"/>
              </w:rPr>
              <w:t>内分泌与代谢性疾病病人的护理</w:t>
            </w:r>
          </w:p>
        </w:tc>
        <w:tc>
          <w:tcPr>
            <w:tcW w:w="585" w:type="dxa"/>
            <w:tcBorders>
              <w:top w:val="single" w:color="auto" w:sz="6" w:space="0"/>
              <w:left w:val="single" w:color="auto" w:sz="6" w:space="0"/>
              <w:bottom w:val="single" w:color="auto" w:sz="6" w:space="0"/>
              <w:right w:val="single" w:color="auto" w:sz="6" w:space="0"/>
            </w:tcBorders>
            <w:vAlign w:val="center"/>
          </w:tcPr>
          <w:p w14:paraId="759588C3">
            <w:pPr>
              <w:pStyle w:val="14"/>
              <w:jc w:val="center"/>
              <w:rPr>
                <w:sz w:val="21"/>
                <w:szCs w:val="21"/>
              </w:rPr>
            </w:pPr>
          </w:p>
        </w:tc>
        <w:tc>
          <w:tcPr>
            <w:tcW w:w="586" w:type="dxa"/>
            <w:tcBorders>
              <w:top w:val="single" w:color="auto" w:sz="6" w:space="0"/>
              <w:left w:val="single" w:color="auto" w:sz="6" w:space="0"/>
              <w:bottom w:val="single" w:color="auto" w:sz="6" w:space="0"/>
              <w:right w:val="single" w:color="auto" w:sz="6" w:space="0"/>
            </w:tcBorders>
            <w:vAlign w:val="center"/>
          </w:tcPr>
          <w:p w14:paraId="7A842684">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6" w:space="0"/>
              <w:right w:val="single" w:color="auto" w:sz="6" w:space="0"/>
            </w:tcBorders>
            <w:vAlign w:val="center"/>
          </w:tcPr>
          <w:p w14:paraId="788A4890">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000446A8">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6" w:space="0"/>
              <w:right w:val="single" w:color="auto" w:sz="6" w:space="0"/>
            </w:tcBorders>
            <w:vAlign w:val="center"/>
          </w:tcPr>
          <w:p w14:paraId="5857E48F">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47D045DC">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118F91BF">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7D5901A0">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6" w:space="0"/>
            </w:tcBorders>
            <w:vAlign w:val="center"/>
          </w:tcPr>
          <w:p w14:paraId="0E44BC26">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6" w:space="0"/>
              <w:right w:val="single" w:color="auto" w:sz="12" w:space="0"/>
            </w:tcBorders>
            <w:vAlign w:val="center"/>
          </w:tcPr>
          <w:p w14:paraId="1BA8E7C9">
            <w:pPr>
              <w:jc w:val="center"/>
              <w:rPr>
                <w:sz w:val="21"/>
                <w:szCs w:val="21"/>
              </w:rPr>
            </w:pPr>
            <w:r>
              <w:rPr>
                <w:rFonts w:hint="eastAsia"/>
                <w:sz w:val="21"/>
                <w:szCs w:val="21"/>
              </w:rPr>
              <w:t>√</w:t>
            </w:r>
          </w:p>
        </w:tc>
      </w:tr>
      <w:tr w14:paraId="6B478A74">
        <w:trPr>
          <w:trHeight w:val="1034" w:hRule="atLeast"/>
          <w:jc w:val="center"/>
        </w:trPr>
        <w:tc>
          <w:tcPr>
            <w:tcW w:w="1556" w:type="dxa"/>
            <w:tcBorders>
              <w:top w:val="single" w:color="auto" w:sz="6" w:space="0"/>
              <w:left w:val="single" w:color="auto" w:sz="12" w:space="0"/>
              <w:bottom w:val="single" w:color="auto" w:sz="12" w:space="0"/>
              <w:right w:val="single" w:color="auto" w:sz="6" w:space="0"/>
            </w:tcBorders>
            <w:vAlign w:val="center"/>
          </w:tcPr>
          <w:p w14:paraId="4E5CB1E4">
            <w:pPr>
              <w:spacing w:line="276" w:lineRule="auto"/>
              <w:rPr>
                <w:rFonts w:hint="eastAsia" w:ascii="宋体" w:hAnsi="宋体" w:eastAsia="宋体" w:cs="宋体"/>
                <w:bCs/>
                <w:sz w:val="21"/>
                <w:szCs w:val="21"/>
                <w:lang w:val="en-US" w:eastAsia="zh-Hans" w:bidi="ar-SA"/>
              </w:rPr>
            </w:pPr>
            <w:r>
              <w:rPr>
                <w:rFonts w:hint="default" w:ascii="宋体" w:hAnsi="宋体" w:eastAsia="宋体" w:cs="宋体"/>
                <w:bCs/>
                <w:sz w:val="21"/>
                <w:szCs w:val="21"/>
                <w:lang w:eastAsia="zh-Hans"/>
              </w:rPr>
              <w:t>9.</w:t>
            </w:r>
            <w:r>
              <w:rPr>
                <w:rFonts w:hint="eastAsia" w:ascii="宋体" w:hAnsi="宋体" w:eastAsia="宋体" w:cs="宋体"/>
                <w:bCs/>
                <w:sz w:val="21"/>
                <w:szCs w:val="21"/>
                <w:lang w:val="en-US" w:eastAsia="zh-Hans"/>
              </w:rPr>
              <w:t>神经系统疾病病人的护理</w:t>
            </w:r>
          </w:p>
        </w:tc>
        <w:tc>
          <w:tcPr>
            <w:tcW w:w="585" w:type="dxa"/>
            <w:tcBorders>
              <w:top w:val="single" w:color="auto" w:sz="6" w:space="0"/>
              <w:left w:val="single" w:color="auto" w:sz="6" w:space="0"/>
              <w:bottom w:val="single" w:color="auto" w:sz="12" w:space="0"/>
              <w:right w:val="single" w:color="auto" w:sz="6" w:space="0"/>
            </w:tcBorders>
            <w:vAlign w:val="center"/>
          </w:tcPr>
          <w:p w14:paraId="4C73385B">
            <w:pPr>
              <w:pStyle w:val="14"/>
              <w:jc w:val="center"/>
              <w:rPr>
                <w:sz w:val="21"/>
                <w:szCs w:val="21"/>
              </w:rPr>
            </w:pPr>
          </w:p>
        </w:tc>
        <w:tc>
          <w:tcPr>
            <w:tcW w:w="586" w:type="dxa"/>
            <w:tcBorders>
              <w:top w:val="single" w:color="auto" w:sz="6" w:space="0"/>
              <w:left w:val="single" w:color="auto" w:sz="6" w:space="0"/>
              <w:bottom w:val="single" w:color="auto" w:sz="12" w:space="0"/>
              <w:right w:val="single" w:color="auto" w:sz="6" w:space="0"/>
            </w:tcBorders>
            <w:vAlign w:val="center"/>
          </w:tcPr>
          <w:p w14:paraId="648F2391">
            <w:pPr>
              <w:jc w:val="center"/>
              <w:rPr>
                <w:sz w:val="21"/>
                <w:szCs w:val="21"/>
              </w:rPr>
            </w:pPr>
            <w:r>
              <w:rPr>
                <w:rFonts w:hint="eastAsia"/>
                <w:sz w:val="21"/>
                <w:szCs w:val="21"/>
              </w:rPr>
              <w:t>√</w:t>
            </w:r>
          </w:p>
        </w:tc>
        <w:tc>
          <w:tcPr>
            <w:tcW w:w="618" w:type="dxa"/>
            <w:tcBorders>
              <w:top w:val="single" w:color="auto" w:sz="6" w:space="0"/>
              <w:left w:val="single" w:color="auto" w:sz="6" w:space="0"/>
              <w:bottom w:val="single" w:color="auto" w:sz="12" w:space="0"/>
              <w:right w:val="single" w:color="auto" w:sz="6" w:space="0"/>
            </w:tcBorders>
            <w:vAlign w:val="center"/>
          </w:tcPr>
          <w:p w14:paraId="706090DE">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12" w:space="0"/>
              <w:right w:val="single" w:color="auto" w:sz="6" w:space="0"/>
            </w:tcBorders>
            <w:vAlign w:val="center"/>
          </w:tcPr>
          <w:p w14:paraId="4434E9E0">
            <w:pPr>
              <w:jc w:val="center"/>
              <w:rPr>
                <w:sz w:val="21"/>
                <w:szCs w:val="21"/>
              </w:rPr>
            </w:pPr>
            <w:r>
              <w:rPr>
                <w:rFonts w:hint="eastAsia"/>
                <w:sz w:val="21"/>
                <w:szCs w:val="21"/>
              </w:rPr>
              <w:t>√</w:t>
            </w:r>
          </w:p>
        </w:tc>
        <w:tc>
          <w:tcPr>
            <w:tcW w:w="709" w:type="dxa"/>
            <w:tcBorders>
              <w:top w:val="single" w:color="auto" w:sz="6" w:space="0"/>
              <w:left w:val="single" w:color="auto" w:sz="6" w:space="0"/>
              <w:bottom w:val="single" w:color="auto" w:sz="12" w:space="0"/>
              <w:right w:val="single" w:color="auto" w:sz="6" w:space="0"/>
            </w:tcBorders>
            <w:vAlign w:val="center"/>
          </w:tcPr>
          <w:p w14:paraId="7D32600A">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12" w:space="0"/>
              <w:right w:val="single" w:color="auto" w:sz="6" w:space="0"/>
            </w:tcBorders>
            <w:vAlign w:val="center"/>
          </w:tcPr>
          <w:p w14:paraId="2774BACA">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12" w:space="0"/>
              <w:right w:val="single" w:color="auto" w:sz="6" w:space="0"/>
            </w:tcBorders>
            <w:vAlign w:val="center"/>
          </w:tcPr>
          <w:p w14:paraId="24B0C547">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12" w:space="0"/>
              <w:right w:val="single" w:color="auto" w:sz="6" w:space="0"/>
            </w:tcBorders>
            <w:vAlign w:val="center"/>
          </w:tcPr>
          <w:p w14:paraId="2E846DBC">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12" w:space="0"/>
              <w:right w:val="single" w:color="auto" w:sz="6" w:space="0"/>
            </w:tcBorders>
            <w:vAlign w:val="center"/>
          </w:tcPr>
          <w:p w14:paraId="38781D8F">
            <w:pPr>
              <w:jc w:val="center"/>
              <w:rPr>
                <w:sz w:val="21"/>
                <w:szCs w:val="21"/>
              </w:rPr>
            </w:pPr>
            <w:r>
              <w:rPr>
                <w:rFonts w:hint="eastAsia"/>
                <w:sz w:val="21"/>
                <w:szCs w:val="21"/>
              </w:rPr>
              <w:t>√</w:t>
            </w:r>
          </w:p>
        </w:tc>
        <w:tc>
          <w:tcPr>
            <w:tcW w:w="710" w:type="dxa"/>
            <w:tcBorders>
              <w:top w:val="single" w:color="auto" w:sz="6" w:space="0"/>
              <w:left w:val="single" w:color="auto" w:sz="6" w:space="0"/>
              <w:bottom w:val="single" w:color="auto" w:sz="12" w:space="0"/>
              <w:right w:val="single" w:color="auto" w:sz="12" w:space="0"/>
            </w:tcBorders>
            <w:vAlign w:val="center"/>
          </w:tcPr>
          <w:p w14:paraId="06DAB603">
            <w:pPr>
              <w:jc w:val="center"/>
              <w:rPr>
                <w:sz w:val="21"/>
                <w:szCs w:val="21"/>
              </w:rPr>
            </w:pPr>
            <w:r>
              <w:rPr>
                <w:rFonts w:hint="eastAsia"/>
                <w:sz w:val="21"/>
                <w:szCs w:val="21"/>
              </w:rPr>
              <w:t>√</w:t>
            </w:r>
          </w:p>
        </w:tc>
      </w:tr>
    </w:tbl>
    <w:p w14:paraId="6E19A260">
      <w:pPr>
        <w:pStyle w:val="17"/>
        <w:spacing w:before="326" w:beforeLines="100" w:after="163"/>
      </w:pPr>
      <w:r>
        <w:rPr>
          <w:rFonts w:hint="eastAsia"/>
        </w:rPr>
        <w:t>（三）课程教学方法与学时分配</w:t>
      </w:r>
    </w:p>
    <w:tbl>
      <w:tblPr>
        <w:tblStyle w:val="8"/>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24"/>
        <w:gridCol w:w="2690"/>
        <w:gridCol w:w="1697"/>
        <w:gridCol w:w="708"/>
        <w:gridCol w:w="653"/>
        <w:gridCol w:w="880"/>
      </w:tblGrid>
      <w:tr w14:paraId="20525B46">
        <w:trPr>
          <w:trHeight w:val="340" w:hRule="atLeast"/>
        </w:trPr>
        <w:tc>
          <w:tcPr>
            <w:tcW w:w="1825" w:type="dxa"/>
            <w:vMerge w:val="restart"/>
            <w:tcBorders>
              <w:top w:val="single" w:color="auto" w:sz="12" w:space="0"/>
              <w:left w:val="single" w:color="auto" w:sz="12" w:space="0"/>
            </w:tcBorders>
            <w:vAlign w:val="center"/>
          </w:tcPr>
          <w:p w14:paraId="1993AEC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1E9B0BFA">
            <w:pPr>
              <w:pStyle w:val="13"/>
              <w:widowControl w:val="0"/>
              <w:jc w:val="center"/>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C502474">
            <w:pPr>
              <w:pStyle w:val="13"/>
              <w:widowControl w:val="0"/>
              <w:jc w:val="center"/>
              <w:rPr>
                <w:rFonts w:ascii="黑体" w:hAnsi="黑体"/>
                <w:szCs w:val="21"/>
              </w:rPr>
            </w:pPr>
            <w:r>
              <w:rPr>
                <w:rFonts w:hint="eastAsia" w:ascii="黑体" w:hAnsi="黑体"/>
                <w:szCs w:val="21"/>
              </w:rPr>
              <w:t>考核方式</w:t>
            </w:r>
          </w:p>
        </w:tc>
        <w:tc>
          <w:tcPr>
            <w:tcW w:w="2241" w:type="dxa"/>
            <w:gridSpan w:val="3"/>
            <w:tcBorders>
              <w:top w:val="single" w:color="auto" w:sz="12" w:space="0"/>
              <w:right w:val="single" w:color="auto" w:sz="12" w:space="0"/>
            </w:tcBorders>
            <w:vAlign w:val="center"/>
          </w:tcPr>
          <w:p w14:paraId="228BDA9D">
            <w:pPr>
              <w:pStyle w:val="13"/>
              <w:widowControl w:val="0"/>
              <w:jc w:val="center"/>
              <w:rPr>
                <w:rFonts w:ascii="黑体" w:hAnsi="黑体"/>
                <w:szCs w:val="21"/>
              </w:rPr>
            </w:pPr>
            <w:r>
              <w:rPr>
                <w:rFonts w:hint="eastAsia" w:ascii="黑体" w:hAnsi="黑体"/>
                <w:szCs w:val="21"/>
              </w:rPr>
              <w:t>学时</w:t>
            </w:r>
            <w:r>
              <w:rPr>
                <w:rFonts w:hint="eastAsia" w:ascii="黑体" w:hAnsi="黑体"/>
                <w:bCs w:val="0"/>
                <w:szCs w:val="21"/>
              </w:rPr>
              <w:t>分配</w:t>
            </w:r>
          </w:p>
        </w:tc>
      </w:tr>
      <w:tr w14:paraId="6F1026D9">
        <w:trPr>
          <w:trHeight w:val="340" w:hRule="atLeast"/>
        </w:trPr>
        <w:tc>
          <w:tcPr>
            <w:tcW w:w="1825" w:type="dxa"/>
            <w:vMerge w:val="continue"/>
            <w:tcBorders>
              <w:left w:val="single" w:color="auto" w:sz="12" w:space="0"/>
            </w:tcBorders>
            <w:vAlign w:val="center"/>
          </w:tcPr>
          <w:p w14:paraId="20F4F9DD">
            <w:pPr>
              <w:widowControl w:val="0"/>
              <w:snapToGrid w:val="0"/>
              <w:jc w:val="center"/>
              <w:rPr>
                <w:rFonts w:ascii="黑体" w:hAnsi="黑体" w:eastAsia="黑体"/>
                <w:bCs/>
                <w:sz w:val="21"/>
                <w:szCs w:val="21"/>
              </w:rPr>
            </w:pPr>
          </w:p>
        </w:tc>
        <w:tc>
          <w:tcPr>
            <w:tcW w:w="2690" w:type="dxa"/>
            <w:vMerge w:val="continue"/>
            <w:vAlign w:val="center"/>
          </w:tcPr>
          <w:p w14:paraId="0F950A90">
            <w:pPr>
              <w:widowControl w:val="0"/>
              <w:snapToGrid w:val="0"/>
              <w:jc w:val="center"/>
              <w:rPr>
                <w:rFonts w:ascii="黑体" w:hAnsi="黑体" w:eastAsia="黑体"/>
                <w:bCs/>
                <w:sz w:val="21"/>
                <w:szCs w:val="21"/>
              </w:rPr>
            </w:pPr>
          </w:p>
        </w:tc>
        <w:tc>
          <w:tcPr>
            <w:tcW w:w="1697" w:type="dxa"/>
            <w:vMerge w:val="continue"/>
            <w:vAlign w:val="center"/>
          </w:tcPr>
          <w:p w14:paraId="7315C450">
            <w:pPr>
              <w:widowControl w:val="0"/>
              <w:snapToGrid w:val="0"/>
              <w:jc w:val="center"/>
              <w:rPr>
                <w:rFonts w:ascii="黑体" w:hAnsi="黑体" w:eastAsia="黑体"/>
                <w:bCs/>
                <w:sz w:val="21"/>
                <w:szCs w:val="21"/>
              </w:rPr>
            </w:pPr>
          </w:p>
        </w:tc>
        <w:tc>
          <w:tcPr>
            <w:tcW w:w="708" w:type="dxa"/>
            <w:vAlign w:val="center"/>
          </w:tcPr>
          <w:p w14:paraId="54093ED7">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F99454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880" w:type="dxa"/>
            <w:tcBorders>
              <w:right w:val="single" w:color="auto" w:sz="12" w:space="0"/>
            </w:tcBorders>
            <w:vAlign w:val="center"/>
          </w:tcPr>
          <w:p w14:paraId="7458DA9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F1F00ED">
        <w:trPr>
          <w:trHeight w:val="454" w:hRule="atLeast"/>
        </w:trPr>
        <w:tc>
          <w:tcPr>
            <w:tcW w:w="1825" w:type="dxa"/>
            <w:tcBorders>
              <w:left w:val="single" w:color="auto" w:sz="12" w:space="0"/>
            </w:tcBorders>
            <w:vAlign w:val="center"/>
          </w:tcPr>
          <w:p w14:paraId="6481DE0B">
            <w:pPr>
              <w:widowControl w:val="0"/>
              <w:spacing w:line="276" w:lineRule="auto"/>
              <w:jc w:val="left"/>
              <w:rPr>
                <w:rFonts w:hint="default" w:ascii="Times New Roman Regular" w:hAnsi="Times New Roman Regular" w:eastAsia="宋体" w:cs="Times New Roman Regular"/>
                <w:b w:val="0"/>
                <w:bCs/>
                <w:sz w:val="21"/>
                <w:szCs w:val="21"/>
                <w:lang w:val="en-US" w:eastAsia="zh-Hans" w:bidi="ar-SA"/>
              </w:rPr>
            </w:pPr>
            <w:r>
              <w:rPr>
                <w:rFonts w:hint="default" w:ascii="Times New Roman Regular" w:hAnsi="Times New Roman Regular" w:eastAsia="宋体" w:cs="Times New Roman Regular"/>
                <w:b w:val="0"/>
                <w:bCs/>
                <w:sz w:val="21"/>
                <w:szCs w:val="21"/>
                <w:lang w:eastAsia="zh-Hans"/>
              </w:rPr>
              <w:t>1.</w:t>
            </w:r>
            <w:r>
              <w:rPr>
                <w:rFonts w:hint="default" w:ascii="Times New Roman Regular" w:hAnsi="Times New Roman Regular" w:eastAsia="宋体" w:cs="Times New Roman Regular"/>
                <w:b w:val="0"/>
                <w:bCs/>
                <w:sz w:val="21"/>
                <w:szCs w:val="21"/>
                <w:lang w:val="en-US" w:eastAsia="zh-Hans"/>
              </w:rPr>
              <w:t>绪论</w:t>
            </w:r>
          </w:p>
        </w:tc>
        <w:tc>
          <w:tcPr>
            <w:tcW w:w="2690" w:type="dxa"/>
            <w:vAlign w:val="center"/>
          </w:tcPr>
          <w:p w14:paraId="0A217742">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bCs/>
                <w:sz w:val="21"/>
                <w:szCs w:val="21"/>
              </w:rPr>
              <w:t>讲述教学法、讨论教学法</w:t>
            </w:r>
          </w:p>
          <w:p w14:paraId="466DA741">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bCs/>
                <w:sz w:val="21"/>
                <w:szCs w:val="21"/>
                <w:lang w:val="en-US" w:eastAsia="zh-CN"/>
              </w:rPr>
              <w:t>问题导向学习、合作学习</w:t>
            </w:r>
          </w:p>
        </w:tc>
        <w:tc>
          <w:tcPr>
            <w:tcW w:w="1697" w:type="dxa"/>
            <w:vAlign w:val="center"/>
          </w:tcPr>
          <w:p w14:paraId="29B95EA6">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tc>
        <w:tc>
          <w:tcPr>
            <w:tcW w:w="708" w:type="dxa"/>
            <w:vAlign w:val="center"/>
          </w:tcPr>
          <w:p w14:paraId="709A0FB9">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i w:val="0"/>
                <w:color w:val="000000"/>
                <w:kern w:val="0"/>
                <w:sz w:val="21"/>
                <w:szCs w:val="21"/>
                <w:u w:val="none"/>
                <w:lang w:val="en-US" w:eastAsia="zh-CN" w:bidi="ar"/>
              </w:rPr>
              <w:t>1</w:t>
            </w:r>
          </w:p>
        </w:tc>
        <w:tc>
          <w:tcPr>
            <w:tcW w:w="653" w:type="dxa"/>
            <w:vAlign w:val="center"/>
          </w:tcPr>
          <w:p w14:paraId="726AF3F5">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i w:val="0"/>
                <w:color w:val="000000"/>
                <w:kern w:val="0"/>
                <w:sz w:val="21"/>
                <w:szCs w:val="21"/>
                <w:u w:val="none"/>
                <w:lang w:val="en-US" w:eastAsia="zh-CN" w:bidi="ar"/>
              </w:rPr>
              <w:t>0</w:t>
            </w:r>
          </w:p>
        </w:tc>
        <w:tc>
          <w:tcPr>
            <w:tcW w:w="880" w:type="dxa"/>
            <w:tcBorders>
              <w:right w:val="single" w:color="auto" w:sz="12" w:space="0"/>
            </w:tcBorders>
            <w:vAlign w:val="center"/>
          </w:tcPr>
          <w:p w14:paraId="310E60A3">
            <w:pPr>
              <w:keepNext w:val="0"/>
              <w:keepLines w:val="0"/>
              <w:widowControl/>
              <w:suppressLineNumbers w:val="0"/>
              <w:jc w:val="center"/>
              <w:textAlignment w:val="top"/>
              <w:rPr>
                <w:rFonts w:hint="default" w:ascii="Times New Roman Regular" w:hAnsi="Times New Roman Regular" w:eastAsia="宋体" w:cs="Times New Roman Regular"/>
                <w:b w:val="0"/>
                <w:color w:val="000000"/>
                <w:sz w:val="21"/>
                <w:szCs w:val="21"/>
                <w:lang w:val="en-US" w:eastAsia="zh-CN" w:bidi="ar-SA"/>
              </w:rPr>
            </w:pPr>
            <w:r>
              <w:rPr>
                <w:rFonts w:hint="default" w:ascii="Times New Roman Regular" w:hAnsi="Times New Roman Regular" w:eastAsia="宋体" w:cs="Times New Roman Regular"/>
                <w:b w:val="0"/>
                <w:i w:val="0"/>
                <w:color w:val="000000"/>
                <w:kern w:val="0"/>
                <w:sz w:val="21"/>
                <w:szCs w:val="21"/>
                <w:u w:val="none"/>
                <w:lang w:val="en-US" w:eastAsia="zh-CN" w:bidi="ar"/>
              </w:rPr>
              <w:t>1</w:t>
            </w:r>
          </w:p>
        </w:tc>
      </w:tr>
      <w:tr w14:paraId="6C25F381">
        <w:trPr>
          <w:trHeight w:val="454" w:hRule="atLeast"/>
        </w:trPr>
        <w:tc>
          <w:tcPr>
            <w:tcW w:w="1825" w:type="dxa"/>
            <w:tcBorders>
              <w:left w:val="single" w:color="auto" w:sz="12" w:space="0"/>
            </w:tcBorders>
            <w:vAlign w:val="center"/>
          </w:tcPr>
          <w:p w14:paraId="26362BFF">
            <w:pPr>
              <w:widowControl w:val="0"/>
              <w:snapToGrid w:val="0"/>
              <w:spacing w:line="288" w:lineRule="auto"/>
              <w:jc w:val="left"/>
              <w:rPr>
                <w:rFonts w:hint="default" w:ascii="Times New Roman Regular" w:hAnsi="Times New Roman Regular" w:eastAsia="宋体" w:cs="Times New Roman Regular"/>
                <w:b w:val="0"/>
                <w:color w:val="000000"/>
                <w:sz w:val="21"/>
                <w:szCs w:val="21"/>
                <w:lang w:val="en-US" w:eastAsia="zh-CN" w:bidi="ar-SA"/>
              </w:rPr>
            </w:pPr>
            <w:r>
              <w:rPr>
                <w:rFonts w:hint="default" w:ascii="Times New Roman Regular" w:hAnsi="Times New Roman Regular" w:eastAsia="宋体" w:cs="Times New Roman Regular"/>
                <w:b w:val="0"/>
                <w:bCs/>
                <w:sz w:val="21"/>
                <w:szCs w:val="21"/>
              </w:rPr>
              <w:t>2.呼吸系统疾病病人的护理</w:t>
            </w:r>
          </w:p>
        </w:tc>
        <w:tc>
          <w:tcPr>
            <w:tcW w:w="2690" w:type="dxa"/>
            <w:vAlign w:val="center"/>
          </w:tcPr>
          <w:p w14:paraId="23886652">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1FAEE404">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633BE7D4">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2D7281D8">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0EA440CF">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61392B85">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9</w:t>
            </w:r>
          </w:p>
        </w:tc>
        <w:tc>
          <w:tcPr>
            <w:tcW w:w="653" w:type="dxa"/>
            <w:vAlign w:val="center"/>
          </w:tcPr>
          <w:p w14:paraId="223677FB">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2</w:t>
            </w:r>
          </w:p>
        </w:tc>
        <w:tc>
          <w:tcPr>
            <w:tcW w:w="880" w:type="dxa"/>
            <w:tcBorders>
              <w:right w:val="single" w:color="auto" w:sz="12" w:space="0"/>
            </w:tcBorders>
            <w:vAlign w:val="center"/>
          </w:tcPr>
          <w:p w14:paraId="0D2110D6">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11</w:t>
            </w:r>
          </w:p>
        </w:tc>
      </w:tr>
      <w:tr w14:paraId="7C44F560">
        <w:trPr>
          <w:trHeight w:val="454" w:hRule="atLeast"/>
        </w:trPr>
        <w:tc>
          <w:tcPr>
            <w:tcW w:w="1825" w:type="dxa"/>
            <w:tcBorders>
              <w:left w:val="single" w:color="auto" w:sz="12" w:space="0"/>
            </w:tcBorders>
            <w:vAlign w:val="center"/>
          </w:tcPr>
          <w:p w14:paraId="76A3A7D2">
            <w:pPr>
              <w:widowControl w:val="0"/>
              <w:spacing w:line="276" w:lineRule="auto"/>
              <w:jc w:val="left"/>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bCs/>
                <w:sz w:val="21"/>
                <w:szCs w:val="21"/>
              </w:rPr>
              <w:t>3.循环系统疾病病人的护理</w:t>
            </w:r>
          </w:p>
        </w:tc>
        <w:tc>
          <w:tcPr>
            <w:tcW w:w="2690" w:type="dxa"/>
            <w:vAlign w:val="center"/>
          </w:tcPr>
          <w:p w14:paraId="7461DB05">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2593342D">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10D19033">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76458A8F">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10E1ECC4">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6CCD495B">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8</w:t>
            </w:r>
          </w:p>
        </w:tc>
        <w:tc>
          <w:tcPr>
            <w:tcW w:w="653" w:type="dxa"/>
            <w:vAlign w:val="center"/>
          </w:tcPr>
          <w:p w14:paraId="74D37C87">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2</w:t>
            </w:r>
          </w:p>
        </w:tc>
        <w:tc>
          <w:tcPr>
            <w:tcW w:w="880" w:type="dxa"/>
            <w:tcBorders>
              <w:right w:val="single" w:color="auto" w:sz="12" w:space="0"/>
            </w:tcBorders>
            <w:vAlign w:val="center"/>
          </w:tcPr>
          <w:p w14:paraId="14FEC179">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10</w:t>
            </w:r>
          </w:p>
        </w:tc>
      </w:tr>
      <w:tr w14:paraId="4943E7F6">
        <w:trPr>
          <w:trHeight w:val="454" w:hRule="atLeast"/>
        </w:trPr>
        <w:tc>
          <w:tcPr>
            <w:tcW w:w="1825" w:type="dxa"/>
            <w:tcBorders>
              <w:left w:val="single" w:color="auto" w:sz="12" w:space="0"/>
            </w:tcBorders>
            <w:vAlign w:val="center"/>
          </w:tcPr>
          <w:p w14:paraId="1893AF8D">
            <w:pPr>
              <w:widowControl w:val="0"/>
              <w:spacing w:line="276" w:lineRule="auto"/>
              <w:jc w:val="left"/>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bCs/>
                <w:sz w:val="21"/>
                <w:szCs w:val="21"/>
              </w:rPr>
              <w:t>4.消化系统疾病病人的护理</w:t>
            </w:r>
          </w:p>
        </w:tc>
        <w:tc>
          <w:tcPr>
            <w:tcW w:w="2690" w:type="dxa"/>
            <w:vAlign w:val="center"/>
          </w:tcPr>
          <w:p w14:paraId="204EC533">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492F4464">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2537FF70">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243F16B0">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38454FA4">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228BDF4A">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6</w:t>
            </w:r>
          </w:p>
        </w:tc>
        <w:tc>
          <w:tcPr>
            <w:tcW w:w="653" w:type="dxa"/>
            <w:vAlign w:val="center"/>
          </w:tcPr>
          <w:p w14:paraId="676DFFD3">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i w:val="0"/>
                <w:color w:val="000000"/>
                <w:kern w:val="0"/>
                <w:sz w:val="21"/>
                <w:szCs w:val="21"/>
                <w:u w:val="none"/>
                <w:lang w:val="en-US" w:eastAsia="zh-CN" w:bidi="ar"/>
              </w:rPr>
              <w:t>2</w:t>
            </w:r>
          </w:p>
        </w:tc>
        <w:tc>
          <w:tcPr>
            <w:tcW w:w="880" w:type="dxa"/>
            <w:tcBorders>
              <w:right w:val="single" w:color="auto" w:sz="12" w:space="0"/>
            </w:tcBorders>
            <w:vAlign w:val="center"/>
          </w:tcPr>
          <w:p w14:paraId="21EEAFD7">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8</w:t>
            </w:r>
          </w:p>
        </w:tc>
      </w:tr>
      <w:tr w14:paraId="47316937">
        <w:trPr>
          <w:trHeight w:val="454" w:hRule="atLeast"/>
        </w:trPr>
        <w:tc>
          <w:tcPr>
            <w:tcW w:w="1825" w:type="dxa"/>
            <w:tcBorders>
              <w:left w:val="single" w:color="auto" w:sz="12" w:space="0"/>
            </w:tcBorders>
            <w:vAlign w:val="center"/>
          </w:tcPr>
          <w:p w14:paraId="3BA994FE">
            <w:pPr>
              <w:widowControl w:val="0"/>
              <w:spacing w:line="276" w:lineRule="auto"/>
              <w:jc w:val="left"/>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bCs/>
                <w:sz w:val="21"/>
                <w:szCs w:val="21"/>
              </w:rPr>
              <w:t>5.泌尿系统疾病病人的护理</w:t>
            </w:r>
          </w:p>
        </w:tc>
        <w:tc>
          <w:tcPr>
            <w:tcW w:w="2690" w:type="dxa"/>
            <w:vAlign w:val="center"/>
          </w:tcPr>
          <w:p w14:paraId="0B963250">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7D3A12A0">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6A1A577F">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528059FC">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7894A429">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362FF135">
            <w:pPr>
              <w:keepNext w:val="0"/>
              <w:keepLines w:val="0"/>
              <w:widowControl/>
              <w:suppressLineNumbers w:val="0"/>
              <w:jc w:val="center"/>
              <w:textAlignment w:val="top"/>
              <w:rPr>
                <w:rFonts w:hint="eastAsia"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bCs/>
                <w:sz w:val="21"/>
                <w:szCs w:val="21"/>
                <w:lang w:val="en-US" w:eastAsia="zh-CN"/>
              </w:rPr>
              <w:t>4</w:t>
            </w:r>
          </w:p>
        </w:tc>
        <w:tc>
          <w:tcPr>
            <w:tcW w:w="653" w:type="dxa"/>
            <w:vAlign w:val="center"/>
          </w:tcPr>
          <w:p w14:paraId="45C58AC8">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2</w:t>
            </w:r>
          </w:p>
        </w:tc>
        <w:tc>
          <w:tcPr>
            <w:tcW w:w="880" w:type="dxa"/>
            <w:tcBorders>
              <w:right w:val="single" w:color="auto" w:sz="12" w:space="0"/>
            </w:tcBorders>
            <w:vAlign w:val="center"/>
          </w:tcPr>
          <w:p w14:paraId="7E3464F8">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bCs/>
                <w:sz w:val="21"/>
                <w:szCs w:val="21"/>
              </w:rPr>
              <w:t>6</w:t>
            </w:r>
          </w:p>
        </w:tc>
      </w:tr>
      <w:tr w14:paraId="4362BB6C">
        <w:trPr>
          <w:trHeight w:val="454" w:hRule="atLeast"/>
        </w:trPr>
        <w:tc>
          <w:tcPr>
            <w:tcW w:w="1825" w:type="dxa"/>
            <w:tcBorders>
              <w:left w:val="single" w:color="auto" w:sz="12" w:space="0"/>
            </w:tcBorders>
            <w:vAlign w:val="center"/>
          </w:tcPr>
          <w:p w14:paraId="69EF8550">
            <w:pPr>
              <w:widowControl w:val="0"/>
              <w:spacing w:line="276" w:lineRule="auto"/>
              <w:jc w:val="left"/>
              <w:rPr>
                <w:rFonts w:hint="default" w:ascii="Times New Roman Regular" w:hAnsi="Times New Roman Regular" w:eastAsia="宋体" w:cs="Times New Roman Regular"/>
                <w:b w:val="0"/>
                <w:bCs/>
                <w:sz w:val="21"/>
                <w:szCs w:val="21"/>
                <w:lang w:val="en-US" w:eastAsia="zh-Hans" w:bidi="ar-SA"/>
              </w:rPr>
            </w:pPr>
            <w:r>
              <w:rPr>
                <w:rFonts w:hint="default" w:ascii="Times New Roman Regular" w:hAnsi="Times New Roman Regular" w:eastAsia="宋体" w:cs="Times New Roman Regular"/>
                <w:b w:val="0"/>
                <w:bCs/>
                <w:sz w:val="21"/>
                <w:szCs w:val="21"/>
                <w:lang w:eastAsia="zh-Hans"/>
              </w:rPr>
              <w:t>6.</w:t>
            </w:r>
            <w:r>
              <w:rPr>
                <w:rFonts w:hint="default" w:ascii="Times New Roman Regular" w:hAnsi="Times New Roman Regular" w:eastAsia="宋体" w:cs="Times New Roman Regular"/>
                <w:b w:val="0"/>
                <w:bCs/>
                <w:sz w:val="21"/>
                <w:szCs w:val="21"/>
                <w:lang w:val="en-US" w:eastAsia="zh-Hans"/>
              </w:rPr>
              <w:t>血液系统疾病病人的护理</w:t>
            </w:r>
          </w:p>
        </w:tc>
        <w:tc>
          <w:tcPr>
            <w:tcW w:w="2690" w:type="dxa"/>
            <w:vAlign w:val="center"/>
          </w:tcPr>
          <w:p w14:paraId="5F4F3C41">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22B0041D">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7BAC636B">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1006CF6F">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55AA66EC">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074E3720">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4</w:t>
            </w:r>
          </w:p>
        </w:tc>
        <w:tc>
          <w:tcPr>
            <w:tcW w:w="653" w:type="dxa"/>
            <w:vAlign w:val="center"/>
          </w:tcPr>
          <w:p w14:paraId="05E786A4">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bCs/>
                <w:sz w:val="21"/>
                <w:szCs w:val="21"/>
                <w:lang w:val="en-US" w:eastAsia="zh-CN" w:bidi="ar-SA"/>
              </w:rPr>
              <w:t>2</w:t>
            </w:r>
          </w:p>
        </w:tc>
        <w:tc>
          <w:tcPr>
            <w:tcW w:w="880" w:type="dxa"/>
            <w:tcBorders>
              <w:right w:val="single" w:color="auto" w:sz="12" w:space="0"/>
            </w:tcBorders>
            <w:vAlign w:val="center"/>
          </w:tcPr>
          <w:p w14:paraId="53C3C501">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6</w:t>
            </w:r>
          </w:p>
        </w:tc>
      </w:tr>
      <w:tr w14:paraId="02995AAF">
        <w:trPr>
          <w:trHeight w:val="454" w:hRule="atLeast"/>
        </w:trPr>
        <w:tc>
          <w:tcPr>
            <w:tcW w:w="1825" w:type="dxa"/>
            <w:tcBorders>
              <w:left w:val="single" w:color="auto" w:sz="12" w:space="0"/>
            </w:tcBorders>
            <w:vAlign w:val="center"/>
          </w:tcPr>
          <w:p w14:paraId="4CE01DC6">
            <w:pPr>
              <w:widowControl w:val="0"/>
              <w:spacing w:line="276" w:lineRule="auto"/>
              <w:jc w:val="left"/>
              <w:rPr>
                <w:rFonts w:hint="default" w:ascii="Times New Roman Regular" w:hAnsi="Times New Roman Regular" w:eastAsia="宋体" w:cs="Times New Roman Regular"/>
                <w:b w:val="0"/>
                <w:bCs/>
                <w:sz w:val="21"/>
                <w:szCs w:val="21"/>
                <w:lang w:val="en-US" w:eastAsia="zh-Hans" w:bidi="ar-SA"/>
              </w:rPr>
            </w:pPr>
            <w:r>
              <w:rPr>
                <w:rFonts w:hint="default" w:ascii="Times New Roman Regular" w:hAnsi="Times New Roman Regular" w:eastAsia="宋体" w:cs="Times New Roman Regular"/>
                <w:b w:val="0"/>
                <w:bCs/>
                <w:sz w:val="21"/>
                <w:szCs w:val="21"/>
                <w:lang w:eastAsia="zh-Hans"/>
              </w:rPr>
              <w:t>7.</w:t>
            </w:r>
            <w:r>
              <w:rPr>
                <w:rFonts w:hint="default" w:ascii="Times New Roman Regular" w:hAnsi="Times New Roman Regular" w:eastAsia="宋体" w:cs="Times New Roman Regular"/>
                <w:b w:val="0"/>
                <w:bCs/>
                <w:sz w:val="21"/>
                <w:szCs w:val="21"/>
                <w:lang w:val="en-US" w:eastAsia="zh-Hans"/>
              </w:rPr>
              <w:t>风湿性疾病病人的护理</w:t>
            </w:r>
          </w:p>
        </w:tc>
        <w:tc>
          <w:tcPr>
            <w:tcW w:w="2690" w:type="dxa"/>
            <w:vAlign w:val="center"/>
          </w:tcPr>
          <w:p w14:paraId="50825D10">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59FD8BAD">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5598E090">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71E3ABD3">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1588A190">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34940B81">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i w:val="0"/>
                <w:color w:val="000000"/>
                <w:kern w:val="0"/>
                <w:sz w:val="21"/>
                <w:szCs w:val="21"/>
                <w:u w:val="none"/>
                <w:lang w:val="en-US" w:eastAsia="zh-CN" w:bidi="ar"/>
              </w:rPr>
              <w:t>4</w:t>
            </w:r>
          </w:p>
        </w:tc>
        <w:tc>
          <w:tcPr>
            <w:tcW w:w="653" w:type="dxa"/>
            <w:vAlign w:val="center"/>
          </w:tcPr>
          <w:p w14:paraId="1330F6D7">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2</w:t>
            </w:r>
          </w:p>
        </w:tc>
        <w:tc>
          <w:tcPr>
            <w:tcW w:w="880" w:type="dxa"/>
            <w:tcBorders>
              <w:right w:val="single" w:color="auto" w:sz="12" w:space="0"/>
            </w:tcBorders>
            <w:vAlign w:val="center"/>
          </w:tcPr>
          <w:p w14:paraId="52C705A9">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default" w:ascii="Times New Roman Regular" w:hAnsi="Times New Roman Regular" w:eastAsia="宋体" w:cs="Times New Roman Regular"/>
                <w:b w:val="0"/>
                <w:i w:val="0"/>
                <w:color w:val="000000"/>
                <w:kern w:val="0"/>
                <w:sz w:val="21"/>
                <w:szCs w:val="21"/>
                <w:u w:val="none"/>
                <w:lang w:val="en-US" w:eastAsia="zh-CN" w:bidi="ar"/>
              </w:rPr>
              <w:t>6</w:t>
            </w:r>
          </w:p>
        </w:tc>
      </w:tr>
      <w:tr w14:paraId="17FA9E1B">
        <w:trPr>
          <w:trHeight w:val="454" w:hRule="atLeast"/>
        </w:trPr>
        <w:tc>
          <w:tcPr>
            <w:tcW w:w="1825" w:type="dxa"/>
            <w:tcBorders>
              <w:left w:val="single" w:color="auto" w:sz="12" w:space="0"/>
            </w:tcBorders>
            <w:vAlign w:val="center"/>
          </w:tcPr>
          <w:p w14:paraId="3C60F65C">
            <w:pPr>
              <w:widowControl w:val="0"/>
              <w:spacing w:line="276" w:lineRule="auto"/>
              <w:jc w:val="left"/>
              <w:rPr>
                <w:rFonts w:hint="default" w:ascii="Times New Roman Regular" w:hAnsi="Times New Roman Regular" w:eastAsia="宋体" w:cs="Times New Roman Regular"/>
                <w:b w:val="0"/>
                <w:bCs/>
                <w:sz w:val="21"/>
                <w:szCs w:val="21"/>
                <w:lang w:val="en-US" w:eastAsia="zh-Hans" w:bidi="ar-SA"/>
              </w:rPr>
            </w:pPr>
            <w:r>
              <w:rPr>
                <w:rFonts w:hint="default" w:ascii="Times New Roman Regular" w:hAnsi="Times New Roman Regular" w:eastAsia="宋体" w:cs="Times New Roman Regular"/>
                <w:b w:val="0"/>
                <w:bCs/>
                <w:sz w:val="21"/>
                <w:szCs w:val="21"/>
                <w:lang w:eastAsia="zh-Hans"/>
              </w:rPr>
              <w:t>8.</w:t>
            </w:r>
            <w:r>
              <w:rPr>
                <w:rFonts w:hint="default" w:ascii="Times New Roman Regular" w:hAnsi="Times New Roman Regular" w:eastAsia="宋体" w:cs="Times New Roman Regular"/>
                <w:b w:val="0"/>
                <w:bCs/>
                <w:sz w:val="21"/>
                <w:szCs w:val="21"/>
                <w:lang w:val="en-US" w:eastAsia="zh-Hans"/>
              </w:rPr>
              <w:t>内分泌与代谢性疾病病人的护理</w:t>
            </w:r>
          </w:p>
        </w:tc>
        <w:tc>
          <w:tcPr>
            <w:tcW w:w="2690" w:type="dxa"/>
            <w:vAlign w:val="center"/>
          </w:tcPr>
          <w:p w14:paraId="2E5DF5CE">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79C88317">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715D36CA">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59282CF2">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314A94DF">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039BC9B7">
            <w:pPr>
              <w:keepNext w:val="0"/>
              <w:keepLines w:val="0"/>
              <w:widowControl/>
              <w:suppressLineNumbers w:val="0"/>
              <w:jc w:val="center"/>
              <w:textAlignment w:val="top"/>
              <w:rPr>
                <w:rFonts w:hint="default" w:ascii="Times New Roman Regular" w:hAnsi="Times New Roman Regular" w:eastAsia="宋体" w:cs="Times New Roman Regular"/>
                <w:b w:val="0"/>
                <w:bCs/>
                <w:color w:val="auto"/>
                <w:sz w:val="21"/>
                <w:szCs w:val="21"/>
                <w:lang w:val="en-US" w:eastAsia="zh-CN" w:bidi="ar-SA"/>
              </w:rPr>
            </w:pPr>
            <w:r>
              <w:rPr>
                <w:rFonts w:hint="default" w:ascii="Times New Roman Regular" w:hAnsi="Times New Roman Regular" w:eastAsia="宋体" w:cs="Times New Roman Regular"/>
                <w:b w:val="0"/>
                <w:bCs/>
                <w:color w:val="auto"/>
                <w:sz w:val="21"/>
                <w:szCs w:val="21"/>
              </w:rPr>
              <w:t>4</w:t>
            </w:r>
          </w:p>
        </w:tc>
        <w:tc>
          <w:tcPr>
            <w:tcW w:w="653" w:type="dxa"/>
            <w:vAlign w:val="center"/>
          </w:tcPr>
          <w:p w14:paraId="7A0F4656">
            <w:pPr>
              <w:keepNext w:val="0"/>
              <w:keepLines w:val="0"/>
              <w:widowControl/>
              <w:suppressLineNumbers w:val="0"/>
              <w:jc w:val="center"/>
              <w:textAlignment w:val="top"/>
              <w:rPr>
                <w:rFonts w:hint="default" w:ascii="Times New Roman Regular" w:hAnsi="Times New Roman Regular" w:eastAsia="宋体" w:cs="Times New Roman Regular"/>
                <w:b w:val="0"/>
                <w:bCs/>
                <w:color w:val="auto"/>
                <w:sz w:val="21"/>
                <w:szCs w:val="21"/>
                <w:lang w:val="en-US" w:eastAsia="zh-CN" w:bidi="ar-SA"/>
              </w:rPr>
            </w:pPr>
            <w:r>
              <w:rPr>
                <w:rFonts w:hint="eastAsia" w:ascii="Times New Roman Regular" w:hAnsi="Times New Roman Regular" w:cs="Times New Roman Regular"/>
                <w:b w:val="0"/>
                <w:i w:val="0"/>
                <w:color w:val="auto"/>
                <w:kern w:val="0"/>
                <w:sz w:val="21"/>
                <w:szCs w:val="21"/>
                <w:u w:val="none"/>
                <w:lang w:val="en-US" w:eastAsia="zh-CN" w:bidi="ar"/>
              </w:rPr>
              <w:t>2</w:t>
            </w:r>
          </w:p>
        </w:tc>
        <w:tc>
          <w:tcPr>
            <w:tcW w:w="880" w:type="dxa"/>
            <w:tcBorders>
              <w:right w:val="single" w:color="auto" w:sz="12" w:space="0"/>
            </w:tcBorders>
            <w:vAlign w:val="center"/>
          </w:tcPr>
          <w:p w14:paraId="30C14044">
            <w:pPr>
              <w:keepNext w:val="0"/>
              <w:keepLines w:val="0"/>
              <w:widowControl/>
              <w:suppressLineNumbers w:val="0"/>
              <w:jc w:val="center"/>
              <w:textAlignment w:val="top"/>
              <w:rPr>
                <w:rFonts w:hint="eastAsia" w:ascii="Times New Roman Regular" w:hAnsi="Times New Roman Regular" w:eastAsia="宋体" w:cs="Times New Roman Regular"/>
                <w:b w:val="0"/>
                <w:bCs/>
                <w:color w:val="auto"/>
                <w:sz w:val="21"/>
                <w:szCs w:val="21"/>
                <w:lang w:val="en-US" w:eastAsia="zh-CN" w:bidi="ar-SA"/>
              </w:rPr>
            </w:pPr>
            <w:r>
              <w:rPr>
                <w:rFonts w:hint="eastAsia" w:ascii="Times New Roman Regular" w:hAnsi="Times New Roman Regular" w:cs="Times New Roman Regular"/>
                <w:b w:val="0"/>
                <w:bCs/>
                <w:color w:val="auto"/>
                <w:sz w:val="21"/>
                <w:szCs w:val="21"/>
                <w:lang w:val="en-US" w:eastAsia="zh-CN"/>
              </w:rPr>
              <w:t>6</w:t>
            </w:r>
          </w:p>
        </w:tc>
      </w:tr>
      <w:tr w14:paraId="122E6AFF">
        <w:trPr>
          <w:trHeight w:val="454" w:hRule="atLeast"/>
        </w:trPr>
        <w:tc>
          <w:tcPr>
            <w:tcW w:w="1825" w:type="dxa"/>
            <w:tcBorders>
              <w:left w:val="single" w:color="auto" w:sz="12" w:space="0"/>
            </w:tcBorders>
            <w:vAlign w:val="center"/>
          </w:tcPr>
          <w:p w14:paraId="74F9ABB2">
            <w:pPr>
              <w:widowControl w:val="0"/>
              <w:spacing w:line="276" w:lineRule="auto"/>
              <w:jc w:val="left"/>
              <w:rPr>
                <w:rFonts w:hint="default" w:ascii="Times New Roman Regular" w:hAnsi="Times New Roman Regular" w:eastAsia="宋体" w:cs="Times New Roman Regular"/>
                <w:b w:val="0"/>
                <w:bCs/>
                <w:sz w:val="21"/>
                <w:szCs w:val="21"/>
                <w:lang w:val="en-US" w:eastAsia="zh-Hans" w:bidi="ar-SA"/>
              </w:rPr>
            </w:pPr>
            <w:r>
              <w:rPr>
                <w:rFonts w:hint="default" w:ascii="Times New Roman Regular" w:hAnsi="Times New Roman Regular" w:eastAsia="宋体" w:cs="Times New Roman Regular"/>
                <w:b w:val="0"/>
                <w:bCs/>
                <w:sz w:val="21"/>
                <w:szCs w:val="21"/>
                <w:lang w:eastAsia="zh-Hans"/>
              </w:rPr>
              <w:t>9.</w:t>
            </w:r>
            <w:r>
              <w:rPr>
                <w:rFonts w:hint="default" w:ascii="Times New Roman Regular" w:hAnsi="Times New Roman Regular" w:eastAsia="宋体" w:cs="Times New Roman Regular"/>
                <w:b w:val="0"/>
                <w:bCs/>
                <w:sz w:val="21"/>
                <w:szCs w:val="21"/>
                <w:lang w:val="en-US" w:eastAsia="zh-Hans"/>
              </w:rPr>
              <w:t>神经系统疾病病人的护理</w:t>
            </w:r>
          </w:p>
        </w:tc>
        <w:tc>
          <w:tcPr>
            <w:tcW w:w="2690" w:type="dxa"/>
            <w:vAlign w:val="center"/>
          </w:tcPr>
          <w:p w14:paraId="65CFDBBC">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051718DC">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5A8698E5">
            <w:pPr>
              <w:widowControl w:val="0"/>
              <w:snapToGrid w:val="0"/>
              <w:spacing w:line="240" w:lineRule="auto"/>
              <w:jc w:val="center"/>
              <w:rPr>
                <w:rFonts w:hint="eastAsia"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纸笔测验</w:t>
            </w:r>
          </w:p>
          <w:p w14:paraId="7DE65FE2">
            <w:pPr>
              <w:widowControl w:val="0"/>
              <w:snapToGrid w:val="0"/>
              <w:spacing w:line="240" w:lineRule="auto"/>
              <w:jc w:val="center"/>
              <w:rPr>
                <w:rFonts w:hint="eastAsia" w:ascii="Times New Roman Regular" w:hAnsi="Times New Roman Regular" w:eastAsia="宋体" w:cs="Times New Roman Regular"/>
                <w:b w:val="0"/>
                <w:sz w:val="21"/>
                <w:szCs w:val="21"/>
                <w:lang w:val="en-US" w:eastAsia="zh-Hans"/>
              </w:rPr>
            </w:pPr>
            <w:r>
              <w:rPr>
                <w:rFonts w:hint="eastAsia" w:ascii="Times New Roman Regular" w:hAnsi="Times New Roman Regular" w:eastAsia="宋体" w:cs="Times New Roman Regular"/>
                <w:b w:val="0"/>
                <w:sz w:val="21"/>
                <w:szCs w:val="21"/>
                <w:lang w:val="en-US" w:eastAsia="zh-Hans"/>
              </w:rPr>
              <w:t>课堂展示</w:t>
            </w:r>
          </w:p>
          <w:p w14:paraId="6A8B0C6F">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eastAsia" w:ascii="Times New Roman Regular" w:hAnsi="Times New Roman Regular" w:eastAsia="宋体" w:cs="Times New Roman Regular"/>
                <w:b w:val="0"/>
                <w:sz w:val="21"/>
                <w:szCs w:val="21"/>
              </w:rPr>
              <w:t>实训报告</w:t>
            </w:r>
          </w:p>
        </w:tc>
        <w:tc>
          <w:tcPr>
            <w:tcW w:w="708" w:type="dxa"/>
            <w:vAlign w:val="center"/>
          </w:tcPr>
          <w:p w14:paraId="5F663590">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8</w:t>
            </w:r>
          </w:p>
        </w:tc>
        <w:tc>
          <w:tcPr>
            <w:tcW w:w="653" w:type="dxa"/>
            <w:vAlign w:val="center"/>
          </w:tcPr>
          <w:p w14:paraId="21F7E5AA">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2</w:t>
            </w:r>
          </w:p>
        </w:tc>
        <w:tc>
          <w:tcPr>
            <w:tcW w:w="880" w:type="dxa"/>
            <w:tcBorders>
              <w:right w:val="single" w:color="auto" w:sz="12" w:space="0"/>
            </w:tcBorders>
            <w:vAlign w:val="center"/>
          </w:tcPr>
          <w:p w14:paraId="4D3F4A27">
            <w:pPr>
              <w:keepNext w:val="0"/>
              <w:keepLines w:val="0"/>
              <w:widowControl/>
              <w:suppressLineNumbers w:val="0"/>
              <w:jc w:val="center"/>
              <w:textAlignment w:val="top"/>
              <w:rPr>
                <w:rFonts w:hint="default" w:ascii="Times New Roman Regular" w:hAnsi="Times New Roman Regular" w:eastAsia="宋体" w:cs="Times New Roman Regular"/>
                <w:b w:val="0"/>
                <w:bCs/>
                <w:sz w:val="21"/>
                <w:szCs w:val="21"/>
                <w:lang w:val="en-US" w:eastAsia="zh-CN" w:bidi="ar-SA"/>
              </w:rPr>
            </w:pPr>
            <w:r>
              <w:rPr>
                <w:rFonts w:hint="eastAsia" w:ascii="Times New Roman Regular" w:hAnsi="Times New Roman Regular" w:cs="Times New Roman Regular"/>
                <w:b w:val="0"/>
                <w:i w:val="0"/>
                <w:color w:val="000000"/>
                <w:kern w:val="0"/>
                <w:sz w:val="21"/>
                <w:szCs w:val="21"/>
                <w:u w:val="none"/>
                <w:lang w:val="en-US" w:eastAsia="zh-CN" w:bidi="ar"/>
              </w:rPr>
              <w:t>10</w:t>
            </w:r>
          </w:p>
        </w:tc>
      </w:tr>
      <w:tr w14:paraId="3DD8A74C">
        <w:trPr>
          <w:trHeight w:val="454" w:hRule="atLeast"/>
        </w:trPr>
        <w:tc>
          <w:tcPr>
            <w:tcW w:w="6212" w:type="dxa"/>
            <w:gridSpan w:val="3"/>
            <w:tcBorders>
              <w:left w:val="single" w:color="auto" w:sz="12" w:space="0"/>
            </w:tcBorders>
            <w:vAlign w:val="center"/>
          </w:tcPr>
          <w:p w14:paraId="5C7A8A7F">
            <w:pPr>
              <w:widowControl w:val="0"/>
              <w:snapToGrid w:val="0"/>
              <w:jc w:val="center"/>
              <w:rPr>
                <w:rFonts w:hint="eastAsia" w:ascii="Times New Roman Regular" w:hAnsi="Times New Roman Regular" w:eastAsia="宋体" w:cs="Times New Roman Regular"/>
                <w:b w:val="0"/>
                <w:bCs/>
                <w:sz w:val="21"/>
                <w:szCs w:val="21"/>
                <w:lang w:val="en-US" w:eastAsia="zh-Hans"/>
              </w:rPr>
            </w:pPr>
            <w:r>
              <w:rPr>
                <w:rFonts w:hint="eastAsia" w:ascii="Times New Roman Regular" w:hAnsi="Times New Roman Regular" w:eastAsia="宋体" w:cs="Times New Roman Regular"/>
                <w:b w:val="0"/>
                <w:bCs/>
                <w:sz w:val="21"/>
                <w:szCs w:val="21"/>
                <w:lang w:val="en-US" w:eastAsia="zh-Hans"/>
              </w:rPr>
              <w:t>合计</w:t>
            </w:r>
          </w:p>
        </w:tc>
        <w:tc>
          <w:tcPr>
            <w:tcW w:w="708" w:type="dxa"/>
            <w:vAlign w:val="center"/>
          </w:tcPr>
          <w:p w14:paraId="2F3BD1AC">
            <w:pPr>
              <w:keepNext w:val="0"/>
              <w:keepLines w:val="0"/>
              <w:widowControl/>
              <w:suppressLineNumbers w:val="0"/>
              <w:jc w:val="center"/>
              <w:textAlignment w:val="top"/>
              <w:rPr>
                <w:rFonts w:hint="default" w:ascii="Times New Roman Regular" w:hAnsi="Times New Roman Regular" w:eastAsia="宋体" w:cs="Times New Roman Regular"/>
                <w:b w:val="0"/>
                <w:i w:val="0"/>
                <w:color w:val="000000"/>
                <w:kern w:val="0"/>
                <w:sz w:val="21"/>
                <w:szCs w:val="21"/>
                <w:u w:val="none"/>
                <w:lang w:val="en-US" w:eastAsia="zh-CN" w:bidi="ar"/>
              </w:rPr>
            </w:pPr>
            <w:r>
              <w:rPr>
                <w:rFonts w:hint="eastAsia" w:ascii="Times New Roman Regular" w:hAnsi="Times New Roman Regular" w:cs="Times New Roman Regular"/>
                <w:b w:val="0"/>
                <w:i w:val="0"/>
                <w:color w:val="000000"/>
                <w:kern w:val="0"/>
                <w:sz w:val="21"/>
                <w:szCs w:val="21"/>
                <w:u w:val="none"/>
                <w:lang w:val="en-US" w:eastAsia="zh-CN" w:bidi="ar"/>
              </w:rPr>
              <w:t>48</w:t>
            </w:r>
          </w:p>
        </w:tc>
        <w:tc>
          <w:tcPr>
            <w:tcW w:w="653" w:type="dxa"/>
            <w:vAlign w:val="center"/>
          </w:tcPr>
          <w:p w14:paraId="03553CD8">
            <w:pPr>
              <w:keepNext w:val="0"/>
              <w:keepLines w:val="0"/>
              <w:widowControl/>
              <w:suppressLineNumbers w:val="0"/>
              <w:jc w:val="center"/>
              <w:textAlignment w:val="top"/>
              <w:rPr>
                <w:rFonts w:hint="default" w:ascii="Times New Roman Regular" w:hAnsi="Times New Roman Regular" w:eastAsia="宋体" w:cs="Times New Roman Regular"/>
                <w:b w:val="0"/>
                <w:i w:val="0"/>
                <w:color w:val="000000"/>
                <w:kern w:val="0"/>
                <w:sz w:val="21"/>
                <w:szCs w:val="21"/>
                <w:u w:val="none"/>
                <w:lang w:val="en-US" w:eastAsia="zh-CN" w:bidi="ar"/>
              </w:rPr>
            </w:pPr>
            <w:r>
              <w:rPr>
                <w:rFonts w:hint="eastAsia" w:ascii="Times New Roman Regular" w:hAnsi="Times New Roman Regular" w:cs="Times New Roman Regular"/>
                <w:b w:val="0"/>
                <w:i w:val="0"/>
                <w:color w:val="000000"/>
                <w:kern w:val="0"/>
                <w:sz w:val="21"/>
                <w:szCs w:val="21"/>
                <w:u w:val="none"/>
                <w:lang w:val="en-US" w:eastAsia="zh-CN" w:bidi="ar"/>
              </w:rPr>
              <w:t>16</w:t>
            </w:r>
          </w:p>
        </w:tc>
        <w:tc>
          <w:tcPr>
            <w:tcW w:w="880" w:type="dxa"/>
            <w:tcBorders>
              <w:right w:val="single" w:color="auto" w:sz="12" w:space="0"/>
            </w:tcBorders>
            <w:vAlign w:val="center"/>
          </w:tcPr>
          <w:p w14:paraId="7169DB9A">
            <w:pPr>
              <w:keepNext w:val="0"/>
              <w:keepLines w:val="0"/>
              <w:widowControl/>
              <w:suppressLineNumbers w:val="0"/>
              <w:jc w:val="center"/>
              <w:textAlignment w:val="top"/>
              <w:rPr>
                <w:rFonts w:hint="default" w:ascii="Times New Roman Regular" w:hAnsi="Times New Roman Regular" w:eastAsia="宋体" w:cs="Times New Roman Regular"/>
                <w:b w:val="0"/>
                <w:i w:val="0"/>
                <w:color w:val="000000"/>
                <w:kern w:val="0"/>
                <w:sz w:val="21"/>
                <w:szCs w:val="21"/>
                <w:u w:val="none"/>
                <w:lang w:val="en-US" w:eastAsia="zh-CN" w:bidi="ar"/>
              </w:rPr>
            </w:pPr>
            <w:r>
              <w:rPr>
                <w:rFonts w:hint="eastAsia" w:ascii="Times New Roman Regular" w:hAnsi="Times New Roman Regular" w:cs="Times New Roman Regular"/>
                <w:b w:val="0"/>
                <w:i w:val="0"/>
                <w:color w:val="000000"/>
                <w:kern w:val="0"/>
                <w:sz w:val="21"/>
                <w:szCs w:val="21"/>
                <w:u w:val="none"/>
                <w:lang w:val="en-US" w:eastAsia="zh-CN" w:bidi="ar"/>
              </w:rPr>
              <w:t>64</w:t>
            </w:r>
          </w:p>
        </w:tc>
      </w:tr>
    </w:tbl>
    <w:p w14:paraId="01E06D33">
      <w:pPr>
        <w:pStyle w:val="17"/>
        <w:spacing w:before="326" w:beforeLines="100" w:after="163"/>
      </w:pPr>
      <w:r>
        <w:rPr>
          <w:rFonts w:hint="eastAsia"/>
        </w:rPr>
        <w:t>（四）课内实验项目与基本要求</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3"/>
        <w:gridCol w:w="1838"/>
        <w:gridCol w:w="3965"/>
        <w:gridCol w:w="842"/>
        <w:gridCol w:w="928"/>
      </w:tblGrid>
      <w:tr w14:paraId="66A6C3E5">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1837E4E">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0D5C96B1">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E835620">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018390B">
            <w:pPr>
              <w:pStyle w:val="13"/>
              <w:rPr>
                <w:szCs w:val="16"/>
              </w:rPr>
            </w:pPr>
            <w:r>
              <w:rPr>
                <w:rFonts w:hint="eastAsia"/>
                <w:szCs w:val="16"/>
              </w:rPr>
              <w:t>实验</w:t>
            </w:r>
          </w:p>
          <w:p w14:paraId="63BF0845">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367CFAB">
            <w:pPr>
              <w:pStyle w:val="13"/>
              <w:rPr>
                <w:szCs w:val="16"/>
              </w:rPr>
            </w:pPr>
            <w:r>
              <w:rPr>
                <w:rFonts w:hint="eastAsia"/>
                <w:szCs w:val="16"/>
              </w:rPr>
              <w:t>实验</w:t>
            </w:r>
          </w:p>
          <w:p w14:paraId="55D9FB83">
            <w:pPr>
              <w:pStyle w:val="13"/>
              <w:rPr>
                <w:szCs w:val="16"/>
              </w:rPr>
            </w:pPr>
            <w:r>
              <w:rPr>
                <w:rFonts w:hint="eastAsia"/>
                <w:szCs w:val="16"/>
              </w:rPr>
              <w:t>类型</w:t>
            </w:r>
          </w:p>
        </w:tc>
      </w:tr>
      <w:tr w14:paraId="5294C59D">
        <w:trPr>
          <w:trHeight w:val="114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E0C9BB9">
            <w:pPr>
              <w:pStyle w:val="14"/>
              <w:rPr>
                <w:color w:val="auto"/>
              </w:rPr>
            </w:pPr>
            <w:r>
              <w:rPr>
                <w:rFonts w:hint="eastAsia"/>
                <w:color w:val="auto"/>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B2FDFFC">
            <w:pPr>
              <w:snapToGrid w:val="0"/>
              <w:spacing w:before="156" w:beforeLines="50" w:after="156" w:afterLines="50"/>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rPr>
              <w:t>呼吸系统疾病病人的护理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17CB15D5">
            <w:pPr>
              <w:numPr>
                <w:ilvl w:val="0"/>
                <w:numId w:val="3"/>
              </w:numPr>
              <w:spacing w:line="276"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Hans"/>
              </w:rPr>
              <w:t>目标要求：知道</w:t>
            </w:r>
            <w:r>
              <w:rPr>
                <w:rFonts w:hint="eastAsia" w:ascii="宋体" w:hAnsi="宋体" w:eastAsia="宋体" w:cs="宋体"/>
                <w:bCs/>
                <w:color w:val="auto"/>
                <w:sz w:val="21"/>
                <w:szCs w:val="21"/>
              </w:rPr>
              <w:t>呼吸系统疾病常用诊疗技术与护理及注意事项</w:t>
            </w:r>
            <w:r>
              <w:rPr>
                <w:rFonts w:hint="eastAsia" w:ascii="宋体" w:hAnsi="宋体" w:eastAsia="宋体" w:cs="宋体"/>
                <w:bCs/>
                <w:color w:val="auto"/>
                <w:sz w:val="21"/>
                <w:szCs w:val="21"/>
                <w:lang w:eastAsia="zh-Hans"/>
              </w:rPr>
              <w:t>。</w:t>
            </w:r>
          </w:p>
          <w:p w14:paraId="58E6CC1B">
            <w:pPr>
              <w:numPr>
                <w:ilvl w:val="0"/>
                <w:numId w:val="3"/>
              </w:numPr>
              <w:spacing w:line="27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lang w:val="en-US" w:eastAsia="zh-Hans"/>
              </w:rPr>
              <w:t>主要内容：</w:t>
            </w:r>
            <w:r>
              <w:rPr>
                <w:rFonts w:hint="eastAsia" w:ascii="宋体" w:hAnsi="宋体" w:eastAsia="宋体" w:cs="宋体"/>
                <w:bCs/>
                <w:color w:val="auto"/>
                <w:sz w:val="21"/>
                <w:szCs w:val="21"/>
                <w:lang w:eastAsia="zh-Hans"/>
              </w:rPr>
              <w:t>胸部叩击、呼吸肌功能锻炼、体位引流</w:t>
            </w:r>
            <w:r>
              <w:rPr>
                <w:rFonts w:hint="eastAsia" w:ascii="宋体" w:hAnsi="宋体" w:eastAsia="宋体" w:cs="宋体"/>
                <w:bCs/>
                <w:color w:val="auto"/>
                <w:sz w:val="21"/>
                <w:szCs w:val="21"/>
                <w:lang w:val="en-US" w:eastAsia="zh-Hans"/>
              </w:rPr>
              <w:t>的操作；</w:t>
            </w:r>
            <w:r>
              <w:rPr>
                <w:rFonts w:hint="eastAsia" w:ascii="宋体" w:hAnsi="宋体" w:eastAsia="宋体" w:cs="宋体"/>
                <w:bCs/>
                <w:color w:val="auto"/>
                <w:sz w:val="21"/>
                <w:szCs w:val="21"/>
              </w:rPr>
              <w:t>慢性阻塞性肺疾病</w:t>
            </w:r>
            <w:r>
              <w:rPr>
                <w:rFonts w:hint="eastAsia" w:ascii="宋体" w:hAnsi="宋体" w:eastAsia="宋体" w:cs="宋体"/>
                <w:bCs/>
                <w:color w:val="auto"/>
                <w:sz w:val="21"/>
                <w:szCs w:val="21"/>
                <w:lang w:val="en-US" w:eastAsia="zh-Hans"/>
              </w:rPr>
              <w:t>的护理；</w:t>
            </w:r>
            <w:r>
              <w:rPr>
                <w:rFonts w:hint="eastAsia" w:ascii="宋体" w:hAnsi="宋体" w:eastAsia="宋体" w:cs="宋体"/>
                <w:bCs/>
                <w:color w:val="auto"/>
                <w:sz w:val="21"/>
                <w:szCs w:val="21"/>
              </w:rPr>
              <w:t>慢性呼吸衰竭</w:t>
            </w:r>
            <w:r>
              <w:rPr>
                <w:rFonts w:hint="eastAsia" w:ascii="宋体" w:hAnsi="宋体" w:eastAsia="宋体" w:cs="宋体"/>
                <w:bCs/>
                <w:color w:val="auto"/>
                <w:sz w:val="21"/>
                <w:szCs w:val="21"/>
                <w:lang w:val="en-US" w:eastAsia="zh-Hans"/>
              </w:rPr>
              <w:t>的护理。</w:t>
            </w:r>
          </w:p>
        </w:tc>
        <w:tc>
          <w:tcPr>
            <w:tcW w:w="842" w:type="dxa"/>
            <w:tcBorders>
              <w:left w:val="single" w:color="auto" w:sz="4" w:space="0"/>
              <w:right w:val="single" w:color="auto" w:sz="4" w:space="0"/>
            </w:tcBorders>
            <w:shd w:val="clear" w:color="auto" w:fill="auto"/>
            <w:vAlign w:val="center"/>
          </w:tcPr>
          <w:p w14:paraId="49D3105D">
            <w:pPr>
              <w:snapToGrid w:val="0"/>
              <w:spacing w:before="156" w:beforeLines="50" w:after="156" w:afterLines="50"/>
              <w:jc w:val="center"/>
              <w:rPr>
                <w:rFonts w:hint="eastAsia" w:ascii="宋体" w:hAnsi="宋体" w:eastAsia="宋体" w:cs="宋体"/>
                <w:color w:val="auto"/>
                <w:sz w:val="21"/>
                <w:szCs w:val="21"/>
                <w:lang w:val="en-US" w:eastAsia="zh-CN" w:bidi="ar-SA"/>
              </w:rPr>
            </w:pPr>
            <w:r>
              <w:rPr>
                <w:rFonts w:hint="eastAsia" w:cs="宋体"/>
                <w:bCs/>
                <w:color w:val="auto"/>
                <w:sz w:val="21"/>
                <w:szCs w:val="21"/>
                <w:lang w:val="en-US" w:eastAsia="zh-CN"/>
              </w:rPr>
              <w:t>2</w:t>
            </w:r>
          </w:p>
        </w:tc>
        <w:tc>
          <w:tcPr>
            <w:tcW w:w="928" w:type="dxa"/>
            <w:tcBorders>
              <w:left w:val="single" w:color="auto" w:sz="4" w:space="0"/>
              <w:right w:val="single" w:color="auto" w:sz="12" w:space="0"/>
            </w:tcBorders>
            <w:shd w:val="clear" w:color="auto" w:fill="auto"/>
            <w:vAlign w:val="center"/>
          </w:tcPr>
          <w:p w14:paraId="4CBCF1E3">
            <w:pPr>
              <w:jc w:val="center"/>
              <w:rPr>
                <w:color w:val="auto"/>
              </w:rPr>
            </w:pPr>
            <w:r>
              <w:rPr>
                <w:rFonts w:hint="eastAsia"/>
                <w:color w:val="auto"/>
              </w:rPr>
              <w:t>④</w:t>
            </w:r>
          </w:p>
        </w:tc>
      </w:tr>
      <w:tr w14:paraId="5A5F6FC2">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0BA380D">
            <w:pPr>
              <w:pStyle w:val="14"/>
              <w:rPr>
                <w:color w:val="auto"/>
              </w:rPr>
            </w:pPr>
            <w:r>
              <w:rPr>
                <w:rFonts w:hint="eastAsia"/>
                <w:color w:val="auto"/>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49C866A">
            <w:pPr>
              <w:snapToGrid w:val="0"/>
              <w:spacing w:before="156" w:beforeLines="50" w:after="156" w:afterLines="50"/>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rPr>
              <w:t>循环系统疾病病人的护理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31A54316">
            <w:pPr>
              <w:spacing w:line="276" w:lineRule="auto"/>
              <w:jc w:val="left"/>
              <w:rPr>
                <w:rFonts w:hint="eastAsia" w:ascii="宋体" w:hAnsi="宋体" w:eastAsia="宋体" w:cs="宋体"/>
                <w:color w:val="auto"/>
                <w:sz w:val="21"/>
                <w:szCs w:val="21"/>
                <w:lang w:val="en-US" w:eastAsia="zh-CN" w:bidi="ar-SA"/>
              </w:rPr>
            </w:pPr>
            <w:r>
              <w:rPr>
                <w:rFonts w:hint="default" w:ascii="宋体" w:hAnsi="宋体" w:eastAsia="宋体" w:cs="宋体"/>
                <w:color w:val="auto"/>
                <w:sz w:val="21"/>
                <w:szCs w:val="21"/>
                <w:lang w:eastAsia="zh-Hans"/>
              </w:rPr>
              <w:t>1</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Hans"/>
              </w:rPr>
              <w:t>目标要求：知道</w:t>
            </w:r>
            <w:r>
              <w:rPr>
                <w:rFonts w:hint="eastAsia" w:ascii="宋体" w:hAnsi="宋体" w:eastAsia="宋体" w:cs="宋体"/>
                <w:bCs/>
                <w:color w:val="auto"/>
                <w:sz w:val="21"/>
                <w:szCs w:val="21"/>
              </w:rPr>
              <w:t>循环系统疾病常用诊疗技术与护理及注意事项</w:t>
            </w:r>
            <w:r>
              <w:rPr>
                <w:rFonts w:hint="eastAsia" w:cs="宋体"/>
                <w:bCs/>
                <w:color w:val="auto"/>
                <w:sz w:val="21"/>
                <w:szCs w:val="21"/>
                <w:lang w:eastAsia="zh-CN"/>
              </w:rPr>
              <w:t>，</w:t>
            </w:r>
            <w:r>
              <w:rPr>
                <w:rFonts w:ascii="Times New Roman" w:hAnsi="Times New Roman" w:cs="Times New Roman"/>
                <w:color w:val="auto"/>
                <w:sz w:val="21"/>
                <w:szCs w:val="21"/>
                <w:lang w:bidi="ar"/>
              </w:rPr>
              <w:t>掌握床旁心电图仪的连接安装</w:t>
            </w:r>
            <w:r>
              <w:rPr>
                <w:rFonts w:hint="eastAsia" w:ascii="Times New Roman" w:hAnsi="Times New Roman" w:cs="Times New Roman"/>
                <w:color w:val="auto"/>
                <w:sz w:val="21"/>
                <w:szCs w:val="21"/>
                <w:lang w:eastAsia="zh-CN" w:bidi="ar"/>
              </w:rPr>
              <w:t>。</w:t>
            </w:r>
            <w:r>
              <w:rPr>
                <w:rFonts w:hint="default" w:ascii="宋体" w:hAnsi="宋体" w:eastAsia="宋体" w:cs="宋体"/>
                <w:color w:val="auto"/>
                <w:sz w:val="21"/>
                <w:szCs w:val="21"/>
                <w:lang w:eastAsia="zh-Hans"/>
              </w:rPr>
              <w:br w:type="textWrapping"/>
            </w:r>
            <w:r>
              <w:rPr>
                <w:rFonts w:hint="default" w:ascii="宋体" w:hAnsi="宋体" w:eastAsia="宋体" w:cs="宋体"/>
                <w:color w:val="auto"/>
                <w:sz w:val="21"/>
                <w:szCs w:val="21"/>
                <w:lang w:eastAsia="zh-Hans"/>
              </w:rPr>
              <w:t>2.</w:t>
            </w:r>
            <w:r>
              <w:rPr>
                <w:rFonts w:hint="eastAsia" w:ascii="宋体" w:hAnsi="宋体" w:eastAsia="宋体" w:cs="宋体"/>
                <w:bCs/>
                <w:color w:val="auto"/>
                <w:sz w:val="21"/>
                <w:szCs w:val="21"/>
                <w:lang w:val="en-US" w:eastAsia="zh-Hans"/>
              </w:rPr>
              <w:t>主要内容：</w:t>
            </w:r>
            <w:r>
              <w:rPr>
                <w:rFonts w:hint="eastAsia" w:ascii="宋体" w:hAnsi="宋体" w:eastAsia="宋体" w:cs="宋体"/>
                <w:color w:val="auto"/>
                <w:sz w:val="21"/>
                <w:szCs w:val="21"/>
                <w:lang w:eastAsia="zh-Hans"/>
              </w:rPr>
              <w:t>原发性高血压病人的护理、心力衰竭病人的护理、</w:t>
            </w:r>
            <w:r>
              <w:rPr>
                <w:rFonts w:hint="eastAsia" w:ascii="宋体" w:hAnsi="宋体" w:eastAsia="宋体" w:cs="宋体"/>
                <w:color w:val="auto"/>
                <w:sz w:val="21"/>
                <w:szCs w:val="21"/>
              </w:rPr>
              <w:t>心脏电复律术护理</w:t>
            </w:r>
            <w:r>
              <w:rPr>
                <w:rFonts w:hint="eastAsia" w:ascii="宋体" w:hAnsi="宋体" w:eastAsia="宋体" w:cs="宋体"/>
                <w:color w:val="auto"/>
                <w:sz w:val="21"/>
                <w:szCs w:val="21"/>
                <w:lang w:eastAsia="zh-Hans"/>
              </w:rPr>
              <w:t>。</w:t>
            </w:r>
          </w:p>
        </w:tc>
        <w:tc>
          <w:tcPr>
            <w:tcW w:w="842" w:type="dxa"/>
            <w:tcBorders>
              <w:left w:val="single" w:color="auto" w:sz="4" w:space="0"/>
              <w:bottom w:val="single" w:color="auto" w:sz="4" w:space="0"/>
              <w:right w:val="single" w:color="auto" w:sz="4" w:space="0"/>
            </w:tcBorders>
            <w:shd w:val="clear" w:color="auto" w:fill="auto"/>
            <w:vAlign w:val="center"/>
          </w:tcPr>
          <w:p w14:paraId="5E677F74">
            <w:pPr>
              <w:snapToGrid w:val="0"/>
              <w:spacing w:before="156" w:beforeLines="50" w:after="156" w:afterLines="50"/>
              <w:jc w:val="center"/>
              <w:rPr>
                <w:rFonts w:hint="eastAsia" w:ascii="宋体" w:hAnsi="宋体" w:eastAsia="宋体" w:cs="宋体"/>
                <w:color w:val="auto"/>
                <w:sz w:val="21"/>
                <w:szCs w:val="21"/>
                <w:lang w:eastAsia="zh-CN" w:bidi="ar-SA"/>
              </w:rPr>
            </w:pPr>
            <w:r>
              <w:rPr>
                <w:rFonts w:hint="eastAsia" w:cs="宋体"/>
                <w:bCs/>
                <w:color w:val="auto"/>
                <w:sz w:val="21"/>
                <w:szCs w:val="21"/>
                <w:lang w:val="en-US" w:eastAsia="zh-CN"/>
              </w:rPr>
              <w:t>2</w:t>
            </w:r>
          </w:p>
        </w:tc>
        <w:tc>
          <w:tcPr>
            <w:tcW w:w="928" w:type="dxa"/>
            <w:tcBorders>
              <w:left w:val="single" w:color="auto" w:sz="4" w:space="0"/>
              <w:bottom w:val="single" w:color="auto" w:sz="4" w:space="0"/>
              <w:right w:val="single" w:color="auto" w:sz="12" w:space="0"/>
            </w:tcBorders>
            <w:shd w:val="clear" w:color="auto" w:fill="auto"/>
            <w:vAlign w:val="center"/>
          </w:tcPr>
          <w:p w14:paraId="56D404B9">
            <w:pPr>
              <w:jc w:val="center"/>
              <w:rPr>
                <w:color w:val="auto"/>
              </w:rPr>
            </w:pPr>
            <w:r>
              <w:rPr>
                <w:rFonts w:hint="eastAsia"/>
                <w:color w:val="auto"/>
              </w:rPr>
              <w:t>④</w:t>
            </w:r>
          </w:p>
        </w:tc>
      </w:tr>
      <w:tr w14:paraId="6EDAF3E8">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64E23FF">
            <w:pPr>
              <w:pStyle w:val="14"/>
              <w:rPr>
                <w:rFonts w:hint="eastAsia"/>
                <w:color w:val="auto"/>
              </w:rPr>
            </w:pPr>
            <w:r>
              <w:rPr>
                <w:rFonts w:hint="default"/>
                <w:color w:val="auto"/>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045906B">
            <w:pPr>
              <w:snapToGrid w:val="0"/>
              <w:spacing w:before="156" w:beforeLines="50" w:after="156" w:afterLines="5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消化系统疾病</w:t>
            </w:r>
          </w:p>
          <w:p w14:paraId="7C723706">
            <w:pPr>
              <w:snapToGrid w:val="0"/>
              <w:spacing w:before="156" w:beforeLines="50" w:after="156" w:afterLines="50"/>
              <w:ind w:firstLine="105" w:firstLineChars="50"/>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rPr>
              <w:t>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0D39A2FB">
            <w:pPr>
              <w:numPr>
                <w:ilvl w:val="0"/>
                <w:numId w:val="4"/>
              </w:numPr>
              <w:spacing w:line="276"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Hans"/>
              </w:rPr>
              <w:t>目标要求：知道</w:t>
            </w:r>
            <w:r>
              <w:rPr>
                <w:rFonts w:hint="eastAsia" w:ascii="宋体" w:hAnsi="宋体" w:eastAsia="宋体" w:cs="宋体"/>
                <w:bCs/>
                <w:color w:val="auto"/>
                <w:sz w:val="21"/>
                <w:szCs w:val="21"/>
              </w:rPr>
              <w:t>消化系统疾病常用诊疗技术与护理及注意事项。</w:t>
            </w:r>
          </w:p>
          <w:p w14:paraId="3A2FCF3F">
            <w:pPr>
              <w:numPr>
                <w:ilvl w:val="0"/>
                <w:numId w:val="4"/>
              </w:numPr>
              <w:spacing w:line="27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lang w:val="en-US" w:eastAsia="zh-Hans"/>
              </w:rPr>
              <w:t>主要内容：</w:t>
            </w:r>
            <w:r>
              <w:rPr>
                <w:rFonts w:hint="eastAsia" w:ascii="宋体" w:hAnsi="宋体" w:eastAsia="宋体" w:cs="宋体"/>
                <w:color w:val="auto"/>
                <w:sz w:val="21"/>
                <w:szCs w:val="21"/>
              </w:rPr>
              <w:t>消化性溃疡病人的护理</w:t>
            </w:r>
            <w:r>
              <w:rPr>
                <w:rFonts w:hint="eastAsia" w:ascii="宋体" w:hAnsi="宋体" w:eastAsia="宋体" w:cs="宋体"/>
                <w:color w:val="auto"/>
                <w:sz w:val="21"/>
                <w:szCs w:val="21"/>
                <w:lang w:eastAsia="zh-Hans"/>
              </w:rPr>
              <w:t>、肝硬化病人的护理。</w:t>
            </w:r>
          </w:p>
        </w:tc>
        <w:tc>
          <w:tcPr>
            <w:tcW w:w="842" w:type="dxa"/>
            <w:tcBorders>
              <w:left w:val="single" w:color="auto" w:sz="4" w:space="0"/>
              <w:right w:val="single" w:color="auto" w:sz="4" w:space="0"/>
            </w:tcBorders>
            <w:shd w:val="clear" w:color="auto" w:fill="auto"/>
            <w:vAlign w:val="center"/>
          </w:tcPr>
          <w:p w14:paraId="6634B40C">
            <w:pPr>
              <w:snapToGrid w:val="0"/>
              <w:spacing w:before="156" w:beforeLines="50" w:after="156" w:afterLines="5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2</w:t>
            </w:r>
          </w:p>
        </w:tc>
        <w:tc>
          <w:tcPr>
            <w:tcW w:w="928" w:type="dxa"/>
            <w:tcBorders>
              <w:left w:val="single" w:color="auto" w:sz="4" w:space="0"/>
              <w:right w:val="single" w:color="auto" w:sz="12" w:space="0"/>
            </w:tcBorders>
            <w:shd w:val="clear" w:color="auto" w:fill="auto"/>
            <w:vAlign w:val="center"/>
          </w:tcPr>
          <w:p w14:paraId="517C849F">
            <w:pPr>
              <w:jc w:val="center"/>
              <w:rPr>
                <w:color w:val="auto"/>
              </w:rPr>
            </w:pPr>
            <w:r>
              <w:rPr>
                <w:rFonts w:hint="eastAsia"/>
                <w:color w:val="auto"/>
              </w:rPr>
              <w:t>④</w:t>
            </w:r>
          </w:p>
        </w:tc>
      </w:tr>
      <w:tr w14:paraId="0337BBC0">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064F9B0">
            <w:pPr>
              <w:pStyle w:val="14"/>
              <w:rPr>
                <w:rFonts w:hint="default"/>
                <w:color w:val="auto"/>
              </w:rPr>
            </w:pPr>
            <w:r>
              <w:rPr>
                <w:rFonts w:hint="default"/>
                <w:color w:val="auto"/>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0F7F2A1">
            <w:pPr>
              <w:snapToGrid w:val="0"/>
              <w:spacing w:before="156" w:beforeLines="50" w:after="156" w:afterLines="50"/>
              <w:jc w:val="left"/>
              <w:rPr>
                <w:rFonts w:hint="eastAsia" w:ascii="宋体" w:hAnsi="宋体" w:eastAsia="宋体" w:cs="宋体"/>
                <w:bCs/>
                <w:color w:val="auto"/>
                <w:sz w:val="21"/>
                <w:szCs w:val="21"/>
              </w:rPr>
            </w:pPr>
            <w:r>
              <w:rPr>
                <w:rFonts w:hint="default" w:ascii="Times New Roman Regular" w:hAnsi="Times New Roman Regular" w:eastAsia="宋体" w:cs="Times New Roman Regular"/>
                <w:b w:val="0"/>
                <w:bCs/>
                <w:color w:val="auto"/>
                <w:sz w:val="21"/>
                <w:szCs w:val="21"/>
              </w:rPr>
              <w:t>泌尿系统疾病病人的护理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4BF6631B">
            <w:pPr>
              <w:ind w:firstLine="420" w:firstLineChars="200"/>
              <w:rPr>
                <w:rFonts w:hint="eastAsia" w:ascii="宋体" w:hAnsi="宋体" w:eastAsia="宋体" w:cs="宋体"/>
                <w:bCs/>
                <w:color w:val="auto"/>
                <w:sz w:val="21"/>
                <w:szCs w:val="21"/>
                <w:lang w:eastAsia="zh-Hans"/>
              </w:rPr>
            </w:pPr>
            <w:r>
              <w:rPr>
                <w:rFonts w:hint="eastAsia" w:ascii="宋体" w:hAnsi="宋体" w:eastAsia="宋体" w:cs="宋体"/>
                <w:bCs/>
                <w:color w:val="auto"/>
                <w:sz w:val="21"/>
                <w:szCs w:val="21"/>
                <w:lang w:val="en-US" w:eastAsia="zh-Hans"/>
              </w:rPr>
              <w:t>目标要求：知道</w:t>
            </w:r>
            <w:r>
              <w:rPr>
                <w:rFonts w:hint="eastAsia" w:ascii="宋体" w:hAnsi="宋体" w:eastAsia="宋体" w:cs="宋体"/>
                <w:bCs/>
                <w:color w:val="auto"/>
                <w:sz w:val="21"/>
                <w:szCs w:val="21"/>
              </w:rPr>
              <w:t>泌尿系统疾病常用诊疗技术与护理及注意事项</w:t>
            </w:r>
            <w:r>
              <w:rPr>
                <w:rFonts w:hint="eastAsia" w:ascii="宋体" w:hAnsi="宋体" w:eastAsia="宋体" w:cs="宋体"/>
                <w:bCs/>
                <w:color w:val="auto"/>
                <w:sz w:val="21"/>
                <w:szCs w:val="21"/>
                <w:lang w:eastAsia="zh-Hans"/>
              </w:rPr>
              <w:t>。</w:t>
            </w:r>
            <w:r>
              <w:rPr>
                <w:rFonts w:hint="eastAsia"/>
                <w:color w:val="auto"/>
                <w:sz w:val="21"/>
                <w:szCs w:val="21"/>
                <w:lang w:bidi="ar"/>
              </w:rPr>
              <w:t>学会使用血透相关医疗设备。</w:t>
            </w:r>
          </w:p>
          <w:p w14:paraId="42E34D64">
            <w:pPr>
              <w:numPr>
                <w:ilvl w:val="0"/>
                <w:numId w:val="5"/>
              </w:numPr>
              <w:spacing w:line="276" w:lineRule="auto"/>
              <w:jc w:val="left"/>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Hans"/>
              </w:rPr>
              <w:t>主要内容：</w:t>
            </w:r>
            <w:r>
              <w:rPr>
                <w:rFonts w:hint="eastAsia" w:ascii="宋体" w:hAnsi="宋体" w:eastAsia="宋体" w:cs="宋体"/>
                <w:bCs/>
                <w:color w:val="auto"/>
                <w:sz w:val="21"/>
                <w:szCs w:val="21"/>
              </w:rPr>
              <w:t>慢性肾小球肾炎</w:t>
            </w:r>
            <w:r>
              <w:rPr>
                <w:rFonts w:hint="eastAsia" w:ascii="宋体" w:hAnsi="宋体" w:eastAsia="宋体" w:cs="宋体"/>
                <w:color w:val="auto"/>
                <w:sz w:val="21"/>
                <w:szCs w:val="21"/>
              </w:rPr>
              <w:t>病人的护理</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慢性肾衰竭</w:t>
            </w:r>
            <w:r>
              <w:rPr>
                <w:rFonts w:hint="eastAsia" w:ascii="宋体" w:hAnsi="宋体" w:eastAsia="宋体" w:cs="宋体"/>
                <w:color w:val="auto"/>
                <w:sz w:val="21"/>
                <w:szCs w:val="21"/>
                <w:lang w:eastAsia="zh-Hans"/>
              </w:rPr>
              <w:t>病人的护理。</w:t>
            </w:r>
          </w:p>
        </w:tc>
        <w:tc>
          <w:tcPr>
            <w:tcW w:w="842" w:type="dxa"/>
            <w:tcBorders>
              <w:left w:val="single" w:color="auto" w:sz="4" w:space="0"/>
              <w:right w:val="single" w:color="auto" w:sz="4" w:space="0"/>
            </w:tcBorders>
            <w:shd w:val="clear" w:color="auto" w:fill="auto"/>
            <w:vAlign w:val="center"/>
          </w:tcPr>
          <w:p w14:paraId="343457C9">
            <w:pPr>
              <w:snapToGrid w:val="0"/>
              <w:spacing w:before="156" w:beforeLines="50" w:after="156" w:afterLines="50"/>
              <w:jc w:val="center"/>
              <w:rPr>
                <w:rFonts w:hint="eastAsia" w:ascii="宋体" w:hAnsi="宋体" w:eastAsia="宋体" w:cs="宋体"/>
                <w:color w:val="auto"/>
                <w:sz w:val="21"/>
                <w:szCs w:val="21"/>
              </w:rPr>
            </w:pPr>
            <w:r>
              <w:rPr>
                <w:rFonts w:hint="default" w:ascii="宋体" w:hAnsi="宋体" w:eastAsia="宋体" w:cs="宋体"/>
                <w:color w:val="auto"/>
                <w:sz w:val="21"/>
                <w:szCs w:val="21"/>
              </w:rPr>
              <w:t>2</w:t>
            </w:r>
          </w:p>
        </w:tc>
        <w:tc>
          <w:tcPr>
            <w:tcW w:w="928" w:type="dxa"/>
            <w:tcBorders>
              <w:left w:val="single" w:color="auto" w:sz="4" w:space="0"/>
              <w:right w:val="single" w:color="auto" w:sz="12" w:space="0"/>
            </w:tcBorders>
            <w:shd w:val="clear" w:color="auto" w:fill="auto"/>
            <w:vAlign w:val="center"/>
          </w:tcPr>
          <w:p w14:paraId="3BB4DC9C">
            <w:pPr>
              <w:jc w:val="center"/>
              <w:rPr>
                <w:rFonts w:hint="eastAsia"/>
                <w:color w:val="auto"/>
              </w:rPr>
            </w:pPr>
            <w:r>
              <w:rPr>
                <w:rFonts w:hint="eastAsia"/>
                <w:color w:val="auto"/>
              </w:rPr>
              <w:t>④</w:t>
            </w:r>
          </w:p>
        </w:tc>
      </w:tr>
      <w:tr w14:paraId="41E19B60">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0496159">
            <w:pPr>
              <w:pStyle w:val="14"/>
              <w:rPr>
                <w:rFonts w:hint="eastAsia"/>
                <w:color w:val="auto"/>
              </w:rPr>
            </w:pPr>
            <w:r>
              <w:rPr>
                <w:rFonts w:hint="default"/>
                <w:color w:val="auto"/>
              </w:rPr>
              <w:t>5</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07F246B">
            <w:pPr>
              <w:snapToGrid w:val="0"/>
              <w:spacing w:before="156" w:beforeLines="50" w:after="156" w:afterLines="5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血液系统疾病病人的护理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602B0229">
            <w:pPr>
              <w:numPr>
                <w:ilvl w:val="0"/>
                <w:numId w:val="6"/>
              </w:numPr>
              <w:spacing w:line="276"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Hans"/>
              </w:rPr>
              <w:t>目标要求：知道血液</w:t>
            </w:r>
            <w:r>
              <w:rPr>
                <w:rFonts w:hint="eastAsia" w:ascii="宋体" w:hAnsi="宋体" w:eastAsia="宋体" w:cs="宋体"/>
                <w:bCs/>
                <w:color w:val="auto"/>
                <w:sz w:val="21"/>
                <w:szCs w:val="21"/>
              </w:rPr>
              <w:t>系统疾病常用诊疗技术与护理及注意事项</w:t>
            </w:r>
            <w:r>
              <w:rPr>
                <w:rFonts w:hint="eastAsia" w:ascii="宋体" w:hAnsi="宋体" w:eastAsia="宋体" w:cs="宋体"/>
                <w:bCs/>
                <w:color w:val="auto"/>
                <w:sz w:val="21"/>
                <w:szCs w:val="21"/>
                <w:lang w:eastAsia="zh-Hans"/>
              </w:rPr>
              <w:t>。</w:t>
            </w:r>
          </w:p>
          <w:p w14:paraId="377EE73D">
            <w:pPr>
              <w:numPr>
                <w:ilvl w:val="0"/>
                <w:numId w:val="0"/>
              </w:numPr>
              <w:spacing w:line="276" w:lineRule="auto"/>
              <w:ind w:left="0" w:leftChars="0" w:firstLine="0" w:firstLineChars="0"/>
              <w:jc w:val="left"/>
              <w:rPr>
                <w:rFonts w:hint="eastAsia" w:ascii="宋体" w:hAnsi="宋体" w:eastAsia="宋体" w:cs="宋体"/>
                <w:bCs/>
                <w:color w:val="auto"/>
                <w:sz w:val="21"/>
                <w:szCs w:val="21"/>
                <w:lang w:val="en-US" w:eastAsia="zh-CN" w:bidi="ar-SA"/>
              </w:rPr>
            </w:pPr>
            <w:r>
              <w:rPr>
                <w:rFonts w:hint="default" w:ascii="宋体" w:hAnsi="宋体" w:eastAsia="宋体" w:cs="宋体"/>
                <w:bCs/>
                <w:color w:val="auto"/>
                <w:sz w:val="21"/>
                <w:szCs w:val="21"/>
              </w:rPr>
              <w:t>2.</w:t>
            </w:r>
            <w:r>
              <w:rPr>
                <w:rFonts w:hint="eastAsia" w:ascii="宋体" w:hAnsi="宋体" w:eastAsia="宋体" w:cs="宋体"/>
                <w:bCs/>
                <w:color w:val="auto"/>
                <w:sz w:val="21"/>
                <w:szCs w:val="21"/>
                <w:lang w:val="en-US" w:eastAsia="zh-Hans"/>
              </w:rPr>
              <w:t>主要内容：</w:t>
            </w:r>
            <w:r>
              <w:rPr>
                <w:rFonts w:hint="eastAsia" w:ascii="宋体" w:hAnsi="宋体" w:eastAsia="宋体" w:cs="宋体"/>
                <w:bCs/>
                <w:color w:val="auto"/>
                <w:sz w:val="21"/>
                <w:szCs w:val="21"/>
              </w:rPr>
              <w:t>缺铁性</w:t>
            </w:r>
            <w:r>
              <w:rPr>
                <w:rFonts w:hint="eastAsia" w:cs="宋体"/>
                <w:bCs/>
                <w:color w:val="auto"/>
                <w:sz w:val="21"/>
                <w:szCs w:val="21"/>
                <w:lang w:eastAsia="zh-CN"/>
              </w:rPr>
              <w:t>贫血</w:t>
            </w:r>
            <w:r>
              <w:rPr>
                <w:rFonts w:hint="eastAsia" w:ascii="宋体" w:hAnsi="宋体" w:eastAsia="宋体" w:cs="宋体"/>
                <w:bCs/>
                <w:color w:val="auto"/>
                <w:sz w:val="21"/>
                <w:szCs w:val="21"/>
                <w:lang w:val="en-US" w:eastAsia="zh-Hans"/>
              </w:rPr>
              <w:t>患者的护理。</w:t>
            </w:r>
          </w:p>
        </w:tc>
        <w:tc>
          <w:tcPr>
            <w:tcW w:w="842" w:type="dxa"/>
            <w:tcBorders>
              <w:left w:val="single" w:color="auto" w:sz="4" w:space="0"/>
              <w:right w:val="single" w:color="auto" w:sz="4" w:space="0"/>
            </w:tcBorders>
            <w:shd w:val="clear" w:color="auto" w:fill="auto"/>
            <w:vAlign w:val="center"/>
          </w:tcPr>
          <w:p w14:paraId="50DD76A9">
            <w:pPr>
              <w:keepNext w:val="0"/>
              <w:keepLines w:val="0"/>
              <w:widowControl/>
              <w:suppressLineNumbers w:val="0"/>
              <w:jc w:val="center"/>
              <w:textAlignment w:val="top"/>
              <w:rPr>
                <w:rFonts w:hint="eastAsia" w:ascii="宋体" w:hAnsi="宋体" w:eastAsia="宋体" w:cs="宋体"/>
                <w:i w:val="0"/>
                <w:color w:val="auto"/>
                <w:kern w:val="2"/>
                <w:sz w:val="21"/>
                <w:szCs w:val="21"/>
                <w:u w:val="none"/>
                <w:lang w:eastAsia="zh-CN" w:bidi="ar-SA"/>
              </w:rPr>
            </w:pPr>
            <w:r>
              <w:rPr>
                <w:rFonts w:hint="default" w:ascii="宋体" w:hAnsi="宋体" w:eastAsia="宋体" w:cs="宋体"/>
                <w:i w:val="0"/>
                <w:color w:val="auto"/>
                <w:kern w:val="0"/>
                <w:sz w:val="21"/>
                <w:szCs w:val="21"/>
                <w:u w:val="none"/>
                <w:lang w:eastAsia="zh-CN" w:bidi="ar"/>
              </w:rPr>
              <w:t>2</w:t>
            </w:r>
          </w:p>
        </w:tc>
        <w:tc>
          <w:tcPr>
            <w:tcW w:w="928" w:type="dxa"/>
            <w:tcBorders>
              <w:left w:val="single" w:color="auto" w:sz="4" w:space="0"/>
              <w:right w:val="single" w:color="auto" w:sz="12" w:space="0"/>
            </w:tcBorders>
            <w:shd w:val="clear" w:color="auto" w:fill="auto"/>
            <w:vAlign w:val="center"/>
          </w:tcPr>
          <w:p w14:paraId="6998B870">
            <w:pPr>
              <w:jc w:val="center"/>
              <w:rPr>
                <w:color w:val="auto"/>
              </w:rPr>
            </w:pPr>
            <w:r>
              <w:rPr>
                <w:rFonts w:hint="eastAsia"/>
                <w:color w:val="auto"/>
              </w:rPr>
              <w:t>④</w:t>
            </w:r>
          </w:p>
        </w:tc>
      </w:tr>
      <w:tr w14:paraId="4AB5C0F9">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8DF545E">
            <w:pPr>
              <w:pStyle w:val="14"/>
              <w:rPr>
                <w:rFonts w:hint="eastAsia"/>
                <w:color w:val="auto"/>
              </w:rPr>
            </w:pPr>
            <w:r>
              <w:rPr>
                <w:rFonts w:hint="default"/>
                <w:color w:val="auto"/>
              </w:rPr>
              <w:t>6</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4F11F29">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内分泌与代谢性疾病病人的护理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42071A64">
            <w:pPr>
              <w:numPr>
                <w:ilvl w:val="0"/>
                <w:numId w:val="7"/>
              </w:numPr>
              <w:spacing w:line="276"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Hans"/>
              </w:rPr>
              <w:t>目标要求：知道内分泌与代谢性</w:t>
            </w:r>
            <w:r>
              <w:rPr>
                <w:rFonts w:hint="eastAsia" w:ascii="宋体" w:hAnsi="宋体" w:eastAsia="宋体" w:cs="宋体"/>
                <w:bCs/>
                <w:color w:val="auto"/>
                <w:sz w:val="21"/>
                <w:szCs w:val="21"/>
              </w:rPr>
              <w:t>疾病常用诊疗技术与护理及注意事项</w:t>
            </w:r>
            <w:r>
              <w:rPr>
                <w:rFonts w:hint="eastAsia" w:ascii="宋体" w:hAnsi="宋体" w:eastAsia="宋体" w:cs="宋体"/>
                <w:bCs/>
                <w:color w:val="auto"/>
                <w:sz w:val="21"/>
                <w:szCs w:val="21"/>
                <w:lang w:eastAsia="zh-Hans"/>
              </w:rPr>
              <w:t>。</w:t>
            </w:r>
          </w:p>
          <w:p w14:paraId="0B3697E8">
            <w:pPr>
              <w:numPr>
                <w:ilvl w:val="0"/>
                <w:numId w:val="7"/>
              </w:numPr>
              <w:spacing w:line="276" w:lineRule="auto"/>
              <w:jc w:val="left"/>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Hans"/>
              </w:rPr>
              <w:t>主要内容：</w:t>
            </w:r>
            <w:r>
              <w:rPr>
                <w:rFonts w:hint="eastAsia" w:ascii="宋体" w:hAnsi="宋体" w:eastAsia="宋体" w:cs="宋体"/>
                <w:bCs/>
                <w:color w:val="auto"/>
                <w:sz w:val="21"/>
                <w:szCs w:val="21"/>
              </w:rPr>
              <w:t>甲亢患者的护理</w:t>
            </w:r>
            <w:r>
              <w:rPr>
                <w:rFonts w:hint="eastAsia" w:ascii="宋体" w:hAnsi="宋体" w:eastAsia="宋体" w:cs="宋体"/>
                <w:bCs/>
                <w:color w:val="auto"/>
                <w:sz w:val="21"/>
                <w:szCs w:val="21"/>
                <w:lang w:eastAsia="zh-Hans"/>
              </w:rPr>
              <w:t>、糖尿病患者的护理。</w:t>
            </w:r>
          </w:p>
        </w:tc>
        <w:tc>
          <w:tcPr>
            <w:tcW w:w="842" w:type="dxa"/>
            <w:tcBorders>
              <w:left w:val="single" w:color="auto" w:sz="4" w:space="0"/>
              <w:right w:val="single" w:color="auto" w:sz="4" w:space="0"/>
            </w:tcBorders>
            <w:shd w:val="clear" w:color="auto" w:fill="auto"/>
            <w:vAlign w:val="center"/>
          </w:tcPr>
          <w:p w14:paraId="151A8893">
            <w:pPr>
              <w:keepNext w:val="0"/>
              <w:keepLines w:val="0"/>
              <w:widowControl/>
              <w:suppressLineNumbers w:val="0"/>
              <w:jc w:val="center"/>
              <w:textAlignment w:val="top"/>
              <w:rPr>
                <w:rFonts w:hint="eastAsia" w:ascii="宋体" w:hAnsi="宋体" w:eastAsia="宋体" w:cs="宋体"/>
                <w:i w:val="0"/>
                <w:color w:val="auto"/>
                <w:kern w:val="2"/>
                <w:sz w:val="21"/>
                <w:szCs w:val="21"/>
                <w:u w:val="none"/>
                <w:lang w:val="en-US" w:eastAsia="zh-CN" w:bidi="ar-SA"/>
              </w:rPr>
            </w:pPr>
            <w:r>
              <w:rPr>
                <w:rFonts w:hint="eastAsia" w:cs="宋体"/>
                <w:i w:val="0"/>
                <w:color w:val="auto"/>
                <w:kern w:val="0"/>
                <w:sz w:val="21"/>
                <w:szCs w:val="21"/>
                <w:u w:val="none"/>
                <w:lang w:val="en-US" w:eastAsia="zh-CN" w:bidi="ar"/>
              </w:rPr>
              <w:t>2</w:t>
            </w:r>
          </w:p>
        </w:tc>
        <w:tc>
          <w:tcPr>
            <w:tcW w:w="928" w:type="dxa"/>
            <w:tcBorders>
              <w:left w:val="single" w:color="auto" w:sz="4" w:space="0"/>
              <w:right w:val="single" w:color="auto" w:sz="12" w:space="0"/>
            </w:tcBorders>
            <w:shd w:val="clear" w:color="auto" w:fill="auto"/>
            <w:vAlign w:val="center"/>
          </w:tcPr>
          <w:p w14:paraId="18E45EE1">
            <w:pPr>
              <w:jc w:val="center"/>
              <w:rPr>
                <w:color w:val="auto"/>
              </w:rPr>
            </w:pPr>
            <w:r>
              <w:rPr>
                <w:rFonts w:hint="eastAsia"/>
                <w:color w:val="auto"/>
              </w:rPr>
              <w:t>④</w:t>
            </w:r>
          </w:p>
        </w:tc>
      </w:tr>
      <w:tr w14:paraId="4B68EB30">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313470B">
            <w:pPr>
              <w:pStyle w:val="14"/>
              <w:rPr>
                <w:rFonts w:hint="eastAsia"/>
                <w:color w:val="auto"/>
              </w:rPr>
            </w:pPr>
            <w:r>
              <w:rPr>
                <w:rFonts w:hint="default"/>
                <w:color w:val="auto"/>
              </w:rPr>
              <w:t>7</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E69E04E">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风湿性疾病病人的护理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53C4E1B7">
            <w:pPr>
              <w:numPr>
                <w:ilvl w:val="0"/>
                <w:numId w:val="8"/>
              </w:numPr>
              <w:spacing w:line="276" w:lineRule="auto"/>
              <w:jc w:val="left"/>
              <w:rPr>
                <w:rFonts w:hint="eastAsia" w:ascii="宋体" w:hAnsi="宋体" w:eastAsia="宋体" w:cs="宋体"/>
                <w:bCs/>
                <w:color w:val="auto"/>
                <w:sz w:val="21"/>
                <w:szCs w:val="21"/>
                <w:lang w:eastAsia="zh-Hans"/>
              </w:rPr>
            </w:pPr>
            <w:r>
              <w:rPr>
                <w:rFonts w:hint="eastAsia" w:ascii="宋体" w:hAnsi="宋体" w:eastAsia="宋体" w:cs="宋体"/>
                <w:bCs/>
                <w:color w:val="auto"/>
                <w:sz w:val="21"/>
                <w:szCs w:val="21"/>
                <w:lang w:val="en-US" w:eastAsia="zh-Hans"/>
              </w:rPr>
              <w:t>目标要求：知道风湿性</w:t>
            </w:r>
            <w:r>
              <w:rPr>
                <w:rFonts w:hint="eastAsia" w:ascii="宋体" w:hAnsi="宋体" w:eastAsia="宋体" w:cs="宋体"/>
                <w:bCs/>
                <w:color w:val="auto"/>
                <w:sz w:val="21"/>
                <w:szCs w:val="21"/>
              </w:rPr>
              <w:t>疾病常用诊疗技术与护理及注意事项</w:t>
            </w:r>
            <w:r>
              <w:rPr>
                <w:rFonts w:hint="eastAsia" w:ascii="宋体" w:hAnsi="宋体" w:eastAsia="宋体" w:cs="宋体"/>
                <w:bCs/>
                <w:color w:val="auto"/>
                <w:sz w:val="21"/>
                <w:szCs w:val="21"/>
                <w:lang w:eastAsia="zh-Hans"/>
              </w:rPr>
              <w:t>。</w:t>
            </w:r>
          </w:p>
          <w:p w14:paraId="7FD77ADC">
            <w:pPr>
              <w:numPr>
                <w:ilvl w:val="0"/>
                <w:numId w:val="0"/>
              </w:numPr>
              <w:spacing w:line="276" w:lineRule="auto"/>
              <w:ind w:left="0" w:leftChars="0" w:firstLine="0" w:firstLineChars="0"/>
              <w:jc w:val="left"/>
              <w:rPr>
                <w:rFonts w:hint="eastAsia" w:ascii="宋体" w:hAnsi="宋体" w:eastAsia="宋体" w:cs="宋体"/>
                <w:bCs/>
                <w:color w:val="auto"/>
                <w:sz w:val="21"/>
                <w:szCs w:val="21"/>
                <w:lang w:val="en-US" w:eastAsia="zh-CN" w:bidi="ar-SA"/>
              </w:rPr>
            </w:pPr>
            <w:r>
              <w:rPr>
                <w:rFonts w:hint="default" w:ascii="宋体" w:hAnsi="宋体" w:eastAsia="宋体" w:cs="宋体"/>
                <w:color w:val="auto"/>
                <w:sz w:val="21"/>
                <w:szCs w:val="21"/>
              </w:rPr>
              <w:t>2.</w:t>
            </w:r>
            <w:r>
              <w:rPr>
                <w:rFonts w:hint="eastAsia" w:ascii="宋体" w:hAnsi="宋体" w:eastAsia="宋体" w:cs="宋体"/>
                <w:bCs/>
                <w:color w:val="auto"/>
                <w:sz w:val="21"/>
                <w:szCs w:val="21"/>
                <w:lang w:val="en-US" w:eastAsia="zh-Hans"/>
              </w:rPr>
              <w:t>主要内容：</w:t>
            </w:r>
            <w:r>
              <w:rPr>
                <w:rFonts w:hint="eastAsia" w:ascii="宋体" w:hAnsi="宋体" w:eastAsia="宋体" w:cs="宋体"/>
                <w:color w:val="auto"/>
                <w:sz w:val="21"/>
                <w:szCs w:val="21"/>
              </w:rPr>
              <w:t>系统性红斑狼疮</w:t>
            </w:r>
            <w:r>
              <w:rPr>
                <w:rFonts w:hint="eastAsia" w:ascii="宋体" w:hAnsi="宋体" w:eastAsia="宋体" w:cs="宋体"/>
                <w:color w:val="auto"/>
                <w:sz w:val="21"/>
                <w:szCs w:val="21"/>
                <w:lang w:val="en-US" w:eastAsia="zh-Hans"/>
              </w:rPr>
              <w:t>病人的护理。</w:t>
            </w:r>
          </w:p>
        </w:tc>
        <w:tc>
          <w:tcPr>
            <w:tcW w:w="842" w:type="dxa"/>
            <w:tcBorders>
              <w:left w:val="single" w:color="auto" w:sz="4" w:space="0"/>
              <w:right w:val="single" w:color="auto" w:sz="4" w:space="0"/>
            </w:tcBorders>
            <w:shd w:val="clear" w:color="auto" w:fill="auto"/>
            <w:vAlign w:val="center"/>
          </w:tcPr>
          <w:p w14:paraId="3CAADDB6">
            <w:pPr>
              <w:keepNext w:val="0"/>
              <w:keepLines w:val="0"/>
              <w:widowControl/>
              <w:suppressLineNumbers w:val="0"/>
              <w:jc w:val="center"/>
              <w:textAlignment w:val="top"/>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w:t>
            </w:r>
          </w:p>
        </w:tc>
        <w:tc>
          <w:tcPr>
            <w:tcW w:w="928" w:type="dxa"/>
            <w:tcBorders>
              <w:left w:val="single" w:color="auto" w:sz="4" w:space="0"/>
              <w:right w:val="single" w:color="auto" w:sz="12" w:space="0"/>
            </w:tcBorders>
            <w:shd w:val="clear" w:color="auto" w:fill="auto"/>
            <w:vAlign w:val="center"/>
          </w:tcPr>
          <w:p w14:paraId="357E91C5">
            <w:pPr>
              <w:jc w:val="center"/>
              <w:rPr>
                <w:color w:val="auto"/>
              </w:rPr>
            </w:pPr>
            <w:r>
              <w:rPr>
                <w:rFonts w:hint="eastAsia"/>
                <w:color w:val="auto"/>
              </w:rPr>
              <w:t>④</w:t>
            </w:r>
          </w:p>
        </w:tc>
      </w:tr>
      <w:tr w14:paraId="617DF4D4">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4CEDF9C">
            <w:pPr>
              <w:pStyle w:val="14"/>
              <w:rPr>
                <w:color w:val="auto"/>
              </w:rPr>
            </w:pPr>
            <w:r>
              <w:rPr>
                <w:color w:val="auto"/>
              </w:rPr>
              <w:t>8</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229D65F">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神经系统疾病病人的护理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0700159A">
            <w:pPr>
              <w:numPr>
                <w:ilvl w:val="0"/>
                <w:numId w:val="9"/>
              </w:numPr>
              <w:spacing w:line="276"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Hans"/>
              </w:rPr>
              <w:t>目标要求：知道神经</w:t>
            </w:r>
            <w:r>
              <w:rPr>
                <w:rFonts w:hint="eastAsia" w:ascii="宋体" w:hAnsi="宋体" w:eastAsia="宋体" w:cs="宋体"/>
                <w:bCs/>
                <w:color w:val="auto"/>
                <w:sz w:val="21"/>
                <w:szCs w:val="21"/>
              </w:rPr>
              <w:t>系统疾病常用诊疗技术与护理及注意事项</w:t>
            </w:r>
            <w:r>
              <w:rPr>
                <w:rFonts w:hint="eastAsia" w:ascii="宋体" w:hAnsi="宋体" w:eastAsia="宋体" w:cs="宋体"/>
                <w:bCs/>
                <w:color w:val="auto"/>
                <w:sz w:val="21"/>
                <w:szCs w:val="21"/>
                <w:lang w:eastAsia="zh-Hans"/>
              </w:rPr>
              <w:t>。</w:t>
            </w:r>
          </w:p>
          <w:p w14:paraId="03A87313">
            <w:pPr>
              <w:numPr>
                <w:ilvl w:val="0"/>
                <w:numId w:val="9"/>
              </w:numPr>
              <w:spacing w:line="276" w:lineRule="auto"/>
              <w:jc w:val="left"/>
              <w:rPr>
                <w:rFonts w:hint="eastAsia" w:ascii="宋体" w:hAnsi="宋体" w:eastAsia="宋体" w:cs="宋体"/>
                <w:bCs/>
                <w:color w:val="auto"/>
                <w:sz w:val="21"/>
                <w:szCs w:val="21"/>
                <w:lang w:val="en-US" w:eastAsia="zh-Hans" w:bidi="ar-SA"/>
              </w:rPr>
            </w:pPr>
            <w:r>
              <w:rPr>
                <w:rFonts w:hint="eastAsia" w:ascii="宋体" w:hAnsi="宋体" w:eastAsia="宋体" w:cs="宋体"/>
                <w:bCs/>
                <w:color w:val="auto"/>
                <w:sz w:val="21"/>
                <w:szCs w:val="21"/>
                <w:lang w:val="en-US" w:eastAsia="zh-Hans"/>
              </w:rPr>
              <w:t>主要内容：急性脑血管出血病人的护理。</w:t>
            </w:r>
          </w:p>
        </w:tc>
        <w:tc>
          <w:tcPr>
            <w:tcW w:w="842" w:type="dxa"/>
            <w:tcBorders>
              <w:left w:val="single" w:color="auto" w:sz="4" w:space="0"/>
              <w:right w:val="single" w:color="auto" w:sz="4" w:space="0"/>
            </w:tcBorders>
            <w:shd w:val="clear" w:color="auto" w:fill="auto"/>
            <w:vAlign w:val="center"/>
          </w:tcPr>
          <w:p w14:paraId="5977EFFF">
            <w:pPr>
              <w:keepNext w:val="0"/>
              <w:keepLines w:val="0"/>
              <w:widowControl/>
              <w:suppressLineNumbers w:val="0"/>
              <w:jc w:val="center"/>
              <w:textAlignment w:val="top"/>
              <w:rPr>
                <w:rFonts w:hint="eastAsia" w:ascii="宋体" w:hAnsi="宋体" w:eastAsia="宋体" w:cs="宋体"/>
                <w:i w:val="0"/>
                <w:color w:val="auto"/>
                <w:kern w:val="2"/>
                <w:sz w:val="21"/>
                <w:szCs w:val="21"/>
                <w:u w:val="none"/>
                <w:lang w:val="en-US" w:eastAsia="zh-CN" w:bidi="ar-SA"/>
              </w:rPr>
            </w:pPr>
            <w:r>
              <w:rPr>
                <w:rFonts w:hint="eastAsia" w:cs="宋体"/>
                <w:i w:val="0"/>
                <w:color w:val="auto"/>
                <w:kern w:val="0"/>
                <w:sz w:val="21"/>
                <w:szCs w:val="21"/>
                <w:u w:val="none"/>
                <w:lang w:val="en-US" w:eastAsia="zh-CN" w:bidi="ar"/>
              </w:rPr>
              <w:t>2</w:t>
            </w:r>
          </w:p>
        </w:tc>
        <w:tc>
          <w:tcPr>
            <w:tcW w:w="928" w:type="dxa"/>
            <w:tcBorders>
              <w:left w:val="single" w:color="auto" w:sz="4" w:space="0"/>
              <w:right w:val="single" w:color="auto" w:sz="12" w:space="0"/>
            </w:tcBorders>
            <w:shd w:val="clear" w:color="auto" w:fill="auto"/>
            <w:vAlign w:val="center"/>
          </w:tcPr>
          <w:p w14:paraId="59F10E44">
            <w:pPr>
              <w:jc w:val="center"/>
              <w:rPr>
                <w:color w:val="auto"/>
              </w:rPr>
            </w:pPr>
            <w:r>
              <w:rPr>
                <w:rFonts w:hint="eastAsia"/>
                <w:color w:val="auto"/>
              </w:rPr>
              <w:t>④</w:t>
            </w:r>
          </w:p>
        </w:tc>
      </w:tr>
      <w:tr w14:paraId="6271569F">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9D9261B">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C6E45D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bookmarkEnd w:id="2"/>
      <w:bookmarkEnd w:id="3"/>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3D7277A">
        <w:trPr>
          <w:trHeight w:val="1128" w:hRule="atLeast"/>
        </w:trPr>
        <w:tc>
          <w:tcPr>
            <w:tcW w:w="8276" w:type="dxa"/>
            <w:vAlign w:val="center"/>
          </w:tcPr>
          <w:p w14:paraId="4011B9BC">
            <w:pPr>
              <w:pStyle w:val="14"/>
              <w:widowControl w:val="0"/>
              <w:jc w:val="left"/>
            </w:pPr>
            <w:r>
              <w:rPr>
                <w:rFonts w:hint="default"/>
              </w:rPr>
              <w:t>1.融合课程教学与职业情感教育    </w:t>
            </w:r>
          </w:p>
          <w:p w14:paraId="2684C2FD">
            <w:pPr>
              <w:pStyle w:val="14"/>
              <w:widowControl w:val="0"/>
              <w:ind w:firstLine="420" w:firstLineChars="200"/>
              <w:jc w:val="left"/>
              <w:rPr>
                <w:rFonts w:hint="default"/>
              </w:rPr>
            </w:pPr>
            <w:r>
              <w:rPr>
                <w:rFonts w:hint="default"/>
              </w:rPr>
              <w:t>在讲解内科护理学的过程中，深度融合护理职业道德与职业情感教育。比如，为学生播放资历比较深的护士工作资料，让学生能够学会敬畏生命、尊重自己的职业。通过优秀的</w:t>
            </w:r>
            <w:r>
              <w:rPr>
                <w:rFonts w:hint="eastAsia"/>
                <w:lang w:val="en-US" w:eastAsia="zh-Hans"/>
              </w:rPr>
              <w:t>爱伤护患的</w:t>
            </w:r>
            <w:r>
              <w:rPr>
                <w:rFonts w:hint="default"/>
              </w:rPr>
              <w:t>例子，激励护生学会尊重、关心、体谅患者。</w:t>
            </w:r>
          </w:p>
          <w:p w14:paraId="2EA0E1EA">
            <w:pPr>
              <w:pStyle w:val="14"/>
              <w:widowControl w:val="0"/>
              <w:jc w:val="left"/>
              <w:rPr>
                <w:rFonts w:hint="default"/>
              </w:rPr>
            </w:pPr>
            <w:r>
              <w:rPr>
                <w:rFonts w:hint="default"/>
              </w:rPr>
              <w:t>2.课程教学与深度修养进一步结合    </w:t>
            </w:r>
          </w:p>
          <w:p w14:paraId="27A0B3E2">
            <w:pPr>
              <w:pStyle w:val="14"/>
              <w:widowControl w:val="0"/>
              <w:ind w:firstLine="420" w:firstLineChars="200"/>
              <w:jc w:val="left"/>
              <w:rPr>
                <w:rFonts w:hint="eastAsia"/>
              </w:rPr>
            </w:pPr>
            <w:r>
              <w:rPr>
                <w:rFonts w:hint="default"/>
              </w:rPr>
              <w:t>医护人员的医德慎独精神尤为重要，在没有人监督单独工作时，仍然能操持对医德信念的坚守，保证能够遵守相关的原则与规范，并且能够对患者进行积极主动的救治。在整个护理工作中不要忽略患者的细微症状，也不能忽略抢救过程中的细节，对于任何治疗的有利时机都不错过，做好相关的救护工作，能够逐渐地引导学生做到换位思考，面对疑难重病的患者要做到具有同情心，产生共情的心理。</w:t>
            </w:r>
          </w:p>
        </w:tc>
      </w:tr>
    </w:tbl>
    <w:p w14:paraId="46761D16">
      <w:pPr>
        <w:pStyle w:val="16"/>
        <w:spacing w:before="326" w:beforeLines="100" w:line="360" w:lineRule="auto"/>
        <w:rPr>
          <w:rFonts w:ascii="黑体" w:hAnsi="宋体"/>
        </w:rPr>
      </w:pPr>
      <w:r>
        <w:rPr>
          <w:rFonts w:hint="eastAsia" w:ascii="黑体" w:hAnsi="宋体"/>
        </w:rPr>
        <w:t>五、课程考核</w:t>
      </w:r>
      <w:bookmarkStart w:id="4" w:name="OLE_LINK3"/>
      <w:bookmarkEnd w:id="4"/>
      <w:bookmarkStart w:id="5" w:name="OLE_LINK4"/>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01"/>
        <w:gridCol w:w="1776"/>
        <w:gridCol w:w="466"/>
        <w:gridCol w:w="468"/>
        <w:gridCol w:w="468"/>
        <w:gridCol w:w="468"/>
        <w:gridCol w:w="468"/>
        <w:gridCol w:w="475"/>
        <w:gridCol w:w="538"/>
        <w:gridCol w:w="538"/>
        <w:gridCol w:w="538"/>
        <w:gridCol w:w="540"/>
        <w:gridCol w:w="542"/>
      </w:tblGrid>
      <w:tr w14:paraId="4CADF011">
        <w:trPr>
          <w:trHeight w:val="454" w:hRule="atLeast"/>
        </w:trPr>
        <w:tc>
          <w:tcPr>
            <w:tcW w:w="636" w:type="dxa"/>
            <w:vMerge w:val="restart"/>
            <w:tcBorders>
              <w:top w:val="single" w:color="auto" w:sz="12" w:space="0"/>
              <w:left w:val="single" w:color="auto" w:sz="12" w:space="0"/>
              <w:right w:val="single" w:color="auto" w:sz="4" w:space="0"/>
            </w:tcBorders>
            <w:vAlign w:val="center"/>
          </w:tcPr>
          <w:p w14:paraId="48A40F6D">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bCs/>
                <w:sz w:val="21"/>
                <w:szCs w:val="21"/>
              </w:rPr>
              <w:t>总评构成</w:t>
            </w:r>
          </w:p>
        </w:tc>
        <w:tc>
          <w:tcPr>
            <w:tcW w:w="601" w:type="dxa"/>
            <w:vMerge w:val="restart"/>
            <w:tcBorders>
              <w:top w:val="single" w:color="auto" w:sz="12" w:space="0"/>
              <w:left w:val="single" w:color="auto" w:sz="4" w:space="0"/>
              <w:right w:val="single" w:color="auto" w:sz="4" w:space="0"/>
            </w:tcBorders>
            <w:vAlign w:val="center"/>
          </w:tcPr>
          <w:p w14:paraId="5CDC3A7F">
            <w:pPr>
              <w:pStyle w:val="16"/>
              <w:widowControl w:val="0"/>
              <w:spacing w:line="240" w:lineRule="auto"/>
              <w:jc w:val="center"/>
              <w:rPr>
                <w:rFonts w:hint="default" w:ascii="Times New Roman Regular" w:hAnsi="Times New Roman Regular" w:cs="Times New Roman Regular"/>
              </w:rPr>
            </w:pPr>
            <w:r>
              <w:rPr>
                <w:rFonts w:hint="default" w:ascii="Times New Roman Regular" w:hAnsi="Times New Roman Regular" w:cs="Times New Roman Regular"/>
                <w:bCs/>
                <w:sz w:val="21"/>
                <w:szCs w:val="21"/>
              </w:rPr>
              <w:t>占比</w:t>
            </w:r>
          </w:p>
        </w:tc>
        <w:tc>
          <w:tcPr>
            <w:tcW w:w="1776" w:type="dxa"/>
            <w:vMerge w:val="restart"/>
            <w:tcBorders>
              <w:top w:val="single" w:color="auto" w:sz="12" w:space="0"/>
              <w:left w:val="single" w:color="auto" w:sz="4" w:space="0"/>
              <w:right w:val="single" w:color="auto" w:sz="4" w:space="0"/>
            </w:tcBorders>
            <w:vAlign w:val="center"/>
          </w:tcPr>
          <w:p w14:paraId="6C186DEA">
            <w:pPr>
              <w:pStyle w:val="16"/>
              <w:widowControl w:val="0"/>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考核方式</w:t>
            </w:r>
          </w:p>
        </w:tc>
        <w:tc>
          <w:tcPr>
            <w:tcW w:w="4967" w:type="dxa"/>
            <w:gridSpan w:val="10"/>
            <w:tcBorders>
              <w:top w:val="single" w:color="auto" w:sz="12" w:space="0"/>
              <w:left w:val="single" w:color="auto" w:sz="4" w:space="0"/>
              <w:right w:val="single" w:color="auto" w:sz="4" w:space="0"/>
            </w:tcBorders>
            <w:vAlign w:val="center"/>
          </w:tcPr>
          <w:p w14:paraId="358B9573">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课程目标</w:t>
            </w:r>
          </w:p>
        </w:tc>
        <w:tc>
          <w:tcPr>
            <w:tcW w:w="542" w:type="dxa"/>
            <w:vMerge w:val="restart"/>
            <w:tcBorders>
              <w:top w:val="single" w:color="auto" w:sz="12" w:space="0"/>
              <w:left w:val="single" w:color="auto" w:sz="4" w:space="0"/>
              <w:right w:val="single" w:color="auto" w:sz="12" w:space="0"/>
            </w:tcBorders>
            <w:vAlign w:val="center"/>
          </w:tcPr>
          <w:p w14:paraId="4343905E">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合计</w:t>
            </w:r>
          </w:p>
        </w:tc>
      </w:tr>
      <w:tr w14:paraId="3E57EF77">
        <w:trPr>
          <w:trHeight w:val="454" w:hRule="atLeast"/>
        </w:trPr>
        <w:tc>
          <w:tcPr>
            <w:tcW w:w="636" w:type="dxa"/>
            <w:vMerge w:val="continue"/>
            <w:tcBorders>
              <w:left w:val="single" w:color="auto" w:sz="12" w:space="0"/>
              <w:bottom w:val="single" w:color="auto" w:sz="12" w:space="0"/>
              <w:right w:val="single" w:color="auto" w:sz="4" w:space="0"/>
            </w:tcBorders>
          </w:tcPr>
          <w:p w14:paraId="2E83C497">
            <w:pPr>
              <w:widowControl w:val="0"/>
              <w:snapToGrid w:val="0"/>
              <w:jc w:val="center"/>
              <w:rPr>
                <w:rFonts w:hint="default" w:ascii="Times New Roman Regular" w:hAnsi="Times New Roman Regular" w:eastAsia="黑体" w:cs="Times New Roman Regular"/>
                <w:bCs/>
                <w:sz w:val="21"/>
                <w:szCs w:val="21"/>
              </w:rPr>
            </w:pPr>
          </w:p>
        </w:tc>
        <w:tc>
          <w:tcPr>
            <w:tcW w:w="601" w:type="dxa"/>
            <w:vMerge w:val="continue"/>
            <w:tcBorders>
              <w:left w:val="single" w:color="auto" w:sz="4" w:space="0"/>
              <w:bottom w:val="single" w:color="auto" w:sz="12" w:space="0"/>
              <w:right w:val="single" w:color="auto" w:sz="4" w:space="0"/>
            </w:tcBorders>
          </w:tcPr>
          <w:p w14:paraId="23D55C61">
            <w:pPr>
              <w:pStyle w:val="16"/>
              <w:widowControl w:val="0"/>
              <w:jc w:val="both"/>
              <w:rPr>
                <w:rFonts w:hint="default" w:ascii="Times New Roman Regular" w:hAnsi="Times New Roman Regular" w:cs="Times New Roman Regular"/>
                <w:bCs/>
                <w:sz w:val="21"/>
                <w:szCs w:val="21"/>
              </w:rPr>
            </w:pPr>
          </w:p>
        </w:tc>
        <w:tc>
          <w:tcPr>
            <w:tcW w:w="1776" w:type="dxa"/>
            <w:vMerge w:val="continue"/>
            <w:tcBorders>
              <w:left w:val="single" w:color="auto" w:sz="4" w:space="0"/>
              <w:bottom w:val="single" w:color="auto" w:sz="12" w:space="0"/>
              <w:right w:val="single" w:color="auto" w:sz="4" w:space="0"/>
            </w:tcBorders>
          </w:tcPr>
          <w:p w14:paraId="7712B4D7">
            <w:pPr>
              <w:pStyle w:val="16"/>
              <w:widowControl w:val="0"/>
              <w:jc w:val="both"/>
              <w:rPr>
                <w:rFonts w:hint="default" w:ascii="Times New Roman Regular" w:hAnsi="Times New Roman Regular" w:cs="Times New Roman Regular"/>
                <w:bCs/>
                <w:sz w:val="21"/>
                <w:szCs w:val="21"/>
              </w:rPr>
            </w:pPr>
          </w:p>
        </w:tc>
        <w:tc>
          <w:tcPr>
            <w:tcW w:w="466" w:type="dxa"/>
            <w:tcBorders>
              <w:left w:val="single" w:color="auto" w:sz="4" w:space="0"/>
              <w:bottom w:val="single" w:color="auto" w:sz="12" w:space="0"/>
              <w:right w:val="single" w:color="auto" w:sz="4" w:space="0"/>
            </w:tcBorders>
            <w:vAlign w:val="center"/>
          </w:tcPr>
          <w:p w14:paraId="7E6E72C1">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1</w:t>
            </w:r>
          </w:p>
        </w:tc>
        <w:tc>
          <w:tcPr>
            <w:tcW w:w="468" w:type="dxa"/>
            <w:tcBorders>
              <w:left w:val="single" w:color="auto" w:sz="4" w:space="0"/>
              <w:bottom w:val="single" w:color="auto" w:sz="12" w:space="0"/>
              <w:right w:val="single" w:color="auto" w:sz="4" w:space="0"/>
            </w:tcBorders>
            <w:vAlign w:val="center"/>
          </w:tcPr>
          <w:p w14:paraId="1284FB1B">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2</w:t>
            </w:r>
          </w:p>
        </w:tc>
        <w:tc>
          <w:tcPr>
            <w:tcW w:w="468" w:type="dxa"/>
            <w:tcBorders>
              <w:left w:val="single" w:color="auto" w:sz="4" w:space="0"/>
              <w:bottom w:val="single" w:color="auto" w:sz="12" w:space="0"/>
              <w:right w:val="single" w:color="auto" w:sz="4" w:space="0"/>
            </w:tcBorders>
            <w:vAlign w:val="center"/>
          </w:tcPr>
          <w:p w14:paraId="654B920A">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3</w:t>
            </w:r>
          </w:p>
        </w:tc>
        <w:tc>
          <w:tcPr>
            <w:tcW w:w="468" w:type="dxa"/>
            <w:tcBorders>
              <w:left w:val="single" w:color="auto" w:sz="4" w:space="0"/>
              <w:bottom w:val="single" w:color="auto" w:sz="12" w:space="0"/>
              <w:right w:val="single" w:color="auto" w:sz="4" w:space="0"/>
            </w:tcBorders>
            <w:vAlign w:val="center"/>
          </w:tcPr>
          <w:p w14:paraId="5B7F387D">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4</w:t>
            </w:r>
          </w:p>
        </w:tc>
        <w:tc>
          <w:tcPr>
            <w:tcW w:w="468" w:type="dxa"/>
            <w:tcBorders>
              <w:left w:val="single" w:color="auto" w:sz="4" w:space="0"/>
              <w:bottom w:val="single" w:color="auto" w:sz="12" w:space="0"/>
              <w:right w:val="single" w:color="auto" w:sz="4" w:space="0"/>
            </w:tcBorders>
            <w:vAlign w:val="center"/>
          </w:tcPr>
          <w:p w14:paraId="0FB6B8D6">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5</w:t>
            </w:r>
          </w:p>
        </w:tc>
        <w:tc>
          <w:tcPr>
            <w:tcW w:w="475" w:type="dxa"/>
            <w:tcBorders>
              <w:left w:val="single" w:color="auto" w:sz="4" w:space="0"/>
              <w:bottom w:val="single" w:color="auto" w:sz="12" w:space="0"/>
              <w:right w:val="single" w:color="auto" w:sz="4" w:space="0"/>
            </w:tcBorders>
            <w:vAlign w:val="center"/>
          </w:tcPr>
          <w:p w14:paraId="4CCF927C">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6</w:t>
            </w:r>
          </w:p>
        </w:tc>
        <w:tc>
          <w:tcPr>
            <w:tcW w:w="538" w:type="dxa"/>
            <w:tcBorders>
              <w:left w:val="single" w:color="auto" w:sz="4" w:space="0"/>
              <w:bottom w:val="single" w:color="auto" w:sz="12" w:space="0"/>
              <w:right w:val="single" w:color="auto" w:sz="4" w:space="0"/>
            </w:tcBorders>
            <w:vAlign w:val="center"/>
          </w:tcPr>
          <w:p w14:paraId="00A29CE4">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7</w:t>
            </w:r>
          </w:p>
        </w:tc>
        <w:tc>
          <w:tcPr>
            <w:tcW w:w="538" w:type="dxa"/>
            <w:tcBorders>
              <w:left w:val="single" w:color="auto" w:sz="4" w:space="0"/>
              <w:bottom w:val="single" w:color="auto" w:sz="12" w:space="0"/>
              <w:right w:val="single" w:color="auto" w:sz="4" w:space="0"/>
            </w:tcBorders>
            <w:vAlign w:val="center"/>
          </w:tcPr>
          <w:p w14:paraId="7D3BBA36">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8</w:t>
            </w:r>
          </w:p>
        </w:tc>
        <w:tc>
          <w:tcPr>
            <w:tcW w:w="538" w:type="dxa"/>
            <w:tcBorders>
              <w:left w:val="single" w:color="auto" w:sz="4" w:space="0"/>
              <w:bottom w:val="single" w:color="auto" w:sz="12" w:space="0"/>
              <w:right w:val="single" w:color="auto" w:sz="4" w:space="0"/>
            </w:tcBorders>
            <w:vAlign w:val="center"/>
          </w:tcPr>
          <w:p w14:paraId="46997E99">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9</w:t>
            </w:r>
          </w:p>
        </w:tc>
        <w:tc>
          <w:tcPr>
            <w:tcW w:w="540" w:type="dxa"/>
            <w:tcBorders>
              <w:left w:val="single" w:color="auto" w:sz="4" w:space="0"/>
              <w:bottom w:val="single" w:color="auto" w:sz="12" w:space="0"/>
              <w:right w:val="single" w:color="auto" w:sz="4" w:space="0"/>
            </w:tcBorders>
            <w:vAlign w:val="center"/>
          </w:tcPr>
          <w:p w14:paraId="30CC44E9">
            <w:pPr>
              <w:pStyle w:val="16"/>
              <w:widowControl w:val="0"/>
              <w:spacing w:line="240" w:lineRule="auto"/>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10</w:t>
            </w:r>
          </w:p>
        </w:tc>
        <w:tc>
          <w:tcPr>
            <w:tcW w:w="542" w:type="dxa"/>
            <w:vMerge w:val="continue"/>
            <w:tcBorders>
              <w:left w:val="single" w:color="auto" w:sz="4" w:space="0"/>
              <w:bottom w:val="single" w:color="auto" w:sz="12" w:space="0"/>
              <w:right w:val="single" w:color="auto" w:sz="12" w:space="0"/>
            </w:tcBorders>
          </w:tcPr>
          <w:p w14:paraId="59CE4F2D">
            <w:pPr>
              <w:pStyle w:val="16"/>
              <w:widowControl w:val="0"/>
              <w:spacing w:line="240" w:lineRule="auto"/>
              <w:jc w:val="center"/>
              <w:rPr>
                <w:rFonts w:hint="default" w:ascii="Times New Roman Regular" w:hAnsi="Times New Roman Regular" w:cs="Times New Roman Regular"/>
                <w:bCs/>
                <w:sz w:val="21"/>
                <w:szCs w:val="21"/>
              </w:rPr>
            </w:pPr>
          </w:p>
        </w:tc>
      </w:tr>
      <w:tr w14:paraId="0CA42512">
        <w:trPr>
          <w:trHeight w:val="454" w:hRule="atLeast"/>
        </w:trPr>
        <w:tc>
          <w:tcPr>
            <w:tcW w:w="636" w:type="dxa"/>
            <w:tcBorders>
              <w:top w:val="single" w:color="auto" w:sz="12" w:space="0"/>
              <w:left w:val="single" w:color="auto" w:sz="12" w:space="0"/>
              <w:right w:val="single" w:color="auto" w:sz="4" w:space="0"/>
            </w:tcBorders>
            <w:vAlign w:val="center"/>
          </w:tcPr>
          <w:p w14:paraId="3AE64E07">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bCs/>
                <w:sz w:val="21"/>
                <w:szCs w:val="21"/>
              </w:rPr>
              <w:t>1</w:t>
            </w:r>
          </w:p>
        </w:tc>
        <w:tc>
          <w:tcPr>
            <w:tcW w:w="601" w:type="dxa"/>
            <w:tcBorders>
              <w:top w:val="single" w:color="auto" w:sz="12" w:space="0"/>
              <w:left w:val="single" w:color="auto" w:sz="4" w:space="0"/>
              <w:right w:val="single" w:color="auto" w:sz="4" w:space="0"/>
            </w:tcBorders>
            <w:vAlign w:val="center"/>
          </w:tcPr>
          <w:p w14:paraId="456D2536">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bCs/>
              </w:rPr>
              <w:t>60%</w:t>
            </w:r>
          </w:p>
        </w:tc>
        <w:tc>
          <w:tcPr>
            <w:tcW w:w="1776" w:type="dxa"/>
            <w:tcBorders>
              <w:top w:val="single" w:color="auto" w:sz="12" w:space="0"/>
              <w:left w:val="single" w:color="auto" w:sz="4" w:space="0"/>
              <w:right w:val="single" w:color="auto" w:sz="4" w:space="0"/>
            </w:tcBorders>
            <w:vAlign w:val="center"/>
          </w:tcPr>
          <w:p w14:paraId="58E183A7">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color w:val="000000" w:themeColor="text1"/>
                <w14:textFill>
                  <w14:solidFill>
                    <w14:schemeClr w14:val="tx1"/>
                  </w14:solidFill>
                </w14:textFill>
              </w:rPr>
              <w:t>期终闭卷考</w:t>
            </w:r>
          </w:p>
        </w:tc>
        <w:tc>
          <w:tcPr>
            <w:tcW w:w="466" w:type="dxa"/>
            <w:tcBorders>
              <w:top w:val="single" w:color="auto" w:sz="12" w:space="0"/>
              <w:left w:val="single" w:color="auto" w:sz="4" w:space="0"/>
              <w:right w:val="single" w:color="auto" w:sz="4" w:space="0"/>
            </w:tcBorders>
            <w:vAlign w:val="center"/>
          </w:tcPr>
          <w:p w14:paraId="02D76103">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rPr>
              <w:t>5</w:t>
            </w:r>
          </w:p>
        </w:tc>
        <w:tc>
          <w:tcPr>
            <w:tcW w:w="468" w:type="dxa"/>
            <w:tcBorders>
              <w:top w:val="single" w:color="auto" w:sz="12" w:space="0"/>
              <w:left w:val="single" w:color="auto" w:sz="4" w:space="0"/>
              <w:right w:val="single" w:color="auto" w:sz="4" w:space="0"/>
            </w:tcBorders>
            <w:vAlign w:val="center"/>
          </w:tcPr>
          <w:p w14:paraId="65AAD8C8">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20</w:t>
            </w:r>
          </w:p>
        </w:tc>
        <w:tc>
          <w:tcPr>
            <w:tcW w:w="468" w:type="dxa"/>
            <w:tcBorders>
              <w:top w:val="single" w:color="auto" w:sz="12" w:space="0"/>
              <w:left w:val="single" w:color="auto" w:sz="4" w:space="0"/>
              <w:right w:val="single" w:color="auto" w:sz="4" w:space="0"/>
            </w:tcBorders>
            <w:vAlign w:val="center"/>
          </w:tcPr>
          <w:p w14:paraId="1F35AD83">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rPr>
              <w:t>20</w:t>
            </w:r>
          </w:p>
        </w:tc>
        <w:tc>
          <w:tcPr>
            <w:tcW w:w="468" w:type="dxa"/>
            <w:tcBorders>
              <w:top w:val="single" w:color="auto" w:sz="12" w:space="0"/>
              <w:left w:val="single" w:color="auto" w:sz="4" w:space="0"/>
              <w:right w:val="single" w:color="auto" w:sz="4" w:space="0"/>
            </w:tcBorders>
            <w:vAlign w:val="center"/>
          </w:tcPr>
          <w:p w14:paraId="4AF2D7CE">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rPr>
              <w:t>20</w:t>
            </w:r>
          </w:p>
        </w:tc>
        <w:tc>
          <w:tcPr>
            <w:tcW w:w="468" w:type="dxa"/>
            <w:tcBorders>
              <w:top w:val="single" w:color="auto" w:sz="12" w:space="0"/>
              <w:left w:val="single" w:color="auto" w:sz="4" w:space="0"/>
              <w:right w:val="single" w:color="auto" w:sz="4" w:space="0"/>
            </w:tcBorders>
            <w:vAlign w:val="center"/>
          </w:tcPr>
          <w:p w14:paraId="27D3B9B6">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rPr>
              <w:t>20</w:t>
            </w:r>
          </w:p>
        </w:tc>
        <w:tc>
          <w:tcPr>
            <w:tcW w:w="475" w:type="dxa"/>
            <w:tcBorders>
              <w:top w:val="single" w:color="auto" w:sz="12" w:space="0"/>
              <w:left w:val="single" w:color="auto" w:sz="4" w:space="0"/>
              <w:right w:val="single" w:color="auto" w:sz="4" w:space="0"/>
            </w:tcBorders>
            <w:vAlign w:val="center"/>
          </w:tcPr>
          <w:p w14:paraId="230FEA84">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rPr>
              <w:t>15</w:t>
            </w:r>
          </w:p>
        </w:tc>
        <w:tc>
          <w:tcPr>
            <w:tcW w:w="538" w:type="dxa"/>
            <w:tcBorders>
              <w:top w:val="single" w:color="auto" w:sz="12" w:space="0"/>
              <w:left w:val="single" w:color="auto" w:sz="4" w:space="0"/>
              <w:right w:val="single" w:color="auto" w:sz="4" w:space="0"/>
            </w:tcBorders>
            <w:vAlign w:val="center"/>
          </w:tcPr>
          <w:p w14:paraId="389CC54D">
            <w:pPr>
              <w:pStyle w:val="14"/>
              <w:widowControl w:val="0"/>
              <w:rPr>
                <w:rFonts w:hint="default" w:ascii="Times New Roman Regular" w:hAnsi="Times New Roman Regular" w:eastAsia="宋体" w:cs="Times New Roman Regular"/>
                <w:color w:val="000000"/>
                <w:sz w:val="21"/>
                <w:szCs w:val="21"/>
                <w:lang w:eastAsia="zh-CN" w:bidi="ar-SA"/>
              </w:rPr>
            </w:pPr>
          </w:p>
        </w:tc>
        <w:tc>
          <w:tcPr>
            <w:tcW w:w="538" w:type="dxa"/>
            <w:tcBorders>
              <w:top w:val="single" w:color="auto" w:sz="12" w:space="0"/>
              <w:left w:val="single" w:color="auto" w:sz="4" w:space="0"/>
              <w:right w:val="single" w:color="auto" w:sz="4" w:space="0"/>
            </w:tcBorders>
            <w:vAlign w:val="center"/>
          </w:tcPr>
          <w:p w14:paraId="0437E251">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538" w:type="dxa"/>
            <w:tcBorders>
              <w:top w:val="single" w:color="auto" w:sz="12" w:space="0"/>
              <w:left w:val="single" w:color="auto" w:sz="4" w:space="0"/>
              <w:right w:val="single" w:color="auto" w:sz="4" w:space="0"/>
            </w:tcBorders>
            <w:vAlign w:val="center"/>
          </w:tcPr>
          <w:p w14:paraId="5F68D88B">
            <w:pPr>
              <w:pStyle w:val="14"/>
              <w:widowControl w:val="0"/>
              <w:rPr>
                <w:rFonts w:hint="default" w:ascii="Times New Roman Regular" w:hAnsi="Times New Roman Regular" w:eastAsia="宋体" w:cs="Times New Roman Regular"/>
                <w:color w:val="000000"/>
                <w:sz w:val="21"/>
                <w:szCs w:val="21"/>
                <w:lang w:eastAsia="zh-CN" w:bidi="ar-SA"/>
              </w:rPr>
            </w:pPr>
          </w:p>
        </w:tc>
        <w:tc>
          <w:tcPr>
            <w:tcW w:w="540" w:type="dxa"/>
            <w:tcBorders>
              <w:top w:val="single" w:color="auto" w:sz="12" w:space="0"/>
              <w:left w:val="single" w:color="auto" w:sz="4" w:space="0"/>
              <w:right w:val="single" w:color="auto" w:sz="4" w:space="0"/>
            </w:tcBorders>
            <w:vAlign w:val="center"/>
          </w:tcPr>
          <w:p w14:paraId="50DEFAF3">
            <w:pPr>
              <w:pStyle w:val="14"/>
              <w:widowControl w:val="0"/>
              <w:rPr>
                <w:rFonts w:hint="default" w:ascii="Times New Roman Regular" w:hAnsi="Times New Roman Regular" w:cs="Times New Roman Regular"/>
              </w:rPr>
            </w:pPr>
          </w:p>
        </w:tc>
        <w:tc>
          <w:tcPr>
            <w:tcW w:w="542" w:type="dxa"/>
            <w:tcBorders>
              <w:top w:val="single" w:color="auto" w:sz="12" w:space="0"/>
              <w:left w:val="single" w:color="auto" w:sz="4" w:space="0"/>
              <w:right w:val="single" w:color="auto" w:sz="12" w:space="0"/>
            </w:tcBorders>
            <w:vAlign w:val="center"/>
          </w:tcPr>
          <w:p w14:paraId="35D342B4">
            <w:pPr>
              <w:pStyle w:val="14"/>
              <w:widowControl w:val="0"/>
              <w:rPr>
                <w:rFonts w:hint="default" w:ascii="Times New Roman Regular" w:hAnsi="Times New Roman Regular" w:cs="Times New Roman Regular"/>
              </w:rPr>
            </w:pPr>
            <w:r>
              <w:rPr>
                <w:rFonts w:hint="default" w:ascii="Times New Roman Regular" w:hAnsi="Times New Roman Regular" w:cs="Times New Roman Regular"/>
              </w:rPr>
              <w:t>100</w:t>
            </w:r>
          </w:p>
        </w:tc>
      </w:tr>
      <w:tr w14:paraId="71EE4568">
        <w:trPr>
          <w:trHeight w:val="454" w:hRule="atLeast"/>
        </w:trPr>
        <w:tc>
          <w:tcPr>
            <w:tcW w:w="636" w:type="dxa"/>
            <w:tcBorders>
              <w:left w:val="single" w:color="auto" w:sz="12" w:space="0"/>
              <w:right w:val="single" w:color="auto" w:sz="4" w:space="0"/>
            </w:tcBorders>
            <w:vAlign w:val="center"/>
          </w:tcPr>
          <w:p w14:paraId="53511E20">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bCs/>
                <w:sz w:val="21"/>
                <w:szCs w:val="21"/>
              </w:rPr>
              <w:t>X1</w:t>
            </w:r>
          </w:p>
        </w:tc>
        <w:tc>
          <w:tcPr>
            <w:tcW w:w="601" w:type="dxa"/>
            <w:tcBorders>
              <w:left w:val="single" w:color="auto" w:sz="4" w:space="0"/>
              <w:right w:val="single" w:color="auto" w:sz="4" w:space="0"/>
            </w:tcBorders>
            <w:vAlign w:val="center"/>
          </w:tcPr>
          <w:p w14:paraId="7FC065D5">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bCs/>
              </w:rPr>
              <w:t>20%</w:t>
            </w:r>
          </w:p>
        </w:tc>
        <w:tc>
          <w:tcPr>
            <w:tcW w:w="1776" w:type="dxa"/>
            <w:tcBorders>
              <w:left w:val="single" w:color="auto" w:sz="4" w:space="0"/>
              <w:right w:val="single" w:color="auto" w:sz="4" w:space="0"/>
            </w:tcBorders>
            <w:vAlign w:val="center"/>
          </w:tcPr>
          <w:p w14:paraId="1A3FBEC9">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eastAsia" w:ascii="Times New Roman Regular" w:hAnsi="Times New Roman Regular" w:cs="Times New Roman Regular"/>
                <w:color w:val="000000"/>
                <w:sz w:val="21"/>
                <w:szCs w:val="21"/>
                <w:lang w:val="en-US" w:eastAsia="zh-CN" w:bidi="ar-SA"/>
              </w:rPr>
              <w:t>随堂测试</w:t>
            </w:r>
          </w:p>
        </w:tc>
        <w:tc>
          <w:tcPr>
            <w:tcW w:w="466" w:type="dxa"/>
            <w:tcBorders>
              <w:left w:val="single" w:color="auto" w:sz="4" w:space="0"/>
              <w:right w:val="single" w:color="auto" w:sz="4" w:space="0"/>
            </w:tcBorders>
            <w:vAlign w:val="center"/>
          </w:tcPr>
          <w:p w14:paraId="20E61691">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468" w:type="dxa"/>
            <w:tcBorders>
              <w:left w:val="single" w:color="auto" w:sz="4" w:space="0"/>
              <w:right w:val="single" w:color="auto" w:sz="4" w:space="0"/>
            </w:tcBorders>
            <w:vAlign w:val="center"/>
          </w:tcPr>
          <w:p w14:paraId="6EE5E6E8">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color w:val="000000"/>
                <w:sz w:val="21"/>
                <w:szCs w:val="21"/>
                <w:lang w:eastAsia="zh-CN" w:bidi="ar-SA"/>
              </w:rPr>
              <w:t>20</w:t>
            </w:r>
          </w:p>
        </w:tc>
        <w:tc>
          <w:tcPr>
            <w:tcW w:w="468" w:type="dxa"/>
            <w:tcBorders>
              <w:left w:val="single" w:color="auto" w:sz="4" w:space="0"/>
              <w:right w:val="single" w:color="auto" w:sz="4" w:space="0"/>
            </w:tcBorders>
            <w:vAlign w:val="center"/>
          </w:tcPr>
          <w:p w14:paraId="6ECEA4E6">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rPr>
              <w:t>20</w:t>
            </w:r>
          </w:p>
        </w:tc>
        <w:tc>
          <w:tcPr>
            <w:tcW w:w="468" w:type="dxa"/>
            <w:tcBorders>
              <w:left w:val="single" w:color="auto" w:sz="4" w:space="0"/>
              <w:right w:val="single" w:color="auto" w:sz="4" w:space="0"/>
            </w:tcBorders>
            <w:vAlign w:val="center"/>
          </w:tcPr>
          <w:p w14:paraId="2B880E6A">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rPr>
              <w:t>20</w:t>
            </w:r>
          </w:p>
        </w:tc>
        <w:tc>
          <w:tcPr>
            <w:tcW w:w="468" w:type="dxa"/>
            <w:tcBorders>
              <w:left w:val="single" w:color="auto" w:sz="4" w:space="0"/>
              <w:right w:val="single" w:color="auto" w:sz="4" w:space="0"/>
            </w:tcBorders>
            <w:vAlign w:val="center"/>
          </w:tcPr>
          <w:p w14:paraId="43E0E212">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rPr>
              <w:t>20</w:t>
            </w:r>
          </w:p>
        </w:tc>
        <w:tc>
          <w:tcPr>
            <w:tcW w:w="475" w:type="dxa"/>
            <w:tcBorders>
              <w:left w:val="single" w:color="auto" w:sz="4" w:space="0"/>
              <w:right w:val="single" w:color="auto" w:sz="4" w:space="0"/>
            </w:tcBorders>
            <w:vAlign w:val="center"/>
          </w:tcPr>
          <w:p w14:paraId="4A36A3EF">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rPr>
              <w:t>20</w:t>
            </w:r>
          </w:p>
        </w:tc>
        <w:tc>
          <w:tcPr>
            <w:tcW w:w="538" w:type="dxa"/>
            <w:tcBorders>
              <w:left w:val="single" w:color="auto" w:sz="4" w:space="0"/>
              <w:right w:val="single" w:color="auto" w:sz="4" w:space="0"/>
            </w:tcBorders>
            <w:vAlign w:val="center"/>
          </w:tcPr>
          <w:p w14:paraId="3933444F">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538" w:type="dxa"/>
            <w:tcBorders>
              <w:left w:val="single" w:color="auto" w:sz="4" w:space="0"/>
              <w:right w:val="single" w:color="auto" w:sz="4" w:space="0"/>
            </w:tcBorders>
            <w:vAlign w:val="center"/>
          </w:tcPr>
          <w:p w14:paraId="339A365A">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538" w:type="dxa"/>
            <w:tcBorders>
              <w:left w:val="single" w:color="auto" w:sz="4" w:space="0"/>
              <w:right w:val="single" w:color="auto" w:sz="4" w:space="0"/>
            </w:tcBorders>
            <w:vAlign w:val="center"/>
          </w:tcPr>
          <w:p w14:paraId="4B634845">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540" w:type="dxa"/>
            <w:tcBorders>
              <w:left w:val="single" w:color="auto" w:sz="4" w:space="0"/>
              <w:right w:val="single" w:color="auto" w:sz="4" w:space="0"/>
            </w:tcBorders>
            <w:vAlign w:val="center"/>
          </w:tcPr>
          <w:p w14:paraId="67AC63E5">
            <w:pPr>
              <w:pStyle w:val="14"/>
              <w:widowControl w:val="0"/>
              <w:rPr>
                <w:rFonts w:hint="default" w:ascii="Times New Roman Regular" w:hAnsi="Times New Roman Regular" w:cs="Times New Roman Regular"/>
              </w:rPr>
            </w:pPr>
          </w:p>
        </w:tc>
        <w:tc>
          <w:tcPr>
            <w:tcW w:w="542" w:type="dxa"/>
            <w:tcBorders>
              <w:left w:val="single" w:color="auto" w:sz="4" w:space="0"/>
              <w:right w:val="single" w:color="auto" w:sz="12" w:space="0"/>
            </w:tcBorders>
            <w:vAlign w:val="center"/>
          </w:tcPr>
          <w:p w14:paraId="2CB904B9">
            <w:pPr>
              <w:pStyle w:val="14"/>
              <w:widowControl w:val="0"/>
              <w:rPr>
                <w:rFonts w:hint="default" w:ascii="Times New Roman Regular" w:hAnsi="Times New Roman Regular" w:cs="Times New Roman Regular"/>
              </w:rPr>
            </w:pPr>
            <w:r>
              <w:rPr>
                <w:rFonts w:hint="default" w:ascii="Times New Roman Regular" w:hAnsi="Times New Roman Regular" w:cs="Times New Roman Regular"/>
              </w:rPr>
              <w:t>100</w:t>
            </w:r>
          </w:p>
        </w:tc>
      </w:tr>
      <w:tr w14:paraId="48D246BD">
        <w:trPr>
          <w:trHeight w:val="454" w:hRule="atLeast"/>
        </w:trPr>
        <w:tc>
          <w:tcPr>
            <w:tcW w:w="636" w:type="dxa"/>
            <w:tcBorders>
              <w:left w:val="single" w:color="auto" w:sz="12" w:space="0"/>
              <w:right w:val="single" w:color="auto" w:sz="4" w:space="0"/>
            </w:tcBorders>
            <w:vAlign w:val="center"/>
          </w:tcPr>
          <w:p w14:paraId="0AEFAF14">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bCs/>
                <w:sz w:val="21"/>
                <w:szCs w:val="21"/>
              </w:rPr>
              <w:t>X2</w:t>
            </w:r>
          </w:p>
        </w:tc>
        <w:tc>
          <w:tcPr>
            <w:tcW w:w="601" w:type="dxa"/>
            <w:tcBorders>
              <w:left w:val="single" w:color="auto" w:sz="4" w:space="0"/>
              <w:right w:val="single" w:color="auto" w:sz="4" w:space="0"/>
            </w:tcBorders>
            <w:vAlign w:val="center"/>
          </w:tcPr>
          <w:p w14:paraId="4CB2F9D0">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bCs/>
              </w:rPr>
              <w:t>10%</w:t>
            </w:r>
          </w:p>
        </w:tc>
        <w:tc>
          <w:tcPr>
            <w:tcW w:w="1776" w:type="dxa"/>
            <w:tcBorders>
              <w:left w:val="single" w:color="auto" w:sz="4" w:space="0"/>
              <w:right w:val="single" w:color="auto" w:sz="4" w:space="0"/>
            </w:tcBorders>
            <w:vAlign w:val="center"/>
          </w:tcPr>
          <w:p w14:paraId="0D489448">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eastAsia" w:ascii="Times New Roman Regular" w:hAnsi="Times New Roman Regular" w:cs="Times New Roman Regular"/>
                <w:bCs/>
                <w:lang w:val="en-US" w:eastAsia="zh-CN"/>
              </w:rPr>
              <w:t>实训报告</w:t>
            </w:r>
          </w:p>
        </w:tc>
        <w:tc>
          <w:tcPr>
            <w:tcW w:w="466" w:type="dxa"/>
            <w:tcBorders>
              <w:left w:val="single" w:color="auto" w:sz="4" w:space="0"/>
              <w:right w:val="single" w:color="auto" w:sz="4" w:space="0"/>
            </w:tcBorders>
            <w:vAlign w:val="center"/>
          </w:tcPr>
          <w:p w14:paraId="58332DD2">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468" w:type="dxa"/>
            <w:tcBorders>
              <w:left w:val="single" w:color="auto" w:sz="4" w:space="0"/>
              <w:right w:val="single" w:color="auto" w:sz="4" w:space="0"/>
            </w:tcBorders>
            <w:vAlign w:val="center"/>
          </w:tcPr>
          <w:p w14:paraId="1F0AF727">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10</w:t>
            </w:r>
          </w:p>
        </w:tc>
        <w:tc>
          <w:tcPr>
            <w:tcW w:w="468" w:type="dxa"/>
            <w:tcBorders>
              <w:left w:val="single" w:color="auto" w:sz="4" w:space="0"/>
              <w:right w:val="single" w:color="auto" w:sz="4" w:space="0"/>
            </w:tcBorders>
            <w:vAlign w:val="center"/>
          </w:tcPr>
          <w:p w14:paraId="26982764">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10</w:t>
            </w:r>
          </w:p>
        </w:tc>
        <w:tc>
          <w:tcPr>
            <w:tcW w:w="468" w:type="dxa"/>
            <w:tcBorders>
              <w:left w:val="single" w:color="auto" w:sz="4" w:space="0"/>
              <w:right w:val="single" w:color="auto" w:sz="4" w:space="0"/>
            </w:tcBorders>
            <w:vAlign w:val="center"/>
          </w:tcPr>
          <w:p w14:paraId="0961E3C0">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15</w:t>
            </w:r>
          </w:p>
        </w:tc>
        <w:tc>
          <w:tcPr>
            <w:tcW w:w="468" w:type="dxa"/>
            <w:tcBorders>
              <w:left w:val="single" w:color="auto" w:sz="4" w:space="0"/>
              <w:right w:val="single" w:color="auto" w:sz="4" w:space="0"/>
            </w:tcBorders>
            <w:vAlign w:val="center"/>
          </w:tcPr>
          <w:p w14:paraId="2D9E53FB">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15</w:t>
            </w:r>
          </w:p>
        </w:tc>
        <w:tc>
          <w:tcPr>
            <w:tcW w:w="475" w:type="dxa"/>
            <w:tcBorders>
              <w:left w:val="single" w:color="auto" w:sz="4" w:space="0"/>
              <w:right w:val="single" w:color="auto" w:sz="4" w:space="0"/>
            </w:tcBorders>
            <w:vAlign w:val="center"/>
          </w:tcPr>
          <w:p w14:paraId="1775BE21">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10</w:t>
            </w:r>
          </w:p>
        </w:tc>
        <w:tc>
          <w:tcPr>
            <w:tcW w:w="538" w:type="dxa"/>
            <w:tcBorders>
              <w:left w:val="single" w:color="auto" w:sz="4" w:space="0"/>
              <w:right w:val="single" w:color="auto" w:sz="4" w:space="0"/>
            </w:tcBorders>
            <w:vAlign w:val="center"/>
          </w:tcPr>
          <w:p w14:paraId="02955F7C">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10</w:t>
            </w:r>
          </w:p>
        </w:tc>
        <w:tc>
          <w:tcPr>
            <w:tcW w:w="538" w:type="dxa"/>
            <w:tcBorders>
              <w:left w:val="single" w:color="auto" w:sz="4" w:space="0"/>
              <w:right w:val="single" w:color="auto" w:sz="4" w:space="0"/>
            </w:tcBorders>
            <w:vAlign w:val="center"/>
          </w:tcPr>
          <w:p w14:paraId="7DD33A16">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10</w:t>
            </w:r>
          </w:p>
        </w:tc>
        <w:tc>
          <w:tcPr>
            <w:tcW w:w="538" w:type="dxa"/>
            <w:tcBorders>
              <w:left w:val="single" w:color="auto" w:sz="4" w:space="0"/>
              <w:right w:val="single" w:color="auto" w:sz="4" w:space="0"/>
            </w:tcBorders>
            <w:vAlign w:val="center"/>
          </w:tcPr>
          <w:p w14:paraId="6E908CD9">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10</w:t>
            </w:r>
          </w:p>
        </w:tc>
        <w:tc>
          <w:tcPr>
            <w:tcW w:w="540" w:type="dxa"/>
            <w:tcBorders>
              <w:left w:val="single" w:color="auto" w:sz="4" w:space="0"/>
              <w:right w:val="single" w:color="auto" w:sz="4" w:space="0"/>
            </w:tcBorders>
            <w:vAlign w:val="center"/>
          </w:tcPr>
          <w:p w14:paraId="0E2BF1B5">
            <w:pPr>
              <w:pStyle w:val="14"/>
              <w:widowControl w:val="0"/>
              <w:rPr>
                <w:rFonts w:hint="default" w:ascii="Times New Roman Regular" w:hAnsi="Times New Roman Regular" w:cs="Times New Roman Regular"/>
              </w:rPr>
            </w:pPr>
            <w:r>
              <w:rPr>
                <w:rFonts w:hint="default" w:ascii="Times New Roman Regular" w:hAnsi="Times New Roman Regular" w:cs="Times New Roman Regular"/>
              </w:rPr>
              <w:t>10</w:t>
            </w:r>
          </w:p>
        </w:tc>
        <w:tc>
          <w:tcPr>
            <w:tcW w:w="542" w:type="dxa"/>
            <w:tcBorders>
              <w:left w:val="single" w:color="auto" w:sz="4" w:space="0"/>
              <w:right w:val="single" w:color="auto" w:sz="12" w:space="0"/>
            </w:tcBorders>
            <w:vAlign w:val="center"/>
          </w:tcPr>
          <w:p w14:paraId="652693D8">
            <w:pPr>
              <w:pStyle w:val="14"/>
              <w:widowControl w:val="0"/>
              <w:rPr>
                <w:rFonts w:hint="default" w:ascii="Times New Roman Regular" w:hAnsi="Times New Roman Regular" w:cs="Times New Roman Regular"/>
              </w:rPr>
            </w:pPr>
            <w:r>
              <w:rPr>
                <w:rFonts w:hint="default" w:ascii="Times New Roman Regular" w:hAnsi="Times New Roman Regular" w:cs="Times New Roman Regular"/>
              </w:rPr>
              <w:t>100</w:t>
            </w:r>
          </w:p>
        </w:tc>
      </w:tr>
      <w:tr w14:paraId="57803FC7">
        <w:trPr>
          <w:trHeight w:val="454" w:hRule="atLeast"/>
        </w:trPr>
        <w:tc>
          <w:tcPr>
            <w:tcW w:w="636" w:type="dxa"/>
            <w:tcBorders>
              <w:left w:val="single" w:color="auto" w:sz="12" w:space="0"/>
              <w:bottom w:val="single" w:color="auto" w:sz="12" w:space="0"/>
              <w:right w:val="single" w:color="auto" w:sz="4" w:space="0"/>
            </w:tcBorders>
            <w:vAlign w:val="center"/>
          </w:tcPr>
          <w:p w14:paraId="3C3AA8F9">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bCs/>
                <w:sz w:val="21"/>
                <w:szCs w:val="21"/>
              </w:rPr>
              <w:t>X3</w:t>
            </w:r>
          </w:p>
        </w:tc>
        <w:tc>
          <w:tcPr>
            <w:tcW w:w="601" w:type="dxa"/>
            <w:tcBorders>
              <w:left w:val="single" w:color="auto" w:sz="4" w:space="0"/>
              <w:bottom w:val="single" w:color="auto" w:sz="12" w:space="0"/>
              <w:right w:val="single" w:color="auto" w:sz="4" w:space="0"/>
            </w:tcBorders>
            <w:vAlign w:val="center"/>
          </w:tcPr>
          <w:p w14:paraId="0AF3DEDE">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bCs/>
              </w:rPr>
              <w:t>10%</w:t>
            </w:r>
          </w:p>
        </w:tc>
        <w:tc>
          <w:tcPr>
            <w:tcW w:w="1776" w:type="dxa"/>
            <w:tcBorders>
              <w:left w:val="single" w:color="auto" w:sz="4" w:space="0"/>
              <w:bottom w:val="single" w:color="auto" w:sz="12" w:space="0"/>
              <w:right w:val="single" w:color="auto" w:sz="4" w:space="0"/>
            </w:tcBorders>
            <w:vAlign w:val="center"/>
          </w:tcPr>
          <w:p w14:paraId="1F1291F7">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eastAsia" w:ascii="Times New Roman Regular" w:hAnsi="Times New Roman Regular" w:cs="Times New Roman Regular"/>
                <w:bCs/>
                <w:lang w:val="en-US" w:eastAsia="zh-CN"/>
              </w:rPr>
              <w:t>课堂展示</w:t>
            </w:r>
          </w:p>
        </w:tc>
        <w:tc>
          <w:tcPr>
            <w:tcW w:w="466" w:type="dxa"/>
            <w:tcBorders>
              <w:left w:val="single" w:color="auto" w:sz="4" w:space="0"/>
              <w:bottom w:val="single" w:color="auto" w:sz="12" w:space="0"/>
              <w:right w:val="single" w:color="auto" w:sz="4" w:space="0"/>
            </w:tcBorders>
            <w:vAlign w:val="center"/>
          </w:tcPr>
          <w:p w14:paraId="44C2555E">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468" w:type="dxa"/>
            <w:tcBorders>
              <w:left w:val="single" w:color="auto" w:sz="4" w:space="0"/>
              <w:bottom w:val="single" w:color="auto" w:sz="12" w:space="0"/>
              <w:right w:val="single" w:color="auto" w:sz="4" w:space="0"/>
            </w:tcBorders>
            <w:vAlign w:val="center"/>
          </w:tcPr>
          <w:p w14:paraId="30E9B3BD">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20</w:t>
            </w:r>
          </w:p>
        </w:tc>
        <w:tc>
          <w:tcPr>
            <w:tcW w:w="468" w:type="dxa"/>
            <w:tcBorders>
              <w:left w:val="single" w:color="auto" w:sz="4" w:space="0"/>
              <w:bottom w:val="single" w:color="auto" w:sz="12" w:space="0"/>
              <w:right w:val="single" w:color="auto" w:sz="4" w:space="0"/>
            </w:tcBorders>
            <w:vAlign w:val="center"/>
          </w:tcPr>
          <w:p w14:paraId="19337A6F">
            <w:pPr>
              <w:widowControl w:val="0"/>
              <w:jc w:val="both"/>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color w:val="000000"/>
                <w:sz w:val="21"/>
                <w:szCs w:val="21"/>
                <w:lang w:eastAsia="zh-CN" w:bidi="ar-SA"/>
              </w:rPr>
              <w:t>20</w:t>
            </w:r>
          </w:p>
        </w:tc>
        <w:tc>
          <w:tcPr>
            <w:tcW w:w="468" w:type="dxa"/>
            <w:tcBorders>
              <w:left w:val="single" w:color="auto" w:sz="4" w:space="0"/>
              <w:bottom w:val="single" w:color="auto" w:sz="12" w:space="0"/>
              <w:right w:val="single" w:color="auto" w:sz="4" w:space="0"/>
            </w:tcBorders>
            <w:vAlign w:val="center"/>
          </w:tcPr>
          <w:p w14:paraId="18D28A35">
            <w:pPr>
              <w:widowControl w:val="0"/>
              <w:jc w:val="both"/>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color w:val="000000"/>
                <w:sz w:val="21"/>
                <w:szCs w:val="21"/>
                <w:lang w:eastAsia="zh-CN" w:bidi="ar-SA"/>
              </w:rPr>
              <w:t>20</w:t>
            </w:r>
          </w:p>
        </w:tc>
        <w:tc>
          <w:tcPr>
            <w:tcW w:w="468" w:type="dxa"/>
            <w:tcBorders>
              <w:left w:val="single" w:color="auto" w:sz="4" w:space="0"/>
              <w:bottom w:val="single" w:color="auto" w:sz="12" w:space="0"/>
              <w:right w:val="single" w:color="auto" w:sz="4" w:space="0"/>
            </w:tcBorders>
            <w:vAlign w:val="center"/>
          </w:tcPr>
          <w:p w14:paraId="4DDD0B6D">
            <w:pPr>
              <w:pStyle w:val="14"/>
              <w:widowControl w:val="0"/>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cs="Times New Roman Regular"/>
                <w:color w:val="000000"/>
                <w:sz w:val="21"/>
                <w:szCs w:val="21"/>
                <w:lang w:eastAsia="zh-CN" w:bidi="ar-SA"/>
              </w:rPr>
              <w:t>20</w:t>
            </w:r>
          </w:p>
        </w:tc>
        <w:tc>
          <w:tcPr>
            <w:tcW w:w="475" w:type="dxa"/>
            <w:tcBorders>
              <w:left w:val="single" w:color="auto" w:sz="4" w:space="0"/>
              <w:bottom w:val="single" w:color="auto" w:sz="12" w:space="0"/>
              <w:right w:val="single" w:color="auto" w:sz="4" w:space="0"/>
            </w:tcBorders>
            <w:vAlign w:val="center"/>
          </w:tcPr>
          <w:p w14:paraId="42F6FD16">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color w:val="000000"/>
                <w:sz w:val="21"/>
                <w:szCs w:val="21"/>
                <w:lang w:eastAsia="zh-CN" w:bidi="ar-SA"/>
              </w:rPr>
              <w:t>10</w:t>
            </w:r>
          </w:p>
        </w:tc>
        <w:tc>
          <w:tcPr>
            <w:tcW w:w="538" w:type="dxa"/>
            <w:tcBorders>
              <w:left w:val="single" w:color="auto" w:sz="4" w:space="0"/>
              <w:bottom w:val="single" w:color="auto" w:sz="12" w:space="0"/>
              <w:right w:val="single" w:color="auto" w:sz="4" w:space="0"/>
            </w:tcBorders>
            <w:vAlign w:val="center"/>
          </w:tcPr>
          <w:p w14:paraId="6406B21C">
            <w:pPr>
              <w:pStyle w:val="14"/>
              <w:widowControl w:val="0"/>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color w:val="000000"/>
                <w:sz w:val="21"/>
                <w:szCs w:val="21"/>
                <w:lang w:eastAsia="zh-CN" w:bidi="ar-SA"/>
              </w:rPr>
              <w:t>10</w:t>
            </w:r>
          </w:p>
        </w:tc>
        <w:tc>
          <w:tcPr>
            <w:tcW w:w="538" w:type="dxa"/>
            <w:tcBorders>
              <w:left w:val="single" w:color="auto" w:sz="4" w:space="0"/>
              <w:bottom w:val="single" w:color="auto" w:sz="12" w:space="0"/>
              <w:right w:val="single" w:color="auto" w:sz="4" w:space="0"/>
            </w:tcBorders>
            <w:vAlign w:val="center"/>
          </w:tcPr>
          <w:p w14:paraId="7FAC29FD">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538" w:type="dxa"/>
            <w:tcBorders>
              <w:left w:val="single" w:color="auto" w:sz="4" w:space="0"/>
              <w:bottom w:val="single" w:color="auto" w:sz="12" w:space="0"/>
              <w:right w:val="single" w:color="auto" w:sz="4" w:space="0"/>
            </w:tcBorders>
            <w:vAlign w:val="center"/>
          </w:tcPr>
          <w:p w14:paraId="59CD7C6D">
            <w:pPr>
              <w:pStyle w:val="14"/>
              <w:widowControl w:val="0"/>
              <w:rPr>
                <w:rFonts w:hint="default" w:ascii="Times New Roman Regular" w:hAnsi="Times New Roman Regular" w:eastAsia="宋体" w:cs="Times New Roman Regular"/>
                <w:color w:val="000000"/>
                <w:sz w:val="21"/>
                <w:szCs w:val="21"/>
                <w:lang w:val="en-US" w:eastAsia="zh-CN" w:bidi="ar-SA"/>
              </w:rPr>
            </w:pPr>
          </w:p>
        </w:tc>
        <w:tc>
          <w:tcPr>
            <w:tcW w:w="540" w:type="dxa"/>
            <w:tcBorders>
              <w:left w:val="single" w:color="auto" w:sz="4" w:space="0"/>
              <w:bottom w:val="single" w:color="auto" w:sz="12" w:space="0"/>
              <w:right w:val="single" w:color="auto" w:sz="4" w:space="0"/>
            </w:tcBorders>
            <w:vAlign w:val="center"/>
          </w:tcPr>
          <w:p w14:paraId="13F87BD7">
            <w:pPr>
              <w:pStyle w:val="14"/>
              <w:widowControl w:val="0"/>
              <w:rPr>
                <w:rFonts w:hint="default" w:ascii="Times New Roman Regular" w:hAnsi="Times New Roman Regular" w:cs="Times New Roman Regular"/>
              </w:rPr>
            </w:pPr>
          </w:p>
        </w:tc>
        <w:tc>
          <w:tcPr>
            <w:tcW w:w="542" w:type="dxa"/>
            <w:tcBorders>
              <w:left w:val="single" w:color="auto" w:sz="4" w:space="0"/>
              <w:bottom w:val="single" w:color="auto" w:sz="12" w:space="0"/>
              <w:right w:val="single" w:color="auto" w:sz="12" w:space="0"/>
            </w:tcBorders>
            <w:vAlign w:val="center"/>
          </w:tcPr>
          <w:p w14:paraId="54C0CE95">
            <w:pPr>
              <w:pStyle w:val="14"/>
              <w:widowControl w:val="0"/>
              <w:rPr>
                <w:rFonts w:hint="default" w:ascii="Times New Roman Regular" w:hAnsi="Times New Roman Regular" w:cs="Times New Roman Regular"/>
              </w:rPr>
            </w:pPr>
            <w:r>
              <w:rPr>
                <w:rFonts w:hint="default" w:ascii="Times New Roman Regular" w:hAnsi="Times New Roman Regular" w:cs="Times New Roman Regular"/>
              </w:rPr>
              <w:t>100</w:t>
            </w:r>
          </w:p>
        </w:tc>
      </w:tr>
    </w:tbl>
    <w:p w14:paraId="28B4A216">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C4978D0">
        <w:trPr>
          <w:trHeight w:val="283" w:hRule="atLeast"/>
        </w:trPr>
        <w:tc>
          <w:tcPr>
            <w:tcW w:w="613" w:type="dxa"/>
            <w:vMerge w:val="restart"/>
            <w:vAlign w:val="center"/>
          </w:tcPr>
          <w:p w14:paraId="7012EA6D">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5C59ED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A5E09C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2BBD92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6726AC6">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3858E092">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7A5C3B46">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7E3DD88">
        <w:trPr>
          <w:trHeight w:val="283" w:hRule="atLeast"/>
        </w:trPr>
        <w:tc>
          <w:tcPr>
            <w:tcW w:w="613" w:type="dxa"/>
            <w:vMerge w:val="continue"/>
          </w:tcPr>
          <w:p w14:paraId="69605743">
            <w:pPr>
              <w:widowControl w:val="0"/>
              <w:snapToGrid w:val="0"/>
              <w:jc w:val="center"/>
              <w:rPr>
                <w:rFonts w:ascii="黑体" w:hAnsi="黑体" w:eastAsia="黑体"/>
                <w:bCs/>
                <w:sz w:val="21"/>
                <w:szCs w:val="21"/>
              </w:rPr>
            </w:pPr>
          </w:p>
        </w:tc>
        <w:tc>
          <w:tcPr>
            <w:tcW w:w="648" w:type="dxa"/>
            <w:vMerge w:val="continue"/>
          </w:tcPr>
          <w:p w14:paraId="751BF242">
            <w:pPr>
              <w:pStyle w:val="16"/>
              <w:widowControl w:val="0"/>
              <w:jc w:val="both"/>
              <w:rPr>
                <w:rFonts w:ascii="黑体" w:hAnsi="黑体"/>
                <w:bCs/>
                <w:sz w:val="21"/>
                <w:szCs w:val="21"/>
              </w:rPr>
            </w:pPr>
          </w:p>
        </w:tc>
        <w:tc>
          <w:tcPr>
            <w:tcW w:w="1403" w:type="dxa"/>
            <w:vMerge w:val="continue"/>
          </w:tcPr>
          <w:p w14:paraId="268F22F2">
            <w:pPr>
              <w:pStyle w:val="16"/>
              <w:widowControl w:val="0"/>
              <w:jc w:val="both"/>
              <w:rPr>
                <w:rFonts w:ascii="黑体" w:hAnsi="黑体"/>
                <w:bCs/>
                <w:sz w:val="21"/>
                <w:szCs w:val="21"/>
              </w:rPr>
            </w:pPr>
          </w:p>
        </w:tc>
        <w:tc>
          <w:tcPr>
            <w:tcW w:w="1403" w:type="dxa"/>
            <w:vAlign w:val="center"/>
          </w:tcPr>
          <w:p w14:paraId="1758AD3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8498C9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D39002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731CDE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D573B6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AEBF81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0FC8982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1E4FF3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79EE761">
        <w:trPr>
          <w:trHeight w:val="454" w:hRule="atLeast"/>
        </w:trPr>
        <w:tc>
          <w:tcPr>
            <w:tcW w:w="613" w:type="dxa"/>
            <w:vAlign w:val="center"/>
          </w:tcPr>
          <w:p w14:paraId="11F11EC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13797FCE">
            <w:pPr>
              <w:widowControl w:val="0"/>
              <w:snapToGrid w:val="0"/>
              <w:jc w:val="center"/>
              <w:rPr>
                <w:rFonts w:ascii="Arial" w:hAnsi="Arial" w:eastAsia="黑体" w:cs="Arial"/>
                <w:bCs/>
                <w:sz w:val="21"/>
                <w:szCs w:val="21"/>
              </w:rPr>
            </w:pPr>
          </w:p>
        </w:tc>
        <w:tc>
          <w:tcPr>
            <w:tcW w:w="1403" w:type="dxa"/>
          </w:tcPr>
          <w:p w14:paraId="08CA79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40C1B941">
            <w:pPr>
              <w:pStyle w:val="14"/>
              <w:widowControl w:val="0"/>
              <w:jc w:val="both"/>
            </w:pPr>
          </w:p>
        </w:tc>
        <w:tc>
          <w:tcPr>
            <w:tcW w:w="1403" w:type="dxa"/>
          </w:tcPr>
          <w:p w14:paraId="12C7E093">
            <w:pPr>
              <w:pStyle w:val="14"/>
              <w:widowControl w:val="0"/>
              <w:jc w:val="both"/>
            </w:pPr>
          </w:p>
        </w:tc>
        <w:tc>
          <w:tcPr>
            <w:tcW w:w="1403" w:type="dxa"/>
          </w:tcPr>
          <w:p w14:paraId="09074D3D">
            <w:pPr>
              <w:pStyle w:val="14"/>
              <w:widowControl w:val="0"/>
              <w:jc w:val="both"/>
            </w:pPr>
          </w:p>
        </w:tc>
        <w:tc>
          <w:tcPr>
            <w:tcW w:w="1403" w:type="dxa"/>
          </w:tcPr>
          <w:p w14:paraId="42010B45">
            <w:pPr>
              <w:pStyle w:val="6"/>
              <w:widowControl/>
              <w:shd w:val="clear" w:color="auto" w:fill="FFFFFF"/>
              <w:jc w:val="both"/>
            </w:pPr>
          </w:p>
        </w:tc>
      </w:tr>
      <w:tr w14:paraId="309F97C3">
        <w:trPr>
          <w:trHeight w:val="454" w:hRule="atLeast"/>
        </w:trPr>
        <w:tc>
          <w:tcPr>
            <w:tcW w:w="613" w:type="dxa"/>
            <w:vAlign w:val="center"/>
          </w:tcPr>
          <w:p w14:paraId="359DBCB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2C484359">
            <w:pPr>
              <w:widowControl w:val="0"/>
              <w:snapToGrid w:val="0"/>
              <w:jc w:val="center"/>
              <w:rPr>
                <w:rFonts w:ascii="Arial" w:hAnsi="Arial" w:eastAsia="黑体" w:cs="Arial"/>
                <w:bCs/>
                <w:sz w:val="21"/>
                <w:szCs w:val="21"/>
              </w:rPr>
            </w:pPr>
          </w:p>
        </w:tc>
        <w:tc>
          <w:tcPr>
            <w:tcW w:w="1403" w:type="dxa"/>
            <w:vAlign w:val="center"/>
          </w:tcPr>
          <w:p w14:paraId="6C201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141F83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6517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E2C32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FAFC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BEE4CFE">
        <w:trPr>
          <w:trHeight w:val="454" w:hRule="atLeast"/>
        </w:trPr>
        <w:tc>
          <w:tcPr>
            <w:tcW w:w="613" w:type="dxa"/>
            <w:vAlign w:val="center"/>
          </w:tcPr>
          <w:p w14:paraId="45E0682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2E6F1AC">
            <w:pPr>
              <w:widowControl w:val="0"/>
              <w:snapToGrid w:val="0"/>
              <w:jc w:val="center"/>
              <w:rPr>
                <w:rFonts w:ascii="Arial" w:hAnsi="Arial" w:eastAsia="黑体" w:cs="Arial"/>
                <w:bCs/>
                <w:sz w:val="21"/>
                <w:szCs w:val="21"/>
              </w:rPr>
            </w:pPr>
          </w:p>
        </w:tc>
        <w:tc>
          <w:tcPr>
            <w:tcW w:w="1403" w:type="dxa"/>
            <w:vAlign w:val="center"/>
          </w:tcPr>
          <w:p w14:paraId="20EEF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A0C53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B07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2025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34C9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1450766">
        <w:trPr>
          <w:trHeight w:val="454" w:hRule="atLeast"/>
        </w:trPr>
        <w:tc>
          <w:tcPr>
            <w:tcW w:w="613" w:type="dxa"/>
            <w:vAlign w:val="center"/>
          </w:tcPr>
          <w:p w14:paraId="4EC8FFB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9B16A24">
            <w:pPr>
              <w:widowControl w:val="0"/>
              <w:snapToGrid w:val="0"/>
              <w:jc w:val="center"/>
              <w:rPr>
                <w:rFonts w:ascii="Arial" w:hAnsi="Arial" w:eastAsia="黑体" w:cs="Arial"/>
                <w:bCs/>
                <w:sz w:val="21"/>
                <w:szCs w:val="21"/>
              </w:rPr>
            </w:pPr>
          </w:p>
        </w:tc>
        <w:tc>
          <w:tcPr>
            <w:tcW w:w="1403" w:type="dxa"/>
            <w:vAlign w:val="center"/>
          </w:tcPr>
          <w:p w14:paraId="0981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4D6F6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6C8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E3C1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D83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5720924">
        <w:trPr>
          <w:trHeight w:val="454" w:hRule="atLeast"/>
        </w:trPr>
        <w:tc>
          <w:tcPr>
            <w:tcW w:w="613" w:type="dxa"/>
            <w:vAlign w:val="center"/>
          </w:tcPr>
          <w:p w14:paraId="15611DB8">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7EF18320">
            <w:pPr>
              <w:widowControl w:val="0"/>
              <w:snapToGrid w:val="0"/>
              <w:jc w:val="center"/>
              <w:rPr>
                <w:rFonts w:ascii="Arial" w:hAnsi="Arial" w:eastAsia="黑体" w:cs="Arial"/>
                <w:bCs/>
                <w:sz w:val="21"/>
                <w:szCs w:val="21"/>
              </w:rPr>
            </w:pPr>
          </w:p>
        </w:tc>
        <w:tc>
          <w:tcPr>
            <w:tcW w:w="1403" w:type="dxa"/>
            <w:vAlign w:val="center"/>
          </w:tcPr>
          <w:p w14:paraId="650AA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09C1D9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73CA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BADA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F60AA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A0464C3">
        <w:trPr>
          <w:trHeight w:val="454" w:hRule="atLeast"/>
        </w:trPr>
        <w:tc>
          <w:tcPr>
            <w:tcW w:w="613" w:type="dxa"/>
            <w:vAlign w:val="center"/>
          </w:tcPr>
          <w:p w14:paraId="7F53D3AC">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462701EE">
            <w:pPr>
              <w:widowControl w:val="0"/>
              <w:snapToGrid w:val="0"/>
              <w:jc w:val="center"/>
              <w:rPr>
                <w:rFonts w:ascii="Arial" w:hAnsi="Arial" w:eastAsia="黑体" w:cs="Arial"/>
                <w:bCs/>
                <w:sz w:val="21"/>
                <w:szCs w:val="21"/>
              </w:rPr>
            </w:pPr>
          </w:p>
        </w:tc>
        <w:tc>
          <w:tcPr>
            <w:tcW w:w="1403" w:type="dxa"/>
            <w:vAlign w:val="center"/>
          </w:tcPr>
          <w:p w14:paraId="2E71EA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1C3AD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CEFA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5FC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DC74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6B4B9EC3">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8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6"/>
      </w:tblGrid>
      <w:tr w14:paraId="676A6A3F">
        <w:tc>
          <w:tcPr>
            <w:tcW w:w="8526" w:type="dxa"/>
          </w:tcPr>
          <w:p w14:paraId="6E0B6990">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316391F9">
            <w:pPr>
              <w:pStyle w:val="14"/>
              <w:widowControl w:val="0"/>
              <w:jc w:val="left"/>
              <w:rPr>
                <w:rFonts w:ascii="宋体" w:hAnsi="宋体"/>
                <w:bCs/>
              </w:rPr>
            </w:pPr>
          </w:p>
          <w:p w14:paraId="06ED027C">
            <w:pPr>
              <w:pStyle w:val="14"/>
              <w:widowControl w:val="0"/>
              <w:jc w:val="left"/>
              <w:rPr>
                <w:rFonts w:ascii="黑体"/>
              </w:rPr>
            </w:pPr>
          </w:p>
        </w:tc>
      </w:tr>
    </w:tbl>
    <w:p w14:paraId="78D4FB7C">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2000019F" w:csb1="00000000"/>
  </w:font>
  <w:font w:name="Kingsoft Math">
    <w:panose1 w:val="02040503050406030204"/>
    <w:charset w:val="00"/>
    <w:family w:val="auto"/>
    <w:pitch w:val="default"/>
    <w:sig w:usb0="80000087" w:usb1="00002068" w:usb2="00000000" w:usb3="00000000" w:csb0="2000019F" w:csb1="00000000"/>
  </w:font>
  <w:font w:name="Helvetica">
    <w:panose1 w:val="00000000000000000000"/>
    <w:charset w:val="00"/>
    <w:family w:val="auto"/>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2010601030101010101"/>
    <w:charset w:val="86"/>
    <w:family w:val="script"/>
    <w:pitch w:val="default"/>
    <w:sig w:usb0="00000000" w:usb1="00000000" w:usb2="0000001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DF1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929AC0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929AC0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C1DDB"/>
    <w:multiLevelType w:val="singleLevel"/>
    <w:tmpl w:val="1DCC1DDB"/>
    <w:lvl w:ilvl="0" w:tentative="0">
      <w:start w:val="1"/>
      <w:numFmt w:val="decimal"/>
      <w:lvlText w:val="%1."/>
      <w:lvlJc w:val="left"/>
      <w:pPr>
        <w:tabs>
          <w:tab w:val="left" w:pos="312"/>
        </w:tabs>
      </w:pPr>
    </w:lvl>
  </w:abstractNum>
  <w:abstractNum w:abstractNumId="1">
    <w:nsid w:val="65BDDD62"/>
    <w:multiLevelType w:val="singleLevel"/>
    <w:tmpl w:val="65BDDD62"/>
    <w:lvl w:ilvl="0" w:tentative="0">
      <w:start w:val="1"/>
      <w:numFmt w:val="decimal"/>
      <w:suff w:val="nothing"/>
      <w:lvlText w:val="%1."/>
      <w:lvlJc w:val="left"/>
    </w:lvl>
  </w:abstractNum>
  <w:abstractNum w:abstractNumId="2">
    <w:nsid w:val="65BDDE52"/>
    <w:multiLevelType w:val="singleLevel"/>
    <w:tmpl w:val="65BDDE52"/>
    <w:lvl w:ilvl="0" w:tentative="0">
      <w:start w:val="1"/>
      <w:numFmt w:val="decimal"/>
      <w:suff w:val="nothing"/>
      <w:lvlText w:val="%1."/>
      <w:lvlJc w:val="left"/>
    </w:lvl>
  </w:abstractNum>
  <w:abstractNum w:abstractNumId="3">
    <w:nsid w:val="65BDDE8C"/>
    <w:multiLevelType w:val="singleLevel"/>
    <w:tmpl w:val="65BDDE8C"/>
    <w:lvl w:ilvl="0" w:tentative="0">
      <w:start w:val="1"/>
      <w:numFmt w:val="decimal"/>
      <w:suff w:val="nothing"/>
      <w:lvlText w:val="%1."/>
      <w:lvlJc w:val="left"/>
    </w:lvl>
  </w:abstractNum>
  <w:abstractNum w:abstractNumId="4">
    <w:nsid w:val="65BDDF32"/>
    <w:multiLevelType w:val="singleLevel"/>
    <w:tmpl w:val="65BDDF32"/>
    <w:lvl w:ilvl="0" w:tentative="0">
      <w:start w:val="1"/>
      <w:numFmt w:val="decimal"/>
      <w:suff w:val="nothing"/>
      <w:lvlText w:val="%1."/>
      <w:lvlJc w:val="left"/>
    </w:lvl>
  </w:abstractNum>
  <w:abstractNum w:abstractNumId="5">
    <w:nsid w:val="65BDDFA2"/>
    <w:multiLevelType w:val="singleLevel"/>
    <w:tmpl w:val="65BDDFA2"/>
    <w:lvl w:ilvl="0" w:tentative="0">
      <w:start w:val="1"/>
      <w:numFmt w:val="decimal"/>
      <w:suff w:val="nothing"/>
      <w:lvlText w:val="%1."/>
      <w:lvlJc w:val="left"/>
    </w:lvl>
  </w:abstractNum>
  <w:abstractNum w:abstractNumId="6">
    <w:nsid w:val="65BDDFCC"/>
    <w:multiLevelType w:val="singleLevel"/>
    <w:tmpl w:val="65BDDFCC"/>
    <w:lvl w:ilvl="0" w:tentative="0">
      <w:start w:val="1"/>
      <w:numFmt w:val="decimal"/>
      <w:suff w:val="nothing"/>
      <w:lvlText w:val="%1."/>
      <w:lvlJc w:val="left"/>
    </w:lvl>
  </w:abstractNum>
  <w:abstractNum w:abstractNumId="7">
    <w:nsid w:val="65BDE0F3"/>
    <w:multiLevelType w:val="singleLevel"/>
    <w:tmpl w:val="65BDE0F3"/>
    <w:lvl w:ilvl="0" w:tentative="0">
      <w:start w:val="1"/>
      <w:numFmt w:val="decimal"/>
      <w:suff w:val="nothing"/>
      <w:lvlText w:val="%1."/>
      <w:lvlJc w:val="left"/>
    </w:lvl>
  </w:abstractNum>
  <w:abstractNum w:abstractNumId="8">
    <w:nsid w:val="6DE07AF8"/>
    <w:multiLevelType w:val="multilevel"/>
    <w:tmpl w:val="6DE07AF8"/>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4Y2I4NjlkNGM3ZGUyNjZiOGE5OGRiM2M4ZDE2Ym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DA7172"/>
    <w:rsid w:val="19160918"/>
    <w:rsid w:val="22987C80"/>
    <w:rsid w:val="24192CCC"/>
    <w:rsid w:val="265512C3"/>
    <w:rsid w:val="39A66CD4"/>
    <w:rsid w:val="3A6F2D85"/>
    <w:rsid w:val="3AFF7DFF"/>
    <w:rsid w:val="3CD52CE1"/>
    <w:rsid w:val="3F54CC65"/>
    <w:rsid w:val="410F2E6A"/>
    <w:rsid w:val="4430136C"/>
    <w:rsid w:val="4AB0382B"/>
    <w:rsid w:val="4E0823B8"/>
    <w:rsid w:val="52FBC618"/>
    <w:rsid w:val="569868B5"/>
    <w:rsid w:val="5FF6524D"/>
    <w:rsid w:val="611F6817"/>
    <w:rsid w:val="63B43520"/>
    <w:rsid w:val="66CA1754"/>
    <w:rsid w:val="6F1E65D4"/>
    <w:rsid w:val="6F266C86"/>
    <w:rsid w:val="6F5042C2"/>
    <w:rsid w:val="702E686B"/>
    <w:rsid w:val="72276626"/>
    <w:rsid w:val="74316312"/>
    <w:rsid w:val="74DE3ECF"/>
    <w:rsid w:val="780F13C8"/>
    <w:rsid w:val="799FF0E8"/>
    <w:rsid w:val="7B313023"/>
    <w:rsid w:val="7C385448"/>
    <w:rsid w:val="7CB3663D"/>
    <w:rsid w:val="7F5F5F15"/>
    <w:rsid w:val="7FDF2C33"/>
    <w:rsid w:val="7FFF4417"/>
    <w:rsid w:val="B173CEBC"/>
    <w:rsid w:val="BFDE8D12"/>
    <w:rsid w:val="CBFF55A9"/>
    <w:rsid w:val="DF7F2C23"/>
    <w:rsid w:val="EFFFC56D"/>
    <w:rsid w:val="F77FA616"/>
    <w:rsid w:val="F7CECEE4"/>
    <w:rsid w:val="FD9DD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870</Words>
  <Characters>980</Characters>
  <Lines>6</Lines>
  <Paragraphs>1</Paragraphs>
  <TotalTime>55</TotalTime>
  <ScaleCrop>false</ScaleCrop>
  <LinksUpToDate>false</LinksUpToDate>
  <CharactersWithSpaces>997</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2023-11-23T18:39:00Z</dcterms:created>
  <dc:creator>juvg</dc:creator>
  <cp:lastModifiedBy>A 小芝芝</cp:lastModifiedBy>
  <cp:lastPrinted>2024-09-03T00:03:00Z</cp:lastPrinted>
  <dcterms:modified xsi:type="dcterms:W3CDTF">2026-03-10T16:42:49Z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BE0CF66686824794877D4B2FBF31C5D3_13</vt:lpwstr>
  </property>
  <property fmtid="{D5CDD505-2E9C-101B-9397-08002B2CF9AE}" pid="4" name="KSOTemplateDocerSaveRecord">
    <vt:lpwstr>eyJoZGlkIjoiMDI4Y2I4NjlkNGM3ZGUyNjZiOGE5OGRiM2M4ZDE2YmUiLCJ1c2VySWQiOiIyMjIwNTk4MDcifQ==</vt:lpwstr>
  </property>
</Properties>
</file>