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bookmarkStart w:id="0" w:name="_Hlk160721788"/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护理学基础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0010017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430/2450/2463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谢蓉蓉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3150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护理</w:t>
            </w:r>
            <w:r>
              <w:rPr>
                <w:rFonts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23</w:t>
            </w:r>
            <w:r>
              <w:rPr>
                <w:rFonts w:hint="eastAsia"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1/2/</w:t>
            </w:r>
            <w:r>
              <w:rPr>
                <w:rFonts w:hint="eastAsia" w:ascii="黑体" w:hAnsi="黑体" w:eastAsiaTheme="minorEastAsia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46/49/47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/>
                <w:sz w:val="21"/>
                <w:szCs w:val="21"/>
                <w:lang w:eastAsia="zh-CN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时间：周四中午</w:t>
            </w: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CN"/>
              </w:rPr>
              <w:t>00-13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00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地点：高职</w:t>
            </w:r>
            <w:r>
              <w:rPr>
                <w:rFonts w:eastAsia="宋体"/>
                <w:sz w:val="21"/>
                <w:szCs w:val="21"/>
                <w:lang w:eastAsia="zh-CN"/>
              </w:rPr>
              <w:t>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430/2450/2463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《基础护理学》第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版，主编：张连辉，邓翠珍，人民卫生出版社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周春美，张连辉</w:t>
            </w:r>
            <w:r>
              <w:rPr>
                <w:rFonts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基础护理学（第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版）</w:t>
            </w:r>
            <w:r>
              <w:rPr>
                <w:rFonts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北京：人民卫生出版社，</w:t>
            </w:r>
            <w:r>
              <w:rPr>
                <w:rFonts w:eastAsia="宋体"/>
                <w:sz w:val="21"/>
                <w:szCs w:val="21"/>
                <w:lang w:eastAsia="zh-CN"/>
              </w:rPr>
              <w:t>2013.</w:t>
            </w:r>
          </w:p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张美琴，刑爱红</w:t>
            </w:r>
            <w:r>
              <w:rPr>
                <w:rFonts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护理综合实训</w:t>
            </w:r>
            <w:r>
              <w:rPr>
                <w:rFonts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北京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人民卫生出版社，</w:t>
            </w:r>
            <w:r>
              <w:rPr>
                <w:rFonts w:eastAsia="宋体"/>
                <w:sz w:val="21"/>
                <w:szCs w:val="21"/>
                <w:lang w:eastAsia="zh-CN"/>
              </w:rPr>
              <w:t>2014.</w:t>
            </w:r>
          </w:p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全国护士执业资格考试用书</w:t>
            </w:r>
            <w:r>
              <w:rPr>
                <w:rFonts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北京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人民卫生出版社，</w:t>
            </w:r>
            <w:r>
              <w:rPr>
                <w:rFonts w:eastAsia="宋体"/>
                <w:sz w:val="21"/>
                <w:szCs w:val="21"/>
                <w:lang w:eastAsia="zh-CN"/>
              </w:rPr>
              <w:t>2017.</w:t>
            </w:r>
          </w:p>
        </w:tc>
      </w:tr>
      <w:bookmarkEnd w:id="0"/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675"/>
        <w:gridCol w:w="18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排尿活动的评估，排尿活动异常的护理，协助排尿的操作方法和注意事项；排便活动的评估，排便活动异常的护理，协助排便操作方法和注意事项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临终的相关定义和死亡过程的分期，临终病人与家属的护理；死亡后护理的目的、操作方法与注意事项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病情观察的内容和方法，危重病人的支持性护理措施，抢救工作的组织管理与抢救设备的管理；常用抢救技术的目的、操作方法和注意事项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医疗和护理文件记录的意义、要求和管理方法；各种医疗和护理文件的记录方法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大量不保留灌肠法的操作步骤与注意事项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大量不保留灌肠法的操作步骤与注意事项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给药的基本知识，常用的给药方法（口服给药法、雾化吸入法、注射给药法、局部给药法）的目的、操作方法和注意事项；药物疗法与过敏试验法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药液抽吸法的操作步骤与注意事项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皮下注射法的操作步骤与注意事项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肌内注射法的操作步骤与注意事项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肌内注射法考核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静脉注射法的操作步骤与注意事项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青霉素过敏试验法的操作步骤与注意事项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皮内注射法的操作步骤与注意事项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静脉输液及输血的概念和原理，静脉输液及输血的目的和常用溶液，常用输液部位，输液速度的调节方法，常见输液故障与排除法，常见输液及输血反应及防护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静脉输液法的操作步骤与注意事项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静脉输液法的操作步骤与注意事项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静脉输液法的操作步骤与注意事项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静脉输液法的操作步骤与注意事项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静脉输液法考核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静脉输血法的操作步骤与注意事项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冷热疗法的目的，冷热疗法的禁忌以及因素，常用冷疗法和热疗法的目的，操作方法与注意事项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温水擦浴的操作步骤与注意事项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标本采集的意义，标本采集的原则，常用标本的种类、采集方法和注意事项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标本采集的操作步骤与注意事项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留置导尿术的基本操作步骤与注意事项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留置导尿术的基本操作步骤与注意事项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留置导尿术的基本操作步骤与注意事项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洗胃法的操作步骤与注意事项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尸体护理的操作步骤与注意事项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医疗和护理文件记录的操作步骤与注意事项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医疗和护理文件记录的操作步骤与注意事项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</w:tbl>
    <w:p>
      <w:pPr>
        <w:snapToGrid w:val="0"/>
        <w:spacing w:before="360" w:beforeLines="100" w:after="180" w:afterLines="50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期末考试（闭卷）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操作考核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阶段测试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实训报告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0" distR="0">
            <wp:extent cx="523240" cy="210185"/>
            <wp:effectExtent l="0" t="0" r="0" b="0"/>
            <wp:docPr id="9871230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123055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position w:val="-12"/>
        </w:rPr>
        <w:drawing>
          <wp:inline distT="0" distB="0" distL="0" distR="0">
            <wp:extent cx="606425" cy="273685"/>
            <wp:effectExtent l="0" t="0" r="3175" b="12065"/>
            <wp:docPr id="4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bookmarkStart w:id="1" w:name="_GoBack"/>
      <w:bookmarkEnd w:id="1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42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88C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6AB4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4560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77E9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2D8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F49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51A8"/>
    <w:rsid w:val="00F07E95"/>
    <w:rsid w:val="00F2047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F52"/>
    <w:rsid w:val="00FD1B13"/>
    <w:rsid w:val="00FD313C"/>
    <w:rsid w:val="00FE319F"/>
    <w:rsid w:val="00FE6709"/>
    <w:rsid w:val="00FF2D60"/>
    <w:rsid w:val="0250298D"/>
    <w:rsid w:val="039119BF"/>
    <w:rsid w:val="05771941"/>
    <w:rsid w:val="0B02141F"/>
    <w:rsid w:val="0CDF5877"/>
    <w:rsid w:val="0DB76A4A"/>
    <w:rsid w:val="11304BC0"/>
    <w:rsid w:val="199D2E85"/>
    <w:rsid w:val="1B9B294B"/>
    <w:rsid w:val="2E59298A"/>
    <w:rsid w:val="2F6C635A"/>
    <w:rsid w:val="37E50B00"/>
    <w:rsid w:val="41CB0031"/>
    <w:rsid w:val="49DF08B3"/>
    <w:rsid w:val="50C43052"/>
    <w:rsid w:val="54BF4C96"/>
    <w:rsid w:val="557C1FAA"/>
    <w:rsid w:val="621C4AF3"/>
    <w:rsid w:val="62EE4DB7"/>
    <w:rsid w:val="65310993"/>
    <w:rsid w:val="6E256335"/>
    <w:rsid w:val="700912C5"/>
    <w:rsid w:val="74C652C4"/>
    <w:rsid w:val="74F62C86"/>
    <w:rsid w:val="788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1699</Words>
  <Characters>455</Characters>
  <Lines>3</Lines>
  <Paragraphs>4</Paragraphs>
  <TotalTime>0</TotalTime>
  <ScaleCrop>false</ScaleCrop>
  <LinksUpToDate>false</LinksUpToDate>
  <CharactersWithSpaces>2150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2024-03-07T23:55:23Z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1F9B6B1A14064D11ADE4DF9112144B44_13</vt:lpwstr>
  </property>
</Properties>
</file>