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F01F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《糖尿病的社区健康管理》专科课程教学大纲</w:t>
      </w:r>
    </w:p>
    <w:p w14:paraId="04BB9A08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BB4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C10DF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E6C4C37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糖尿病的社区健康管理</w:t>
            </w:r>
          </w:p>
        </w:tc>
      </w:tr>
      <w:tr w14:paraId="0CD0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6FA9F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BD95CF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Community health management of diabetes</w:t>
            </w:r>
          </w:p>
        </w:tc>
      </w:tr>
      <w:tr w14:paraId="7304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6199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A4A448D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0010069</w:t>
            </w:r>
          </w:p>
        </w:tc>
        <w:tc>
          <w:tcPr>
            <w:tcW w:w="2126" w:type="dxa"/>
            <w:gridSpan w:val="2"/>
            <w:vAlign w:val="center"/>
          </w:tcPr>
          <w:p w14:paraId="7E349D8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38C28B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7FD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67D776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6C1CE91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441E5E87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C1D305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3" w:type="dxa"/>
            <w:gridSpan w:val="2"/>
            <w:vAlign w:val="center"/>
          </w:tcPr>
          <w:p w14:paraId="66D3740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9164FB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FC9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8BB02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2F2966D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4F81929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8E261A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护理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</w:tr>
      <w:tr w14:paraId="142D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CCF63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70DC909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专业课程、专业选修课</w:t>
            </w:r>
          </w:p>
        </w:tc>
        <w:tc>
          <w:tcPr>
            <w:tcW w:w="2126" w:type="dxa"/>
            <w:gridSpan w:val="2"/>
            <w:vAlign w:val="center"/>
          </w:tcPr>
          <w:p w14:paraId="46E6353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89340E4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3C0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F5FC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1DA922A">
            <w:pPr>
              <w:widowControl w:val="0"/>
              <w:jc w:val="center"/>
              <w:rPr>
                <w:rFonts w:ascii="Times New Roman" w:hAnsi="Times New Roman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《糖尿病社区健康教育与管理》方朝晖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ISBN 9787030374677科学出版社 2017</w:t>
            </w:r>
          </w:p>
        </w:tc>
        <w:tc>
          <w:tcPr>
            <w:tcW w:w="1413" w:type="dxa"/>
            <w:gridSpan w:val="2"/>
            <w:vAlign w:val="center"/>
          </w:tcPr>
          <w:p w14:paraId="4926459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C47FC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0C013B3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7C4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9033C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4205328">
            <w:pPr>
              <w:pStyle w:val="15"/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社区护理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0010020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健康评估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0070013(3.0) </w:t>
            </w:r>
          </w:p>
          <w:p w14:paraId="7722FFE4">
            <w:pPr>
              <w:pStyle w:val="15"/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基础护理学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0010017(4.0)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成人护理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1 0010027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6.0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4BFD048">
            <w:pPr>
              <w:pStyle w:val="15"/>
              <w:widowControl w:val="0"/>
              <w:jc w:val="both"/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成人护理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2 0010028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6.0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人际沟通与交往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0070019(1.0) </w:t>
            </w:r>
          </w:p>
          <w:p w14:paraId="1DA616C7">
            <w:pPr>
              <w:pStyle w:val="15"/>
              <w:widowControl w:val="0"/>
              <w:jc w:val="both"/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护理心理学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0070027 (1.0)</w:t>
            </w:r>
          </w:p>
        </w:tc>
      </w:tr>
      <w:tr w14:paraId="0248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8B251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BF64881">
            <w:pPr>
              <w:pStyle w:val="15"/>
              <w:widowControl w:val="0"/>
              <w:ind w:firstLine="420" w:firstLineChars="200"/>
              <w:jc w:val="both"/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本课程旨在通过结合课程学习，组织学生运用护理相关专业知识服务于社区居民，培养学生服务社会的意识和能力。帮助居民健康体检，筛查和构建糖尿病前期及糖尿病及其慢性并发症人群队列，实施糖尿病综合防治；通过为居民提供健康咨询、健康教育等方式经济有效地控制糖尿病及其慢性并发症、心血管疾病的发生和发展，从而提高糖尿病防治的效果，并减少医疗费用。其次通过服务周边居民的实践活动，不仅可以提供理论联系实际的场所，更重要的是还能促进学生的专业角色和专业思维方式的形成，建立社会责任感和正确伦理观及价值观，培养具有独立工作能力的实用型护理人才。参与学生在专业能力技能及人际沟通能力得到锻炼，服务社会意愿及行为能力得到提升。</w:t>
            </w:r>
          </w:p>
        </w:tc>
      </w:tr>
      <w:tr w14:paraId="0F3C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6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8F16E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12B8FE9">
            <w:pPr>
              <w:widowControl w:val="0"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本课程要求学生具有系统的专业基础知识、熟练的护理基本操作技能以及护理相关的法律知识；同时需具备评判性思维以及人际沟通协调能力。本课程在专业培养计划中安排在护理学专业二年级第二学期。</w:t>
            </w:r>
          </w:p>
        </w:tc>
      </w:tr>
      <w:tr w14:paraId="10B0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A0402F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6F19B35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-84455</wp:posOffset>
                  </wp:positionV>
                  <wp:extent cx="182880" cy="341630"/>
                  <wp:effectExtent l="0" t="0" r="1270" b="7620"/>
                  <wp:wrapNone/>
                  <wp:docPr id="4" name="图片 4" descr="F:\WeChat Files\wxid_mgxwpy43j3jh22\FileStorage\Temp\9fa2e30b647be331045fc1dade3ea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:\WeChat Files\wxid_mgxwpy43j3jh22\FileStorage\Temp\9fa2e30b647be331045fc1dade3ea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5000" contrast="70000"/>
                                    </a14:imgEffect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28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DDC414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5C138E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2.21</w:t>
            </w:r>
          </w:p>
        </w:tc>
      </w:tr>
      <w:tr w14:paraId="260A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192C0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FBBA26C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43560" cy="300990"/>
                  <wp:effectExtent l="0" t="0" r="8890" b="3810"/>
                  <wp:docPr id="2" name="图片 2" descr="b4c3cc5e633c06bb76e1d8d6703ba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4c3cc5e633c06bb76e1d8d6703ba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C52EFF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4CC8B55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2.25</w:t>
            </w:r>
          </w:p>
        </w:tc>
      </w:tr>
      <w:tr w14:paraId="43D7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92165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14D09AD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90575" cy="361950"/>
                  <wp:effectExtent l="0" t="0" r="9525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379158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3ABFAC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2025.2.27</w:t>
            </w:r>
            <w:bookmarkStart w:id="6" w:name="_GoBack"/>
            <w:bookmarkEnd w:id="6"/>
          </w:p>
        </w:tc>
      </w:tr>
    </w:tbl>
    <w:p w14:paraId="4AC9009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1C28DEBA">
      <w:pPr>
        <w:pStyle w:val="17"/>
        <w:tabs>
          <w:tab w:val="right" w:pos="8306"/>
        </w:tabs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56C13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66F543A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A3280A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2E7EEFC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D5A7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D332BE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F27B1D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70DDF059">
            <w:pPr>
              <w:pStyle w:val="15"/>
              <w:jc w:val="left"/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倾听糖尿病及高危人群的主诉，收集其健康资料，了解教育对象对健康教育的需求。</w:t>
            </w:r>
          </w:p>
        </w:tc>
      </w:tr>
      <w:tr w14:paraId="3C6E7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3193C69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A2F7AC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A864769">
            <w:pPr>
              <w:pStyle w:val="15"/>
              <w:jc w:val="left"/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将社区健康教育程序的理论知识应用于实践，找出糖尿病患者及高危人群现存的或潜在的的健康问题</w:t>
            </w:r>
            <w:r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根据社区服务对象的真实需求进行健康教育。</w:t>
            </w:r>
          </w:p>
        </w:tc>
      </w:tr>
      <w:tr w14:paraId="22E16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39" w:hRule="atLeast"/>
          <w:jc w:val="center"/>
        </w:trPr>
        <w:tc>
          <w:tcPr>
            <w:tcW w:w="1235" w:type="dxa"/>
            <w:vAlign w:val="center"/>
          </w:tcPr>
          <w:p w14:paraId="7406B8A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0E6289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  <w:p w14:paraId="58AF3D7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459" w:type="dxa"/>
            <w:vAlign w:val="center"/>
          </w:tcPr>
          <w:p w14:paraId="55D68CB8">
            <w:pPr>
              <w:pStyle w:val="15"/>
              <w:jc w:val="left"/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以小组为单位设计实践环节，与其他成员密切合作，最终共同完成糖尿病的社区健康管理服务学习活动。</w:t>
            </w:r>
          </w:p>
        </w:tc>
      </w:tr>
      <w:tr w14:paraId="39CA0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1" w:hRule="atLeast"/>
          <w:jc w:val="center"/>
        </w:trPr>
        <w:tc>
          <w:tcPr>
            <w:tcW w:w="1235" w:type="dxa"/>
            <w:vAlign w:val="center"/>
          </w:tcPr>
          <w:p w14:paraId="3BD5C36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2B5DCD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5E54A0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  <w:p w14:paraId="2856551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459" w:type="dxa"/>
            <w:vAlign w:val="center"/>
          </w:tcPr>
          <w:p w14:paraId="130B7667">
            <w:pPr>
              <w:pStyle w:val="15"/>
              <w:jc w:val="left"/>
              <w:rPr>
                <w:rFonts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具有服务社会或社区人群的意识和社会责任感。</w:t>
            </w:r>
          </w:p>
        </w:tc>
      </w:tr>
    </w:tbl>
    <w:p w14:paraId="17011250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F2843AF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84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19"/>
        <w:gridCol w:w="2019"/>
        <w:gridCol w:w="2287"/>
        <w:gridCol w:w="1526"/>
        <w:gridCol w:w="1526"/>
      </w:tblGrid>
      <w:tr w14:paraId="7D645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17" w:type="dxa"/>
            <w:vAlign w:val="center"/>
          </w:tcPr>
          <w:p w14:paraId="66B94206">
            <w:pPr>
              <w:widowControl w:val="0"/>
              <w:snapToGrid w:val="0"/>
              <w:spacing w:line="288" w:lineRule="auto"/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19" w:type="dxa"/>
            <w:vAlign w:val="center"/>
          </w:tcPr>
          <w:p w14:paraId="6C26DBE2">
            <w:pPr>
              <w:widowControl w:val="0"/>
              <w:snapToGrid w:val="0"/>
              <w:spacing w:line="288" w:lineRule="auto"/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019" w:type="dxa"/>
            <w:vAlign w:val="center"/>
          </w:tcPr>
          <w:p w14:paraId="29CE6909">
            <w:pPr>
              <w:widowControl w:val="0"/>
              <w:snapToGrid w:val="0"/>
              <w:spacing w:line="288" w:lineRule="auto"/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287" w:type="dxa"/>
            <w:vAlign w:val="center"/>
          </w:tcPr>
          <w:p w14:paraId="6EA04287">
            <w:pPr>
              <w:widowControl w:val="0"/>
              <w:snapToGrid w:val="0"/>
              <w:spacing w:line="288" w:lineRule="auto"/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26" w:type="dxa"/>
            <w:vAlign w:val="center"/>
          </w:tcPr>
          <w:p w14:paraId="15252118">
            <w:pPr>
              <w:widowControl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26" w:type="dxa"/>
            <w:vAlign w:val="center"/>
          </w:tcPr>
          <w:p w14:paraId="4C73467F">
            <w:pPr>
              <w:widowControl w:val="0"/>
              <w:snapToGrid w:val="0"/>
              <w:spacing w:line="288" w:lineRule="auto"/>
              <w:jc w:val="center"/>
              <w:rPr>
                <w:rFonts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教学难点</w:t>
            </w:r>
          </w:p>
        </w:tc>
      </w:tr>
      <w:tr w14:paraId="2BDB1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17" w:type="dxa"/>
            <w:vAlign w:val="center"/>
          </w:tcPr>
          <w:p w14:paraId="0DCA0B12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vAlign w:val="center"/>
          </w:tcPr>
          <w:p w14:paraId="29364DC8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健康概述及健康管理基本内容</w:t>
            </w:r>
          </w:p>
          <w:p w14:paraId="2352AB81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1B17725B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  <w:vAlign w:val="center"/>
          </w:tcPr>
          <w:p w14:paraId="11617747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1.理解健康管理及健康危险因素的定义，健康危险因素的分类</w:t>
            </w:r>
          </w:p>
          <w:p w14:paraId="6329A67F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2.知道健康管理的特点、服务对象、基本策略和基本步骤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B8718D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3.知道社区健康管理的意义</w:t>
            </w:r>
          </w:p>
        </w:tc>
        <w:tc>
          <w:tcPr>
            <w:tcW w:w="2287" w:type="dxa"/>
          </w:tcPr>
          <w:p w14:paraId="466B0297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学会评估个人或群体存在的健康危险因素</w:t>
            </w:r>
          </w:p>
        </w:tc>
        <w:tc>
          <w:tcPr>
            <w:tcW w:w="1526" w:type="dxa"/>
          </w:tcPr>
          <w:p w14:paraId="124F38D2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具有服务社会或社区人群的意识。</w:t>
            </w:r>
          </w:p>
        </w:tc>
        <w:tc>
          <w:tcPr>
            <w:tcW w:w="1526" w:type="dxa"/>
          </w:tcPr>
          <w:p w14:paraId="324AA038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健康危险因素的分类</w:t>
            </w:r>
          </w:p>
          <w:p w14:paraId="73F14202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健康管理的基本策略和基本步骤</w:t>
            </w:r>
          </w:p>
          <w:p w14:paraId="04437B3A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1433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17" w:type="dxa"/>
            <w:vAlign w:val="center"/>
          </w:tcPr>
          <w:p w14:paraId="0EFF8E3B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9" w:type="dxa"/>
            <w:vAlign w:val="center"/>
          </w:tcPr>
          <w:p w14:paraId="03D47F72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生活质量概述及评估</w:t>
            </w:r>
          </w:p>
          <w:p w14:paraId="0A29FA6E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7D00374F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</w:tcPr>
          <w:p w14:paraId="485E55AE">
            <w:pPr>
              <w:widowControl w:val="0"/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1.生活质量的概念及其影响因素。</w:t>
            </w:r>
          </w:p>
          <w:p w14:paraId="6609BE63">
            <w:pPr>
              <w:widowControl w:val="0"/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2.生活质量评估工具</w:t>
            </w:r>
          </w:p>
          <w:p w14:paraId="1ED9D56D">
            <w:pPr>
              <w:widowControl w:val="0"/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3.社会生活功能、家庭和家庭功能和就业能力概述。</w:t>
            </w:r>
          </w:p>
          <w:p w14:paraId="25DD7AEF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4.社会功能评估和相关量表</w:t>
            </w:r>
          </w:p>
          <w:p w14:paraId="471374A6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</w:tcPr>
          <w:p w14:paraId="770CEE30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1.知道生活质量的概念和生活质量评估的目的</w:t>
            </w:r>
          </w:p>
          <w:p w14:paraId="461AA398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2.知道生活质量评估的普适性量表和疾病专用量表</w:t>
            </w:r>
          </w:p>
          <w:p w14:paraId="0702D750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3.知道社会生活功能、家庭和家庭功能、就业能力和社会支持定义</w:t>
            </w:r>
          </w:p>
          <w:p w14:paraId="130ACA6B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4.知道社会生活功能评估、家庭功能评估、就业能力评估和社会支持评估专用工具</w:t>
            </w:r>
          </w:p>
          <w:p w14:paraId="506EE124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</w:tcPr>
          <w:p w14:paraId="48BFFDF1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树立预防为主的思想</w:t>
            </w:r>
          </w:p>
        </w:tc>
        <w:tc>
          <w:tcPr>
            <w:tcW w:w="1526" w:type="dxa"/>
          </w:tcPr>
          <w:p w14:paraId="2DAC5241"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1.生活质量评估的普适性量表和疾病专用量表</w:t>
            </w:r>
          </w:p>
          <w:p w14:paraId="3E7A34AA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知道社会生活功能评估、家庭功能评估、就业能力评估和社会支持评估专用工具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682A1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17" w:type="dxa"/>
            <w:vAlign w:val="center"/>
          </w:tcPr>
          <w:p w14:paraId="3B9BD00A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9" w:type="dxa"/>
            <w:vAlign w:val="center"/>
          </w:tcPr>
          <w:p w14:paraId="49F1E033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</w:p>
          <w:p w14:paraId="5F32CEA1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健康教育</w:t>
            </w:r>
          </w:p>
          <w:p w14:paraId="6388D670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</w:tcPr>
          <w:p w14:paraId="6B4FADA3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1.理解健康教育、社区健康教育的概念</w:t>
            </w:r>
          </w:p>
          <w:p w14:paraId="6AC538DA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2.理解健康教育的程序</w:t>
            </w:r>
          </w:p>
          <w:p w14:paraId="1343BF77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3.知道健康教育的相关理论</w:t>
            </w:r>
          </w:p>
        </w:tc>
        <w:tc>
          <w:tcPr>
            <w:tcW w:w="2287" w:type="dxa"/>
          </w:tcPr>
          <w:p w14:paraId="2914E9C3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能正确运用健康教育程序开展护理工作</w:t>
            </w:r>
          </w:p>
        </w:tc>
        <w:tc>
          <w:tcPr>
            <w:tcW w:w="1526" w:type="dxa"/>
          </w:tcPr>
          <w:p w14:paraId="225893CA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1.具有尊重服务对象的意识，保护服务对象是隐私。</w:t>
            </w:r>
          </w:p>
        </w:tc>
        <w:tc>
          <w:tcPr>
            <w:tcW w:w="1526" w:type="dxa"/>
          </w:tcPr>
          <w:p w14:paraId="3B2A7DD5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运用健康教育程序，对现存的或潜在的健康问题制定健康教育内容</w:t>
            </w:r>
          </w:p>
        </w:tc>
      </w:tr>
      <w:tr w14:paraId="4D77F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17" w:type="dxa"/>
            <w:vAlign w:val="center"/>
          </w:tcPr>
          <w:p w14:paraId="3208B0E0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9" w:type="dxa"/>
            <w:vAlign w:val="center"/>
          </w:tcPr>
          <w:p w14:paraId="03591AA3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糖尿病概述</w:t>
            </w:r>
          </w:p>
          <w:p w14:paraId="12764C02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</w:tcPr>
          <w:p w14:paraId="0C5F8056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1.掌握糖尿病的分类、</w:t>
            </w:r>
          </w:p>
          <w:p w14:paraId="46CB21A8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2.掌握不同类型糖尿病的基本特征</w:t>
            </w:r>
          </w:p>
          <w:p w14:paraId="79D70FA1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3.临床表现、诊断治疗、相关的保险医学特点，以及各个系统的医疗保险质量控制标准。</w:t>
            </w:r>
          </w:p>
          <w:p w14:paraId="3A7D1FB2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</w:tcPr>
          <w:p w14:paraId="6D35BCEA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掌握糖尿病的预防、治疗以及康复的基本内容</w:t>
            </w:r>
          </w:p>
        </w:tc>
        <w:tc>
          <w:tcPr>
            <w:tcW w:w="1526" w:type="dxa"/>
          </w:tcPr>
          <w:p w14:paraId="419D4143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具有评判性思维与独立解决问题的能力</w:t>
            </w:r>
          </w:p>
          <w:p w14:paraId="48DD82AD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</w:tcPr>
          <w:p w14:paraId="324CF5A1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二型糖尿病的特征、预防、治疗及康复</w:t>
            </w:r>
          </w:p>
        </w:tc>
      </w:tr>
      <w:tr w14:paraId="39C08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17" w:type="dxa"/>
            <w:vAlign w:val="center"/>
          </w:tcPr>
          <w:p w14:paraId="0ED4D87C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9" w:type="dxa"/>
            <w:vAlign w:val="center"/>
          </w:tcPr>
          <w:p w14:paraId="1681C2EC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社区卫生服务基本内容</w:t>
            </w:r>
          </w:p>
        </w:tc>
        <w:tc>
          <w:tcPr>
            <w:tcW w:w="2019" w:type="dxa"/>
          </w:tcPr>
          <w:p w14:paraId="66EFB570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1.理解服务学习的定义、目的、特点和价值。</w:t>
            </w:r>
          </w:p>
          <w:p w14:paraId="051AB4B6">
            <w:pPr>
              <w:widowControl w:val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2.知道服务学习国内外发展历史。</w:t>
            </w:r>
          </w:p>
        </w:tc>
        <w:tc>
          <w:tcPr>
            <w:tcW w:w="2287" w:type="dxa"/>
          </w:tcPr>
          <w:p w14:paraId="51841BA1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能说出服务学习与传统志工的异同点。</w:t>
            </w:r>
          </w:p>
          <w:p w14:paraId="7B21BA6C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</w:tcPr>
          <w:p w14:paraId="57F9AFAD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1.具有尊重患者、保护患者安全的意识。</w:t>
            </w:r>
          </w:p>
          <w:p w14:paraId="20D57629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2.具有关爱服务对象的良好职业道德和为提供优质护理服务的意识。</w:t>
            </w:r>
          </w:p>
        </w:tc>
        <w:tc>
          <w:tcPr>
            <w:tcW w:w="1526" w:type="dxa"/>
          </w:tcPr>
          <w:p w14:paraId="2B641684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1服务学习的特点</w:t>
            </w:r>
          </w:p>
        </w:tc>
      </w:tr>
      <w:tr w14:paraId="20EA0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17" w:type="dxa"/>
            <w:vAlign w:val="center"/>
          </w:tcPr>
          <w:p w14:paraId="2A58079B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9" w:type="dxa"/>
            <w:vAlign w:val="center"/>
          </w:tcPr>
          <w:p w14:paraId="2C905F8B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糖尿病的社区管理</w:t>
            </w:r>
          </w:p>
          <w:p w14:paraId="0E288D65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9" w:type="dxa"/>
          </w:tcPr>
          <w:p w14:paraId="6A400691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1.理解糖尿病的病因、发病机制及临床表现</w:t>
            </w:r>
          </w:p>
          <w:p w14:paraId="3548E356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2.知道糖尿病的概念、分型、并发症、治疗原则及护理要点</w:t>
            </w:r>
          </w:p>
          <w:p w14:paraId="48461AFB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3.分析糖尿病的易感人群</w:t>
            </w:r>
          </w:p>
          <w:p w14:paraId="5562879F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</w:tcPr>
          <w:p w14:paraId="13A18E6E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结合模拟病例，找出糖尿病患者或高危人群现存的或潜在的健康问题，并根据服务对象的真实需求进行健康教育</w:t>
            </w:r>
          </w:p>
        </w:tc>
        <w:tc>
          <w:tcPr>
            <w:tcW w:w="1526" w:type="dxa"/>
          </w:tcPr>
          <w:p w14:paraId="37E1BE9E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1.能保护病人隐私，严格遵守护理技术操作规程和标准</w:t>
            </w:r>
          </w:p>
          <w:p w14:paraId="6A5A9720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能具有团队合作精神</w:t>
            </w:r>
          </w:p>
          <w:p w14:paraId="30649DC3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2.能视每一位社区居民为自己的亲人，认真倾听和耐心回答社区人群提出的每一个问题</w:t>
            </w:r>
          </w:p>
        </w:tc>
        <w:tc>
          <w:tcPr>
            <w:tcW w:w="1526" w:type="dxa"/>
          </w:tcPr>
          <w:p w14:paraId="7FE63D6B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1.糖尿病的预防方法</w:t>
            </w:r>
          </w:p>
          <w:p w14:paraId="1F051457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3.根据服务对象的真实需求制定健康教育内容</w:t>
            </w:r>
          </w:p>
        </w:tc>
      </w:tr>
      <w:tr w14:paraId="59E9C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17" w:type="dxa"/>
            <w:vAlign w:val="center"/>
          </w:tcPr>
          <w:p w14:paraId="3986BA1A">
            <w:pPr>
              <w:widowControl w:val="0"/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9" w:type="dxa"/>
            <w:vAlign w:val="center"/>
          </w:tcPr>
          <w:p w14:paraId="2DDC11CC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糖尿病的检测指标及方法</w:t>
            </w:r>
          </w:p>
          <w:p w14:paraId="009E5256">
            <w:pPr>
              <w:widowControl w:val="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19" w:type="dxa"/>
          </w:tcPr>
          <w:p w14:paraId="6EA38D8F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1.知道血糖的正常值，知道并理解异常血糖的观察及护理</w:t>
            </w:r>
          </w:p>
          <w:p w14:paraId="137A879C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2.知道糖尿病患者测量血糖的目的、方法和注意事项</w:t>
            </w:r>
          </w:p>
          <w:p w14:paraId="54C96D61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3.知道便携式血糖仪的操作流程和注意事项</w:t>
            </w:r>
          </w:p>
        </w:tc>
        <w:tc>
          <w:tcPr>
            <w:tcW w:w="2287" w:type="dxa"/>
          </w:tcPr>
          <w:p w14:paraId="4DDC3144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.能简述血糖的正常值</w:t>
            </w:r>
          </w:p>
          <w:p w14:paraId="135AE5C8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2.能简述糖尿病患者测量血糖的目的和注意事项</w:t>
            </w:r>
          </w:p>
          <w:p w14:paraId="212DE899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3.能进行便携式血糖仪测量血糖</w:t>
            </w:r>
          </w:p>
          <w:p w14:paraId="4E760EA9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</w:tcPr>
          <w:p w14:paraId="59B7648F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1.能保护病人隐私，严格遵守护理技术操作规程和标准</w:t>
            </w:r>
          </w:p>
          <w:p w14:paraId="6B99AE4B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能具有团队合作精神</w:t>
            </w:r>
          </w:p>
          <w:p w14:paraId="221D4855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2.能视每一位社区居民为自己的亲人，认真倾听和耐心回答社区人群提出的每一个问题</w:t>
            </w:r>
          </w:p>
        </w:tc>
        <w:tc>
          <w:tcPr>
            <w:tcW w:w="1526" w:type="dxa"/>
          </w:tcPr>
          <w:p w14:paraId="537CD467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1.糖尿病患者测量血糖的注意事项</w:t>
            </w:r>
          </w:p>
          <w:p w14:paraId="586C9DAC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2.测量血糖的操作流程</w:t>
            </w:r>
          </w:p>
        </w:tc>
      </w:tr>
      <w:tr w14:paraId="573BC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17" w:type="dxa"/>
            <w:vAlign w:val="center"/>
          </w:tcPr>
          <w:p w14:paraId="6FEAF0AB">
            <w:pPr>
              <w:widowControl w:val="0"/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9" w:type="dxa"/>
            <w:vAlign w:val="center"/>
          </w:tcPr>
          <w:p w14:paraId="231FB9C6">
            <w:pPr>
              <w:widowControl w:val="0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糖尿病与社区服务管理方案设计</w:t>
            </w:r>
          </w:p>
        </w:tc>
        <w:tc>
          <w:tcPr>
            <w:tcW w:w="2019" w:type="dxa"/>
          </w:tcPr>
          <w:p w14:paraId="60DE5B1E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1.学生分别组成健康教育、测量血糖、测量血压小组</w:t>
            </w:r>
          </w:p>
          <w:p w14:paraId="132698E7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2.以小组为单位设计服务学习活动环节，与其他成员密切合作，最终共同完成糖尿病的社区健康管理服务学习活动</w:t>
            </w:r>
          </w:p>
        </w:tc>
        <w:tc>
          <w:tcPr>
            <w:tcW w:w="2287" w:type="dxa"/>
          </w:tcPr>
          <w:p w14:paraId="23D6E678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1.能正确运用语言和非语言行为与社区居民进行有效的沟通并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能制造良好的交流氛围</w:t>
            </w:r>
          </w:p>
          <w:p w14:paraId="06543EB9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2.能运用所学知识和技能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评估护理服务对象的身、心、社会及精神方面的健康状态</w:t>
            </w:r>
          </w:p>
          <w:p w14:paraId="68F6EA5D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3.能正确运用护理程序，开展对社区糖尿病患者现存的或潜在的健康问题进行健康教育</w:t>
            </w:r>
          </w:p>
          <w:p w14:paraId="4AC4A3B1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3.护理操作动作熟练、轻巧、稳重、准确，减少患者痛苦和不适</w:t>
            </w:r>
          </w:p>
        </w:tc>
        <w:tc>
          <w:tcPr>
            <w:tcW w:w="1526" w:type="dxa"/>
          </w:tcPr>
          <w:p w14:paraId="2BE2D52A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具有评判性思维与独立解决问题的能力</w:t>
            </w:r>
          </w:p>
          <w:p w14:paraId="74C8ABF8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6" w:type="dxa"/>
          </w:tcPr>
          <w:p w14:paraId="517A2DCC">
            <w:pPr>
              <w:pStyle w:val="4"/>
              <w:widowControl w:val="0"/>
              <w:spacing w:line="240" w:lineRule="auto"/>
              <w:ind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设计实践环节，完成糖尿病的社区健康管理服务学习任务</w:t>
            </w:r>
          </w:p>
        </w:tc>
      </w:tr>
      <w:bookmarkEnd w:id="0"/>
      <w:bookmarkEnd w:id="1"/>
    </w:tbl>
    <w:p w14:paraId="7FD2F8A9">
      <w:pPr>
        <w:pStyle w:val="18"/>
        <w:numPr>
          <w:ilvl w:val="0"/>
          <w:numId w:val="1"/>
        </w:numPr>
        <w:spacing w:before="81" w:after="163"/>
      </w:pPr>
      <w:r>
        <w:rPr>
          <w:rFonts w:hint="eastAsia"/>
        </w:rPr>
        <w:t>教学单元对课程目标的支撑关系</w:t>
      </w:r>
    </w:p>
    <w:tbl>
      <w:tblPr>
        <w:tblStyle w:val="8"/>
        <w:tblW w:w="47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498"/>
        <w:gridCol w:w="927"/>
        <w:gridCol w:w="927"/>
        <w:gridCol w:w="927"/>
        <w:gridCol w:w="927"/>
        <w:gridCol w:w="930"/>
      </w:tblGrid>
      <w:tr w14:paraId="0F329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4" w:hRule="atLeast"/>
          <w:jc w:val="center"/>
        </w:trPr>
        <w:tc>
          <w:tcPr>
            <w:tcW w:w="3415" w:type="dxa"/>
            <w:tcBorders>
              <w:tl2br w:val="nil"/>
              <w:tr2bl w:val="nil"/>
            </w:tcBorders>
          </w:tcPr>
          <w:p w14:paraId="5B9A56C4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AFF8248">
            <w:pPr>
              <w:pStyle w:val="14"/>
              <w:ind w:right="210"/>
              <w:jc w:val="left"/>
              <w:rPr>
                <w:szCs w:val="16"/>
              </w:rPr>
            </w:pPr>
          </w:p>
          <w:p w14:paraId="4735DF45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78C32F1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72F3253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74E81D2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07B431F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 w14:paraId="26EDE33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61D32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0" w:hRule="atLeast"/>
          <w:jc w:val="center"/>
        </w:trPr>
        <w:tc>
          <w:tcPr>
            <w:tcW w:w="3415" w:type="dxa"/>
            <w:tcBorders>
              <w:tl2br w:val="nil"/>
              <w:tr2bl w:val="nil"/>
            </w:tcBorders>
            <w:vAlign w:val="center"/>
          </w:tcPr>
          <w:p w14:paraId="223BF8DA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健康概述及健康管理基本内容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71C679B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663950DA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3FDFAB83">
            <w:pPr>
              <w:jc w:val="center"/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02C3A526">
            <w:pPr>
              <w:jc w:val="center"/>
            </w:pP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 w14:paraId="26A34D24">
            <w:pPr>
              <w:jc w:val="center"/>
            </w:pPr>
          </w:p>
        </w:tc>
      </w:tr>
      <w:tr w14:paraId="1DEBD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0" w:hRule="atLeast"/>
          <w:jc w:val="center"/>
        </w:trPr>
        <w:tc>
          <w:tcPr>
            <w:tcW w:w="3415" w:type="dxa"/>
            <w:tcBorders>
              <w:tl2br w:val="nil"/>
              <w:tr2bl w:val="nil"/>
            </w:tcBorders>
            <w:vAlign w:val="center"/>
          </w:tcPr>
          <w:p w14:paraId="7CF013BE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生活质量概述及评估</w:t>
            </w:r>
          </w:p>
          <w:p w14:paraId="21326A91"/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262F10F9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76AAE131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148E129C">
            <w:pPr>
              <w:jc w:val="center"/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296C9D40">
            <w:pPr>
              <w:jc w:val="center"/>
            </w:pP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 w14:paraId="46D96B07">
            <w:pPr>
              <w:jc w:val="center"/>
            </w:pPr>
          </w:p>
        </w:tc>
      </w:tr>
      <w:tr w14:paraId="76DC5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0" w:hRule="atLeast"/>
          <w:jc w:val="center"/>
        </w:trPr>
        <w:tc>
          <w:tcPr>
            <w:tcW w:w="3415" w:type="dxa"/>
            <w:tcBorders>
              <w:tl2br w:val="nil"/>
              <w:tr2bl w:val="nil"/>
            </w:tcBorders>
            <w:vAlign w:val="center"/>
          </w:tcPr>
          <w:p w14:paraId="7A983FE8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健康教育</w:t>
            </w:r>
          </w:p>
          <w:p w14:paraId="3DD89D4B"/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3A172362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24B537FA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57312F56">
            <w:pPr>
              <w:jc w:val="center"/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14F1D4F4">
            <w:pPr>
              <w:jc w:val="center"/>
            </w:pP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 w14:paraId="1C835EE6">
            <w:pPr>
              <w:jc w:val="center"/>
            </w:pPr>
          </w:p>
        </w:tc>
      </w:tr>
      <w:tr w14:paraId="43522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0" w:hRule="atLeast"/>
          <w:jc w:val="center"/>
        </w:trPr>
        <w:tc>
          <w:tcPr>
            <w:tcW w:w="3415" w:type="dxa"/>
            <w:tcBorders>
              <w:tl2br w:val="nil"/>
              <w:tr2bl w:val="nil"/>
            </w:tcBorders>
            <w:vAlign w:val="center"/>
          </w:tcPr>
          <w:p w14:paraId="7D261130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糖尿病概述</w:t>
            </w:r>
          </w:p>
          <w:p w14:paraId="386E51E7"/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7B48E14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35F87E19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190A5C3A">
            <w:pPr>
              <w:jc w:val="center"/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3D80DA10">
            <w:pPr>
              <w:jc w:val="center"/>
            </w:pP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 w14:paraId="133A6C1C">
            <w:pPr>
              <w:jc w:val="center"/>
            </w:pPr>
          </w:p>
        </w:tc>
      </w:tr>
      <w:tr w14:paraId="0A320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0" w:hRule="atLeast"/>
          <w:jc w:val="center"/>
        </w:trPr>
        <w:tc>
          <w:tcPr>
            <w:tcW w:w="3415" w:type="dxa"/>
            <w:tcBorders>
              <w:tl2br w:val="nil"/>
              <w:tr2bl w:val="nil"/>
            </w:tcBorders>
            <w:vAlign w:val="center"/>
          </w:tcPr>
          <w:p w14:paraId="42DE7816">
            <w:r>
              <w:rPr>
                <w:rFonts w:hint="eastAsia"/>
                <w:bCs/>
                <w:color w:val="000000"/>
                <w:sz w:val="21"/>
                <w:szCs w:val="21"/>
              </w:rPr>
              <w:t>社区卫生服务基本内容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6BB1BCDB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1CA707BC">
            <w:pPr>
              <w:jc w:val="center"/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4EE0799C">
            <w:pPr>
              <w:jc w:val="center"/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14A625FF">
            <w:pPr>
              <w:jc w:val="center"/>
            </w:pP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 w14:paraId="450C76B0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7C34F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0" w:hRule="atLeast"/>
          <w:jc w:val="center"/>
        </w:trPr>
        <w:tc>
          <w:tcPr>
            <w:tcW w:w="3415" w:type="dxa"/>
            <w:tcBorders>
              <w:tl2br w:val="nil"/>
              <w:tr2bl w:val="nil"/>
            </w:tcBorders>
            <w:vAlign w:val="center"/>
          </w:tcPr>
          <w:p w14:paraId="3CA7B768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糖尿病的社区管理</w:t>
            </w:r>
          </w:p>
          <w:p w14:paraId="0933F5CA"/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2968F42A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3A6BC86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53F4B6EB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6E1A2D7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 w14:paraId="7D4FDF4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6866E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0" w:hRule="atLeast"/>
          <w:jc w:val="center"/>
        </w:trPr>
        <w:tc>
          <w:tcPr>
            <w:tcW w:w="3415" w:type="dxa"/>
            <w:tcBorders>
              <w:tl2br w:val="nil"/>
              <w:tr2bl w:val="nil"/>
            </w:tcBorders>
            <w:vAlign w:val="center"/>
          </w:tcPr>
          <w:p w14:paraId="173C02F1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糖尿病的检测指标及方法</w:t>
            </w:r>
          </w:p>
          <w:p w14:paraId="74498421"/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435EE91D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2B21D295">
            <w:pPr>
              <w:jc w:val="center"/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4B9857D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2E6E0E3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 w14:paraId="4F25637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09793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0" w:hRule="atLeast"/>
          <w:jc w:val="center"/>
        </w:trPr>
        <w:tc>
          <w:tcPr>
            <w:tcW w:w="3415" w:type="dxa"/>
            <w:tcBorders>
              <w:tl2br w:val="nil"/>
              <w:tr2bl w:val="nil"/>
            </w:tcBorders>
            <w:vAlign w:val="center"/>
          </w:tcPr>
          <w:p w14:paraId="4F8A1EDE">
            <w:r>
              <w:rPr>
                <w:rFonts w:hint="eastAsia"/>
                <w:bCs/>
                <w:color w:val="000000"/>
                <w:sz w:val="21"/>
                <w:szCs w:val="21"/>
              </w:rPr>
              <w:t>糖尿病与社区服务管理方案设计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00CF06BD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21423D34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0532C4B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 w14:paraId="07B26BA1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08" w:type="dxa"/>
            <w:tcBorders>
              <w:tl2br w:val="nil"/>
              <w:tr2bl w:val="nil"/>
            </w:tcBorders>
            <w:vAlign w:val="center"/>
          </w:tcPr>
          <w:p w14:paraId="62D7BCF7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4C243535">
      <w:pPr>
        <w:pStyle w:val="18"/>
        <w:spacing w:before="81" w:after="163"/>
        <w:rPr>
          <w:rFonts w:hint="eastAsia"/>
        </w:rPr>
      </w:pPr>
    </w:p>
    <w:p w14:paraId="54B6A48D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104"/>
        <w:gridCol w:w="2523"/>
        <w:gridCol w:w="1738"/>
        <w:gridCol w:w="725"/>
        <w:gridCol w:w="669"/>
        <w:gridCol w:w="717"/>
      </w:tblGrid>
      <w:tr w14:paraId="56A1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0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D3867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23" w:type="dxa"/>
            <w:vMerge w:val="restart"/>
            <w:tcBorders>
              <w:top w:val="single" w:color="auto" w:sz="12" w:space="0"/>
            </w:tcBorders>
            <w:vAlign w:val="center"/>
          </w:tcPr>
          <w:p w14:paraId="36D9995C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54DD1F16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1FE5F77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296F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04" w:type="dxa"/>
            <w:vMerge w:val="continue"/>
            <w:tcBorders>
              <w:left w:val="single" w:color="auto" w:sz="12" w:space="0"/>
            </w:tcBorders>
          </w:tcPr>
          <w:p w14:paraId="018368C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23" w:type="dxa"/>
            <w:vMerge w:val="continue"/>
          </w:tcPr>
          <w:p w14:paraId="295786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1DCC6E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6B6CE6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6E18BDE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63990A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20D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04" w:type="dxa"/>
            <w:tcBorders>
              <w:left w:val="single" w:color="auto" w:sz="12" w:space="0"/>
            </w:tcBorders>
            <w:vAlign w:val="center"/>
          </w:tcPr>
          <w:p w14:paraId="43781373">
            <w:pPr>
              <w:widowControl w:val="0"/>
              <w:jc w:val="both"/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健康概述及健康管理基本内容</w:t>
            </w:r>
          </w:p>
        </w:tc>
        <w:tc>
          <w:tcPr>
            <w:tcW w:w="2523" w:type="dxa"/>
            <w:vAlign w:val="center"/>
          </w:tcPr>
          <w:p w14:paraId="708EF97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多媒体教学法</w:t>
            </w:r>
          </w:p>
          <w:p w14:paraId="380550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738" w:type="dxa"/>
            <w:vAlign w:val="center"/>
          </w:tcPr>
          <w:p w14:paraId="3EEE2B85">
            <w:pPr>
              <w:widowControl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理论考试</w:t>
            </w:r>
          </w:p>
          <w:p w14:paraId="520872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2910C832">
            <w:pPr>
              <w:widowControl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vAlign w:val="center"/>
          </w:tcPr>
          <w:p w14:paraId="03DCE136">
            <w:pPr>
              <w:widowControl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BB88D30">
            <w:pPr>
              <w:widowControl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14:paraId="7A15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04" w:type="dxa"/>
            <w:tcBorders>
              <w:left w:val="single" w:color="auto" w:sz="12" w:space="0"/>
            </w:tcBorders>
            <w:vAlign w:val="center"/>
          </w:tcPr>
          <w:p w14:paraId="52CD4048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生活质量概述及评估</w:t>
            </w:r>
          </w:p>
          <w:p w14:paraId="2727F1DC">
            <w:pPr>
              <w:widowControl w:val="0"/>
              <w:jc w:val="both"/>
            </w:pPr>
          </w:p>
        </w:tc>
        <w:tc>
          <w:tcPr>
            <w:tcW w:w="2523" w:type="dxa"/>
            <w:vAlign w:val="center"/>
          </w:tcPr>
          <w:p w14:paraId="42765E6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多媒体教学法</w:t>
            </w:r>
          </w:p>
          <w:p w14:paraId="520FD1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738" w:type="dxa"/>
            <w:vAlign w:val="center"/>
          </w:tcPr>
          <w:p w14:paraId="43D7D987">
            <w:pPr>
              <w:widowControl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理论考试</w:t>
            </w:r>
          </w:p>
          <w:p w14:paraId="4AC0DC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63D3EC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5413950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E47F8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D35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04" w:type="dxa"/>
            <w:tcBorders>
              <w:left w:val="single" w:color="auto" w:sz="12" w:space="0"/>
            </w:tcBorders>
            <w:vAlign w:val="center"/>
          </w:tcPr>
          <w:p w14:paraId="2F6B6813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健康教育</w:t>
            </w:r>
          </w:p>
          <w:p w14:paraId="468463AA">
            <w:pPr>
              <w:widowControl w:val="0"/>
              <w:jc w:val="both"/>
            </w:pPr>
          </w:p>
        </w:tc>
        <w:tc>
          <w:tcPr>
            <w:tcW w:w="2523" w:type="dxa"/>
            <w:vAlign w:val="center"/>
          </w:tcPr>
          <w:p w14:paraId="5FF044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多媒体教学法</w:t>
            </w:r>
          </w:p>
          <w:p w14:paraId="1F81CB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738" w:type="dxa"/>
            <w:vAlign w:val="center"/>
          </w:tcPr>
          <w:p w14:paraId="517192DC">
            <w:pPr>
              <w:widowControl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理论考试</w:t>
            </w:r>
          </w:p>
          <w:p w14:paraId="0D1BD8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00409F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4A3C35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2D2D4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5E2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04" w:type="dxa"/>
            <w:tcBorders>
              <w:left w:val="single" w:color="auto" w:sz="12" w:space="0"/>
            </w:tcBorders>
            <w:vAlign w:val="center"/>
          </w:tcPr>
          <w:p w14:paraId="460EF832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糖尿病概述</w:t>
            </w:r>
          </w:p>
          <w:p w14:paraId="475468F6">
            <w:pPr>
              <w:widowControl w:val="0"/>
              <w:jc w:val="both"/>
            </w:pPr>
          </w:p>
        </w:tc>
        <w:tc>
          <w:tcPr>
            <w:tcW w:w="2523" w:type="dxa"/>
            <w:vAlign w:val="center"/>
          </w:tcPr>
          <w:p w14:paraId="0C4B74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多媒体教学法</w:t>
            </w:r>
          </w:p>
          <w:p w14:paraId="45B558F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738" w:type="dxa"/>
            <w:vAlign w:val="center"/>
          </w:tcPr>
          <w:p w14:paraId="5921C08F">
            <w:pPr>
              <w:widowControl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理论考试</w:t>
            </w:r>
          </w:p>
          <w:p w14:paraId="7EE511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34E9D0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08F939D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C2C2DB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AFB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04" w:type="dxa"/>
            <w:tcBorders>
              <w:left w:val="single" w:color="auto" w:sz="12" w:space="0"/>
            </w:tcBorders>
            <w:vAlign w:val="center"/>
          </w:tcPr>
          <w:p w14:paraId="03EF887B">
            <w:pPr>
              <w:widowControl w:val="0"/>
              <w:jc w:val="both"/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社区卫生服务基本内容</w:t>
            </w:r>
          </w:p>
        </w:tc>
        <w:tc>
          <w:tcPr>
            <w:tcW w:w="2523" w:type="dxa"/>
            <w:vAlign w:val="center"/>
          </w:tcPr>
          <w:p w14:paraId="17537FA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多媒体教学法</w:t>
            </w:r>
          </w:p>
          <w:p w14:paraId="7955AAA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738" w:type="dxa"/>
            <w:vAlign w:val="center"/>
          </w:tcPr>
          <w:p w14:paraId="6681635F">
            <w:pPr>
              <w:widowControl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理论考试</w:t>
            </w:r>
          </w:p>
          <w:p w14:paraId="0CCE1A1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59CBB16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7660CBF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A7D10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E17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04" w:type="dxa"/>
            <w:tcBorders>
              <w:left w:val="single" w:color="auto" w:sz="12" w:space="0"/>
            </w:tcBorders>
            <w:vAlign w:val="center"/>
          </w:tcPr>
          <w:p w14:paraId="0B06973D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糖尿病的社区管理</w:t>
            </w:r>
          </w:p>
          <w:p w14:paraId="16E4C3F2">
            <w:pPr>
              <w:widowControl w:val="0"/>
              <w:jc w:val="both"/>
            </w:pPr>
          </w:p>
        </w:tc>
        <w:tc>
          <w:tcPr>
            <w:tcW w:w="2523" w:type="dxa"/>
            <w:vAlign w:val="center"/>
          </w:tcPr>
          <w:p w14:paraId="613DEB0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多媒体教学法</w:t>
            </w:r>
          </w:p>
          <w:p w14:paraId="1F6DB29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738" w:type="dxa"/>
            <w:vAlign w:val="center"/>
          </w:tcPr>
          <w:p w14:paraId="4E696F9F">
            <w:pPr>
              <w:widowControl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理论考试</w:t>
            </w:r>
          </w:p>
          <w:p w14:paraId="3DEC110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245569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9" w:type="dxa"/>
            <w:vAlign w:val="center"/>
          </w:tcPr>
          <w:p w14:paraId="7BB54D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5782B0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72E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04" w:type="dxa"/>
            <w:tcBorders>
              <w:left w:val="single" w:color="auto" w:sz="12" w:space="0"/>
            </w:tcBorders>
            <w:vAlign w:val="center"/>
          </w:tcPr>
          <w:p w14:paraId="7373B807"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糖尿病的检测指标及方法</w:t>
            </w:r>
          </w:p>
        </w:tc>
        <w:tc>
          <w:tcPr>
            <w:tcW w:w="2523" w:type="dxa"/>
            <w:vAlign w:val="center"/>
          </w:tcPr>
          <w:p w14:paraId="3967E2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多媒体教学法</w:t>
            </w:r>
          </w:p>
          <w:p w14:paraId="6177687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738" w:type="dxa"/>
            <w:vAlign w:val="center"/>
          </w:tcPr>
          <w:p w14:paraId="3CEE9250">
            <w:pPr>
              <w:widowControl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理论考试</w:t>
            </w:r>
          </w:p>
          <w:p w14:paraId="276FEA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0B727FD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14:paraId="429E23E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7D450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121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04" w:type="dxa"/>
            <w:tcBorders>
              <w:left w:val="single" w:color="auto" w:sz="12" w:space="0"/>
            </w:tcBorders>
            <w:vAlign w:val="center"/>
          </w:tcPr>
          <w:p w14:paraId="0DD6B173">
            <w:pPr>
              <w:widowControl w:val="0"/>
              <w:jc w:val="both"/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糖尿病与社区服务管理方案设计</w:t>
            </w:r>
          </w:p>
        </w:tc>
        <w:tc>
          <w:tcPr>
            <w:tcW w:w="2523" w:type="dxa"/>
            <w:vAlign w:val="center"/>
          </w:tcPr>
          <w:p w14:paraId="006241A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多媒体教学法</w:t>
            </w:r>
          </w:p>
          <w:p w14:paraId="547D51F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实作学习</w:t>
            </w:r>
          </w:p>
        </w:tc>
        <w:tc>
          <w:tcPr>
            <w:tcW w:w="1738" w:type="dxa"/>
            <w:vAlign w:val="center"/>
          </w:tcPr>
          <w:p w14:paraId="66BEA109">
            <w:pPr>
              <w:widowControl w:val="0"/>
              <w:snapToGrid w:val="0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理论考试</w:t>
            </w:r>
          </w:p>
          <w:p w14:paraId="3A34CDD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</w:rPr>
              <w:t>课堂表现</w:t>
            </w:r>
          </w:p>
        </w:tc>
        <w:tc>
          <w:tcPr>
            <w:tcW w:w="725" w:type="dxa"/>
            <w:vAlign w:val="center"/>
          </w:tcPr>
          <w:p w14:paraId="16CA208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14:paraId="634DB5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736ECA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63A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04" w:type="dxa"/>
            <w:tcBorders>
              <w:left w:val="single" w:color="auto" w:sz="12" w:space="0"/>
            </w:tcBorders>
            <w:vAlign w:val="center"/>
          </w:tcPr>
          <w:p w14:paraId="071550CA">
            <w:pPr>
              <w:widowControl w:val="0"/>
              <w:jc w:val="both"/>
            </w:pPr>
          </w:p>
        </w:tc>
        <w:tc>
          <w:tcPr>
            <w:tcW w:w="2523" w:type="dxa"/>
            <w:vAlign w:val="center"/>
          </w:tcPr>
          <w:p w14:paraId="57C8F8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14:paraId="53EA6E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639183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60790B1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EAB21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14:paraId="60D2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F09C398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4A1837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733C957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63EC3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</w:p>
        </w:tc>
      </w:tr>
    </w:tbl>
    <w:p w14:paraId="097CE63F">
      <w:pPr>
        <w:pStyle w:val="18"/>
        <w:spacing w:before="326" w:beforeLines="100" w:after="163"/>
      </w:pPr>
    </w:p>
    <w:p w14:paraId="6261D671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881"/>
        <w:gridCol w:w="4191"/>
        <w:gridCol w:w="727"/>
        <w:gridCol w:w="952"/>
      </w:tblGrid>
      <w:tr w14:paraId="52B9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923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B6F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3F61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4CA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893338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22DBCF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FB6CBE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3240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1EF2E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17DFF">
            <w:pPr>
              <w:pStyle w:val="4"/>
              <w:spacing w:line="288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制定糖尿病健康教育内容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B61A6">
            <w:pPr>
              <w:pStyle w:val="4"/>
              <w:spacing w:line="288" w:lineRule="auto"/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根据模拟病例制定健康教育内容</w:t>
            </w:r>
          </w:p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DF81F">
            <w:pPr>
              <w:pStyle w:val="4"/>
              <w:spacing w:line="288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04766E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④</w:t>
            </w:r>
          </w:p>
        </w:tc>
      </w:tr>
      <w:tr w14:paraId="313F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09F5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E6B3">
            <w:pPr>
              <w:pStyle w:val="4"/>
              <w:spacing w:line="288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血糖测量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540B">
            <w:pPr>
              <w:pStyle w:val="4"/>
              <w:spacing w:line="288" w:lineRule="auto"/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便携式血糖仪的使用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FCDD">
            <w:pPr>
              <w:pStyle w:val="4"/>
              <w:spacing w:line="288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C35A670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④</w:t>
            </w:r>
          </w:p>
        </w:tc>
      </w:tr>
      <w:tr w14:paraId="4BA6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C413BDE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A296DA">
            <w:pPr>
              <w:pStyle w:val="4"/>
              <w:spacing w:line="288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设计服务学习活动方案</w:t>
            </w:r>
          </w:p>
        </w:tc>
        <w:tc>
          <w:tcPr>
            <w:tcW w:w="419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18215EA">
            <w:pPr>
              <w:pStyle w:val="4"/>
              <w:spacing w:line="288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设计服务学习活动方案，包括设计宣传标语，宣传单（册）</w:t>
            </w:r>
          </w:p>
        </w:tc>
        <w:tc>
          <w:tcPr>
            <w:tcW w:w="724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68FA15A">
            <w:pPr>
              <w:pStyle w:val="4"/>
              <w:spacing w:line="288" w:lineRule="auto"/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F2DD089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④</w:t>
            </w:r>
          </w:p>
        </w:tc>
      </w:tr>
      <w:tr w14:paraId="1159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23CF7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5E54D91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75CA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277" w:hRule="atLeast"/>
        </w:trPr>
        <w:tc>
          <w:tcPr>
            <w:tcW w:w="8276" w:type="dxa"/>
          </w:tcPr>
          <w:p w14:paraId="38DD92FC">
            <w:pPr>
              <w:pStyle w:val="15"/>
              <w:widowControl w:val="0"/>
              <w:ind w:firstLine="420" w:firstLineChars="200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糖尿病的社区健康管理的课程思政通过服务周边居民的实践活动，不仅可以提供理论联系实际的场所，更重要的是还能促进学生的专业角色和专业思维方式的形成，建立社会责任感和正确伦理观及价值观，培养具有独立工作能力的社区实用型护理人才。</w:t>
            </w:r>
          </w:p>
        </w:tc>
      </w:tr>
      <w:tr w14:paraId="00C67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277" w:hRule="atLeast"/>
        </w:trPr>
        <w:tc>
          <w:tcPr>
            <w:tcW w:w="8276" w:type="dxa"/>
          </w:tcPr>
          <w:p w14:paraId="4AE9A75D">
            <w:pPr>
              <w:pStyle w:val="15"/>
              <w:widowControl w:val="0"/>
              <w:jc w:val="both"/>
              <w:rPr>
                <w:rFonts w:hint="eastAsia" w:ascii="宋体" w:hAnsi="宋体"/>
                <w:bCs/>
              </w:rPr>
            </w:pPr>
          </w:p>
        </w:tc>
      </w:tr>
    </w:tbl>
    <w:p w14:paraId="479A0161">
      <w:pPr>
        <w:pStyle w:val="17"/>
        <w:numPr>
          <w:ilvl w:val="0"/>
          <w:numId w:val="2"/>
        </w:numPr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课程考核</w:t>
      </w:r>
      <w:bookmarkStart w:id="4" w:name="OLE_LINK4"/>
      <w:bookmarkStart w:id="5" w:name="OLE_LINK3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78"/>
        <w:gridCol w:w="2585"/>
        <w:gridCol w:w="672"/>
        <w:gridCol w:w="672"/>
        <w:gridCol w:w="672"/>
        <w:gridCol w:w="672"/>
        <w:gridCol w:w="673"/>
        <w:gridCol w:w="775"/>
      </w:tblGrid>
      <w:tr w14:paraId="5F7542DA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1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33C8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78" w:type="dxa"/>
            <w:vMerge w:val="restart"/>
            <w:tcBorders>
              <w:top w:val="single" w:color="auto" w:sz="12" w:space="0"/>
            </w:tcBorders>
            <w:vAlign w:val="center"/>
          </w:tcPr>
          <w:p w14:paraId="2FA44232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585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B8C481D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361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FB7531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7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FC131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7E96AA0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8" w:type="dxa"/>
            <w:vMerge w:val="continue"/>
            <w:tcBorders>
              <w:left w:val="single" w:color="auto" w:sz="12" w:space="0"/>
            </w:tcBorders>
          </w:tcPr>
          <w:p w14:paraId="30929B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</w:tcPr>
          <w:p w14:paraId="03701C4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585" w:type="dxa"/>
            <w:vMerge w:val="continue"/>
            <w:tcBorders>
              <w:right w:val="double" w:color="auto" w:sz="4" w:space="0"/>
            </w:tcBorders>
          </w:tcPr>
          <w:p w14:paraId="7EF9C5F4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double" w:color="auto" w:sz="4" w:space="0"/>
            </w:tcBorders>
            <w:vAlign w:val="center"/>
          </w:tcPr>
          <w:p w14:paraId="4F2C0CA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vAlign w:val="center"/>
          </w:tcPr>
          <w:p w14:paraId="67EDB1B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72" w:type="dxa"/>
            <w:vAlign w:val="center"/>
          </w:tcPr>
          <w:p w14:paraId="24C8886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72" w:type="dxa"/>
            <w:vAlign w:val="center"/>
          </w:tcPr>
          <w:p w14:paraId="3C25FB70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73" w:type="dxa"/>
            <w:vAlign w:val="center"/>
          </w:tcPr>
          <w:p w14:paraId="182BC29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75" w:type="dxa"/>
            <w:vMerge w:val="continue"/>
            <w:tcBorders>
              <w:right w:val="single" w:color="auto" w:sz="12" w:space="0"/>
            </w:tcBorders>
          </w:tcPr>
          <w:p w14:paraId="61D5F37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6269DBC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" w:type="dxa"/>
            <w:tcBorders>
              <w:left w:val="single" w:color="auto" w:sz="12" w:space="0"/>
            </w:tcBorders>
            <w:vAlign w:val="center"/>
          </w:tcPr>
          <w:p w14:paraId="00AC72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78" w:type="dxa"/>
          </w:tcPr>
          <w:p w14:paraId="72C0447B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5" w:type="dxa"/>
            <w:tcBorders>
              <w:right w:val="double" w:color="auto" w:sz="4" w:space="0"/>
            </w:tcBorders>
          </w:tcPr>
          <w:p w14:paraId="5510109B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72" w:type="dxa"/>
            <w:tcBorders>
              <w:left w:val="double" w:color="auto" w:sz="4" w:space="0"/>
            </w:tcBorders>
            <w:vAlign w:val="center"/>
          </w:tcPr>
          <w:p w14:paraId="6459DB4E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72" w:type="dxa"/>
            <w:vAlign w:val="center"/>
          </w:tcPr>
          <w:p w14:paraId="663F26BC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72" w:type="dxa"/>
            <w:vAlign w:val="center"/>
          </w:tcPr>
          <w:p w14:paraId="1FBDED9D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 w14:paraId="5451686A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73" w:type="dxa"/>
            <w:vAlign w:val="center"/>
          </w:tcPr>
          <w:p w14:paraId="521F962E">
            <w:pPr>
              <w:pStyle w:val="15"/>
              <w:widowControl w:val="0"/>
            </w:pPr>
          </w:p>
        </w:tc>
        <w:tc>
          <w:tcPr>
            <w:tcW w:w="775" w:type="dxa"/>
            <w:tcBorders>
              <w:right w:val="single" w:color="auto" w:sz="12" w:space="0"/>
            </w:tcBorders>
            <w:vAlign w:val="center"/>
          </w:tcPr>
          <w:p w14:paraId="20D13D3A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D425696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" w:type="dxa"/>
            <w:tcBorders>
              <w:left w:val="single" w:color="auto" w:sz="12" w:space="0"/>
            </w:tcBorders>
            <w:vAlign w:val="center"/>
          </w:tcPr>
          <w:p w14:paraId="627DE99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78" w:type="dxa"/>
          </w:tcPr>
          <w:p w14:paraId="1377642F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585" w:type="dxa"/>
            <w:tcBorders>
              <w:right w:val="double" w:color="auto" w:sz="4" w:space="0"/>
            </w:tcBorders>
          </w:tcPr>
          <w:p w14:paraId="664B0B21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72" w:type="dxa"/>
            <w:tcBorders>
              <w:left w:val="double" w:color="auto" w:sz="4" w:space="0"/>
            </w:tcBorders>
            <w:vAlign w:val="center"/>
          </w:tcPr>
          <w:p w14:paraId="67F6E9B2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72" w:type="dxa"/>
            <w:vAlign w:val="center"/>
          </w:tcPr>
          <w:p w14:paraId="06704369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72" w:type="dxa"/>
            <w:vAlign w:val="center"/>
          </w:tcPr>
          <w:p w14:paraId="1BD6BC48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 w14:paraId="1801E549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73" w:type="dxa"/>
            <w:vAlign w:val="center"/>
          </w:tcPr>
          <w:p w14:paraId="1BC5CDCE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75" w:type="dxa"/>
            <w:tcBorders>
              <w:right w:val="single" w:color="auto" w:sz="12" w:space="0"/>
            </w:tcBorders>
            <w:vAlign w:val="center"/>
          </w:tcPr>
          <w:p w14:paraId="0E7518BA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84061E3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" w:type="dxa"/>
            <w:tcBorders>
              <w:left w:val="single" w:color="auto" w:sz="12" w:space="0"/>
            </w:tcBorders>
            <w:vAlign w:val="center"/>
          </w:tcPr>
          <w:p w14:paraId="3500891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78" w:type="dxa"/>
          </w:tcPr>
          <w:p w14:paraId="70990875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585" w:type="dxa"/>
            <w:tcBorders>
              <w:right w:val="double" w:color="auto" w:sz="4" w:space="0"/>
            </w:tcBorders>
          </w:tcPr>
          <w:p w14:paraId="39E65210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672" w:type="dxa"/>
            <w:tcBorders>
              <w:left w:val="double" w:color="auto" w:sz="4" w:space="0"/>
            </w:tcBorders>
            <w:vAlign w:val="center"/>
          </w:tcPr>
          <w:p w14:paraId="53E6F678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72" w:type="dxa"/>
            <w:vAlign w:val="center"/>
          </w:tcPr>
          <w:p w14:paraId="5E8A3E72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 w14:paraId="788A87FB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 w14:paraId="758FAFF3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73" w:type="dxa"/>
            <w:vAlign w:val="center"/>
          </w:tcPr>
          <w:p w14:paraId="245E0294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75" w:type="dxa"/>
            <w:tcBorders>
              <w:right w:val="single" w:color="auto" w:sz="12" w:space="0"/>
            </w:tcBorders>
            <w:vAlign w:val="center"/>
          </w:tcPr>
          <w:p w14:paraId="4595A0A3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258DC3C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18" w:type="dxa"/>
            <w:tcBorders>
              <w:left w:val="single" w:color="auto" w:sz="12" w:space="0"/>
            </w:tcBorders>
            <w:vAlign w:val="center"/>
          </w:tcPr>
          <w:p w14:paraId="78F7FEA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78" w:type="dxa"/>
          </w:tcPr>
          <w:p w14:paraId="5CF24269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2585" w:type="dxa"/>
            <w:tcBorders>
              <w:right w:val="double" w:color="auto" w:sz="4" w:space="0"/>
            </w:tcBorders>
          </w:tcPr>
          <w:p w14:paraId="54EA90E2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</w:rPr>
              <w:t>设计服务学习活动方案</w:t>
            </w:r>
          </w:p>
        </w:tc>
        <w:tc>
          <w:tcPr>
            <w:tcW w:w="672" w:type="dxa"/>
            <w:tcBorders>
              <w:left w:val="double" w:color="auto" w:sz="4" w:space="0"/>
            </w:tcBorders>
            <w:vAlign w:val="center"/>
          </w:tcPr>
          <w:p w14:paraId="45C506AB">
            <w:pPr>
              <w:pStyle w:val="15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72" w:type="dxa"/>
            <w:vAlign w:val="center"/>
          </w:tcPr>
          <w:p w14:paraId="329D9C6C">
            <w:pPr>
              <w:pStyle w:val="15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72" w:type="dxa"/>
            <w:vAlign w:val="center"/>
          </w:tcPr>
          <w:p w14:paraId="6386ADF4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vAlign w:val="center"/>
          </w:tcPr>
          <w:p w14:paraId="40CC57DC">
            <w:pPr>
              <w:pStyle w:val="15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73" w:type="dxa"/>
            <w:vAlign w:val="center"/>
          </w:tcPr>
          <w:p w14:paraId="7A53742D">
            <w:pPr>
              <w:pStyle w:val="15"/>
              <w:widowControl w:val="0"/>
            </w:pPr>
          </w:p>
        </w:tc>
        <w:tc>
          <w:tcPr>
            <w:tcW w:w="775" w:type="dxa"/>
            <w:tcBorders>
              <w:right w:val="single" w:color="auto" w:sz="12" w:space="0"/>
            </w:tcBorders>
            <w:vAlign w:val="center"/>
          </w:tcPr>
          <w:p w14:paraId="6E9CD9B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4"/>
      <w:bookmarkEnd w:id="5"/>
    </w:tbl>
    <w:p w14:paraId="6C031E4F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7E694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4EAEB7A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1FC884B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6A9854C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0F8DFC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16AEE4A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E8706E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2D21A2A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6A78F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26E2F12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6B4B64B9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46640671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657F2F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711E13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3FA379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3132E3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851BB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4293C8D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3A8CACA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1C981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400BB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EE479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5E1392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 w14:paraId="2FF98F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406F58B">
            <w:pPr>
              <w:pStyle w:val="15"/>
              <w:widowControl w:val="0"/>
              <w:jc w:val="both"/>
              <w:rPr>
                <w:rFonts w:ascii="宋体" w:hAnsi="宋体"/>
              </w:rPr>
            </w:pPr>
          </w:p>
        </w:tc>
        <w:tc>
          <w:tcPr>
            <w:tcW w:w="1403" w:type="dxa"/>
            <w:vAlign w:val="center"/>
          </w:tcPr>
          <w:p w14:paraId="6A068CDE">
            <w:pPr>
              <w:pStyle w:val="15"/>
              <w:widowControl w:val="0"/>
              <w:jc w:val="both"/>
              <w:rPr>
                <w:rFonts w:ascii="宋体" w:hAnsi="宋体"/>
              </w:rPr>
            </w:pPr>
          </w:p>
        </w:tc>
        <w:tc>
          <w:tcPr>
            <w:tcW w:w="1403" w:type="dxa"/>
            <w:vAlign w:val="center"/>
          </w:tcPr>
          <w:p w14:paraId="18570368">
            <w:pPr>
              <w:pStyle w:val="15"/>
              <w:widowControl w:val="0"/>
              <w:jc w:val="both"/>
              <w:rPr>
                <w:rFonts w:ascii="宋体" w:hAnsi="宋体"/>
              </w:rPr>
            </w:pPr>
          </w:p>
        </w:tc>
        <w:tc>
          <w:tcPr>
            <w:tcW w:w="1403" w:type="dxa"/>
            <w:vAlign w:val="center"/>
          </w:tcPr>
          <w:p w14:paraId="5D2A6FB1">
            <w:pPr>
              <w:pStyle w:val="7"/>
              <w:widowControl/>
              <w:shd w:val="clear" w:color="auto" w:fill="FFFFFF"/>
              <w:jc w:val="both"/>
              <w:rPr>
                <w:sz w:val="21"/>
                <w:szCs w:val="21"/>
              </w:rPr>
            </w:pPr>
          </w:p>
        </w:tc>
      </w:tr>
      <w:tr w14:paraId="362B0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D12102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590336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B54C0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D6D60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828AE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BBB96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69BE8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</w:tr>
      <w:tr w14:paraId="638CB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CE50B2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69EA723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22DBD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FD9C5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0793B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5EF4B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84253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</w:tr>
      <w:tr w14:paraId="67FAF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9A6614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6EEDCF4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435E0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1FB75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6DA43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E65CA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2231C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</w:tr>
      <w:tr w14:paraId="7D588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175780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328A61B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1D258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DA5B5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93845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EDCCB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7734C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</w:tr>
      <w:tr w14:paraId="32B1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475D422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5FBF69C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D498C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9A86D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D6E34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7DCD8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E5CA1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Helvetica"/>
                <w:color w:val="000000"/>
                <w:sz w:val="21"/>
                <w:szCs w:val="21"/>
              </w:rPr>
            </w:pPr>
          </w:p>
        </w:tc>
      </w:tr>
    </w:tbl>
    <w:p w14:paraId="69E3316F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891A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8296" w:type="dxa"/>
          </w:tcPr>
          <w:p w14:paraId="4BEC6C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  <w:p w14:paraId="480F44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</w:pPr>
          </w:p>
          <w:p w14:paraId="0CCDA7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黑体"/>
                <w:sz w:val="21"/>
                <w:szCs w:val="21"/>
              </w:rPr>
            </w:pPr>
          </w:p>
        </w:tc>
      </w:tr>
    </w:tbl>
    <w:p w14:paraId="1719DD86">
      <w:pPr>
        <w:pStyle w:val="17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CB593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7B1D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7C7B1D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085818"/>
    <w:multiLevelType w:val="singleLevel"/>
    <w:tmpl w:val="FE0858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88EDEC1"/>
    <w:multiLevelType w:val="singleLevel"/>
    <w:tmpl w:val="688EDEC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5C86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0F18"/>
    <w:rsid w:val="00123E16"/>
    <w:rsid w:val="00130F6D"/>
    <w:rsid w:val="00144082"/>
    <w:rsid w:val="00161095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6828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7E3"/>
    <w:rsid w:val="00274E82"/>
    <w:rsid w:val="002757AB"/>
    <w:rsid w:val="0027777C"/>
    <w:rsid w:val="00277FE7"/>
    <w:rsid w:val="002877FA"/>
    <w:rsid w:val="00290962"/>
    <w:rsid w:val="00290A9A"/>
    <w:rsid w:val="002A3FBE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37DC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1E75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66699"/>
    <w:rsid w:val="00470B7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4698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157D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44071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67296"/>
    <w:rsid w:val="00774C1F"/>
    <w:rsid w:val="007846D9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3636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7473E"/>
    <w:rsid w:val="00981A37"/>
    <w:rsid w:val="009830B2"/>
    <w:rsid w:val="0099063E"/>
    <w:rsid w:val="00992356"/>
    <w:rsid w:val="00994793"/>
    <w:rsid w:val="00996AE3"/>
    <w:rsid w:val="009A0450"/>
    <w:rsid w:val="009A1E27"/>
    <w:rsid w:val="009A52CF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637B7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1F57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A3FC0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83EE8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0F2933E5"/>
    <w:rsid w:val="10BD2C22"/>
    <w:rsid w:val="1FD53FB5"/>
    <w:rsid w:val="22987C80"/>
    <w:rsid w:val="24192CCC"/>
    <w:rsid w:val="243A0633"/>
    <w:rsid w:val="39A66CD4"/>
    <w:rsid w:val="39DC210C"/>
    <w:rsid w:val="3CD52CE1"/>
    <w:rsid w:val="410F2E6A"/>
    <w:rsid w:val="430E7DB5"/>
    <w:rsid w:val="4430136C"/>
    <w:rsid w:val="4AB0382B"/>
    <w:rsid w:val="569868B5"/>
    <w:rsid w:val="611F6817"/>
    <w:rsid w:val="66CA1754"/>
    <w:rsid w:val="6900208B"/>
    <w:rsid w:val="6AD4469F"/>
    <w:rsid w:val="6C447521"/>
    <w:rsid w:val="6F1E65D4"/>
    <w:rsid w:val="6F266C86"/>
    <w:rsid w:val="6F5042C2"/>
    <w:rsid w:val="73EF4A24"/>
    <w:rsid w:val="74316312"/>
    <w:rsid w:val="780F13C8"/>
    <w:rsid w:val="796D6588"/>
    <w:rsid w:val="7BBB484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 Indent"/>
    <w:basedOn w:val="1"/>
    <w:link w:val="24"/>
    <w:autoRedefine/>
    <w:qFormat/>
    <w:uiPriority w:val="99"/>
    <w:pPr>
      <w:spacing w:line="480" w:lineRule="exact"/>
      <w:ind w:firstLine="425"/>
    </w:pPr>
    <w:rPr>
      <w:szCs w:val="20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  <w:style w:type="character" w:customStyle="1" w:styleId="24">
    <w:name w:val="正文文本缩进 字符"/>
    <w:basedOn w:val="10"/>
    <w:link w:val="4"/>
    <w:qFormat/>
    <w:uiPriority w:val="99"/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microsoft.com/office/2007/relationships/hdphoto" Target="media/image2.wdp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EFB9B-5DEC-4A45-A9B7-921FE63CD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1043</Words>
  <Characters>1181</Characters>
  <Lines>38</Lines>
  <Paragraphs>10</Paragraphs>
  <TotalTime>0</TotalTime>
  <ScaleCrop>false</ScaleCrop>
  <LinksUpToDate>false</LinksUpToDate>
  <CharactersWithSpaces>2693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2025-03-03T03:03:00Z</dcterms:created>
  <dc:creator>juvg</dc:creator>
  <cp:lastModifiedBy>归晚.</cp:lastModifiedBy>
  <cp:lastPrinted>2023-10-23T04:11:00Z</cp:lastPrinted>
  <dcterms:modified xsi:type="dcterms:W3CDTF">2025-03-18T05:41:13Z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C310A8F1BCAE4F65B2E5A947D03C1BFF_12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