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A5BDE" w14:textId="77777777" w:rsidR="00061FA4" w:rsidRDefault="00000000">
      <w:pPr>
        <w:jc w:val="center"/>
        <w:rPr>
          <w:rFonts w:ascii="黑体" w:eastAsia="黑体" w:hAnsi="黑体" w:hint="eastAsia"/>
          <w:bCs/>
          <w:sz w:val="32"/>
          <w:szCs w:val="32"/>
        </w:rPr>
      </w:pPr>
      <w:r>
        <w:rPr>
          <w:rFonts w:ascii="黑体" w:eastAsia="黑体" w:hAnsi="黑体" w:hint="eastAsia"/>
          <w:bCs/>
          <w:sz w:val="32"/>
          <w:szCs w:val="32"/>
        </w:rPr>
        <w:t>《</w:t>
      </w:r>
      <w:r>
        <w:rPr>
          <w:rFonts w:ascii="黑体" w:eastAsia="黑体" w:hAnsi="黑体" w:hint="eastAsia"/>
          <w:b/>
          <w:sz w:val="32"/>
          <w:szCs w:val="32"/>
        </w:rPr>
        <w:t>基础护理学2</w:t>
      </w:r>
      <w:r>
        <w:rPr>
          <w:rFonts w:ascii="黑体" w:eastAsia="黑体" w:hAnsi="黑体" w:hint="eastAsia"/>
          <w:bCs/>
          <w:sz w:val="32"/>
          <w:szCs w:val="32"/>
        </w:rPr>
        <w:t>》本科课程教学大纲</w:t>
      </w:r>
    </w:p>
    <w:p w14:paraId="48E32206" w14:textId="77777777" w:rsidR="00061FA4" w:rsidRDefault="00000000">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c"/>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959"/>
      </w:tblGrid>
      <w:tr w:rsidR="00061FA4" w14:paraId="1F91D805" w14:textId="77777777">
        <w:trPr>
          <w:trHeight w:val="340"/>
        </w:trPr>
        <w:tc>
          <w:tcPr>
            <w:tcW w:w="1691" w:type="dxa"/>
            <w:vMerge w:val="restart"/>
            <w:tcBorders>
              <w:top w:val="single" w:sz="12" w:space="0" w:color="auto"/>
              <w:left w:val="single" w:sz="12" w:space="0" w:color="auto"/>
            </w:tcBorders>
            <w:vAlign w:val="center"/>
          </w:tcPr>
          <w:p w14:paraId="4C9D19DE" w14:textId="77777777" w:rsidR="00061FA4"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758" w:type="dxa"/>
            <w:gridSpan w:val="6"/>
            <w:tcBorders>
              <w:top w:val="single" w:sz="12" w:space="0" w:color="auto"/>
              <w:right w:val="single" w:sz="12" w:space="0" w:color="auto"/>
            </w:tcBorders>
            <w:vAlign w:val="center"/>
          </w:tcPr>
          <w:p w14:paraId="41F643BF" w14:textId="77777777" w:rsidR="00061FA4" w:rsidRDefault="00000000">
            <w:pPr>
              <w:jc w:val="left"/>
              <w:rPr>
                <w:rFonts w:hint="eastAsia"/>
                <w:color w:val="000000" w:themeColor="text1"/>
                <w:sz w:val="21"/>
                <w:szCs w:val="21"/>
              </w:rPr>
            </w:pPr>
            <w:r>
              <w:rPr>
                <w:rFonts w:hint="eastAsia"/>
                <w:color w:val="000000" w:themeColor="text1"/>
                <w:sz w:val="21"/>
                <w:szCs w:val="21"/>
              </w:rPr>
              <w:t>基础护理学2●※</w:t>
            </w:r>
          </w:p>
        </w:tc>
      </w:tr>
      <w:tr w:rsidR="00061FA4" w14:paraId="0D8231D3" w14:textId="77777777">
        <w:trPr>
          <w:trHeight w:val="340"/>
        </w:trPr>
        <w:tc>
          <w:tcPr>
            <w:tcW w:w="1691" w:type="dxa"/>
            <w:vMerge/>
            <w:tcBorders>
              <w:left w:val="single" w:sz="12" w:space="0" w:color="auto"/>
            </w:tcBorders>
            <w:vAlign w:val="center"/>
          </w:tcPr>
          <w:p w14:paraId="3919054B" w14:textId="77777777" w:rsidR="00061FA4" w:rsidRDefault="00061FA4">
            <w:pPr>
              <w:jc w:val="center"/>
              <w:rPr>
                <w:rFonts w:ascii="黑体" w:eastAsia="黑体" w:hAnsi="黑体" w:hint="eastAsia"/>
                <w:color w:val="000000" w:themeColor="text1"/>
                <w:sz w:val="21"/>
                <w:szCs w:val="18"/>
              </w:rPr>
            </w:pPr>
          </w:p>
        </w:tc>
        <w:tc>
          <w:tcPr>
            <w:tcW w:w="6758" w:type="dxa"/>
            <w:gridSpan w:val="6"/>
            <w:tcBorders>
              <w:right w:val="single" w:sz="12" w:space="0" w:color="auto"/>
            </w:tcBorders>
            <w:vAlign w:val="center"/>
          </w:tcPr>
          <w:p w14:paraId="0FECE10C" w14:textId="77777777" w:rsidR="00061FA4" w:rsidRDefault="00000000">
            <w:pPr>
              <w:jc w:val="left"/>
              <w:rPr>
                <w:rFonts w:hint="eastAsia"/>
                <w:color w:val="000000" w:themeColor="text1"/>
                <w:sz w:val="21"/>
                <w:szCs w:val="21"/>
              </w:rPr>
            </w:pPr>
            <w:r>
              <w:rPr>
                <w:rFonts w:hint="eastAsia"/>
                <w:color w:val="000000" w:themeColor="text1"/>
                <w:sz w:val="21"/>
                <w:szCs w:val="21"/>
              </w:rPr>
              <w:t>Basic Nursing 2</w:t>
            </w:r>
          </w:p>
        </w:tc>
      </w:tr>
      <w:tr w:rsidR="00C35108" w14:paraId="205703E1" w14:textId="77777777">
        <w:trPr>
          <w:trHeight w:val="340"/>
        </w:trPr>
        <w:tc>
          <w:tcPr>
            <w:tcW w:w="1691" w:type="dxa"/>
            <w:tcBorders>
              <w:left w:val="single" w:sz="12" w:space="0" w:color="auto"/>
            </w:tcBorders>
            <w:vAlign w:val="center"/>
          </w:tcPr>
          <w:p w14:paraId="56BE226D" w14:textId="77777777" w:rsidR="00061FA4"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573B80F8" w14:textId="77777777" w:rsidR="00061FA4" w:rsidRDefault="00000000">
            <w:pPr>
              <w:jc w:val="left"/>
              <w:rPr>
                <w:rFonts w:ascii="黑体" w:eastAsia="黑体" w:hAnsi="黑体" w:hint="eastAsia"/>
                <w:color w:val="000000" w:themeColor="text1"/>
                <w:sz w:val="21"/>
                <w:szCs w:val="21"/>
              </w:rPr>
            </w:pPr>
            <w:r>
              <w:rPr>
                <w:rFonts w:hint="eastAsia"/>
                <w:color w:val="000000" w:themeColor="text1"/>
                <w:sz w:val="21"/>
                <w:szCs w:val="21"/>
              </w:rPr>
              <w:t>2070019</w:t>
            </w:r>
          </w:p>
        </w:tc>
        <w:tc>
          <w:tcPr>
            <w:tcW w:w="2126" w:type="dxa"/>
            <w:gridSpan w:val="2"/>
            <w:vAlign w:val="center"/>
          </w:tcPr>
          <w:p w14:paraId="20CF8DFA" w14:textId="77777777" w:rsidR="00061FA4" w:rsidRDefault="00000000">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372" w:type="dxa"/>
            <w:gridSpan w:val="3"/>
            <w:tcBorders>
              <w:right w:val="single" w:sz="12" w:space="0" w:color="auto"/>
            </w:tcBorders>
            <w:vAlign w:val="center"/>
          </w:tcPr>
          <w:p w14:paraId="5586682A" w14:textId="77777777" w:rsidR="00061FA4" w:rsidRDefault="00000000">
            <w:pPr>
              <w:jc w:val="left"/>
              <w:rPr>
                <w:rFonts w:hint="eastAsia"/>
                <w:color w:val="000000" w:themeColor="text1"/>
                <w:sz w:val="21"/>
                <w:szCs w:val="21"/>
              </w:rPr>
            </w:pPr>
            <w:r>
              <w:rPr>
                <w:rFonts w:hint="eastAsia"/>
                <w:color w:val="000000" w:themeColor="text1"/>
                <w:sz w:val="21"/>
                <w:szCs w:val="21"/>
              </w:rPr>
              <w:t>4</w:t>
            </w:r>
          </w:p>
        </w:tc>
      </w:tr>
      <w:tr w:rsidR="00C35108" w14:paraId="0459B016" w14:textId="77777777">
        <w:trPr>
          <w:trHeight w:val="340"/>
        </w:trPr>
        <w:tc>
          <w:tcPr>
            <w:tcW w:w="1691" w:type="dxa"/>
            <w:tcBorders>
              <w:left w:val="single" w:sz="12" w:space="0" w:color="auto"/>
            </w:tcBorders>
            <w:vAlign w:val="center"/>
          </w:tcPr>
          <w:p w14:paraId="453C8270" w14:textId="77777777" w:rsidR="00061FA4" w:rsidRDefault="00000000">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3D64E944" w14:textId="77777777" w:rsidR="00061FA4" w:rsidRDefault="00000000">
            <w:pPr>
              <w:jc w:val="left"/>
              <w:rPr>
                <w:rFonts w:ascii="Times New Roman" w:hAnsi="Times New Roman"/>
                <w:color w:val="000000" w:themeColor="text1"/>
                <w:sz w:val="21"/>
                <w:szCs w:val="21"/>
              </w:rPr>
            </w:pPr>
            <w:r>
              <w:rPr>
                <w:rFonts w:hint="eastAsia"/>
                <w:color w:val="000000" w:themeColor="text1"/>
                <w:sz w:val="21"/>
                <w:szCs w:val="21"/>
              </w:rPr>
              <w:t>64</w:t>
            </w:r>
          </w:p>
        </w:tc>
        <w:tc>
          <w:tcPr>
            <w:tcW w:w="1272" w:type="dxa"/>
            <w:vAlign w:val="center"/>
          </w:tcPr>
          <w:p w14:paraId="6355A2BA" w14:textId="77777777" w:rsidR="00061FA4" w:rsidRDefault="00000000">
            <w:pPr>
              <w:jc w:val="center"/>
              <w:rPr>
                <w:rFonts w:hint="eastAsia"/>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6750AF48" w14:textId="77777777" w:rsidR="00061FA4" w:rsidRDefault="00000000">
            <w:pPr>
              <w:jc w:val="left"/>
              <w:rPr>
                <w:rFonts w:hint="eastAsia"/>
                <w:color w:val="000000" w:themeColor="text1"/>
                <w:sz w:val="21"/>
                <w:szCs w:val="21"/>
              </w:rPr>
            </w:pPr>
            <w:r>
              <w:rPr>
                <w:rFonts w:hint="eastAsia"/>
                <w:color w:val="000000" w:themeColor="text1"/>
                <w:sz w:val="21"/>
                <w:szCs w:val="21"/>
              </w:rPr>
              <w:t>16</w:t>
            </w:r>
          </w:p>
        </w:tc>
        <w:tc>
          <w:tcPr>
            <w:tcW w:w="1413" w:type="dxa"/>
            <w:gridSpan w:val="2"/>
            <w:vAlign w:val="center"/>
          </w:tcPr>
          <w:p w14:paraId="1D6144B6" w14:textId="77777777" w:rsidR="00061FA4" w:rsidRDefault="00000000">
            <w:pPr>
              <w:jc w:val="center"/>
              <w:rPr>
                <w:rFonts w:hint="eastAsia"/>
                <w:color w:val="000000" w:themeColor="text1"/>
                <w:sz w:val="21"/>
                <w:szCs w:val="21"/>
              </w:rPr>
            </w:pPr>
            <w:r>
              <w:rPr>
                <w:rFonts w:ascii="黑体" w:eastAsia="黑体" w:hAnsi="黑体" w:hint="eastAsia"/>
                <w:color w:val="000000" w:themeColor="text1"/>
                <w:sz w:val="21"/>
                <w:szCs w:val="21"/>
              </w:rPr>
              <w:t>实践学时</w:t>
            </w:r>
          </w:p>
        </w:tc>
        <w:tc>
          <w:tcPr>
            <w:tcW w:w="959" w:type="dxa"/>
            <w:tcBorders>
              <w:right w:val="single" w:sz="12" w:space="0" w:color="auto"/>
            </w:tcBorders>
            <w:vAlign w:val="center"/>
          </w:tcPr>
          <w:p w14:paraId="3795AEA5" w14:textId="77777777" w:rsidR="00061FA4" w:rsidRDefault="00000000">
            <w:pPr>
              <w:jc w:val="left"/>
              <w:rPr>
                <w:rFonts w:hint="eastAsia"/>
                <w:color w:val="000000" w:themeColor="text1"/>
                <w:sz w:val="21"/>
                <w:szCs w:val="21"/>
              </w:rPr>
            </w:pPr>
            <w:r>
              <w:rPr>
                <w:rFonts w:hint="eastAsia"/>
                <w:color w:val="000000" w:themeColor="text1"/>
                <w:sz w:val="21"/>
                <w:szCs w:val="21"/>
              </w:rPr>
              <w:t>48</w:t>
            </w:r>
          </w:p>
        </w:tc>
      </w:tr>
      <w:tr w:rsidR="00C35108" w14:paraId="1E23D209" w14:textId="77777777">
        <w:trPr>
          <w:trHeight w:val="340"/>
        </w:trPr>
        <w:tc>
          <w:tcPr>
            <w:tcW w:w="1691" w:type="dxa"/>
            <w:tcBorders>
              <w:left w:val="single" w:sz="12" w:space="0" w:color="auto"/>
            </w:tcBorders>
            <w:vAlign w:val="center"/>
          </w:tcPr>
          <w:p w14:paraId="7FC4DBAF" w14:textId="77777777" w:rsidR="00061FA4"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3E2CC268" w14:textId="77777777" w:rsidR="00061FA4" w:rsidRDefault="00000000">
            <w:pPr>
              <w:jc w:val="left"/>
              <w:rPr>
                <w:rFonts w:ascii="黑体" w:eastAsia="黑体" w:hAnsi="黑体" w:hint="eastAsia"/>
                <w:color w:val="000000" w:themeColor="text1"/>
                <w:sz w:val="21"/>
                <w:szCs w:val="21"/>
              </w:rPr>
            </w:pPr>
            <w:r>
              <w:rPr>
                <w:rFonts w:hint="eastAsia"/>
                <w:color w:val="000000" w:themeColor="text1"/>
                <w:sz w:val="21"/>
                <w:szCs w:val="21"/>
              </w:rPr>
              <w:t>健康管理学院</w:t>
            </w:r>
          </w:p>
        </w:tc>
        <w:tc>
          <w:tcPr>
            <w:tcW w:w="2126" w:type="dxa"/>
            <w:gridSpan w:val="2"/>
            <w:vAlign w:val="center"/>
          </w:tcPr>
          <w:p w14:paraId="562AF71B" w14:textId="77777777" w:rsidR="00061FA4"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372" w:type="dxa"/>
            <w:gridSpan w:val="3"/>
            <w:tcBorders>
              <w:right w:val="single" w:sz="12" w:space="0" w:color="auto"/>
            </w:tcBorders>
            <w:vAlign w:val="center"/>
          </w:tcPr>
          <w:p w14:paraId="4956B328" w14:textId="77777777" w:rsidR="00061FA4" w:rsidRDefault="00000000">
            <w:pPr>
              <w:jc w:val="left"/>
              <w:rPr>
                <w:rFonts w:hint="eastAsia"/>
                <w:color w:val="000000" w:themeColor="text1"/>
                <w:sz w:val="21"/>
                <w:szCs w:val="21"/>
              </w:rPr>
            </w:pPr>
            <w:r>
              <w:rPr>
                <w:rFonts w:hint="eastAsia"/>
                <w:color w:val="000000" w:themeColor="text1"/>
                <w:sz w:val="21"/>
                <w:szCs w:val="21"/>
              </w:rPr>
              <w:t>护理学、二年级</w:t>
            </w:r>
          </w:p>
        </w:tc>
      </w:tr>
      <w:tr w:rsidR="00C35108" w14:paraId="3712FE9C" w14:textId="77777777">
        <w:trPr>
          <w:trHeight w:val="340"/>
        </w:trPr>
        <w:tc>
          <w:tcPr>
            <w:tcW w:w="1691" w:type="dxa"/>
            <w:tcBorders>
              <w:left w:val="single" w:sz="12" w:space="0" w:color="auto"/>
            </w:tcBorders>
            <w:vAlign w:val="center"/>
          </w:tcPr>
          <w:p w14:paraId="5F3D6834" w14:textId="77777777" w:rsidR="00061FA4"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51D370ED" w14:textId="77777777" w:rsidR="00061FA4" w:rsidRDefault="00000000">
            <w:pPr>
              <w:jc w:val="left"/>
              <w:rPr>
                <w:rFonts w:hint="eastAsia"/>
                <w:color w:val="000000" w:themeColor="text1"/>
                <w:sz w:val="21"/>
                <w:szCs w:val="21"/>
              </w:rPr>
            </w:pPr>
            <w:r>
              <w:rPr>
                <w:rFonts w:hint="eastAsia"/>
                <w:color w:val="000000" w:themeColor="text1"/>
                <w:sz w:val="21"/>
                <w:szCs w:val="21"/>
              </w:rPr>
              <w:t>专业必修课</w:t>
            </w:r>
          </w:p>
        </w:tc>
        <w:tc>
          <w:tcPr>
            <w:tcW w:w="2126" w:type="dxa"/>
            <w:gridSpan w:val="2"/>
            <w:vAlign w:val="center"/>
          </w:tcPr>
          <w:p w14:paraId="37A00C5D" w14:textId="77777777" w:rsidR="00061FA4"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372" w:type="dxa"/>
            <w:gridSpan w:val="3"/>
            <w:tcBorders>
              <w:right w:val="single" w:sz="12" w:space="0" w:color="auto"/>
            </w:tcBorders>
            <w:vAlign w:val="center"/>
          </w:tcPr>
          <w:p w14:paraId="12072494" w14:textId="77777777" w:rsidR="00061FA4" w:rsidRDefault="00000000">
            <w:pPr>
              <w:jc w:val="left"/>
              <w:rPr>
                <w:rFonts w:hint="eastAsia"/>
                <w:color w:val="000000" w:themeColor="text1"/>
                <w:sz w:val="21"/>
                <w:szCs w:val="21"/>
              </w:rPr>
            </w:pPr>
            <w:r>
              <w:rPr>
                <w:rFonts w:hint="eastAsia"/>
                <w:color w:val="000000" w:themeColor="text1"/>
                <w:sz w:val="21"/>
                <w:szCs w:val="21"/>
              </w:rPr>
              <w:t>考试</w:t>
            </w:r>
          </w:p>
        </w:tc>
      </w:tr>
      <w:tr w:rsidR="00C35108" w14:paraId="64DFCF03" w14:textId="77777777">
        <w:trPr>
          <w:trHeight w:val="340"/>
        </w:trPr>
        <w:tc>
          <w:tcPr>
            <w:tcW w:w="1691" w:type="dxa"/>
            <w:tcBorders>
              <w:left w:val="single" w:sz="12" w:space="0" w:color="auto"/>
            </w:tcBorders>
            <w:vAlign w:val="center"/>
          </w:tcPr>
          <w:p w14:paraId="6EBE6D07" w14:textId="77777777" w:rsidR="00061FA4"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1A6994E4" w14:textId="77777777" w:rsidR="00061FA4" w:rsidRDefault="00000000">
            <w:pPr>
              <w:rPr>
                <w:rFonts w:ascii="Times New Roman" w:hAnsi="Times New Roman"/>
                <w:color w:val="000000" w:themeColor="text1"/>
                <w:sz w:val="21"/>
                <w:szCs w:val="21"/>
              </w:rPr>
            </w:pPr>
            <w:r>
              <w:rPr>
                <w:rFonts w:hint="eastAsia"/>
                <w:color w:val="000000" w:themeColor="text1"/>
                <w:sz w:val="21"/>
                <w:szCs w:val="21"/>
              </w:rPr>
              <w:t xml:space="preserve">《基础护理学》 </w:t>
            </w:r>
            <w:bookmarkStart w:id="0" w:name="_Hlk110503096"/>
            <w:r>
              <w:rPr>
                <w:rFonts w:hint="eastAsia"/>
                <w:color w:val="000000" w:themeColor="text1"/>
                <w:sz w:val="21"/>
                <w:szCs w:val="21"/>
              </w:rPr>
              <w:t xml:space="preserve">李小寒，尚少梅主编，   </w:t>
            </w:r>
            <w:bookmarkEnd w:id="0"/>
            <w:r>
              <w:rPr>
                <w:rFonts w:hint="eastAsia"/>
                <w:color w:val="000000" w:themeColor="text1"/>
                <w:sz w:val="21"/>
                <w:szCs w:val="21"/>
              </w:rPr>
              <w:t xml:space="preserve"> ISBN9787117333511，人民卫生出版社，第七版</w:t>
            </w:r>
          </w:p>
        </w:tc>
        <w:tc>
          <w:tcPr>
            <w:tcW w:w="1413" w:type="dxa"/>
            <w:gridSpan w:val="2"/>
            <w:vAlign w:val="center"/>
          </w:tcPr>
          <w:p w14:paraId="5F819F4E" w14:textId="77777777" w:rsidR="00061FA4"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是否为</w:t>
            </w:r>
          </w:p>
          <w:p w14:paraId="0AC9612F" w14:textId="77777777" w:rsidR="00061FA4"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马工程教材</w:t>
            </w:r>
          </w:p>
        </w:tc>
        <w:tc>
          <w:tcPr>
            <w:tcW w:w="959" w:type="dxa"/>
            <w:tcBorders>
              <w:right w:val="single" w:sz="12" w:space="0" w:color="auto"/>
            </w:tcBorders>
            <w:vAlign w:val="center"/>
          </w:tcPr>
          <w:p w14:paraId="6AA2067D" w14:textId="77777777" w:rsidR="00061FA4" w:rsidRDefault="00000000">
            <w:pPr>
              <w:ind w:leftChars="50" w:left="120"/>
              <w:jc w:val="left"/>
              <w:rPr>
                <w:rFonts w:ascii="Times New Roman" w:hAnsi="Times New Roman"/>
                <w:color w:val="000000" w:themeColor="text1"/>
                <w:sz w:val="21"/>
                <w:szCs w:val="21"/>
              </w:rPr>
            </w:pPr>
            <w:r>
              <w:rPr>
                <w:rFonts w:hint="eastAsia"/>
                <w:color w:val="000000" w:themeColor="text1"/>
                <w:sz w:val="21"/>
                <w:szCs w:val="21"/>
              </w:rPr>
              <w:t>否</w:t>
            </w:r>
          </w:p>
        </w:tc>
      </w:tr>
      <w:tr w:rsidR="00061FA4" w14:paraId="12A33BD6" w14:textId="77777777">
        <w:trPr>
          <w:trHeight w:val="680"/>
        </w:trPr>
        <w:tc>
          <w:tcPr>
            <w:tcW w:w="1691" w:type="dxa"/>
            <w:tcBorders>
              <w:left w:val="single" w:sz="12" w:space="0" w:color="auto"/>
            </w:tcBorders>
            <w:vAlign w:val="center"/>
          </w:tcPr>
          <w:p w14:paraId="79158B9D" w14:textId="77777777" w:rsidR="00061FA4"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758" w:type="dxa"/>
            <w:gridSpan w:val="6"/>
            <w:tcBorders>
              <w:right w:val="single" w:sz="12" w:space="0" w:color="auto"/>
            </w:tcBorders>
            <w:vAlign w:val="center"/>
          </w:tcPr>
          <w:p w14:paraId="4A9A0AF5" w14:textId="77777777" w:rsidR="00061FA4" w:rsidRDefault="00000000">
            <w:pPr>
              <w:pStyle w:val="DG0"/>
              <w:jc w:val="both"/>
            </w:pPr>
            <w:r>
              <w:rPr>
                <w:rFonts w:ascii="宋体" w:hAnsi="宋体" w:hint="eastAsia"/>
                <w:color w:val="000000" w:themeColor="text1"/>
              </w:rPr>
              <w:t xml:space="preserve">人体解剖学2070001（6）、组织胚胎学2070002（2）、生理学2070003（4）、病理学与病理生理学2070005（3）、药理学2070006（3）病原生物与免疫学2170088（2）、护理学导论2070015（1.5） </w:t>
            </w:r>
          </w:p>
        </w:tc>
      </w:tr>
      <w:tr w:rsidR="00061FA4" w14:paraId="236AAD53" w14:textId="77777777">
        <w:trPr>
          <w:trHeight w:val="3912"/>
        </w:trPr>
        <w:tc>
          <w:tcPr>
            <w:tcW w:w="1691" w:type="dxa"/>
            <w:tcBorders>
              <w:left w:val="single" w:sz="12" w:space="0" w:color="auto"/>
            </w:tcBorders>
            <w:vAlign w:val="center"/>
          </w:tcPr>
          <w:p w14:paraId="1B3B4AA0" w14:textId="77777777" w:rsidR="00061FA4"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758" w:type="dxa"/>
            <w:gridSpan w:val="6"/>
            <w:tcBorders>
              <w:right w:val="single" w:sz="12" w:space="0" w:color="auto"/>
            </w:tcBorders>
          </w:tcPr>
          <w:p w14:paraId="4CAA9359" w14:textId="77777777" w:rsidR="00061FA4" w:rsidRDefault="00000000">
            <w:pPr>
              <w:spacing w:line="360" w:lineRule="exact"/>
              <w:ind w:left="-80" w:firstLineChars="203" w:firstLine="426"/>
              <w:rPr>
                <w:rFonts w:hint="eastAsia"/>
                <w:color w:val="000000"/>
                <w:sz w:val="21"/>
                <w:szCs w:val="21"/>
              </w:rPr>
            </w:pPr>
            <w:r>
              <w:rPr>
                <w:color w:val="000000"/>
                <w:sz w:val="21"/>
                <w:szCs w:val="21"/>
              </w:rPr>
              <w:t>《基础护理学》是护理学科的基础，是护理学专业课程体系中最基本、最重要的课程之一， 也是护理学专业学生（以下简称护生）在学校学习期间的必修课程，在护理教育教学中发挥着重要的作用。《基础护理学》是护生学习临床专业课（如《内科护理学</w:t>
            </w:r>
            <w:r>
              <w:rPr>
                <w:rFonts w:hint="eastAsia"/>
                <w:color w:val="000000"/>
                <w:sz w:val="21"/>
                <w:szCs w:val="21"/>
              </w:rPr>
              <w:t>》《</w:t>
            </w:r>
            <w:r>
              <w:rPr>
                <w:color w:val="000000"/>
                <w:sz w:val="21"/>
                <w:szCs w:val="21"/>
              </w:rPr>
              <w:t>外科护理学</w:t>
            </w:r>
            <w:r>
              <w:rPr>
                <w:rFonts w:hint="eastAsia"/>
                <w:color w:val="000000"/>
                <w:sz w:val="21"/>
                <w:szCs w:val="21"/>
              </w:rPr>
              <w:t>》《</w:t>
            </w:r>
            <w:r>
              <w:rPr>
                <w:color w:val="000000"/>
                <w:sz w:val="21"/>
                <w:szCs w:val="21"/>
              </w:rPr>
              <w:t>妇产科护理学</w:t>
            </w:r>
            <w:r>
              <w:rPr>
                <w:rFonts w:hint="eastAsia"/>
                <w:color w:val="000000"/>
                <w:sz w:val="21"/>
                <w:szCs w:val="21"/>
              </w:rPr>
              <w:t>》《</w:t>
            </w:r>
            <w:r>
              <w:rPr>
                <w:color w:val="000000"/>
                <w:sz w:val="21"/>
                <w:szCs w:val="21"/>
              </w:rPr>
              <w:t xml:space="preserve">儿科护理学》等）的必备前期课程，为临床各专科护理提供了必要的基础知识和基本技能。在《基础护理学》的课程中，护生将学习从事护理工作所必需的护理基本理论、基本知识和基本技能，其内容包括病人的生活护理、满足病人治疗需要的护理、病人病情变化的观察 技术和健康教育技术等。 </w:t>
            </w:r>
          </w:p>
          <w:p w14:paraId="46E39227" w14:textId="77777777" w:rsidR="00061FA4" w:rsidRDefault="00000000">
            <w:pPr>
              <w:spacing w:line="360" w:lineRule="exact"/>
              <w:ind w:left="-80" w:firstLineChars="203" w:firstLine="426"/>
              <w:rPr>
                <w:rFonts w:hint="eastAsia"/>
                <w:color w:val="000000"/>
                <w:sz w:val="21"/>
                <w:szCs w:val="21"/>
              </w:rPr>
            </w:pPr>
            <w:r>
              <w:rPr>
                <w:color w:val="000000"/>
                <w:sz w:val="21"/>
                <w:szCs w:val="21"/>
              </w:rPr>
              <w:t>《基础护理学》课程的基本任务是以培养护生良好的职业道德和职业情感为核心，使护生树立整体护理的观念，掌握《基础护理学》中的基本理论知识和基本操作技能并将所学的知识和技能灵活地运用于临床护理实践中，履行护理人员的角色和功能，实现“促进健康、预防疾病、恢复健康和减轻痛苦”的护理目标</w:t>
            </w:r>
            <w:r>
              <w:rPr>
                <w:rFonts w:hint="eastAsia"/>
                <w:color w:val="000000"/>
                <w:sz w:val="21"/>
                <w:szCs w:val="21"/>
              </w:rPr>
              <w:t>。</w:t>
            </w:r>
          </w:p>
        </w:tc>
      </w:tr>
      <w:tr w:rsidR="00061FA4" w14:paraId="715D0FE5" w14:textId="77777777">
        <w:trPr>
          <w:trHeight w:val="801"/>
        </w:trPr>
        <w:tc>
          <w:tcPr>
            <w:tcW w:w="1691" w:type="dxa"/>
            <w:tcBorders>
              <w:left w:val="single" w:sz="12" w:space="0" w:color="auto"/>
              <w:bottom w:val="double" w:sz="4" w:space="0" w:color="auto"/>
            </w:tcBorders>
            <w:vAlign w:val="center"/>
          </w:tcPr>
          <w:p w14:paraId="4E8803BF" w14:textId="77777777" w:rsidR="00061FA4"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758" w:type="dxa"/>
            <w:gridSpan w:val="6"/>
            <w:tcBorders>
              <w:bottom w:val="double" w:sz="4" w:space="0" w:color="auto"/>
              <w:right w:val="single" w:sz="12" w:space="0" w:color="auto"/>
            </w:tcBorders>
          </w:tcPr>
          <w:p w14:paraId="530491E0" w14:textId="77777777" w:rsidR="00061FA4" w:rsidRDefault="00000000">
            <w:pPr>
              <w:snapToGrid w:val="0"/>
              <w:spacing w:line="288" w:lineRule="auto"/>
              <w:ind w:firstLineChars="200" w:firstLine="420"/>
              <w:rPr>
                <w:rFonts w:hint="eastAsia"/>
                <w:color w:val="000000"/>
                <w:sz w:val="21"/>
                <w:szCs w:val="21"/>
              </w:rPr>
            </w:pPr>
            <w:r>
              <w:rPr>
                <w:color w:val="000000"/>
                <w:sz w:val="21"/>
                <w:szCs w:val="21"/>
              </w:rPr>
              <w:t>该课程适合于护理学本科专业</w:t>
            </w:r>
            <w:r>
              <w:rPr>
                <w:rFonts w:hint="eastAsia"/>
                <w:color w:val="000000"/>
                <w:sz w:val="21"/>
                <w:szCs w:val="21"/>
              </w:rPr>
              <w:t>，二</w:t>
            </w:r>
            <w:r>
              <w:rPr>
                <w:color w:val="000000"/>
                <w:sz w:val="21"/>
                <w:szCs w:val="21"/>
              </w:rPr>
              <w:t>年级</w:t>
            </w:r>
            <w:r>
              <w:rPr>
                <w:rFonts w:hint="eastAsia"/>
                <w:color w:val="000000"/>
                <w:sz w:val="21"/>
                <w:szCs w:val="21"/>
              </w:rPr>
              <w:t>下</w:t>
            </w:r>
            <w:r>
              <w:rPr>
                <w:color w:val="000000"/>
                <w:sz w:val="21"/>
                <w:szCs w:val="21"/>
              </w:rPr>
              <w:t>学期开设，学生需要对专业有一定的认识，并初步具有一定的职业情感</w:t>
            </w:r>
            <w:r>
              <w:rPr>
                <w:rFonts w:hint="eastAsia"/>
                <w:color w:val="000000"/>
                <w:sz w:val="21"/>
                <w:szCs w:val="21"/>
              </w:rPr>
              <w:t>，</w:t>
            </w:r>
            <w:r>
              <w:rPr>
                <w:color w:val="000000"/>
                <w:sz w:val="21"/>
                <w:szCs w:val="21"/>
              </w:rPr>
              <w:t>而且需要具备《基础护理学 1》的理论和基本知识</w:t>
            </w:r>
            <w:r>
              <w:rPr>
                <w:rFonts w:hint="eastAsia"/>
                <w:color w:val="000000"/>
                <w:sz w:val="21"/>
                <w:szCs w:val="21"/>
              </w:rPr>
              <w:t>。</w:t>
            </w:r>
          </w:p>
        </w:tc>
      </w:tr>
      <w:tr w:rsidR="00C35108" w14:paraId="39AB1183" w14:textId="77777777">
        <w:trPr>
          <w:trHeight w:val="510"/>
        </w:trPr>
        <w:tc>
          <w:tcPr>
            <w:tcW w:w="1691" w:type="dxa"/>
            <w:tcBorders>
              <w:top w:val="double" w:sz="4" w:space="0" w:color="auto"/>
              <w:left w:val="single" w:sz="12" w:space="0" w:color="auto"/>
            </w:tcBorders>
            <w:vAlign w:val="center"/>
          </w:tcPr>
          <w:p w14:paraId="1A37B603" w14:textId="77777777" w:rsidR="00061FA4"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664E4144" w14:textId="77777777" w:rsidR="00061FA4" w:rsidRDefault="00000000">
            <w:pPr>
              <w:jc w:val="left"/>
              <w:rPr>
                <w:rFonts w:ascii="黑体" w:eastAsia="黑体" w:hAnsi="黑体" w:hint="eastAsia"/>
                <w:color w:val="000000" w:themeColor="text1"/>
                <w:sz w:val="21"/>
                <w:szCs w:val="21"/>
              </w:rPr>
            </w:pPr>
            <w:r>
              <w:rPr>
                <w:rFonts w:ascii="黑体" w:eastAsia="黑体" w:hAnsi="黑体" w:hint="eastAsia"/>
                <w:color w:val="000000" w:themeColor="text1"/>
                <w:sz w:val="21"/>
                <w:szCs w:val="21"/>
              </w:rPr>
              <w:t xml:space="preserve">  </w:t>
            </w:r>
            <w:r>
              <w:rPr>
                <w:rFonts w:ascii="黑体" w:eastAsia="黑体" w:hAnsi="黑体"/>
                <w:noProof/>
                <w:color w:val="000000" w:themeColor="text1"/>
                <w:sz w:val="21"/>
                <w:szCs w:val="21"/>
              </w:rPr>
              <w:drawing>
                <wp:inline distT="0" distB="0" distL="114300" distR="114300" wp14:anchorId="02FF7D8A" wp14:editId="1E7FD1BB">
                  <wp:extent cx="365760" cy="313690"/>
                  <wp:effectExtent l="0" t="0" r="15240" b="10160"/>
                  <wp:docPr id="2" name="图片 2" descr="003f86e39f538ea4e16bc904e89d1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03f86e39f538ea4e16bc904e89d1a3"/>
                          <pic:cNvPicPr>
                            <a:picLocks noChangeAspect="1"/>
                          </pic:cNvPicPr>
                        </pic:nvPicPr>
                        <pic:blipFill>
                          <a:blip r:embed="rId8"/>
                          <a:stretch>
                            <a:fillRect/>
                          </a:stretch>
                        </pic:blipFill>
                        <pic:spPr>
                          <a:xfrm>
                            <a:off x="0" y="0"/>
                            <a:ext cx="365760" cy="313690"/>
                          </a:xfrm>
                          <a:prstGeom prst="rect">
                            <a:avLst/>
                          </a:prstGeom>
                        </pic:spPr>
                      </pic:pic>
                    </a:graphicData>
                  </a:graphic>
                </wp:inline>
              </w:drawing>
            </w:r>
          </w:p>
        </w:tc>
        <w:tc>
          <w:tcPr>
            <w:tcW w:w="1425" w:type="dxa"/>
            <w:gridSpan w:val="2"/>
            <w:tcBorders>
              <w:top w:val="double" w:sz="4" w:space="0" w:color="auto"/>
            </w:tcBorders>
            <w:vAlign w:val="center"/>
          </w:tcPr>
          <w:p w14:paraId="632AC609" w14:textId="77777777" w:rsidR="00061FA4" w:rsidRDefault="00000000">
            <w:pPr>
              <w:jc w:val="center"/>
              <w:rPr>
                <w:rFonts w:hint="eastAsia"/>
                <w:sz w:val="21"/>
                <w:szCs w:val="21"/>
              </w:rPr>
            </w:pPr>
            <w:r>
              <w:rPr>
                <w:rFonts w:ascii="黑体" w:eastAsia="黑体" w:hAnsi="黑体" w:hint="eastAsia"/>
                <w:color w:val="000000" w:themeColor="text1"/>
                <w:sz w:val="21"/>
                <w:szCs w:val="21"/>
              </w:rPr>
              <w:t>制/修订时间</w:t>
            </w:r>
          </w:p>
        </w:tc>
        <w:tc>
          <w:tcPr>
            <w:tcW w:w="1801" w:type="dxa"/>
            <w:gridSpan w:val="2"/>
            <w:tcBorders>
              <w:top w:val="double" w:sz="4" w:space="0" w:color="auto"/>
              <w:right w:val="single" w:sz="12" w:space="0" w:color="auto"/>
            </w:tcBorders>
            <w:vAlign w:val="center"/>
          </w:tcPr>
          <w:p w14:paraId="7AFC3C87" w14:textId="63F0DD61" w:rsidR="00061FA4" w:rsidRDefault="00000000">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C35108">
              <w:rPr>
                <w:rFonts w:ascii="Times New Roman" w:hAnsi="Times New Roman" w:hint="eastAsia"/>
                <w:color w:val="000000"/>
                <w:sz w:val="21"/>
                <w:szCs w:val="21"/>
              </w:rPr>
              <w:t>5</w:t>
            </w:r>
            <w:r>
              <w:rPr>
                <w:rFonts w:ascii="Times New Roman" w:hAnsi="Times New Roman" w:hint="eastAsia"/>
                <w:color w:val="000000"/>
                <w:sz w:val="21"/>
                <w:szCs w:val="21"/>
              </w:rPr>
              <w:t>．</w:t>
            </w:r>
            <w:r w:rsidR="00C35108">
              <w:rPr>
                <w:rFonts w:ascii="Times New Roman" w:hAnsi="Times New Roman" w:hint="eastAsia"/>
                <w:color w:val="000000"/>
                <w:sz w:val="21"/>
                <w:szCs w:val="21"/>
              </w:rPr>
              <w:t>8</w:t>
            </w:r>
          </w:p>
        </w:tc>
      </w:tr>
      <w:tr w:rsidR="00C35108" w14:paraId="611C904A" w14:textId="77777777">
        <w:trPr>
          <w:trHeight w:val="510"/>
        </w:trPr>
        <w:tc>
          <w:tcPr>
            <w:tcW w:w="1691" w:type="dxa"/>
            <w:tcBorders>
              <w:left w:val="single" w:sz="12" w:space="0" w:color="auto"/>
            </w:tcBorders>
            <w:vAlign w:val="center"/>
          </w:tcPr>
          <w:p w14:paraId="72CB9BD7" w14:textId="77777777" w:rsidR="00061FA4"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lastRenderedPageBreak/>
              <w:t>专业负责人</w:t>
            </w:r>
          </w:p>
        </w:tc>
        <w:tc>
          <w:tcPr>
            <w:tcW w:w="3532" w:type="dxa"/>
            <w:gridSpan w:val="2"/>
            <w:vAlign w:val="center"/>
          </w:tcPr>
          <w:p w14:paraId="08266B5D" w14:textId="13B5F586" w:rsidR="00061FA4" w:rsidRDefault="00000000">
            <w:pPr>
              <w:jc w:val="left"/>
              <w:rPr>
                <w:rFonts w:ascii="黑体" w:eastAsia="黑体" w:hAnsi="黑体" w:hint="eastAsia"/>
                <w:color w:val="000000" w:themeColor="text1"/>
                <w:sz w:val="21"/>
                <w:szCs w:val="21"/>
              </w:rPr>
            </w:pPr>
            <w:r>
              <w:rPr>
                <w:rFonts w:ascii="黑体" w:eastAsia="黑体" w:hAnsi="黑体" w:hint="eastAsia"/>
                <w:color w:val="000000" w:themeColor="text1"/>
                <w:sz w:val="21"/>
                <w:szCs w:val="21"/>
              </w:rPr>
              <w:t xml:space="preserve">  </w:t>
            </w:r>
            <w:r w:rsidR="00C35108">
              <w:rPr>
                <w:noProof/>
              </w:rPr>
              <w:drawing>
                <wp:inline distT="0" distB="0" distL="0" distR="0" wp14:anchorId="54C91C55" wp14:editId="3090FA9A">
                  <wp:extent cx="715820" cy="328930"/>
                  <wp:effectExtent l="0" t="0" r="8255" b="0"/>
                  <wp:docPr id="3837627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368" cy="347103"/>
                          </a:xfrm>
                          <a:prstGeom prst="rect">
                            <a:avLst/>
                          </a:prstGeom>
                          <a:noFill/>
                          <a:ln>
                            <a:noFill/>
                          </a:ln>
                        </pic:spPr>
                      </pic:pic>
                    </a:graphicData>
                  </a:graphic>
                </wp:inline>
              </w:drawing>
            </w:r>
          </w:p>
        </w:tc>
        <w:tc>
          <w:tcPr>
            <w:tcW w:w="1425" w:type="dxa"/>
            <w:gridSpan w:val="2"/>
            <w:vAlign w:val="center"/>
          </w:tcPr>
          <w:p w14:paraId="44F183C2" w14:textId="77777777" w:rsidR="00061FA4" w:rsidRDefault="00000000">
            <w:pPr>
              <w:jc w:val="center"/>
              <w:rPr>
                <w:rFonts w:hint="eastAsia"/>
                <w:sz w:val="21"/>
                <w:szCs w:val="21"/>
              </w:rPr>
            </w:pPr>
            <w:r>
              <w:rPr>
                <w:rFonts w:ascii="黑体" w:eastAsia="黑体" w:hAnsi="黑体" w:hint="eastAsia"/>
                <w:color w:val="000000" w:themeColor="text1"/>
                <w:sz w:val="21"/>
                <w:szCs w:val="21"/>
              </w:rPr>
              <w:t>审定时间</w:t>
            </w:r>
          </w:p>
        </w:tc>
        <w:tc>
          <w:tcPr>
            <w:tcW w:w="1801" w:type="dxa"/>
            <w:gridSpan w:val="2"/>
            <w:tcBorders>
              <w:right w:val="single" w:sz="12" w:space="0" w:color="auto"/>
            </w:tcBorders>
            <w:vAlign w:val="center"/>
          </w:tcPr>
          <w:p w14:paraId="0058936E" w14:textId="03F4B413" w:rsidR="00061FA4" w:rsidRDefault="00000000">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C35108">
              <w:rPr>
                <w:rFonts w:ascii="Times New Roman" w:hAnsi="Times New Roman" w:hint="eastAsia"/>
                <w:color w:val="000000"/>
                <w:sz w:val="21"/>
                <w:szCs w:val="21"/>
              </w:rPr>
              <w:t>5</w:t>
            </w:r>
            <w:r>
              <w:rPr>
                <w:rFonts w:ascii="Times New Roman" w:hAnsi="Times New Roman" w:hint="eastAsia"/>
                <w:color w:val="000000"/>
                <w:sz w:val="21"/>
                <w:szCs w:val="21"/>
              </w:rPr>
              <w:t>．</w:t>
            </w:r>
            <w:r>
              <w:rPr>
                <w:rFonts w:ascii="Times New Roman" w:hAnsi="Times New Roman" w:hint="eastAsia"/>
                <w:color w:val="000000"/>
                <w:sz w:val="21"/>
                <w:szCs w:val="21"/>
              </w:rPr>
              <w:t>9</w:t>
            </w:r>
          </w:p>
        </w:tc>
      </w:tr>
      <w:tr w:rsidR="00C35108" w14:paraId="3BE8334C" w14:textId="77777777">
        <w:trPr>
          <w:trHeight w:val="510"/>
        </w:trPr>
        <w:tc>
          <w:tcPr>
            <w:tcW w:w="1691" w:type="dxa"/>
            <w:tcBorders>
              <w:left w:val="single" w:sz="12" w:space="0" w:color="auto"/>
              <w:bottom w:val="single" w:sz="12" w:space="0" w:color="auto"/>
            </w:tcBorders>
            <w:vAlign w:val="center"/>
          </w:tcPr>
          <w:p w14:paraId="1FD862F8" w14:textId="77777777" w:rsidR="00061FA4"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4B597E2A" w14:textId="7BC921F7" w:rsidR="00061FA4" w:rsidRDefault="00C35108" w:rsidP="00C35108">
            <w:pPr>
              <w:ind w:right="240"/>
              <w:jc w:val="right"/>
              <w:rPr>
                <w:rFonts w:ascii="黑体" w:eastAsia="黑体" w:hAnsi="黑体" w:hint="eastAsia"/>
                <w:color w:val="000000" w:themeColor="text1"/>
                <w:sz w:val="21"/>
                <w:szCs w:val="21"/>
              </w:rPr>
            </w:pPr>
            <w:r>
              <w:rPr>
                <w:noProof/>
              </w:rPr>
              <w:drawing>
                <wp:inline distT="0" distB="0" distL="0" distR="0" wp14:anchorId="0E6E6B25" wp14:editId="1A59A2D9">
                  <wp:extent cx="640080" cy="434340"/>
                  <wp:effectExtent l="0" t="0" r="7620" b="3810"/>
                  <wp:docPr id="40868683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 cy="434340"/>
                          </a:xfrm>
                          <a:prstGeom prst="rect">
                            <a:avLst/>
                          </a:prstGeom>
                          <a:noFill/>
                          <a:ln>
                            <a:noFill/>
                          </a:ln>
                        </pic:spPr>
                      </pic:pic>
                    </a:graphicData>
                  </a:graphic>
                </wp:inline>
              </w:drawing>
            </w:r>
            <w:r>
              <w:rPr>
                <w:rFonts w:hint="eastAsia"/>
                <w:sz w:val="21"/>
                <w:szCs w:val="21"/>
              </w:rPr>
              <w:t>（签名）</w:t>
            </w:r>
          </w:p>
        </w:tc>
        <w:tc>
          <w:tcPr>
            <w:tcW w:w="1425" w:type="dxa"/>
            <w:gridSpan w:val="2"/>
            <w:tcBorders>
              <w:bottom w:val="single" w:sz="12" w:space="0" w:color="auto"/>
            </w:tcBorders>
            <w:vAlign w:val="center"/>
          </w:tcPr>
          <w:p w14:paraId="4349E255" w14:textId="77777777" w:rsidR="00061FA4" w:rsidRDefault="00000000">
            <w:pPr>
              <w:jc w:val="center"/>
              <w:rPr>
                <w:rFonts w:hint="eastAsia"/>
                <w:sz w:val="21"/>
                <w:szCs w:val="21"/>
              </w:rPr>
            </w:pPr>
            <w:r>
              <w:rPr>
                <w:rFonts w:ascii="黑体" w:eastAsia="黑体" w:hAnsi="黑体" w:hint="eastAsia"/>
                <w:color w:val="000000" w:themeColor="text1"/>
                <w:sz w:val="21"/>
                <w:szCs w:val="21"/>
              </w:rPr>
              <w:t>批准时间</w:t>
            </w:r>
          </w:p>
        </w:tc>
        <w:tc>
          <w:tcPr>
            <w:tcW w:w="1801" w:type="dxa"/>
            <w:gridSpan w:val="2"/>
            <w:tcBorders>
              <w:bottom w:val="single" w:sz="12" w:space="0" w:color="auto"/>
              <w:right w:val="single" w:sz="12" w:space="0" w:color="auto"/>
            </w:tcBorders>
            <w:vAlign w:val="center"/>
          </w:tcPr>
          <w:p w14:paraId="047C9EE4" w14:textId="1E3F09D1" w:rsidR="00061FA4" w:rsidRDefault="00C35108">
            <w:pPr>
              <w:jc w:val="center"/>
              <w:rPr>
                <w:rFonts w:ascii="Times New Roman" w:hAnsi="Times New Roman"/>
                <w:color w:val="000000"/>
                <w:sz w:val="21"/>
                <w:szCs w:val="21"/>
              </w:rPr>
            </w:pPr>
            <w:r>
              <w:rPr>
                <w:rFonts w:ascii="Times New Roman" w:hAnsi="Times New Roman" w:hint="eastAsia"/>
                <w:color w:val="000000"/>
                <w:sz w:val="21"/>
                <w:szCs w:val="21"/>
              </w:rPr>
              <w:t>2025.9</w:t>
            </w:r>
          </w:p>
        </w:tc>
      </w:tr>
    </w:tbl>
    <w:p w14:paraId="5604B35D" w14:textId="77777777" w:rsidR="00061FA4" w:rsidRDefault="00000000">
      <w:pPr>
        <w:spacing w:line="100" w:lineRule="exact"/>
        <w:rPr>
          <w:rFonts w:ascii="Arial" w:eastAsia="黑体" w:hAnsi="Arial"/>
        </w:rPr>
      </w:pPr>
      <w:r>
        <w:br w:type="page"/>
      </w:r>
    </w:p>
    <w:p w14:paraId="0D61DEF0" w14:textId="77777777" w:rsidR="00061FA4" w:rsidRDefault="00000000">
      <w:pPr>
        <w:pStyle w:val="DG1"/>
        <w:spacing w:beforeLines="100" w:before="326" w:line="360" w:lineRule="auto"/>
        <w:rPr>
          <w:rFonts w:ascii="黑体" w:hAnsi="宋体" w:hint="eastAsia"/>
        </w:rPr>
      </w:pPr>
      <w:r>
        <w:rPr>
          <w:rFonts w:ascii="黑体" w:hAnsi="宋体" w:hint="eastAsia"/>
        </w:rPr>
        <w:lastRenderedPageBreak/>
        <w:t>二、课程目标与毕业要求</w:t>
      </w:r>
    </w:p>
    <w:p w14:paraId="7EB26318" w14:textId="77777777" w:rsidR="00061FA4"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061FA4" w14:paraId="072B846A" w14:textId="77777777">
        <w:trPr>
          <w:trHeight w:val="454"/>
          <w:jc w:val="center"/>
        </w:trPr>
        <w:tc>
          <w:tcPr>
            <w:tcW w:w="1206" w:type="dxa"/>
            <w:vAlign w:val="center"/>
          </w:tcPr>
          <w:p w14:paraId="1C907B9E" w14:textId="77777777" w:rsidR="00061FA4"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vAlign w:val="center"/>
          </w:tcPr>
          <w:p w14:paraId="6DE32573" w14:textId="77777777" w:rsidR="00061FA4"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306" w:type="dxa"/>
            <w:vAlign w:val="center"/>
          </w:tcPr>
          <w:p w14:paraId="3E20B0CD" w14:textId="77777777" w:rsidR="00061FA4"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061FA4" w14:paraId="27DF7058" w14:textId="77777777">
        <w:trPr>
          <w:trHeight w:val="340"/>
          <w:jc w:val="center"/>
        </w:trPr>
        <w:tc>
          <w:tcPr>
            <w:tcW w:w="1206" w:type="dxa"/>
            <w:vMerge w:val="restart"/>
            <w:vAlign w:val="center"/>
          </w:tcPr>
          <w:p w14:paraId="2B83851D" w14:textId="77777777" w:rsidR="00061FA4" w:rsidRDefault="00000000">
            <w:pPr>
              <w:snapToGrid w:val="0"/>
              <w:jc w:val="center"/>
              <w:rPr>
                <w:rFonts w:hint="eastAsia"/>
              </w:rPr>
            </w:pPr>
            <w:r>
              <w:rPr>
                <w:rFonts w:ascii="黑体" w:eastAsia="黑体" w:hAnsi="黑体" w:hint="eastAsia"/>
                <w:bCs/>
                <w:color w:val="000000"/>
                <w:sz w:val="21"/>
                <w:szCs w:val="18"/>
              </w:rPr>
              <w:t>知识目标</w:t>
            </w:r>
          </w:p>
        </w:tc>
        <w:tc>
          <w:tcPr>
            <w:tcW w:w="764" w:type="dxa"/>
            <w:vAlign w:val="center"/>
          </w:tcPr>
          <w:p w14:paraId="6F96829F" w14:textId="77777777" w:rsidR="00061FA4"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7C1E0CD6" w14:textId="77777777" w:rsidR="00061FA4" w:rsidRDefault="00000000">
            <w:pPr>
              <w:pStyle w:val="DG0"/>
              <w:jc w:val="left"/>
              <w:rPr>
                <w:rFonts w:ascii="宋体" w:hAnsi="宋体" w:hint="eastAsia"/>
                <w:bCs/>
              </w:rPr>
            </w:pPr>
            <w:r>
              <w:rPr>
                <w:rFonts w:hint="eastAsia"/>
              </w:rPr>
              <w:t>知道</w:t>
            </w:r>
            <w:r>
              <w:t>与护理学相关的自然科学、人文社会科学的基础知识</w:t>
            </w:r>
            <w:r>
              <w:rPr>
                <w:rFonts w:hint="eastAsia"/>
              </w:rPr>
              <w:t>。</w:t>
            </w:r>
          </w:p>
        </w:tc>
      </w:tr>
      <w:tr w:rsidR="00061FA4" w14:paraId="51A0AB47" w14:textId="77777777">
        <w:trPr>
          <w:trHeight w:val="340"/>
          <w:jc w:val="center"/>
        </w:trPr>
        <w:tc>
          <w:tcPr>
            <w:tcW w:w="1206" w:type="dxa"/>
            <w:vMerge/>
            <w:vAlign w:val="center"/>
          </w:tcPr>
          <w:p w14:paraId="41E5AA86" w14:textId="77777777" w:rsidR="00061FA4" w:rsidRDefault="00061FA4">
            <w:pPr>
              <w:pStyle w:val="DG0"/>
              <w:rPr>
                <w:bCs/>
              </w:rPr>
            </w:pPr>
          </w:p>
        </w:tc>
        <w:tc>
          <w:tcPr>
            <w:tcW w:w="764" w:type="dxa"/>
            <w:vAlign w:val="center"/>
          </w:tcPr>
          <w:p w14:paraId="22CBA641" w14:textId="77777777" w:rsidR="00061FA4"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306" w:type="dxa"/>
            <w:vAlign w:val="center"/>
          </w:tcPr>
          <w:p w14:paraId="79B5E1B4" w14:textId="77777777" w:rsidR="00061FA4" w:rsidRDefault="00000000">
            <w:pPr>
              <w:pStyle w:val="DG0"/>
              <w:jc w:val="left"/>
              <w:rPr>
                <w:rFonts w:ascii="宋体" w:hAnsi="宋体" w:hint="eastAsia"/>
                <w:bCs/>
              </w:rPr>
            </w:pPr>
            <w:r>
              <w:t>能够阐述护理学专业的基本理论和基本知识。</w:t>
            </w:r>
          </w:p>
        </w:tc>
      </w:tr>
      <w:tr w:rsidR="00061FA4" w14:paraId="64218012" w14:textId="77777777">
        <w:trPr>
          <w:trHeight w:val="340"/>
          <w:jc w:val="center"/>
        </w:trPr>
        <w:tc>
          <w:tcPr>
            <w:tcW w:w="1206" w:type="dxa"/>
            <w:vMerge w:val="restart"/>
            <w:vAlign w:val="center"/>
          </w:tcPr>
          <w:p w14:paraId="1BD7AA6C" w14:textId="77777777" w:rsidR="00061FA4" w:rsidRDefault="00000000">
            <w:pPr>
              <w:snapToGrid w:val="0"/>
              <w:jc w:val="center"/>
              <w:rPr>
                <w:rFonts w:hint="eastAsia"/>
              </w:rPr>
            </w:pPr>
            <w:r>
              <w:rPr>
                <w:rFonts w:ascii="黑体" w:eastAsia="黑体" w:hAnsi="黑体" w:hint="eastAsia"/>
                <w:bCs/>
                <w:color w:val="000000"/>
                <w:sz w:val="21"/>
                <w:szCs w:val="18"/>
              </w:rPr>
              <w:t>技能目标</w:t>
            </w:r>
          </w:p>
        </w:tc>
        <w:tc>
          <w:tcPr>
            <w:tcW w:w="764" w:type="dxa"/>
            <w:vAlign w:val="center"/>
          </w:tcPr>
          <w:p w14:paraId="3BB1ACBA" w14:textId="77777777" w:rsidR="00061FA4"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2A3C3DF4" w14:textId="77777777" w:rsidR="00061FA4" w:rsidRDefault="00000000">
            <w:pPr>
              <w:pStyle w:val="DG0"/>
              <w:jc w:val="left"/>
              <w:rPr>
                <w:rFonts w:ascii="宋体" w:hAnsi="宋体" w:hint="eastAsia"/>
                <w:bCs/>
              </w:rPr>
            </w:pPr>
            <w:r>
              <w:t>熟练运用基础护理技术、</w:t>
            </w:r>
            <w:r>
              <w:t xml:space="preserve"> </w:t>
            </w:r>
            <w:r>
              <w:t>急救护理技术。</w:t>
            </w:r>
            <w:r>
              <w:t xml:space="preserve"> </w:t>
            </w:r>
          </w:p>
        </w:tc>
      </w:tr>
      <w:tr w:rsidR="00061FA4" w14:paraId="62400E49" w14:textId="77777777">
        <w:trPr>
          <w:trHeight w:val="340"/>
          <w:jc w:val="center"/>
        </w:trPr>
        <w:tc>
          <w:tcPr>
            <w:tcW w:w="1206" w:type="dxa"/>
            <w:vMerge/>
            <w:vAlign w:val="center"/>
          </w:tcPr>
          <w:p w14:paraId="743B28D9" w14:textId="77777777" w:rsidR="00061FA4" w:rsidRDefault="00061FA4">
            <w:pPr>
              <w:pStyle w:val="DG0"/>
              <w:rPr>
                <w:rFonts w:ascii="宋体" w:hAnsi="宋体" w:hint="eastAsia"/>
              </w:rPr>
            </w:pPr>
          </w:p>
        </w:tc>
        <w:tc>
          <w:tcPr>
            <w:tcW w:w="764" w:type="dxa"/>
            <w:vAlign w:val="center"/>
          </w:tcPr>
          <w:p w14:paraId="1C9B05C5" w14:textId="77777777" w:rsidR="00061FA4"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023910A4" w14:textId="77777777" w:rsidR="00061FA4" w:rsidRDefault="00000000">
            <w:pPr>
              <w:pStyle w:val="DG0"/>
              <w:jc w:val="left"/>
              <w:rPr>
                <w:rFonts w:ascii="宋体" w:hAnsi="宋体" w:hint="eastAsia"/>
                <w:bCs/>
              </w:rPr>
            </w:pPr>
            <w:r>
              <w:t>具有病情观察和护理能力。</w:t>
            </w:r>
          </w:p>
        </w:tc>
      </w:tr>
      <w:tr w:rsidR="00061FA4" w14:paraId="7AEB2F3C" w14:textId="77777777">
        <w:trPr>
          <w:trHeight w:val="340"/>
          <w:jc w:val="center"/>
        </w:trPr>
        <w:tc>
          <w:tcPr>
            <w:tcW w:w="1206" w:type="dxa"/>
            <w:vAlign w:val="center"/>
          </w:tcPr>
          <w:p w14:paraId="4E70F4E4" w14:textId="77777777" w:rsidR="00061FA4"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5E6FAEA9" w14:textId="77777777" w:rsidR="00061FA4" w:rsidRDefault="00000000">
            <w:pPr>
              <w:snapToGrid w:val="0"/>
              <w:jc w:val="center"/>
              <w:rPr>
                <w:rFonts w:hint="eastAsia"/>
              </w:rPr>
            </w:pPr>
            <w:r>
              <w:rPr>
                <w:rFonts w:ascii="黑体" w:eastAsia="黑体" w:hAnsi="黑体" w:hint="eastAsia"/>
                <w:bCs/>
                <w:color w:val="000000"/>
                <w:sz w:val="21"/>
                <w:szCs w:val="18"/>
              </w:rPr>
              <w:t>(含课程思政目标）</w:t>
            </w:r>
          </w:p>
        </w:tc>
        <w:tc>
          <w:tcPr>
            <w:tcW w:w="764" w:type="dxa"/>
            <w:vAlign w:val="center"/>
          </w:tcPr>
          <w:p w14:paraId="7D8C6F72" w14:textId="77777777" w:rsidR="00061FA4"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vAlign w:val="center"/>
          </w:tcPr>
          <w:p w14:paraId="0F9C5164" w14:textId="77777777" w:rsidR="00061FA4" w:rsidRDefault="00000000">
            <w:pPr>
              <w:pStyle w:val="DG0"/>
              <w:jc w:val="left"/>
              <w:rPr>
                <w:rFonts w:ascii="宋体" w:hAnsi="宋体" w:hint="eastAsia"/>
                <w:bCs/>
              </w:rPr>
            </w:pPr>
            <w:r>
              <w:rPr>
                <w:rFonts w:ascii="宋体" w:hAnsi="宋体" w:hint="eastAsia"/>
              </w:rPr>
              <w:t>爱岗敬业，热爱所学专业，勤学多练，锤炼技能。熟悉本专业相关的法律法规，在实习实践中自觉遵守职业规范，具备职业道德操守。</w:t>
            </w:r>
            <w:r>
              <w:t>体现人道主义精神和全心全意为护理对象的健康服务的专业精神。</w:t>
            </w:r>
          </w:p>
        </w:tc>
      </w:tr>
    </w:tbl>
    <w:p w14:paraId="2B7FFCB2" w14:textId="77777777" w:rsidR="00061FA4" w:rsidRDefault="00000000">
      <w:pPr>
        <w:pStyle w:val="DG2"/>
        <w:spacing w:beforeLines="50" w:before="163" w:after="163"/>
      </w:pPr>
      <w:r>
        <w:rPr>
          <w:rFonts w:hint="eastAsia"/>
        </w:rPr>
        <w:t>（二）课程支撑的毕业要求</w:t>
      </w:r>
    </w:p>
    <w:tbl>
      <w:tblPr>
        <w:tblStyle w:val="ac"/>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061FA4" w14:paraId="422CA9A7" w14:textId="77777777">
        <w:tc>
          <w:tcPr>
            <w:tcW w:w="8276" w:type="dxa"/>
          </w:tcPr>
          <w:p w14:paraId="680E01B8" w14:textId="77777777" w:rsidR="00061FA4" w:rsidRDefault="00000000">
            <w:pPr>
              <w:pStyle w:val="DG0"/>
              <w:jc w:val="left"/>
              <w:rPr>
                <w:rFonts w:ascii="宋体" w:hAnsi="宋体" w:hint="eastAsia"/>
              </w:rPr>
            </w:pPr>
            <w:r>
              <w:rPr>
                <w:rFonts w:ascii="宋体" w:hAnsi="宋体" w:hint="eastAsia"/>
              </w:rPr>
              <w:t>LO1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7C64CD80" w14:textId="77777777" w:rsidR="00061FA4" w:rsidRDefault="00000000">
            <w:pPr>
              <w:pStyle w:val="DG0"/>
              <w:jc w:val="left"/>
              <w:rPr>
                <w:rFonts w:ascii="宋体" w:hAnsi="宋体" w:hint="eastAsia"/>
              </w:rPr>
            </w:pPr>
            <w:r>
              <w:rPr>
                <w:rFonts w:ascii="宋体" w:hAnsi="宋体" w:hint="eastAsia"/>
              </w:rPr>
              <w:t>⑤爱岗敬业，热爱所学专业，勤学多练，锤炼技能。熟悉本专业相关的法律法规，在实习实践中自觉遵守职业规范，具备职业道德操守。</w:t>
            </w:r>
          </w:p>
        </w:tc>
      </w:tr>
      <w:tr w:rsidR="00061FA4" w14:paraId="7173B147" w14:textId="77777777">
        <w:tc>
          <w:tcPr>
            <w:tcW w:w="8276" w:type="dxa"/>
          </w:tcPr>
          <w:p w14:paraId="467532C6" w14:textId="77777777" w:rsidR="00061FA4" w:rsidRDefault="00000000">
            <w:pPr>
              <w:pStyle w:val="DG0"/>
              <w:jc w:val="left"/>
              <w:rPr>
                <w:rFonts w:ascii="宋体" w:hAnsi="宋体" w:hint="eastAsia"/>
              </w:rPr>
            </w:pPr>
            <w:r>
              <w:rPr>
                <w:rFonts w:ascii="宋体" w:hAnsi="宋体"/>
              </w:rPr>
              <w:t>LO2专业能力：具有人文科学素养，具备从事护理工作或专业的理论知识、实践能力。</w:t>
            </w:r>
          </w:p>
          <w:p w14:paraId="1929BE3C" w14:textId="77777777" w:rsidR="00061FA4" w:rsidRDefault="00000000">
            <w:pPr>
              <w:pStyle w:val="DG0"/>
              <w:jc w:val="left"/>
              <w:rPr>
                <w:rFonts w:ascii="宋体" w:hAnsi="宋体" w:hint="eastAsia"/>
              </w:rPr>
            </w:pPr>
            <w:r>
              <w:rPr>
                <w:rFonts w:ascii="宋体" w:hAnsi="宋体" w:hint="eastAsia"/>
              </w:rPr>
              <w:t xml:space="preserve">③临床护理能力：具有运用多学科知识进行护理评估，制定护理计划并对护理对象实施整体护理的基本能力；掌握基础护理技术、急救护理技术、专科护理基本技术和具有配合实施常用诊疗技术的能力；具有生命各阶段常见病、多发病的护理知识及病情观察和护理的能力；具有急危重症护理对象的护理知识及配合急危重症的抢救和突发事件的应急救护的初步能力。 </w:t>
            </w:r>
          </w:p>
        </w:tc>
      </w:tr>
      <w:tr w:rsidR="00061FA4" w14:paraId="437D2F90" w14:textId="77777777">
        <w:tc>
          <w:tcPr>
            <w:tcW w:w="8276" w:type="dxa"/>
          </w:tcPr>
          <w:p w14:paraId="7E64D472" w14:textId="77777777" w:rsidR="00061FA4" w:rsidRDefault="00000000">
            <w:pPr>
              <w:pStyle w:val="DG0"/>
              <w:jc w:val="left"/>
              <w:rPr>
                <w:rFonts w:ascii="宋体" w:hAnsi="宋体" w:hint="eastAsia"/>
              </w:rPr>
            </w:pPr>
            <w:r>
              <w:rPr>
                <w:rFonts w:ascii="宋体" w:hAnsi="宋体"/>
              </w:rPr>
              <w:t>LO3表达沟通：理解他人的观点，尊重他人的价值观，能在不同场合用书面或口头形式进行有效沟通。</w:t>
            </w:r>
          </w:p>
          <w:p w14:paraId="7D3709BA" w14:textId="77777777" w:rsidR="00061FA4" w:rsidRDefault="00000000">
            <w:pPr>
              <w:pStyle w:val="DG0"/>
              <w:jc w:val="left"/>
              <w:rPr>
                <w:rFonts w:ascii="宋体" w:hAnsi="宋体" w:hint="eastAsia"/>
                <w:bCs/>
              </w:rPr>
            </w:pPr>
            <w:r>
              <w:rPr>
                <w:rFonts w:ascii="宋体" w:hAnsi="宋体" w:hint="eastAsia"/>
              </w:rPr>
              <w:t>①倾听他人意见、尊重他人观点、分析他人需求。</w:t>
            </w:r>
          </w:p>
        </w:tc>
      </w:tr>
      <w:tr w:rsidR="00061FA4" w14:paraId="4CBF2A8E" w14:textId="77777777">
        <w:tc>
          <w:tcPr>
            <w:tcW w:w="8276" w:type="dxa"/>
          </w:tcPr>
          <w:p w14:paraId="34967F0E" w14:textId="77777777" w:rsidR="00061FA4" w:rsidRDefault="00000000">
            <w:pPr>
              <w:pStyle w:val="DG0"/>
              <w:jc w:val="left"/>
              <w:rPr>
                <w:rFonts w:ascii="宋体" w:hAnsi="宋体" w:hint="eastAsia"/>
              </w:rPr>
            </w:pPr>
            <w:r>
              <w:rPr>
                <w:rFonts w:ascii="宋体" w:hAnsi="宋体"/>
              </w:rPr>
              <w:t>LO4自主学习：能根据环境需要确定自己的学习目标，并主动地通过搜集信息、分析信息、讨论、实践、质疑、创造等方法来实现学习目标。</w:t>
            </w:r>
          </w:p>
          <w:p w14:paraId="0C950A77" w14:textId="77777777" w:rsidR="00061FA4" w:rsidRDefault="00000000">
            <w:pPr>
              <w:pStyle w:val="DG0"/>
              <w:jc w:val="left"/>
              <w:rPr>
                <w:rFonts w:ascii="宋体" w:hAnsi="宋体" w:hint="eastAsia"/>
              </w:rPr>
            </w:pPr>
            <w:r>
              <w:rPr>
                <w:rFonts w:ascii="宋体" w:hAnsi="宋体" w:hint="eastAsia"/>
              </w:rPr>
              <w:t>②能搜集、获取达到目标所需要的学习资源，实施学习计划、反思学习计划、持续改进，达到学习目标。</w:t>
            </w:r>
          </w:p>
        </w:tc>
      </w:tr>
      <w:tr w:rsidR="00061FA4" w14:paraId="57DCD8BB" w14:textId="77777777">
        <w:tc>
          <w:tcPr>
            <w:tcW w:w="8276" w:type="dxa"/>
          </w:tcPr>
          <w:p w14:paraId="5CD073AF" w14:textId="77777777" w:rsidR="00061FA4" w:rsidRDefault="00000000">
            <w:pPr>
              <w:pStyle w:val="DG0"/>
              <w:jc w:val="left"/>
              <w:rPr>
                <w:rFonts w:ascii="宋体" w:hAnsi="宋体" w:hint="eastAsia"/>
              </w:rPr>
            </w:pPr>
            <w:r>
              <w:rPr>
                <w:rFonts w:ascii="宋体" w:hAnsi="宋体"/>
              </w:rPr>
              <w:t>LO</w:t>
            </w:r>
            <w:r>
              <w:rPr>
                <w:rFonts w:ascii="宋体" w:hAnsi="宋体" w:hint="eastAsia"/>
              </w:rPr>
              <w:t>5</w:t>
            </w:r>
            <w:r>
              <w:rPr>
                <w:rFonts w:ascii="宋体" w:hAnsi="宋体"/>
              </w:rPr>
              <w:t>健康发展：懂得审美、热爱劳动、为人热忱、身心健康、耐挫折，具有可持续发展的能力。</w:t>
            </w:r>
          </w:p>
          <w:p w14:paraId="43F2E235" w14:textId="77777777" w:rsidR="00061FA4" w:rsidRDefault="00000000">
            <w:pPr>
              <w:tabs>
                <w:tab w:val="left" w:pos="4200"/>
              </w:tabs>
              <w:spacing w:line="440" w:lineRule="exact"/>
              <w:rPr>
                <w:rFonts w:hint="eastAsia"/>
                <w:color w:val="000000"/>
                <w:sz w:val="21"/>
                <w:szCs w:val="21"/>
              </w:rPr>
            </w:pPr>
            <w:r>
              <w:rPr>
                <w:rFonts w:hint="eastAsia"/>
                <w:color w:val="000000"/>
                <w:sz w:val="21"/>
                <w:szCs w:val="21"/>
              </w:rPr>
              <w:t>②</w:t>
            </w:r>
            <w:r>
              <w:rPr>
                <w:color w:val="000000"/>
                <w:sz w:val="21"/>
                <w:szCs w:val="21"/>
              </w:rPr>
              <w:t>心理健康，学习和参与心理调适各项活动，耐挫折，能承受学习和生活中的压力。</w:t>
            </w:r>
          </w:p>
        </w:tc>
      </w:tr>
    </w:tbl>
    <w:p w14:paraId="4E7350BB" w14:textId="77777777" w:rsidR="00061FA4" w:rsidRDefault="00000000">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7"/>
        <w:gridCol w:w="794"/>
        <w:gridCol w:w="794"/>
        <w:gridCol w:w="4763"/>
        <w:gridCol w:w="1348"/>
      </w:tblGrid>
      <w:tr w:rsidR="00061FA4" w14:paraId="1933BFD9" w14:textId="77777777">
        <w:trPr>
          <w:trHeight w:val="391"/>
          <w:jc w:val="center"/>
        </w:trPr>
        <w:tc>
          <w:tcPr>
            <w:tcW w:w="759" w:type="dxa"/>
            <w:tcBorders>
              <w:top w:val="single" w:sz="12" w:space="0" w:color="auto"/>
              <w:left w:val="single" w:sz="12" w:space="0" w:color="auto"/>
              <w:right w:val="single" w:sz="4" w:space="0" w:color="auto"/>
            </w:tcBorders>
            <w:vAlign w:val="center"/>
          </w:tcPr>
          <w:p w14:paraId="38ECE4C2" w14:textId="77777777" w:rsidR="00061FA4" w:rsidRDefault="00000000">
            <w:pPr>
              <w:pStyle w:val="DG"/>
              <w:rPr>
                <w:szCs w:val="16"/>
              </w:rPr>
            </w:pPr>
            <w:r>
              <w:rPr>
                <w:rFonts w:ascii="黑体" w:hAnsi="黑体" w:hint="eastAsia"/>
                <w:szCs w:val="18"/>
              </w:rPr>
              <w:lastRenderedPageBreak/>
              <w:t>毕业要求</w:t>
            </w:r>
          </w:p>
        </w:tc>
        <w:tc>
          <w:tcPr>
            <w:tcW w:w="775" w:type="dxa"/>
            <w:tcBorders>
              <w:top w:val="single" w:sz="12" w:space="0" w:color="auto"/>
              <w:left w:val="single" w:sz="4" w:space="0" w:color="auto"/>
            </w:tcBorders>
            <w:vAlign w:val="center"/>
          </w:tcPr>
          <w:p w14:paraId="7310C39C" w14:textId="77777777" w:rsidR="00061FA4" w:rsidRDefault="00000000">
            <w:pPr>
              <w:pStyle w:val="DG"/>
              <w:rPr>
                <w:szCs w:val="16"/>
              </w:rPr>
            </w:pPr>
            <w:r>
              <w:rPr>
                <w:rFonts w:hint="eastAsia"/>
                <w:szCs w:val="16"/>
              </w:rPr>
              <w:t>指标点</w:t>
            </w:r>
          </w:p>
        </w:tc>
        <w:tc>
          <w:tcPr>
            <w:tcW w:w="775" w:type="dxa"/>
            <w:tcBorders>
              <w:top w:val="single" w:sz="12" w:space="0" w:color="auto"/>
              <w:right w:val="double" w:sz="4" w:space="0" w:color="auto"/>
            </w:tcBorders>
            <w:vAlign w:val="center"/>
          </w:tcPr>
          <w:p w14:paraId="652D2F68" w14:textId="77777777" w:rsidR="00061FA4" w:rsidRDefault="00000000">
            <w:pPr>
              <w:pStyle w:val="DG"/>
              <w:rPr>
                <w:szCs w:val="16"/>
              </w:rPr>
            </w:pPr>
            <w:r>
              <w:rPr>
                <w:rFonts w:hint="eastAsia"/>
                <w:szCs w:val="16"/>
              </w:rPr>
              <w:t>支撑度</w:t>
            </w:r>
          </w:p>
        </w:tc>
        <w:tc>
          <w:tcPr>
            <w:tcW w:w="4651" w:type="dxa"/>
            <w:tcBorders>
              <w:top w:val="single" w:sz="12" w:space="0" w:color="auto"/>
            </w:tcBorders>
            <w:vAlign w:val="center"/>
          </w:tcPr>
          <w:p w14:paraId="11808CD0" w14:textId="77777777" w:rsidR="00061FA4" w:rsidRDefault="00000000">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14:paraId="0BA6CDD9" w14:textId="77777777" w:rsidR="00061FA4" w:rsidRDefault="00000000">
            <w:pPr>
              <w:pStyle w:val="DG"/>
              <w:rPr>
                <w:szCs w:val="16"/>
              </w:rPr>
            </w:pPr>
            <w:r>
              <w:rPr>
                <w:rFonts w:hint="eastAsia"/>
                <w:szCs w:val="16"/>
              </w:rPr>
              <w:t>对指标点的贡献度</w:t>
            </w:r>
          </w:p>
        </w:tc>
      </w:tr>
      <w:tr w:rsidR="00061FA4" w14:paraId="15E6FC57" w14:textId="77777777">
        <w:trPr>
          <w:trHeight w:val="340"/>
          <w:jc w:val="center"/>
        </w:trPr>
        <w:tc>
          <w:tcPr>
            <w:tcW w:w="759" w:type="dxa"/>
            <w:tcBorders>
              <w:left w:val="single" w:sz="12" w:space="0" w:color="auto"/>
              <w:right w:val="single" w:sz="4" w:space="0" w:color="auto"/>
            </w:tcBorders>
            <w:vAlign w:val="center"/>
          </w:tcPr>
          <w:p w14:paraId="71539C47" w14:textId="77777777" w:rsidR="00061FA4" w:rsidRDefault="00000000">
            <w:pPr>
              <w:pStyle w:val="DG0"/>
              <w:rPr>
                <w:rFonts w:ascii="宋体" w:hAnsi="宋体" w:hint="eastAsia"/>
                <w:b/>
              </w:rPr>
            </w:pPr>
            <w:r>
              <w:rPr>
                <w:rFonts w:ascii="宋体" w:hAnsi="宋体" w:hint="eastAsia"/>
                <w:b/>
              </w:rPr>
              <w:t>L01</w:t>
            </w:r>
          </w:p>
        </w:tc>
        <w:tc>
          <w:tcPr>
            <w:tcW w:w="775" w:type="dxa"/>
            <w:tcBorders>
              <w:left w:val="single" w:sz="4" w:space="0" w:color="auto"/>
            </w:tcBorders>
            <w:vAlign w:val="center"/>
          </w:tcPr>
          <w:p w14:paraId="2F9F55B1" w14:textId="77777777" w:rsidR="00061FA4" w:rsidRDefault="00000000">
            <w:pPr>
              <w:pStyle w:val="DG0"/>
              <w:rPr>
                <w:rFonts w:ascii="宋体" w:hAnsi="宋体" w:hint="eastAsia"/>
                <w:bCs/>
              </w:rPr>
            </w:pPr>
            <w:r>
              <w:rPr>
                <w:rFonts w:ascii="宋体" w:hAnsi="宋体" w:hint="eastAsia"/>
                <w:bCs/>
              </w:rPr>
              <w:t>⑤</w:t>
            </w:r>
          </w:p>
        </w:tc>
        <w:tc>
          <w:tcPr>
            <w:tcW w:w="775" w:type="dxa"/>
            <w:tcBorders>
              <w:right w:val="double" w:sz="4" w:space="0" w:color="auto"/>
            </w:tcBorders>
            <w:vAlign w:val="center"/>
          </w:tcPr>
          <w:p w14:paraId="0EA7318F" w14:textId="77777777" w:rsidR="00061FA4" w:rsidRDefault="00000000">
            <w:pPr>
              <w:pStyle w:val="DG0"/>
              <w:rPr>
                <w:rFonts w:ascii="宋体" w:hAnsi="宋体" w:hint="eastAsia"/>
              </w:rPr>
            </w:pPr>
            <w:r>
              <w:rPr>
                <w:rFonts w:ascii="宋体" w:hAnsi="宋体" w:hint="eastAsia"/>
              </w:rPr>
              <w:t>M</w:t>
            </w:r>
          </w:p>
        </w:tc>
        <w:tc>
          <w:tcPr>
            <w:tcW w:w="4651" w:type="dxa"/>
            <w:vAlign w:val="center"/>
          </w:tcPr>
          <w:p w14:paraId="3F24EEA6" w14:textId="77777777" w:rsidR="00061FA4" w:rsidRDefault="00000000">
            <w:pPr>
              <w:pStyle w:val="DG0"/>
              <w:jc w:val="left"/>
              <w:rPr>
                <w:rFonts w:ascii="宋体" w:hAnsi="宋体" w:hint="eastAsia"/>
              </w:rPr>
            </w:pPr>
            <w:r>
              <w:rPr>
                <w:rFonts w:ascii="宋体" w:hAnsi="宋体" w:hint="eastAsia"/>
              </w:rPr>
              <w:t>5.爱岗敬业，热爱所学专业，勤学多练，锤炼技能。熟悉本专业相关的法律法规，在实习实践中自觉遵守职业规范，具备职业道德操守。体现人道主义精神和全心全意为护理对象的健康服务的专业精神。</w:t>
            </w:r>
          </w:p>
          <w:p w14:paraId="06E43CE3" w14:textId="77777777" w:rsidR="00061FA4" w:rsidRDefault="00000000">
            <w:pPr>
              <w:pStyle w:val="DG0"/>
              <w:jc w:val="left"/>
              <w:rPr>
                <w:rFonts w:ascii="宋体" w:hAnsi="宋体" w:hint="eastAsia"/>
              </w:rPr>
            </w:pPr>
            <w:r>
              <w:rPr>
                <w:rFonts w:ascii="宋体" w:hAnsi="宋体" w:hint="eastAsia"/>
              </w:rPr>
              <w:t>树立“以病人为中心”的理念，培养良好的护士职业素养，具有慎独修养、严谨求实践行医德工作态度和符合职业道德标准的职业行为。</w:t>
            </w:r>
          </w:p>
        </w:tc>
        <w:tc>
          <w:tcPr>
            <w:tcW w:w="1316" w:type="dxa"/>
            <w:tcBorders>
              <w:right w:val="single" w:sz="12" w:space="0" w:color="auto"/>
            </w:tcBorders>
            <w:vAlign w:val="center"/>
          </w:tcPr>
          <w:p w14:paraId="7D007720" w14:textId="77777777" w:rsidR="00061FA4" w:rsidRDefault="00000000">
            <w:pPr>
              <w:pStyle w:val="DG0"/>
              <w:rPr>
                <w:rFonts w:ascii="宋体" w:hAnsi="宋体" w:hint="eastAsia"/>
                <w:bCs/>
              </w:rPr>
            </w:pPr>
            <w:r>
              <w:rPr>
                <w:rFonts w:ascii="宋体" w:hAnsi="宋体" w:hint="eastAsia"/>
                <w:bCs/>
              </w:rPr>
              <w:t>100%</w:t>
            </w:r>
          </w:p>
        </w:tc>
      </w:tr>
      <w:tr w:rsidR="00061FA4" w14:paraId="7A20204E" w14:textId="77777777">
        <w:trPr>
          <w:trHeight w:val="340"/>
          <w:jc w:val="center"/>
        </w:trPr>
        <w:tc>
          <w:tcPr>
            <w:tcW w:w="759" w:type="dxa"/>
            <w:vMerge w:val="restart"/>
            <w:tcBorders>
              <w:left w:val="single" w:sz="12" w:space="0" w:color="auto"/>
              <w:right w:val="single" w:sz="4" w:space="0" w:color="auto"/>
            </w:tcBorders>
            <w:vAlign w:val="center"/>
          </w:tcPr>
          <w:p w14:paraId="596B56DE" w14:textId="77777777" w:rsidR="00061FA4" w:rsidRDefault="00000000">
            <w:pPr>
              <w:pStyle w:val="DG0"/>
              <w:rPr>
                <w:rFonts w:ascii="宋体" w:hAnsi="宋体" w:hint="eastAsia"/>
                <w:b/>
                <w:bCs/>
              </w:rPr>
            </w:pPr>
            <w:r>
              <w:rPr>
                <w:rFonts w:ascii="宋体" w:hAnsi="宋体" w:hint="eastAsia"/>
                <w:b/>
                <w:bCs/>
              </w:rPr>
              <w:t>L02</w:t>
            </w:r>
          </w:p>
        </w:tc>
        <w:tc>
          <w:tcPr>
            <w:tcW w:w="775" w:type="dxa"/>
            <w:vMerge w:val="restart"/>
            <w:tcBorders>
              <w:left w:val="single" w:sz="4" w:space="0" w:color="auto"/>
            </w:tcBorders>
            <w:vAlign w:val="center"/>
          </w:tcPr>
          <w:p w14:paraId="05F06482" w14:textId="77777777" w:rsidR="00061FA4" w:rsidRDefault="00000000">
            <w:pPr>
              <w:pStyle w:val="DG0"/>
              <w:rPr>
                <w:rFonts w:ascii="宋体" w:hAnsi="宋体" w:hint="eastAsia"/>
                <w:bCs/>
              </w:rPr>
            </w:pPr>
            <w:r>
              <w:rPr>
                <w:rFonts w:ascii="宋体" w:hAnsi="宋体" w:hint="eastAsia"/>
                <w:bCs/>
              </w:rPr>
              <w:t>③</w:t>
            </w:r>
          </w:p>
        </w:tc>
        <w:tc>
          <w:tcPr>
            <w:tcW w:w="775" w:type="dxa"/>
            <w:vMerge w:val="restart"/>
            <w:tcBorders>
              <w:right w:val="double" w:sz="4" w:space="0" w:color="auto"/>
            </w:tcBorders>
            <w:vAlign w:val="center"/>
          </w:tcPr>
          <w:p w14:paraId="724C8B3E" w14:textId="77777777" w:rsidR="00061FA4" w:rsidRDefault="00000000">
            <w:pPr>
              <w:pStyle w:val="DG0"/>
              <w:rPr>
                <w:rFonts w:ascii="宋体" w:hAnsi="宋体" w:hint="eastAsia"/>
              </w:rPr>
            </w:pPr>
            <w:r>
              <w:rPr>
                <w:rFonts w:ascii="宋体" w:hAnsi="宋体" w:hint="eastAsia"/>
              </w:rPr>
              <w:t>H</w:t>
            </w:r>
          </w:p>
        </w:tc>
        <w:tc>
          <w:tcPr>
            <w:tcW w:w="4651" w:type="dxa"/>
            <w:vAlign w:val="center"/>
          </w:tcPr>
          <w:p w14:paraId="7D86B651" w14:textId="77777777" w:rsidR="00061FA4" w:rsidRDefault="00000000">
            <w:pPr>
              <w:pStyle w:val="DG0"/>
              <w:jc w:val="left"/>
              <w:rPr>
                <w:rFonts w:ascii="宋体" w:hAnsi="宋体" w:hint="eastAsia"/>
              </w:rPr>
            </w:pPr>
            <w:r>
              <w:rPr>
                <w:rFonts w:ascii="宋体" w:hAnsi="宋体" w:hint="eastAsia"/>
              </w:rPr>
              <w:t xml:space="preserve">1. 能够阐述护理学专业的基本理论和基本知识。 </w:t>
            </w:r>
          </w:p>
        </w:tc>
        <w:tc>
          <w:tcPr>
            <w:tcW w:w="1316" w:type="dxa"/>
            <w:tcBorders>
              <w:right w:val="single" w:sz="12" w:space="0" w:color="auto"/>
            </w:tcBorders>
            <w:vAlign w:val="center"/>
          </w:tcPr>
          <w:p w14:paraId="340D37BD" w14:textId="77777777" w:rsidR="00061FA4" w:rsidRDefault="00000000">
            <w:pPr>
              <w:pStyle w:val="DG0"/>
              <w:rPr>
                <w:rFonts w:ascii="宋体" w:hAnsi="宋体" w:hint="eastAsia"/>
                <w:bCs/>
              </w:rPr>
            </w:pPr>
            <w:r>
              <w:rPr>
                <w:rFonts w:ascii="宋体" w:hAnsi="宋体" w:hint="eastAsia"/>
                <w:bCs/>
              </w:rPr>
              <w:t>40%</w:t>
            </w:r>
          </w:p>
        </w:tc>
      </w:tr>
      <w:tr w:rsidR="00061FA4" w14:paraId="240883A8" w14:textId="77777777">
        <w:trPr>
          <w:trHeight w:val="340"/>
          <w:jc w:val="center"/>
        </w:trPr>
        <w:tc>
          <w:tcPr>
            <w:tcW w:w="759" w:type="dxa"/>
            <w:vMerge/>
            <w:tcBorders>
              <w:left w:val="single" w:sz="12" w:space="0" w:color="auto"/>
              <w:right w:val="single" w:sz="4" w:space="0" w:color="auto"/>
            </w:tcBorders>
            <w:vAlign w:val="center"/>
          </w:tcPr>
          <w:p w14:paraId="3D843796" w14:textId="77777777" w:rsidR="00061FA4" w:rsidRDefault="00061FA4">
            <w:pPr>
              <w:pStyle w:val="DG0"/>
              <w:rPr>
                <w:rFonts w:ascii="宋体" w:hAnsi="宋体" w:hint="eastAsia"/>
              </w:rPr>
            </w:pPr>
          </w:p>
        </w:tc>
        <w:tc>
          <w:tcPr>
            <w:tcW w:w="775" w:type="dxa"/>
            <w:vMerge/>
            <w:tcBorders>
              <w:left w:val="single" w:sz="4" w:space="0" w:color="auto"/>
            </w:tcBorders>
            <w:vAlign w:val="center"/>
          </w:tcPr>
          <w:p w14:paraId="14555B06" w14:textId="77777777" w:rsidR="00061FA4" w:rsidRDefault="00061FA4">
            <w:pPr>
              <w:pStyle w:val="DG0"/>
              <w:rPr>
                <w:rFonts w:ascii="宋体" w:hAnsi="宋体" w:hint="eastAsia"/>
                <w:bCs/>
              </w:rPr>
            </w:pPr>
          </w:p>
        </w:tc>
        <w:tc>
          <w:tcPr>
            <w:tcW w:w="775" w:type="dxa"/>
            <w:vMerge/>
            <w:tcBorders>
              <w:right w:val="double" w:sz="4" w:space="0" w:color="auto"/>
            </w:tcBorders>
            <w:vAlign w:val="center"/>
          </w:tcPr>
          <w:p w14:paraId="2991AD61" w14:textId="77777777" w:rsidR="00061FA4" w:rsidRDefault="00061FA4">
            <w:pPr>
              <w:pStyle w:val="DG0"/>
              <w:rPr>
                <w:rFonts w:ascii="宋体" w:hAnsi="宋体" w:hint="eastAsia"/>
              </w:rPr>
            </w:pPr>
          </w:p>
        </w:tc>
        <w:tc>
          <w:tcPr>
            <w:tcW w:w="4651" w:type="dxa"/>
            <w:vAlign w:val="center"/>
          </w:tcPr>
          <w:p w14:paraId="54B51E8E" w14:textId="77777777" w:rsidR="00061FA4" w:rsidRDefault="00000000">
            <w:pPr>
              <w:pStyle w:val="DG0"/>
              <w:jc w:val="left"/>
              <w:rPr>
                <w:rFonts w:ascii="宋体" w:hAnsi="宋体" w:hint="eastAsia"/>
              </w:rPr>
            </w:pPr>
            <w:r>
              <w:rPr>
                <w:rFonts w:ascii="宋体" w:hAnsi="宋体" w:hint="eastAsia"/>
              </w:rPr>
              <w:t>2. 熟练运用基础护理技术、 急救护理技术。</w:t>
            </w:r>
          </w:p>
        </w:tc>
        <w:tc>
          <w:tcPr>
            <w:tcW w:w="1316" w:type="dxa"/>
            <w:tcBorders>
              <w:right w:val="single" w:sz="12" w:space="0" w:color="auto"/>
            </w:tcBorders>
            <w:vAlign w:val="center"/>
          </w:tcPr>
          <w:p w14:paraId="43620FE4" w14:textId="77777777" w:rsidR="00061FA4" w:rsidRDefault="00000000">
            <w:pPr>
              <w:pStyle w:val="DG0"/>
              <w:rPr>
                <w:rFonts w:ascii="宋体" w:hAnsi="宋体" w:hint="eastAsia"/>
                <w:bCs/>
              </w:rPr>
            </w:pPr>
            <w:r>
              <w:rPr>
                <w:rFonts w:ascii="宋体" w:hAnsi="宋体" w:hint="eastAsia"/>
                <w:bCs/>
              </w:rPr>
              <w:t>40%</w:t>
            </w:r>
          </w:p>
        </w:tc>
      </w:tr>
      <w:tr w:rsidR="00061FA4" w14:paraId="60437AC0" w14:textId="77777777">
        <w:trPr>
          <w:trHeight w:val="340"/>
          <w:jc w:val="center"/>
        </w:trPr>
        <w:tc>
          <w:tcPr>
            <w:tcW w:w="759" w:type="dxa"/>
            <w:vMerge/>
            <w:tcBorders>
              <w:left w:val="single" w:sz="12" w:space="0" w:color="auto"/>
              <w:right w:val="single" w:sz="4" w:space="0" w:color="auto"/>
            </w:tcBorders>
            <w:vAlign w:val="center"/>
          </w:tcPr>
          <w:p w14:paraId="75AF9819" w14:textId="77777777" w:rsidR="00061FA4" w:rsidRDefault="00061FA4">
            <w:pPr>
              <w:pStyle w:val="DG0"/>
              <w:rPr>
                <w:rFonts w:ascii="宋体" w:hAnsi="宋体" w:hint="eastAsia"/>
              </w:rPr>
            </w:pPr>
          </w:p>
        </w:tc>
        <w:tc>
          <w:tcPr>
            <w:tcW w:w="775" w:type="dxa"/>
            <w:vMerge/>
            <w:tcBorders>
              <w:left w:val="single" w:sz="4" w:space="0" w:color="auto"/>
            </w:tcBorders>
            <w:vAlign w:val="center"/>
          </w:tcPr>
          <w:p w14:paraId="6C6AEFA4" w14:textId="77777777" w:rsidR="00061FA4" w:rsidRDefault="00061FA4">
            <w:pPr>
              <w:pStyle w:val="DG0"/>
              <w:rPr>
                <w:rFonts w:ascii="宋体" w:hAnsi="宋体" w:hint="eastAsia"/>
                <w:bCs/>
              </w:rPr>
            </w:pPr>
          </w:p>
        </w:tc>
        <w:tc>
          <w:tcPr>
            <w:tcW w:w="775" w:type="dxa"/>
            <w:vMerge/>
            <w:tcBorders>
              <w:right w:val="double" w:sz="4" w:space="0" w:color="auto"/>
            </w:tcBorders>
            <w:vAlign w:val="center"/>
          </w:tcPr>
          <w:p w14:paraId="5D784A75" w14:textId="77777777" w:rsidR="00061FA4" w:rsidRDefault="00061FA4">
            <w:pPr>
              <w:pStyle w:val="DG0"/>
              <w:rPr>
                <w:rFonts w:ascii="宋体" w:hAnsi="宋体" w:hint="eastAsia"/>
              </w:rPr>
            </w:pPr>
          </w:p>
        </w:tc>
        <w:tc>
          <w:tcPr>
            <w:tcW w:w="4651" w:type="dxa"/>
            <w:vAlign w:val="center"/>
          </w:tcPr>
          <w:p w14:paraId="6ACD4949" w14:textId="77777777" w:rsidR="00061FA4" w:rsidRDefault="00000000">
            <w:pPr>
              <w:pStyle w:val="DG0"/>
              <w:jc w:val="left"/>
              <w:rPr>
                <w:rFonts w:ascii="宋体" w:hAnsi="宋体" w:hint="eastAsia"/>
              </w:rPr>
            </w:pPr>
            <w:r>
              <w:rPr>
                <w:rFonts w:ascii="宋体" w:hAnsi="宋体" w:hint="eastAsia"/>
              </w:rPr>
              <w:t>3. 具有病情观察和护理能力。</w:t>
            </w:r>
          </w:p>
        </w:tc>
        <w:tc>
          <w:tcPr>
            <w:tcW w:w="1316" w:type="dxa"/>
            <w:tcBorders>
              <w:right w:val="single" w:sz="12" w:space="0" w:color="auto"/>
            </w:tcBorders>
            <w:vAlign w:val="center"/>
          </w:tcPr>
          <w:p w14:paraId="60816D1A" w14:textId="77777777" w:rsidR="00061FA4" w:rsidRDefault="00000000">
            <w:pPr>
              <w:pStyle w:val="DG0"/>
              <w:rPr>
                <w:rFonts w:ascii="宋体" w:hAnsi="宋体" w:hint="eastAsia"/>
                <w:bCs/>
              </w:rPr>
            </w:pPr>
            <w:r>
              <w:rPr>
                <w:rFonts w:ascii="宋体" w:hAnsi="宋体" w:hint="eastAsia"/>
                <w:bCs/>
              </w:rPr>
              <w:t>20%</w:t>
            </w:r>
          </w:p>
        </w:tc>
      </w:tr>
      <w:tr w:rsidR="00061FA4" w14:paraId="7D5B1E4B" w14:textId="77777777">
        <w:trPr>
          <w:trHeight w:val="340"/>
          <w:jc w:val="center"/>
        </w:trPr>
        <w:tc>
          <w:tcPr>
            <w:tcW w:w="759" w:type="dxa"/>
            <w:tcBorders>
              <w:left w:val="single" w:sz="12" w:space="0" w:color="auto"/>
              <w:right w:val="single" w:sz="4" w:space="0" w:color="auto"/>
            </w:tcBorders>
          </w:tcPr>
          <w:p w14:paraId="17C8FEB4" w14:textId="77777777" w:rsidR="00061FA4" w:rsidRDefault="00000000">
            <w:pPr>
              <w:pStyle w:val="DG0"/>
              <w:rPr>
                <w:rFonts w:ascii="宋体" w:hAnsi="宋体" w:hint="eastAsia"/>
                <w:b/>
                <w:bCs/>
              </w:rPr>
            </w:pPr>
            <w:r>
              <w:rPr>
                <w:rFonts w:ascii="宋体" w:hAnsi="宋体" w:hint="eastAsia"/>
                <w:b/>
                <w:bCs/>
              </w:rPr>
              <w:t>L03</w:t>
            </w:r>
          </w:p>
        </w:tc>
        <w:tc>
          <w:tcPr>
            <w:tcW w:w="775" w:type="dxa"/>
            <w:tcBorders>
              <w:left w:val="single" w:sz="4" w:space="0" w:color="auto"/>
            </w:tcBorders>
            <w:vAlign w:val="center"/>
          </w:tcPr>
          <w:p w14:paraId="14E008E6" w14:textId="77777777" w:rsidR="00061FA4" w:rsidRDefault="00000000">
            <w:pPr>
              <w:pStyle w:val="DG0"/>
              <w:jc w:val="both"/>
              <w:rPr>
                <w:rFonts w:ascii="宋体" w:hAnsi="宋体" w:hint="eastAsia"/>
                <w:bCs/>
              </w:rPr>
            </w:pPr>
            <w:r>
              <w:rPr>
                <w:rFonts w:ascii="宋体" w:hAnsi="宋体" w:hint="eastAsia"/>
                <w:bCs/>
              </w:rPr>
              <w:t xml:space="preserve">  ①</w:t>
            </w:r>
          </w:p>
        </w:tc>
        <w:tc>
          <w:tcPr>
            <w:tcW w:w="775" w:type="dxa"/>
            <w:tcBorders>
              <w:right w:val="double" w:sz="4" w:space="0" w:color="auto"/>
            </w:tcBorders>
            <w:vAlign w:val="center"/>
          </w:tcPr>
          <w:p w14:paraId="71C21A4C" w14:textId="77777777" w:rsidR="00061FA4" w:rsidRDefault="00000000">
            <w:pPr>
              <w:pStyle w:val="DG0"/>
              <w:rPr>
                <w:rFonts w:ascii="宋体" w:hAnsi="宋体" w:hint="eastAsia"/>
              </w:rPr>
            </w:pPr>
            <w:r>
              <w:rPr>
                <w:rFonts w:ascii="宋体" w:hAnsi="宋体" w:hint="eastAsia"/>
              </w:rPr>
              <w:t>H</w:t>
            </w:r>
          </w:p>
        </w:tc>
        <w:tc>
          <w:tcPr>
            <w:tcW w:w="4651" w:type="dxa"/>
            <w:vAlign w:val="center"/>
          </w:tcPr>
          <w:p w14:paraId="3E77BF09" w14:textId="77777777" w:rsidR="00061FA4" w:rsidRDefault="00000000">
            <w:pPr>
              <w:pStyle w:val="DG0"/>
              <w:jc w:val="left"/>
              <w:rPr>
                <w:rFonts w:ascii="宋体" w:hAnsi="宋体" w:hint="eastAsia"/>
              </w:rPr>
            </w:pPr>
            <w:r>
              <w:rPr>
                <w:rFonts w:ascii="宋体" w:hAnsi="宋体" w:hint="eastAsia"/>
              </w:rPr>
              <w:t>1.具有在护理专业实践中有效沟通与合作的能力。</w:t>
            </w:r>
          </w:p>
        </w:tc>
        <w:tc>
          <w:tcPr>
            <w:tcW w:w="1316" w:type="dxa"/>
            <w:tcBorders>
              <w:right w:val="single" w:sz="12" w:space="0" w:color="auto"/>
            </w:tcBorders>
            <w:vAlign w:val="center"/>
          </w:tcPr>
          <w:p w14:paraId="12E885A1" w14:textId="77777777" w:rsidR="00061FA4" w:rsidRDefault="00000000">
            <w:pPr>
              <w:pStyle w:val="DG0"/>
              <w:rPr>
                <w:rFonts w:ascii="宋体" w:hAnsi="宋体" w:hint="eastAsia"/>
                <w:bCs/>
              </w:rPr>
            </w:pPr>
            <w:r>
              <w:rPr>
                <w:rFonts w:ascii="宋体" w:hAnsi="宋体" w:hint="eastAsia"/>
                <w:bCs/>
              </w:rPr>
              <w:t>100%</w:t>
            </w:r>
          </w:p>
        </w:tc>
      </w:tr>
      <w:tr w:rsidR="00061FA4" w14:paraId="3C7F5DFD" w14:textId="77777777">
        <w:trPr>
          <w:trHeight w:val="340"/>
          <w:jc w:val="center"/>
        </w:trPr>
        <w:tc>
          <w:tcPr>
            <w:tcW w:w="759" w:type="dxa"/>
            <w:tcBorders>
              <w:left w:val="single" w:sz="12" w:space="0" w:color="auto"/>
              <w:right w:val="single" w:sz="4" w:space="0" w:color="auto"/>
            </w:tcBorders>
          </w:tcPr>
          <w:p w14:paraId="2BA614EA" w14:textId="77777777" w:rsidR="00061FA4" w:rsidRDefault="00000000">
            <w:pPr>
              <w:pStyle w:val="DG0"/>
              <w:rPr>
                <w:rFonts w:ascii="宋体" w:hAnsi="宋体" w:hint="eastAsia"/>
                <w:b/>
                <w:bCs/>
              </w:rPr>
            </w:pPr>
            <w:r>
              <w:rPr>
                <w:rFonts w:ascii="宋体" w:hAnsi="宋体" w:hint="eastAsia"/>
                <w:b/>
                <w:bCs/>
              </w:rPr>
              <w:t>L04</w:t>
            </w:r>
          </w:p>
        </w:tc>
        <w:tc>
          <w:tcPr>
            <w:tcW w:w="775" w:type="dxa"/>
            <w:tcBorders>
              <w:left w:val="single" w:sz="4" w:space="0" w:color="auto"/>
            </w:tcBorders>
            <w:vAlign w:val="center"/>
          </w:tcPr>
          <w:p w14:paraId="1D7D1D9E" w14:textId="77777777" w:rsidR="00061FA4" w:rsidRDefault="00000000">
            <w:pPr>
              <w:pStyle w:val="DG0"/>
              <w:rPr>
                <w:rFonts w:ascii="宋体" w:hAnsi="宋体" w:hint="eastAsia"/>
                <w:bCs/>
              </w:rPr>
            </w:pPr>
            <w:r>
              <w:rPr>
                <w:rFonts w:ascii="宋体" w:hAnsi="宋体" w:hint="eastAsia"/>
                <w:bCs/>
              </w:rPr>
              <w:t>②</w:t>
            </w:r>
          </w:p>
        </w:tc>
        <w:tc>
          <w:tcPr>
            <w:tcW w:w="775" w:type="dxa"/>
            <w:tcBorders>
              <w:right w:val="double" w:sz="4" w:space="0" w:color="auto"/>
            </w:tcBorders>
            <w:vAlign w:val="center"/>
          </w:tcPr>
          <w:p w14:paraId="63E5EA3F" w14:textId="77777777" w:rsidR="00061FA4" w:rsidRDefault="00000000">
            <w:pPr>
              <w:pStyle w:val="DG0"/>
              <w:rPr>
                <w:rFonts w:ascii="宋体" w:hAnsi="宋体" w:hint="eastAsia"/>
              </w:rPr>
            </w:pPr>
            <w:r>
              <w:rPr>
                <w:rFonts w:ascii="宋体" w:hAnsi="宋体" w:hint="eastAsia"/>
              </w:rPr>
              <w:t>L</w:t>
            </w:r>
          </w:p>
        </w:tc>
        <w:tc>
          <w:tcPr>
            <w:tcW w:w="4651" w:type="dxa"/>
            <w:vAlign w:val="center"/>
          </w:tcPr>
          <w:p w14:paraId="06586767" w14:textId="77777777" w:rsidR="00061FA4" w:rsidRDefault="00000000">
            <w:pPr>
              <w:pStyle w:val="DG0"/>
              <w:jc w:val="left"/>
              <w:rPr>
                <w:rFonts w:ascii="宋体" w:hAnsi="宋体" w:hint="eastAsia"/>
              </w:rPr>
            </w:pPr>
            <w:r>
              <w:rPr>
                <w:rFonts w:ascii="宋体" w:hAnsi="宋体" w:hint="eastAsia"/>
              </w:rPr>
              <w:t>1.能搜集、获取达到目标所需要的学习资源，实施学习计划、持续改进，达到学习目标。</w:t>
            </w:r>
          </w:p>
        </w:tc>
        <w:tc>
          <w:tcPr>
            <w:tcW w:w="1316" w:type="dxa"/>
            <w:tcBorders>
              <w:right w:val="single" w:sz="12" w:space="0" w:color="auto"/>
            </w:tcBorders>
            <w:vAlign w:val="center"/>
          </w:tcPr>
          <w:p w14:paraId="08839F35" w14:textId="77777777" w:rsidR="00061FA4" w:rsidRDefault="00000000">
            <w:pPr>
              <w:pStyle w:val="DG0"/>
              <w:rPr>
                <w:rFonts w:ascii="宋体" w:hAnsi="宋体" w:hint="eastAsia"/>
                <w:bCs/>
              </w:rPr>
            </w:pPr>
            <w:r>
              <w:rPr>
                <w:rFonts w:ascii="宋体" w:hAnsi="宋体" w:hint="eastAsia"/>
                <w:bCs/>
              </w:rPr>
              <w:t>100%</w:t>
            </w:r>
          </w:p>
        </w:tc>
      </w:tr>
      <w:tr w:rsidR="00061FA4" w14:paraId="71BC3F85" w14:textId="77777777">
        <w:trPr>
          <w:trHeight w:val="340"/>
          <w:jc w:val="center"/>
        </w:trPr>
        <w:tc>
          <w:tcPr>
            <w:tcW w:w="759" w:type="dxa"/>
            <w:tcBorders>
              <w:left w:val="single" w:sz="12" w:space="0" w:color="auto"/>
              <w:bottom w:val="single" w:sz="12" w:space="0" w:color="auto"/>
              <w:right w:val="single" w:sz="4" w:space="0" w:color="auto"/>
            </w:tcBorders>
          </w:tcPr>
          <w:p w14:paraId="7D45936A" w14:textId="77777777" w:rsidR="00061FA4" w:rsidRDefault="00000000">
            <w:pPr>
              <w:pStyle w:val="DG0"/>
              <w:rPr>
                <w:rFonts w:ascii="宋体" w:hAnsi="宋体" w:hint="eastAsia"/>
                <w:b/>
                <w:bCs/>
              </w:rPr>
            </w:pPr>
            <w:r>
              <w:rPr>
                <w:rFonts w:ascii="宋体" w:hAnsi="宋体" w:hint="eastAsia"/>
                <w:b/>
                <w:bCs/>
              </w:rPr>
              <w:t>L05</w:t>
            </w:r>
          </w:p>
        </w:tc>
        <w:tc>
          <w:tcPr>
            <w:tcW w:w="775" w:type="dxa"/>
            <w:tcBorders>
              <w:left w:val="single" w:sz="4" w:space="0" w:color="auto"/>
              <w:bottom w:val="single" w:sz="12" w:space="0" w:color="auto"/>
            </w:tcBorders>
            <w:vAlign w:val="center"/>
          </w:tcPr>
          <w:p w14:paraId="713547E9" w14:textId="77777777" w:rsidR="00061FA4" w:rsidRDefault="00000000">
            <w:pPr>
              <w:pStyle w:val="DG0"/>
              <w:rPr>
                <w:rFonts w:ascii="宋体" w:hAnsi="宋体" w:hint="eastAsia"/>
                <w:bCs/>
              </w:rPr>
            </w:pPr>
            <w:r>
              <w:rPr>
                <w:rFonts w:ascii="宋体" w:hAnsi="宋体" w:hint="eastAsia"/>
                <w:bCs/>
              </w:rPr>
              <w:t>②</w:t>
            </w:r>
          </w:p>
        </w:tc>
        <w:tc>
          <w:tcPr>
            <w:tcW w:w="775" w:type="dxa"/>
            <w:tcBorders>
              <w:bottom w:val="single" w:sz="12" w:space="0" w:color="auto"/>
              <w:right w:val="double" w:sz="4" w:space="0" w:color="auto"/>
            </w:tcBorders>
            <w:vAlign w:val="center"/>
          </w:tcPr>
          <w:p w14:paraId="24149FF8" w14:textId="77777777" w:rsidR="00061FA4" w:rsidRDefault="00000000">
            <w:pPr>
              <w:pStyle w:val="DG0"/>
              <w:rPr>
                <w:rFonts w:ascii="宋体" w:hAnsi="宋体" w:hint="eastAsia"/>
              </w:rPr>
            </w:pPr>
            <w:r>
              <w:rPr>
                <w:rFonts w:ascii="宋体" w:hAnsi="宋体" w:hint="eastAsia"/>
              </w:rPr>
              <w:t>M</w:t>
            </w:r>
          </w:p>
        </w:tc>
        <w:tc>
          <w:tcPr>
            <w:tcW w:w="4651" w:type="dxa"/>
            <w:tcBorders>
              <w:bottom w:val="single" w:sz="12" w:space="0" w:color="auto"/>
            </w:tcBorders>
            <w:vAlign w:val="center"/>
          </w:tcPr>
          <w:p w14:paraId="4649BD58" w14:textId="77777777" w:rsidR="00061FA4" w:rsidRDefault="00000000">
            <w:pPr>
              <w:tabs>
                <w:tab w:val="left" w:pos="4200"/>
              </w:tabs>
              <w:spacing w:line="440" w:lineRule="exact"/>
              <w:rPr>
                <w:rFonts w:hint="eastAsia"/>
                <w:color w:val="000000"/>
                <w:sz w:val="21"/>
                <w:szCs w:val="21"/>
              </w:rPr>
            </w:pPr>
            <w:r>
              <w:rPr>
                <w:rFonts w:hint="eastAsia"/>
                <w:color w:val="000000"/>
                <w:sz w:val="21"/>
                <w:szCs w:val="21"/>
              </w:rPr>
              <w:t>2.耐挫折，能承受学习和生活中的压力。</w:t>
            </w:r>
          </w:p>
        </w:tc>
        <w:tc>
          <w:tcPr>
            <w:tcW w:w="1316" w:type="dxa"/>
            <w:tcBorders>
              <w:bottom w:val="single" w:sz="12" w:space="0" w:color="auto"/>
              <w:right w:val="single" w:sz="12" w:space="0" w:color="auto"/>
            </w:tcBorders>
            <w:vAlign w:val="center"/>
          </w:tcPr>
          <w:p w14:paraId="15F1A10D" w14:textId="77777777" w:rsidR="00061FA4" w:rsidRDefault="00000000">
            <w:pPr>
              <w:pStyle w:val="DG0"/>
              <w:rPr>
                <w:rFonts w:ascii="宋体" w:hAnsi="宋体" w:hint="eastAsia"/>
                <w:bCs/>
              </w:rPr>
            </w:pPr>
            <w:r>
              <w:rPr>
                <w:rFonts w:ascii="宋体" w:hAnsi="宋体" w:hint="eastAsia"/>
                <w:bCs/>
              </w:rPr>
              <w:t>100%</w:t>
            </w:r>
          </w:p>
        </w:tc>
      </w:tr>
    </w:tbl>
    <w:p w14:paraId="5DDDBC50" w14:textId="77777777" w:rsidR="00061FA4" w:rsidRDefault="00000000">
      <w:pPr>
        <w:pStyle w:val="DG1"/>
        <w:spacing w:beforeLines="100" w:before="326"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14:paraId="1E8E3197" w14:textId="77777777" w:rsidR="00061FA4" w:rsidRDefault="00000000">
      <w:pPr>
        <w:pStyle w:val="DG2"/>
        <w:spacing w:before="81" w:after="163"/>
      </w:pPr>
      <w:r>
        <w:rPr>
          <w:rFonts w:hint="eastAsia"/>
        </w:rPr>
        <w:t>（一）各教学单元预期学习成果与教学内容</w:t>
      </w:r>
    </w:p>
    <w:tbl>
      <w:tblPr>
        <w:tblW w:w="8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696"/>
        <w:gridCol w:w="2908"/>
        <w:gridCol w:w="1985"/>
        <w:gridCol w:w="1417"/>
        <w:gridCol w:w="1070"/>
      </w:tblGrid>
      <w:tr w:rsidR="00061FA4" w14:paraId="22DEB849" w14:textId="77777777">
        <w:trPr>
          <w:cantSplit/>
          <w:trHeight w:val="1039"/>
          <w:jc w:val="center"/>
        </w:trPr>
        <w:tc>
          <w:tcPr>
            <w:tcW w:w="360" w:type="dxa"/>
            <w:vAlign w:val="center"/>
          </w:tcPr>
          <w:p w14:paraId="5011303E" w14:textId="77777777" w:rsidR="00061FA4" w:rsidRDefault="00000000">
            <w:pPr>
              <w:snapToGrid w:val="0"/>
              <w:spacing w:line="288" w:lineRule="auto"/>
              <w:jc w:val="center"/>
              <w:rPr>
                <w:rFonts w:hint="eastAsia"/>
                <w:b/>
                <w:color w:val="000000"/>
                <w:sz w:val="20"/>
                <w:szCs w:val="20"/>
              </w:rPr>
            </w:pPr>
            <w:r>
              <w:rPr>
                <w:rFonts w:hint="eastAsia"/>
                <w:b/>
                <w:color w:val="000000"/>
                <w:sz w:val="20"/>
                <w:szCs w:val="20"/>
              </w:rPr>
              <w:t>序号</w:t>
            </w:r>
          </w:p>
        </w:tc>
        <w:tc>
          <w:tcPr>
            <w:tcW w:w="696" w:type="dxa"/>
            <w:vAlign w:val="center"/>
          </w:tcPr>
          <w:p w14:paraId="3E7491D1" w14:textId="77777777" w:rsidR="00061FA4" w:rsidRDefault="00000000">
            <w:pPr>
              <w:snapToGrid w:val="0"/>
              <w:spacing w:line="288" w:lineRule="auto"/>
              <w:jc w:val="center"/>
              <w:rPr>
                <w:rFonts w:hint="eastAsia"/>
                <w:b/>
                <w:color w:val="000000"/>
                <w:sz w:val="20"/>
                <w:szCs w:val="20"/>
              </w:rPr>
            </w:pPr>
            <w:r>
              <w:rPr>
                <w:rFonts w:hint="eastAsia"/>
                <w:b/>
                <w:color w:val="000000"/>
                <w:sz w:val="20"/>
                <w:szCs w:val="20"/>
              </w:rPr>
              <w:t>单元名称</w:t>
            </w:r>
          </w:p>
        </w:tc>
        <w:tc>
          <w:tcPr>
            <w:tcW w:w="2908" w:type="dxa"/>
            <w:vAlign w:val="center"/>
          </w:tcPr>
          <w:p w14:paraId="190AC9DB" w14:textId="77777777" w:rsidR="00061FA4" w:rsidRDefault="00000000">
            <w:pPr>
              <w:snapToGrid w:val="0"/>
              <w:spacing w:line="288" w:lineRule="auto"/>
              <w:jc w:val="center"/>
              <w:rPr>
                <w:rFonts w:hint="eastAsia"/>
                <w:b/>
                <w:color w:val="000000"/>
                <w:sz w:val="20"/>
                <w:szCs w:val="20"/>
              </w:rPr>
            </w:pPr>
            <w:r>
              <w:rPr>
                <w:rFonts w:hint="eastAsia"/>
                <w:b/>
                <w:color w:val="000000"/>
                <w:sz w:val="20"/>
                <w:szCs w:val="20"/>
              </w:rPr>
              <w:t>知识目标</w:t>
            </w:r>
          </w:p>
        </w:tc>
        <w:tc>
          <w:tcPr>
            <w:tcW w:w="1985" w:type="dxa"/>
            <w:vAlign w:val="center"/>
          </w:tcPr>
          <w:p w14:paraId="4DEEA29C" w14:textId="77777777" w:rsidR="00061FA4" w:rsidRDefault="00000000">
            <w:pPr>
              <w:snapToGrid w:val="0"/>
              <w:spacing w:line="288" w:lineRule="auto"/>
              <w:jc w:val="center"/>
              <w:rPr>
                <w:rFonts w:hint="eastAsia"/>
                <w:b/>
                <w:color w:val="000000"/>
                <w:sz w:val="20"/>
                <w:szCs w:val="20"/>
              </w:rPr>
            </w:pPr>
            <w:r>
              <w:rPr>
                <w:rFonts w:hint="eastAsia"/>
                <w:b/>
                <w:color w:val="000000"/>
                <w:sz w:val="20"/>
                <w:szCs w:val="20"/>
              </w:rPr>
              <w:t>技能目标</w:t>
            </w:r>
          </w:p>
        </w:tc>
        <w:tc>
          <w:tcPr>
            <w:tcW w:w="1417" w:type="dxa"/>
            <w:vAlign w:val="center"/>
          </w:tcPr>
          <w:p w14:paraId="56E12285" w14:textId="77777777" w:rsidR="00061FA4" w:rsidRDefault="00000000">
            <w:pPr>
              <w:snapToGrid w:val="0"/>
              <w:spacing w:line="288" w:lineRule="auto"/>
              <w:jc w:val="center"/>
              <w:rPr>
                <w:rFonts w:hint="eastAsia"/>
                <w:b/>
                <w:color w:val="000000"/>
                <w:sz w:val="20"/>
                <w:szCs w:val="20"/>
              </w:rPr>
            </w:pPr>
            <w:r>
              <w:rPr>
                <w:rFonts w:hint="eastAsia"/>
                <w:b/>
                <w:color w:val="000000"/>
                <w:sz w:val="20"/>
                <w:szCs w:val="20"/>
              </w:rPr>
              <w:t>素质目标</w:t>
            </w:r>
          </w:p>
        </w:tc>
        <w:tc>
          <w:tcPr>
            <w:tcW w:w="1070" w:type="dxa"/>
            <w:vAlign w:val="center"/>
          </w:tcPr>
          <w:p w14:paraId="15F63F15" w14:textId="77777777" w:rsidR="00061FA4" w:rsidRDefault="00000000">
            <w:pPr>
              <w:snapToGrid w:val="0"/>
              <w:spacing w:line="288" w:lineRule="auto"/>
              <w:jc w:val="center"/>
              <w:rPr>
                <w:rFonts w:hint="eastAsia"/>
                <w:b/>
                <w:color w:val="000000"/>
                <w:sz w:val="20"/>
                <w:szCs w:val="20"/>
              </w:rPr>
            </w:pPr>
            <w:r>
              <w:rPr>
                <w:rFonts w:hint="eastAsia"/>
                <w:b/>
                <w:color w:val="000000"/>
                <w:sz w:val="20"/>
                <w:szCs w:val="20"/>
              </w:rPr>
              <w:t>教学难点</w:t>
            </w:r>
          </w:p>
        </w:tc>
      </w:tr>
      <w:tr w:rsidR="00061FA4" w14:paraId="73849300" w14:textId="77777777">
        <w:trPr>
          <w:trHeight w:val="503"/>
          <w:jc w:val="center"/>
        </w:trPr>
        <w:tc>
          <w:tcPr>
            <w:tcW w:w="360" w:type="dxa"/>
            <w:vAlign w:val="center"/>
          </w:tcPr>
          <w:p w14:paraId="55509013" w14:textId="77777777" w:rsidR="00061FA4" w:rsidRDefault="00000000">
            <w:pPr>
              <w:rPr>
                <w:rFonts w:hint="eastAsia"/>
                <w:sz w:val="21"/>
                <w:szCs w:val="21"/>
              </w:rPr>
            </w:pPr>
            <w:r>
              <w:rPr>
                <w:sz w:val="21"/>
                <w:szCs w:val="21"/>
              </w:rPr>
              <w:t>1</w:t>
            </w:r>
          </w:p>
        </w:tc>
        <w:tc>
          <w:tcPr>
            <w:tcW w:w="696" w:type="dxa"/>
            <w:vAlign w:val="center"/>
          </w:tcPr>
          <w:p w14:paraId="0EB414A7" w14:textId="77777777" w:rsidR="00061FA4" w:rsidRDefault="00000000">
            <w:pPr>
              <w:rPr>
                <w:rFonts w:hint="eastAsia"/>
                <w:sz w:val="21"/>
                <w:szCs w:val="21"/>
              </w:rPr>
            </w:pPr>
            <w:r>
              <w:rPr>
                <w:rFonts w:hint="eastAsia"/>
                <w:sz w:val="21"/>
                <w:szCs w:val="21"/>
              </w:rPr>
              <w:t>冷、热疗法</w:t>
            </w:r>
          </w:p>
        </w:tc>
        <w:tc>
          <w:tcPr>
            <w:tcW w:w="2908" w:type="dxa"/>
          </w:tcPr>
          <w:p w14:paraId="2D8905CA" w14:textId="77777777" w:rsidR="00061FA4" w:rsidRDefault="00000000">
            <w:pPr>
              <w:rPr>
                <w:rFonts w:hint="eastAsia"/>
                <w:sz w:val="21"/>
                <w:szCs w:val="21"/>
              </w:rPr>
            </w:pPr>
            <w:r>
              <w:rPr>
                <w:sz w:val="21"/>
                <w:szCs w:val="21"/>
              </w:rPr>
              <w:t xml:space="preserve">1.知道冷、热疗法的生理效应和继发效应。 </w:t>
            </w:r>
          </w:p>
          <w:p w14:paraId="7CAFD5EB" w14:textId="77777777" w:rsidR="00061FA4" w:rsidRDefault="00000000">
            <w:pPr>
              <w:rPr>
                <w:rFonts w:hint="eastAsia"/>
                <w:sz w:val="21"/>
                <w:szCs w:val="21"/>
              </w:rPr>
            </w:pPr>
            <w:r>
              <w:rPr>
                <w:sz w:val="21"/>
                <w:szCs w:val="21"/>
              </w:rPr>
              <w:t xml:space="preserve">2.知道影响冷、热疗法效果的因素。 </w:t>
            </w:r>
          </w:p>
          <w:p w14:paraId="00AE99C7" w14:textId="77777777" w:rsidR="00061FA4" w:rsidRDefault="00000000">
            <w:pPr>
              <w:rPr>
                <w:rFonts w:hint="eastAsia"/>
                <w:sz w:val="21"/>
                <w:szCs w:val="21"/>
              </w:rPr>
            </w:pPr>
            <w:r>
              <w:rPr>
                <w:sz w:val="21"/>
                <w:szCs w:val="21"/>
              </w:rPr>
              <w:t>3.理解冷、热疗法、 继发效应的概念。</w:t>
            </w:r>
          </w:p>
          <w:p w14:paraId="454E0F14" w14:textId="77777777" w:rsidR="00061FA4" w:rsidRDefault="00000000">
            <w:pPr>
              <w:rPr>
                <w:rFonts w:hint="eastAsia"/>
                <w:sz w:val="21"/>
                <w:szCs w:val="21"/>
              </w:rPr>
            </w:pPr>
            <w:r>
              <w:rPr>
                <w:sz w:val="21"/>
                <w:szCs w:val="21"/>
              </w:rPr>
              <w:t xml:space="preserve">4.理解冷疗法和热 疗法的禁忌。 </w:t>
            </w:r>
          </w:p>
          <w:p w14:paraId="5EA55D6A" w14:textId="77777777" w:rsidR="00061FA4" w:rsidRDefault="00000000">
            <w:pPr>
              <w:rPr>
                <w:rFonts w:hint="eastAsia"/>
                <w:sz w:val="21"/>
                <w:szCs w:val="21"/>
              </w:rPr>
            </w:pPr>
            <w:r>
              <w:rPr>
                <w:sz w:val="21"/>
                <w:szCs w:val="21"/>
              </w:rPr>
              <w:t>5.理解各种冷疗法、 热疗法的目的和方法</w:t>
            </w:r>
            <w:r>
              <w:rPr>
                <w:rFonts w:hint="eastAsia"/>
                <w:sz w:val="21"/>
                <w:szCs w:val="21"/>
              </w:rPr>
              <w:t>。</w:t>
            </w:r>
          </w:p>
        </w:tc>
        <w:tc>
          <w:tcPr>
            <w:tcW w:w="1985" w:type="dxa"/>
          </w:tcPr>
          <w:p w14:paraId="08FD8713" w14:textId="77777777" w:rsidR="00061FA4" w:rsidRDefault="00000000">
            <w:pPr>
              <w:rPr>
                <w:rFonts w:hint="eastAsia"/>
                <w:sz w:val="21"/>
                <w:szCs w:val="21"/>
              </w:rPr>
            </w:pPr>
            <w:r>
              <w:rPr>
                <w:sz w:val="21"/>
                <w:szCs w:val="21"/>
              </w:rPr>
              <w:t>能运用所学知识，</w:t>
            </w:r>
            <w:r>
              <w:rPr>
                <w:rFonts w:hint="eastAsia"/>
                <w:sz w:val="21"/>
                <w:szCs w:val="21"/>
              </w:rPr>
              <w:t>正确应用热水袋、冰袋等</w:t>
            </w:r>
            <w:r>
              <w:rPr>
                <w:sz w:val="21"/>
                <w:szCs w:val="21"/>
              </w:rPr>
              <w:t>实施冷、热疗法</w:t>
            </w:r>
            <w:r>
              <w:rPr>
                <w:rFonts w:hint="eastAsia"/>
                <w:sz w:val="21"/>
                <w:szCs w:val="21"/>
              </w:rPr>
              <w:t>，</w:t>
            </w:r>
            <w:r>
              <w:rPr>
                <w:sz w:val="21"/>
                <w:szCs w:val="21"/>
              </w:rPr>
              <w:t xml:space="preserve"> 操作规范、正确、认真，关心病人。</w:t>
            </w:r>
          </w:p>
        </w:tc>
        <w:tc>
          <w:tcPr>
            <w:tcW w:w="1417" w:type="dxa"/>
          </w:tcPr>
          <w:p w14:paraId="01339609" w14:textId="77777777" w:rsidR="00061FA4" w:rsidRDefault="00000000">
            <w:pPr>
              <w:rPr>
                <w:rFonts w:hint="eastAsia"/>
                <w:sz w:val="21"/>
                <w:szCs w:val="21"/>
              </w:rPr>
            </w:pPr>
            <w:r>
              <w:rPr>
                <w:rFonts w:hint="eastAsia"/>
                <w:sz w:val="21"/>
                <w:szCs w:val="21"/>
              </w:rPr>
              <w:t>在为患者实施冷、热疗法过程中能密切观察患者局部和全身反应，</w:t>
            </w:r>
            <w:r>
              <w:rPr>
                <w:sz w:val="21"/>
                <w:szCs w:val="21"/>
              </w:rPr>
              <w:t>加强与患者沟通交流，关心</w:t>
            </w:r>
            <w:r>
              <w:rPr>
                <w:rFonts w:hint="eastAsia"/>
                <w:sz w:val="21"/>
                <w:szCs w:val="21"/>
              </w:rPr>
              <w:t>患者，保护隐私，避免因实施冷、热疗法给患者带来不必要的伤害。</w:t>
            </w:r>
            <w:r>
              <w:rPr>
                <w:sz w:val="21"/>
                <w:szCs w:val="21"/>
              </w:rPr>
              <w:t xml:space="preserve">  </w:t>
            </w:r>
          </w:p>
        </w:tc>
        <w:tc>
          <w:tcPr>
            <w:tcW w:w="1070" w:type="dxa"/>
          </w:tcPr>
          <w:p w14:paraId="330F783D" w14:textId="77777777" w:rsidR="00061FA4" w:rsidRDefault="00000000">
            <w:pPr>
              <w:rPr>
                <w:rFonts w:hint="eastAsia"/>
                <w:sz w:val="21"/>
                <w:szCs w:val="21"/>
              </w:rPr>
            </w:pPr>
            <w:r>
              <w:rPr>
                <w:sz w:val="21"/>
                <w:szCs w:val="21"/>
              </w:rPr>
              <w:t>1.冷疗法和热疗法的禁忌 2.各种冷疗 法、热疗法的目的和方法</w:t>
            </w:r>
          </w:p>
        </w:tc>
      </w:tr>
      <w:tr w:rsidR="00061FA4" w14:paraId="387C884B" w14:textId="77777777">
        <w:trPr>
          <w:trHeight w:val="503"/>
          <w:jc w:val="center"/>
        </w:trPr>
        <w:tc>
          <w:tcPr>
            <w:tcW w:w="360" w:type="dxa"/>
            <w:vAlign w:val="center"/>
          </w:tcPr>
          <w:p w14:paraId="40086059" w14:textId="77777777" w:rsidR="00061FA4" w:rsidRDefault="00000000">
            <w:pPr>
              <w:rPr>
                <w:rFonts w:hint="eastAsia"/>
                <w:sz w:val="21"/>
                <w:szCs w:val="21"/>
              </w:rPr>
            </w:pPr>
            <w:r>
              <w:rPr>
                <w:sz w:val="21"/>
                <w:szCs w:val="21"/>
              </w:rPr>
              <w:lastRenderedPageBreak/>
              <w:t>2</w:t>
            </w:r>
          </w:p>
        </w:tc>
        <w:tc>
          <w:tcPr>
            <w:tcW w:w="696" w:type="dxa"/>
            <w:vAlign w:val="center"/>
          </w:tcPr>
          <w:p w14:paraId="1C650370" w14:textId="77777777" w:rsidR="00061FA4" w:rsidRDefault="00000000">
            <w:pPr>
              <w:rPr>
                <w:rFonts w:hint="eastAsia"/>
                <w:sz w:val="21"/>
                <w:szCs w:val="21"/>
              </w:rPr>
            </w:pPr>
            <w:r>
              <w:rPr>
                <w:rFonts w:hint="eastAsia"/>
                <w:sz w:val="21"/>
                <w:szCs w:val="21"/>
              </w:rPr>
              <w:t>饮食与营养</w:t>
            </w:r>
          </w:p>
        </w:tc>
        <w:tc>
          <w:tcPr>
            <w:tcW w:w="2908" w:type="dxa"/>
          </w:tcPr>
          <w:p w14:paraId="6A418FA4" w14:textId="77777777" w:rsidR="00061FA4" w:rsidRDefault="00000000">
            <w:pPr>
              <w:rPr>
                <w:rFonts w:hint="eastAsia"/>
                <w:sz w:val="21"/>
                <w:szCs w:val="21"/>
              </w:rPr>
            </w:pPr>
            <w:r>
              <w:rPr>
                <w:rFonts w:hint="eastAsia"/>
                <w:sz w:val="21"/>
                <w:szCs w:val="21"/>
              </w:rPr>
              <w:t>1</w:t>
            </w:r>
            <w:r>
              <w:rPr>
                <w:sz w:val="21"/>
                <w:szCs w:val="21"/>
              </w:rPr>
              <w:t xml:space="preserve">.知道六大营养素的种类。 2.知道说出医院饮食的类别及各类饮食的种类、原则与适 用范围。 </w:t>
            </w:r>
          </w:p>
          <w:p w14:paraId="70306A01" w14:textId="77777777" w:rsidR="00061FA4" w:rsidRDefault="00000000">
            <w:pPr>
              <w:rPr>
                <w:rFonts w:hint="eastAsia"/>
                <w:sz w:val="21"/>
                <w:szCs w:val="21"/>
              </w:rPr>
            </w:pPr>
            <w:r>
              <w:rPr>
                <w:sz w:val="21"/>
                <w:szCs w:val="21"/>
              </w:rPr>
              <w:t xml:space="preserve">3.知道鼻饲术的适应证、禁忌证及注意事项。 </w:t>
            </w:r>
          </w:p>
          <w:p w14:paraId="0C5FA9FE" w14:textId="77777777" w:rsidR="00061FA4" w:rsidRDefault="00000000">
            <w:pPr>
              <w:rPr>
                <w:rFonts w:hint="eastAsia"/>
                <w:sz w:val="21"/>
                <w:szCs w:val="21"/>
              </w:rPr>
            </w:pPr>
            <w:r>
              <w:rPr>
                <w:sz w:val="21"/>
                <w:szCs w:val="21"/>
              </w:rPr>
              <w:t>4.知道各种营养素的主要功能。</w:t>
            </w:r>
          </w:p>
          <w:p w14:paraId="4D09320A" w14:textId="77777777" w:rsidR="00061FA4" w:rsidRDefault="00000000">
            <w:pPr>
              <w:rPr>
                <w:rFonts w:hint="eastAsia"/>
                <w:sz w:val="21"/>
                <w:szCs w:val="21"/>
              </w:rPr>
            </w:pPr>
            <w:r>
              <w:rPr>
                <w:sz w:val="21"/>
                <w:szCs w:val="21"/>
              </w:rPr>
              <w:t xml:space="preserve">5.理解营养素、治疗饮食、试验饮食、鼻饲法、要素饮食、胃肠外营养的概念。 </w:t>
            </w:r>
          </w:p>
          <w:p w14:paraId="74D18F62" w14:textId="77777777" w:rsidR="00061FA4" w:rsidRDefault="00000000">
            <w:pPr>
              <w:rPr>
                <w:rFonts w:hint="eastAsia"/>
                <w:sz w:val="21"/>
                <w:szCs w:val="21"/>
              </w:rPr>
            </w:pPr>
            <w:r>
              <w:rPr>
                <w:sz w:val="21"/>
                <w:szCs w:val="21"/>
              </w:rPr>
              <w:t xml:space="preserve">6.理解饮食、营养与健康的关系。 </w:t>
            </w:r>
          </w:p>
          <w:p w14:paraId="26769611" w14:textId="77777777" w:rsidR="00061FA4" w:rsidRDefault="00000000">
            <w:pPr>
              <w:rPr>
                <w:rFonts w:hint="eastAsia"/>
                <w:sz w:val="21"/>
                <w:szCs w:val="21"/>
              </w:rPr>
            </w:pPr>
            <w:r>
              <w:rPr>
                <w:sz w:val="21"/>
                <w:szCs w:val="21"/>
              </w:rPr>
              <w:t xml:space="preserve">7.理解要素饮食的并发症及注意事项。 </w:t>
            </w:r>
          </w:p>
          <w:p w14:paraId="2E67E092" w14:textId="77777777" w:rsidR="00061FA4" w:rsidRDefault="00000000">
            <w:pPr>
              <w:rPr>
                <w:rFonts w:hint="eastAsia"/>
                <w:sz w:val="21"/>
                <w:szCs w:val="21"/>
              </w:rPr>
            </w:pPr>
            <w:r>
              <w:rPr>
                <w:sz w:val="21"/>
                <w:szCs w:val="21"/>
              </w:rPr>
              <w:t>8.理解胃肠外营养的并发症及注意事项。</w:t>
            </w:r>
          </w:p>
        </w:tc>
        <w:tc>
          <w:tcPr>
            <w:tcW w:w="1985" w:type="dxa"/>
          </w:tcPr>
          <w:p w14:paraId="621F0512" w14:textId="77777777" w:rsidR="00061FA4" w:rsidRDefault="00000000">
            <w:pPr>
              <w:rPr>
                <w:rFonts w:hint="eastAsia"/>
                <w:sz w:val="21"/>
                <w:szCs w:val="21"/>
              </w:rPr>
            </w:pPr>
            <w:r>
              <w:rPr>
                <w:rFonts w:hint="eastAsia"/>
                <w:sz w:val="21"/>
                <w:szCs w:val="21"/>
              </w:rPr>
              <w:t>1</w:t>
            </w:r>
            <w:r>
              <w:rPr>
                <w:sz w:val="21"/>
                <w:szCs w:val="21"/>
              </w:rPr>
              <w:t xml:space="preserve">.能运用所学方法进行病人营养状态的评估。 </w:t>
            </w:r>
          </w:p>
          <w:p w14:paraId="5B12810B" w14:textId="77777777" w:rsidR="00061FA4" w:rsidRDefault="00000000">
            <w:pPr>
              <w:rPr>
                <w:rFonts w:hint="eastAsia"/>
                <w:sz w:val="21"/>
                <w:szCs w:val="21"/>
              </w:rPr>
            </w:pPr>
            <w:r>
              <w:rPr>
                <w:sz w:val="21"/>
                <w:szCs w:val="21"/>
              </w:rPr>
              <w:t>2.能</w:t>
            </w:r>
            <w:r>
              <w:rPr>
                <w:rFonts w:hint="eastAsia"/>
                <w:sz w:val="21"/>
                <w:szCs w:val="21"/>
              </w:rPr>
              <w:t>正确应用鼻饲包等物品</w:t>
            </w:r>
            <w:r>
              <w:rPr>
                <w:sz w:val="21"/>
                <w:szCs w:val="21"/>
              </w:rPr>
              <w:t xml:space="preserve">规范地进行鼻饲法管喂饮食操作。 </w:t>
            </w:r>
          </w:p>
          <w:p w14:paraId="6FED6659" w14:textId="77777777" w:rsidR="00061FA4" w:rsidRDefault="00000000">
            <w:pPr>
              <w:rPr>
                <w:rFonts w:hint="eastAsia"/>
                <w:sz w:val="21"/>
                <w:szCs w:val="21"/>
              </w:rPr>
            </w:pPr>
            <w:r>
              <w:rPr>
                <w:sz w:val="21"/>
                <w:szCs w:val="21"/>
              </w:rPr>
              <w:t xml:space="preserve">3.能正确运用三种方法检查胃管是否在胃内。 </w:t>
            </w:r>
          </w:p>
          <w:p w14:paraId="017C5EFE" w14:textId="77777777" w:rsidR="00061FA4" w:rsidRDefault="00000000">
            <w:pPr>
              <w:rPr>
                <w:rFonts w:hint="eastAsia"/>
                <w:sz w:val="21"/>
                <w:szCs w:val="21"/>
              </w:rPr>
            </w:pPr>
            <w:r>
              <w:rPr>
                <w:sz w:val="21"/>
                <w:szCs w:val="21"/>
              </w:rPr>
              <w:t>4.能正确运用一般饮食护理的措施对病人进行饮食护理。</w:t>
            </w:r>
          </w:p>
        </w:tc>
        <w:tc>
          <w:tcPr>
            <w:tcW w:w="1417" w:type="dxa"/>
          </w:tcPr>
          <w:p w14:paraId="1B54F717" w14:textId="77777777" w:rsidR="00061FA4" w:rsidRDefault="00000000">
            <w:pPr>
              <w:rPr>
                <w:rFonts w:hint="eastAsia"/>
                <w:sz w:val="21"/>
                <w:szCs w:val="21"/>
              </w:rPr>
            </w:pPr>
            <w:r>
              <w:rPr>
                <w:sz w:val="21"/>
                <w:szCs w:val="21"/>
              </w:rPr>
              <w:t>1.能遵守营养及食品卫生相关法律法规要求， 树立依法行护、严谨求实的工作态度。</w:t>
            </w:r>
          </w:p>
          <w:p w14:paraId="2597E568" w14:textId="77777777" w:rsidR="00061FA4" w:rsidRDefault="00000000">
            <w:pPr>
              <w:rPr>
                <w:rFonts w:hint="eastAsia"/>
                <w:sz w:val="21"/>
                <w:szCs w:val="21"/>
              </w:rPr>
            </w:pPr>
            <w:r>
              <w:rPr>
                <w:sz w:val="21"/>
                <w:szCs w:val="21"/>
              </w:rPr>
              <w:t xml:space="preserve">2.能加强慎独修养 </w:t>
            </w:r>
            <w:r>
              <w:rPr>
                <w:rFonts w:hint="eastAsia"/>
                <w:sz w:val="21"/>
                <w:szCs w:val="21"/>
              </w:rPr>
              <w:t>，</w:t>
            </w:r>
            <w:r>
              <w:rPr>
                <w:sz w:val="21"/>
                <w:szCs w:val="21"/>
              </w:rPr>
              <w:t>树立关爱生命、全心全意为护理对象的健康服务的专业精神。</w:t>
            </w:r>
          </w:p>
          <w:p w14:paraId="4F4880AA" w14:textId="77777777" w:rsidR="00061FA4" w:rsidRDefault="00000000">
            <w:pPr>
              <w:rPr>
                <w:rFonts w:hint="eastAsia"/>
                <w:sz w:val="21"/>
                <w:szCs w:val="21"/>
              </w:rPr>
            </w:pPr>
            <w:r>
              <w:rPr>
                <w:sz w:val="21"/>
                <w:szCs w:val="21"/>
              </w:rPr>
              <w:t xml:space="preserve"> </w:t>
            </w:r>
          </w:p>
        </w:tc>
        <w:tc>
          <w:tcPr>
            <w:tcW w:w="1070" w:type="dxa"/>
          </w:tcPr>
          <w:p w14:paraId="2B7CCC98" w14:textId="77777777" w:rsidR="00061FA4" w:rsidRDefault="00000000">
            <w:pPr>
              <w:rPr>
                <w:rFonts w:hint="eastAsia"/>
                <w:sz w:val="21"/>
                <w:szCs w:val="21"/>
              </w:rPr>
            </w:pPr>
            <w:r>
              <w:rPr>
                <w:rFonts w:hint="eastAsia"/>
                <w:sz w:val="21"/>
                <w:szCs w:val="21"/>
              </w:rPr>
              <w:t>1</w:t>
            </w:r>
            <w:r>
              <w:rPr>
                <w:sz w:val="21"/>
                <w:szCs w:val="21"/>
              </w:rPr>
              <w:t xml:space="preserve">.医院饮食的类别及各类饮食的种 类、原则与适用范围 </w:t>
            </w:r>
          </w:p>
          <w:p w14:paraId="6DC1A24E" w14:textId="77777777" w:rsidR="00061FA4" w:rsidRDefault="00000000">
            <w:pPr>
              <w:rPr>
                <w:rFonts w:hint="eastAsia"/>
                <w:sz w:val="21"/>
                <w:szCs w:val="21"/>
              </w:rPr>
            </w:pPr>
            <w:r>
              <w:rPr>
                <w:sz w:val="21"/>
                <w:szCs w:val="21"/>
              </w:rPr>
              <w:t xml:space="preserve">2.鼻饲法管喂饮食操作 </w:t>
            </w:r>
          </w:p>
        </w:tc>
      </w:tr>
      <w:tr w:rsidR="00061FA4" w14:paraId="3A0848A8" w14:textId="77777777">
        <w:trPr>
          <w:trHeight w:val="1526"/>
          <w:jc w:val="center"/>
        </w:trPr>
        <w:tc>
          <w:tcPr>
            <w:tcW w:w="360" w:type="dxa"/>
            <w:vAlign w:val="center"/>
          </w:tcPr>
          <w:p w14:paraId="1C8565C3" w14:textId="77777777" w:rsidR="00061FA4" w:rsidRDefault="00000000">
            <w:pPr>
              <w:rPr>
                <w:rFonts w:hint="eastAsia"/>
                <w:sz w:val="21"/>
                <w:szCs w:val="21"/>
              </w:rPr>
            </w:pPr>
            <w:r>
              <w:rPr>
                <w:sz w:val="21"/>
                <w:szCs w:val="21"/>
              </w:rPr>
              <w:t>3</w:t>
            </w:r>
          </w:p>
        </w:tc>
        <w:tc>
          <w:tcPr>
            <w:tcW w:w="696" w:type="dxa"/>
            <w:vAlign w:val="center"/>
          </w:tcPr>
          <w:p w14:paraId="449DAC60" w14:textId="77777777" w:rsidR="00061FA4" w:rsidRDefault="00000000">
            <w:pPr>
              <w:rPr>
                <w:rFonts w:hint="eastAsia"/>
                <w:sz w:val="21"/>
                <w:szCs w:val="21"/>
              </w:rPr>
            </w:pPr>
            <w:r>
              <w:rPr>
                <w:rFonts w:hint="eastAsia"/>
                <w:sz w:val="21"/>
                <w:szCs w:val="21"/>
              </w:rPr>
              <w:t>排泄</w:t>
            </w:r>
          </w:p>
        </w:tc>
        <w:tc>
          <w:tcPr>
            <w:tcW w:w="2908" w:type="dxa"/>
          </w:tcPr>
          <w:p w14:paraId="6FEAC41A" w14:textId="77777777" w:rsidR="00061FA4" w:rsidRDefault="00000000">
            <w:pPr>
              <w:rPr>
                <w:rFonts w:hint="eastAsia"/>
                <w:sz w:val="21"/>
                <w:szCs w:val="21"/>
              </w:rPr>
            </w:pPr>
            <w:r>
              <w:rPr>
                <w:rFonts w:hint="eastAsia"/>
                <w:sz w:val="21"/>
                <w:szCs w:val="21"/>
              </w:rPr>
              <w:t>1</w:t>
            </w:r>
            <w:r>
              <w:rPr>
                <w:sz w:val="21"/>
                <w:szCs w:val="21"/>
              </w:rPr>
              <w:t xml:space="preserve">.知道与排便、排尿有关的解剖和生理。 </w:t>
            </w:r>
          </w:p>
          <w:p w14:paraId="1C72027F" w14:textId="77777777" w:rsidR="00061FA4" w:rsidRDefault="00000000">
            <w:pPr>
              <w:rPr>
                <w:rFonts w:hint="eastAsia"/>
                <w:sz w:val="21"/>
                <w:szCs w:val="21"/>
              </w:rPr>
            </w:pPr>
            <w:r>
              <w:rPr>
                <w:sz w:val="21"/>
                <w:szCs w:val="21"/>
              </w:rPr>
              <w:t xml:space="preserve">2.知道尿液、粪便观察的主要内容。 </w:t>
            </w:r>
          </w:p>
          <w:p w14:paraId="5CD68F16" w14:textId="77777777" w:rsidR="00061FA4" w:rsidRDefault="00000000">
            <w:pPr>
              <w:rPr>
                <w:rFonts w:hint="eastAsia"/>
                <w:sz w:val="21"/>
                <w:szCs w:val="21"/>
              </w:rPr>
            </w:pPr>
            <w:r>
              <w:rPr>
                <w:sz w:val="21"/>
                <w:szCs w:val="21"/>
              </w:rPr>
              <w:t xml:space="preserve">3.理解多尿、少尿、无尿、膀胱刺激征、尿潴留、尿失禁、导尿术、便秘、腹泻、排便失禁、灌肠法及肛管排气的概念。 </w:t>
            </w:r>
          </w:p>
          <w:p w14:paraId="2E3C2DBD" w14:textId="77777777" w:rsidR="00061FA4" w:rsidRDefault="00000000">
            <w:pPr>
              <w:rPr>
                <w:rFonts w:hint="eastAsia"/>
                <w:sz w:val="21"/>
                <w:szCs w:val="21"/>
              </w:rPr>
            </w:pPr>
            <w:r>
              <w:rPr>
                <w:sz w:val="21"/>
                <w:szCs w:val="21"/>
              </w:rPr>
              <w:t xml:space="preserve">4.理解影响排便、排尿的因素。 </w:t>
            </w:r>
          </w:p>
          <w:p w14:paraId="55B370F8" w14:textId="77777777" w:rsidR="00061FA4" w:rsidRDefault="00000000">
            <w:pPr>
              <w:rPr>
                <w:rFonts w:hint="eastAsia"/>
                <w:sz w:val="21"/>
                <w:szCs w:val="21"/>
              </w:rPr>
            </w:pPr>
            <w:r>
              <w:rPr>
                <w:sz w:val="21"/>
                <w:szCs w:val="21"/>
              </w:rPr>
              <w:t xml:space="preserve">5.理解导致排尿、排便异常的原因。 </w:t>
            </w:r>
          </w:p>
          <w:p w14:paraId="6001B49B" w14:textId="77777777" w:rsidR="00061FA4" w:rsidRDefault="00000000">
            <w:pPr>
              <w:rPr>
                <w:rFonts w:hint="eastAsia"/>
                <w:sz w:val="21"/>
                <w:szCs w:val="21"/>
              </w:rPr>
            </w:pPr>
            <w:r>
              <w:rPr>
                <w:sz w:val="21"/>
                <w:szCs w:val="21"/>
              </w:rPr>
              <w:t>6.理解留置导尿术病人的护理要点。</w:t>
            </w:r>
          </w:p>
        </w:tc>
        <w:tc>
          <w:tcPr>
            <w:tcW w:w="1985" w:type="dxa"/>
          </w:tcPr>
          <w:p w14:paraId="3C7A8855" w14:textId="77777777" w:rsidR="00061FA4" w:rsidRDefault="00000000">
            <w:pPr>
              <w:rPr>
                <w:rFonts w:hint="eastAsia"/>
                <w:sz w:val="21"/>
                <w:szCs w:val="21"/>
              </w:rPr>
            </w:pPr>
            <w:r>
              <w:rPr>
                <w:sz w:val="21"/>
                <w:szCs w:val="21"/>
              </w:rPr>
              <w:t>1.能</w:t>
            </w:r>
            <w:r>
              <w:rPr>
                <w:rFonts w:hint="eastAsia"/>
                <w:sz w:val="21"/>
                <w:szCs w:val="21"/>
              </w:rPr>
              <w:t>正确应用导尿包等物品</w:t>
            </w:r>
            <w:r>
              <w:rPr>
                <w:sz w:val="21"/>
                <w:szCs w:val="21"/>
              </w:rPr>
              <w:t xml:space="preserve">规范完成导尿术、留置导尿术、大量不保留灌肠和保留灌肠的操作技术。 </w:t>
            </w:r>
          </w:p>
          <w:p w14:paraId="43CCFF8B" w14:textId="77777777" w:rsidR="00061FA4" w:rsidRDefault="00000000">
            <w:pPr>
              <w:rPr>
                <w:rFonts w:hint="eastAsia"/>
                <w:sz w:val="21"/>
                <w:szCs w:val="21"/>
              </w:rPr>
            </w:pPr>
            <w:r>
              <w:rPr>
                <w:sz w:val="21"/>
                <w:szCs w:val="21"/>
              </w:rPr>
              <w:t xml:space="preserve">2.能选择恰当的护理措施对排尿异常及排便异常病人进行护理。 </w:t>
            </w:r>
          </w:p>
          <w:p w14:paraId="2A744918" w14:textId="77777777" w:rsidR="00061FA4" w:rsidRDefault="00000000">
            <w:pPr>
              <w:rPr>
                <w:rFonts w:hint="eastAsia"/>
                <w:sz w:val="21"/>
                <w:szCs w:val="21"/>
              </w:rPr>
            </w:pPr>
            <w:r>
              <w:rPr>
                <w:sz w:val="21"/>
                <w:szCs w:val="21"/>
              </w:rPr>
              <w:t xml:space="preserve">3.能用所学知识对留置导尿术、保留灌肠病人进行健康教育。 </w:t>
            </w:r>
          </w:p>
          <w:p w14:paraId="4A24F024" w14:textId="77777777" w:rsidR="00061FA4" w:rsidRDefault="00000000">
            <w:pPr>
              <w:rPr>
                <w:rFonts w:hint="eastAsia"/>
                <w:sz w:val="21"/>
                <w:szCs w:val="21"/>
              </w:rPr>
            </w:pPr>
            <w:r>
              <w:rPr>
                <w:sz w:val="21"/>
                <w:szCs w:val="21"/>
              </w:rPr>
              <w:t>4.能用所学知识对排尿异常和排便异常病人进行健康教育</w:t>
            </w:r>
            <w:r>
              <w:rPr>
                <w:rFonts w:hint="eastAsia"/>
                <w:sz w:val="21"/>
                <w:szCs w:val="21"/>
              </w:rPr>
              <w:t>。</w:t>
            </w:r>
          </w:p>
        </w:tc>
        <w:tc>
          <w:tcPr>
            <w:tcW w:w="1417" w:type="dxa"/>
          </w:tcPr>
          <w:p w14:paraId="061D676E" w14:textId="77777777" w:rsidR="00061FA4" w:rsidRDefault="00000000">
            <w:pPr>
              <w:rPr>
                <w:rFonts w:hint="eastAsia"/>
                <w:sz w:val="21"/>
                <w:szCs w:val="21"/>
              </w:rPr>
            </w:pPr>
            <w:r>
              <w:rPr>
                <w:rFonts w:hint="eastAsia"/>
                <w:sz w:val="21"/>
                <w:szCs w:val="21"/>
              </w:rPr>
              <w:t>在实施排尿</w:t>
            </w:r>
            <w:r>
              <w:rPr>
                <w:sz w:val="21"/>
                <w:szCs w:val="21"/>
              </w:rPr>
              <w:t>，排尿护理过程中，能体现人文</w:t>
            </w:r>
            <w:r>
              <w:rPr>
                <w:rFonts w:hint="eastAsia"/>
                <w:sz w:val="21"/>
                <w:szCs w:val="21"/>
              </w:rPr>
              <w:t>关</w:t>
            </w:r>
            <w:r>
              <w:rPr>
                <w:sz w:val="21"/>
                <w:szCs w:val="21"/>
              </w:rPr>
              <w:t>怀，操作中尊重</w:t>
            </w:r>
            <w:r>
              <w:rPr>
                <w:rFonts w:hint="eastAsia"/>
                <w:sz w:val="21"/>
                <w:szCs w:val="21"/>
              </w:rPr>
              <w:t>关</w:t>
            </w:r>
            <w:r>
              <w:rPr>
                <w:sz w:val="21"/>
                <w:szCs w:val="21"/>
              </w:rPr>
              <w:t>爱</w:t>
            </w:r>
            <w:r>
              <w:rPr>
                <w:rFonts w:hint="eastAsia"/>
                <w:sz w:val="21"/>
                <w:szCs w:val="21"/>
              </w:rPr>
              <w:t>患</w:t>
            </w:r>
            <w:r>
              <w:rPr>
                <w:sz w:val="21"/>
                <w:szCs w:val="21"/>
              </w:rPr>
              <w:t>者、保护</w:t>
            </w:r>
            <w:r>
              <w:rPr>
                <w:rFonts w:hint="eastAsia"/>
                <w:sz w:val="21"/>
                <w:szCs w:val="21"/>
              </w:rPr>
              <w:t>患者</w:t>
            </w:r>
            <w:r>
              <w:rPr>
                <w:sz w:val="21"/>
                <w:szCs w:val="21"/>
              </w:rPr>
              <w:t>隐私、确保</w:t>
            </w:r>
            <w:r>
              <w:rPr>
                <w:rFonts w:hint="eastAsia"/>
                <w:sz w:val="21"/>
                <w:szCs w:val="21"/>
              </w:rPr>
              <w:t>患者安全舒适。</w:t>
            </w:r>
          </w:p>
          <w:p w14:paraId="31158BFA" w14:textId="77777777" w:rsidR="00061FA4" w:rsidRDefault="00000000">
            <w:pPr>
              <w:rPr>
                <w:rFonts w:hint="eastAsia"/>
                <w:sz w:val="21"/>
                <w:szCs w:val="21"/>
              </w:rPr>
            </w:pPr>
            <w:r>
              <w:rPr>
                <w:sz w:val="21"/>
                <w:szCs w:val="21"/>
              </w:rPr>
              <w:t xml:space="preserve"> </w:t>
            </w:r>
          </w:p>
        </w:tc>
        <w:tc>
          <w:tcPr>
            <w:tcW w:w="1070" w:type="dxa"/>
          </w:tcPr>
          <w:p w14:paraId="22A7C552" w14:textId="77777777" w:rsidR="00061FA4" w:rsidRDefault="00000000">
            <w:pPr>
              <w:rPr>
                <w:rFonts w:hint="eastAsia"/>
                <w:sz w:val="21"/>
                <w:szCs w:val="21"/>
              </w:rPr>
            </w:pPr>
            <w:r>
              <w:rPr>
                <w:rFonts w:hint="eastAsia"/>
                <w:sz w:val="21"/>
                <w:szCs w:val="21"/>
              </w:rPr>
              <w:t>1</w:t>
            </w:r>
            <w:r>
              <w:rPr>
                <w:sz w:val="21"/>
                <w:szCs w:val="21"/>
              </w:rPr>
              <w:t>.留置导尿术病人的护理要点</w:t>
            </w:r>
            <w:r>
              <w:rPr>
                <w:rFonts w:hint="eastAsia"/>
                <w:sz w:val="21"/>
                <w:szCs w:val="21"/>
              </w:rPr>
              <w:t>。</w:t>
            </w:r>
            <w:r>
              <w:rPr>
                <w:sz w:val="21"/>
                <w:szCs w:val="21"/>
              </w:rPr>
              <w:t xml:space="preserve"> </w:t>
            </w:r>
          </w:p>
          <w:p w14:paraId="1949A9EB" w14:textId="77777777" w:rsidR="00061FA4" w:rsidRDefault="00000000">
            <w:pPr>
              <w:rPr>
                <w:rFonts w:hint="eastAsia"/>
                <w:sz w:val="21"/>
                <w:szCs w:val="21"/>
              </w:rPr>
            </w:pPr>
            <w:r>
              <w:rPr>
                <w:sz w:val="21"/>
                <w:szCs w:val="21"/>
              </w:rPr>
              <w:t>2.导尿术、 留置导尿术、大量不保留灌肠和 保留灌肠的操作技术</w:t>
            </w:r>
            <w:r>
              <w:rPr>
                <w:rFonts w:hint="eastAsia"/>
                <w:sz w:val="21"/>
                <w:szCs w:val="21"/>
              </w:rPr>
              <w:t>。</w:t>
            </w:r>
          </w:p>
        </w:tc>
      </w:tr>
      <w:tr w:rsidR="00061FA4" w14:paraId="4B850DD8" w14:textId="77777777">
        <w:trPr>
          <w:trHeight w:val="503"/>
          <w:jc w:val="center"/>
        </w:trPr>
        <w:tc>
          <w:tcPr>
            <w:tcW w:w="360" w:type="dxa"/>
            <w:vAlign w:val="center"/>
          </w:tcPr>
          <w:p w14:paraId="6AD815EB" w14:textId="77777777" w:rsidR="00061FA4" w:rsidRDefault="00000000">
            <w:pPr>
              <w:rPr>
                <w:rFonts w:hint="eastAsia"/>
                <w:sz w:val="21"/>
                <w:szCs w:val="21"/>
              </w:rPr>
            </w:pPr>
            <w:r>
              <w:rPr>
                <w:sz w:val="21"/>
                <w:szCs w:val="21"/>
              </w:rPr>
              <w:t>4</w:t>
            </w:r>
          </w:p>
        </w:tc>
        <w:tc>
          <w:tcPr>
            <w:tcW w:w="696" w:type="dxa"/>
            <w:vAlign w:val="center"/>
          </w:tcPr>
          <w:p w14:paraId="7ECDBDBF" w14:textId="77777777" w:rsidR="00061FA4" w:rsidRDefault="00000000">
            <w:pPr>
              <w:rPr>
                <w:rFonts w:hint="eastAsia"/>
                <w:sz w:val="21"/>
                <w:szCs w:val="21"/>
              </w:rPr>
            </w:pPr>
            <w:r>
              <w:rPr>
                <w:rFonts w:hint="eastAsia"/>
                <w:sz w:val="21"/>
                <w:szCs w:val="21"/>
              </w:rPr>
              <w:t>给药</w:t>
            </w:r>
          </w:p>
          <w:p w14:paraId="35F53F73" w14:textId="77777777" w:rsidR="00061FA4" w:rsidRDefault="00061FA4">
            <w:pPr>
              <w:rPr>
                <w:rFonts w:hint="eastAsia"/>
                <w:sz w:val="21"/>
                <w:szCs w:val="21"/>
              </w:rPr>
            </w:pPr>
          </w:p>
        </w:tc>
        <w:tc>
          <w:tcPr>
            <w:tcW w:w="2908" w:type="dxa"/>
          </w:tcPr>
          <w:p w14:paraId="1C8FEA62" w14:textId="77777777" w:rsidR="00061FA4" w:rsidRDefault="00000000">
            <w:pPr>
              <w:rPr>
                <w:rFonts w:hint="eastAsia"/>
                <w:sz w:val="21"/>
                <w:szCs w:val="21"/>
              </w:rPr>
            </w:pPr>
            <w:r>
              <w:rPr>
                <w:sz w:val="21"/>
                <w:szCs w:val="21"/>
              </w:rPr>
              <w:t xml:space="preserve">1.知道常用药物的种类和常用给药医嘱的外文缩写词。 </w:t>
            </w:r>
          </w:p>
          <w:p w14:paraId="581F6FA4" w14:textId="77777777" w:rsidR="00061FA4" w:rsidRDefault="00000000">
            <w:pPr>
              <w:rPr>
                <w:rFonts w:hint="eastAsia"/>
                <w:sz w:val="21"/>
                <w:szCs w:val="21"/>
              </w:rPr>
            </w:pPr>
            <w:r>
              <w:rPr>
                <w:sz w:val="21"/>
                <w:szCs w:val="21"/>
              </w:rPr>
              <w:t xml:space="preserve">2.知道给药途径和给药原则。 3.知道注射原则。 </w:t>
            </w:r>
          </w:p>
          <w:p w14:paraId="490ACFB4" w14:textId="77777777" w:rsidR="00061FA4" w:rsidRDefault="00000000">
            <w:pPr>
              <w:rPr>
                <w:rFonts w:hint="eastAsia"/>
                <w:sz w:val="21"/>
                <w:szCs w:val="21"/>
              </w:rPr>
            </w:pPr>
            <w:r>
              <w:rPr>
                <w:sz w:val="21"/>
                <w:szCs w:val="21"/>
              </w:rPr>
              <w:t xml:space="preserve">4.知道各种注射方法的目的、常用部位及注意事项。 </w:t>
            </w:r>
          </w:p>
          <w:p w14:paraId="3ECF0029" w14:textId="77777777" w:rsidR="00061FA4" w:rsidRDefault="00000000">
            <w:pPr>
              <w:rPr>
                <w:rFonts w:hint="eastAsia"/>
                <w:sz w:val="21"/>
                <w:szCs w:val="21"/>
              </w:rPr>
            </w:pPr>
            <w:r>
              <w:rPr>
                <w:sz w:val="21"/>
                <w:szCs w:val="21"/>
              </w:rPr>
              <w:t>5.知道常用过敏试验液的配</w:t>
            </w:r>
            <w:r>
              <w:rPr>
                <w:sz w:val="21"/>
                <w:szCs w:val="21"/>
              </w:rPr>
              <w:lastRenderedPageBreak/>
              <w:t xml:space="preserve">制浓度、注入剂量和试验结果 判断。 </w:t>
            </w:r>
          </w:p>
          <w:p w14:paraId="26460195" w14:textId="77777777" w:rsidR="00061FA4" w:rsidRDefault="00000000">
            <w:pPr>
              <w:rPr>
                <w:rFonts w:hint="eastAsia"/>
                <w:sz w:val="21"/>
                <w:szCs w:val="21"/>
              </w:rPr>
            </w:pPr>
            <w:r>
              <w:rPr>
                <w:sz w:val="21"/>
                <w:szCs w:val="21"/>
              </w:rPr>
              <w:t xml:space="preserve">6.知道青霉素过敏反应的原因和预防措施。 </w:t>
            </w:r>
          </w:p>
          <w:p w14:paraId="66B77F0D" w14:textId="77777777" w:rsidR="00061FA4" w:rsidRDefault="00000000">
            <w:pPr>
              <w:rPr>
                <w:rFonts w:hint="eastAsia"/>
                <w:sz w:val="21"/>
                <w:szCs w:val="21"/>
              </w:rPr>
            </w:pPr>
            <w:r>
              <w:rPr>
                <w:sz w:val="21"/>
                <w:szCs w:val="21"/>
              </w:rPr>
              <w:t xml:space="preserve">7.知道破伤风抗毒素脱敏注射的原理和方法。 </w:t>
            </w:r>
          </w:p>
          <w:p w14:paraId="28921255" w14:textId="77777777" w:rsidR="00061FA4" w:rsidRDefault="00000000">
            <w:pPr>
              <w:rPr>
                <w:rFonts w:hint="eastAsia"/>
                <w:sz w:val="21"/>
                <w:szCs w:val="21"/>
              </w:rPr>
            </w:pPr>
            <w:r>
              <w:rPr>
                <w:sz w:val="21"/>
                <w:szCs w:val="21"/>
              </w:rPr>
              <w:t xml:space="preserve">8.理解口服给药法、注射法、皮内注射法、皮下注射法、肌 内注射法、静脉注射、雾化吸入法、超声雾化吸入法、氧 气雾化吸入法、过敏 反应及破伤风抗毒素脱敏注射法的概 念。 </w:t>
            </w:r>
          </w:p>
          <w:p w14:paraId="06D5FCFB" w14:textId="77777777" w:rsidR="00061FA4" w:rsidRDefault="00000000">
            <w:pPr>
              <w:rPr>
                <w:rFonts w:hint="eastAsia"/>
                <w:sz w:val="21"/>
                <w:szCs w:val="21"/>
              </w:rPr>
            </w:pPr>
            <w:r>
              <w:rPr>
                <w:sz w:val="21"/>
                <w:szCs w:val="21"/>
              </w:rPr>
              <w:t xml:space="preserve">9.理解药物保管的要求。 </w:t>
            </w:r>
          </w:p>
          <w:p w14:paraId="5A56E234" w14:textId="77777777" w:rsidR="00061FA4" w:rsidRDefault="00000000">
            <w:pPr>
              <w:rPr>
                <w:rFonts w:hint="eastAsia"/>
                <w:sz w:val="21"/>
                <w:szCs w:val="21"/>
              </w:rPr>
            </w:pPr>
            <w:r>
              <w:rPr>
                <w:sz w:val="21"/>
                <w:szCs w:val="21"/>
              </w:rPr>
              <w:t xml:space="preserve">10.理解影响药物作用的因素。 </w:t>
            </w:r>
          </w:p>
          <w:p w14:paraId="5230C77F" w14:textId="77777777" w:rsidR="00061FA4" w:rsidRDefault="00000000">
            <w:pPr>
              <w:rPr>
                <w:rFonts w:hint="eastAsia"/>
                <w:sz w:val="21"/>
                <w:szCs w:val="21"/>
              </w:rPr>
            </w:pPr>
            <w:r>
              <w:rPr>
                <w:sz w:val="21"/>
                <w:szCs w:val="21"/>
              </w:rPr>
              <w:t xml:space="preserve">11.理解不同性能药物口服时的注意事项。 </w:t>
            </w:r>
          </w:p>
          <w:p w14:paraId="34622E7A" w14:textId="77777777" w:rsidR="00061FA4" w:rsidRDefault="00000000">
            <w:pPr>
              <w:rPr>
                <w:rFonts w:hint="eastAsia"/>
                <w:sz w:val="21"/>
                <w:szCs w:val="21"/>
              </w:rPr>
            </w:pPr>
            <w:r>
              <w:rPr>
                <w:sz w:val="21"/>
                <w:szCs w:val="21"/>
              </w:rPr>
              <w:t xml:space="preserve">12.理解静脉注射失败的原因。 </w:t>
            </w:r>
          </w:p>
          <w:p w14:paraId="359DC1E8" w14:textId="77777777" w:rsidR="00061FA4" w:rsidRDefault="00000000">
            <w:pPr>
              <w:rPr>
                <w:rFonts w:hint="eastAsia"/>
                <w:sz w:val="21"/>
                <w:szCs w:val="21"/>
              </w:rPr>
            </w:pPr>
            <w:r>
              <w:rPr>
                <w:sz w:val="21"/>
                <w:szCs w:val="21"/>
              </w:rPr>
              <w:t>13.理解青霉素过敏性休克的临床表现。</w:t>
            </w:r>
          </w:p>
        </w:tc>
        <w:tc>
          <w:tcPr>
            <w:tcW w:w="1985" w:type="dxa"/>
          </w:tcPr>
          <w:p w14:paraId="0024B4FB" w14:textId="77777777" w:rsidR="00061FA4" w:rsidRDefault="00000000">
            <w:pPr>
              <w:rPr>
                <w:rFonts w:hint="eastAsia"/>
                <w:sz w:val="21"/>
                <w:szCs w:val="21"/>
              </w:rPr>
            </w:pPr>
            <w:r>
              <w:rPr>
                <w:rFonts w:hint="eastAsia"/>
                <w:sz w:val="21"/>
                <w:szCs w:val="21"/>
              </w:rPr>
              <w:lastRenderedPageBreak/>
              <w:t>1</w:t>
            </w:r>
            <w:r>
              <w:rPr>
                <w:sz w:val="21"/>
                <w:szCs w:val="21"/>
              </w:rPr>
              <w:t xml:space="preserve">.能正确完成发药操作。做到态度认真负责、严格查对、方法正确、解释合理、过程完整、无差错发生。 </w:t>
            </w:r>
          </w:p>
          <w:p w14:paraId="1B3FB08A" w14:textId="77777777" w:rsidR="00061FA4" w:rsidRDefault="00000000">
            <w:pPr>
              <w:rPr>
                <w:rFonts w:hint="eastAsia"/>
                <w:sz w:val="21"/>
                <w:szCs w:val="21"/>
              </w:rPr>
            </w:pPr>
            <w:r>
              <w:rPr>
                <w:sz w:val="21"/>
                <w:szCs w:val="21"/>
              </w:rPr>
              <w:t>2.能</w:t>
            </w:r>
            <w:r>
              <w:rPr>
                <w:rFonts w:hint="eastAsia"/>
                <w:sz w:val="21"/>
                <w:szCs w:val="21"/>
              </w:rPr>
              <w:t>正确应用各种</w:t>
            </w:r>
            <w:r>
              <w:rPr>
                <w:rFonts w:hint="eastAsia"/>
                <w:sz w:val="21"/>
                <w:szCs w:val="21"/>
              </w:rPr>
              <w:lastRenderedPageBreak/>
              <w:t>型号、规格的注射器、药品等物品，</w:t>
            </w:r>
            <w:r>
              <w:rPr>
                <w:sz w:val="21"/>
                <w:szCs w:val="21"/>
              </w:rPr>
              <w:t xml:space="preserve">以正确的方法进行各种药物抽吸的操作。 </w:t>
            </w:r>
          </w:p>
          <w:p w14:paraId="7564702E" w14:textId="77777777" w:rsidR="00061FA4" w:rsidRDefault="00000000">
            <w:pPr>
              <w:rPr>
                <w:rFonts w:hint="eastAsia"/>
                <w:sz w:val="21"/>
                <w:szCs w:val="21"/>
              </w:rPr>
            </w:pPr>
            <w:r>
              <w:rPr>
                <w:sz w:val="21"/>
                <w:szCs w:val="21"/>
              </w:rPr>
              <w:t xml:space="preserve">3.能以正确的方法完成各种注射法的操作。 </w:t>
            </w:r>
          </w:p>
          <w:p w14:paraId="293078F7" w14:textId="77777777" w:rsidR="00061FA4" w:rsidRDefault="00000000">
            <w:pPr>
              <w:rPr>
                <w:rFonts w:hint="eastAsia"/>
                <w:sz w:val="21"/>
                <w:szCs w:val="21"/>
              </w:rPr>
            </w:pPr>
            <w:r>
              <w:rPr>
                <w:sz w:val="21"/>
                <w:szCs w:val="21"/>
              </w:rPr>
              <w:t>4.能正确</w:t>
            </w:r>
            <w:r>
              <w:rPr>
                <w:rFonts w:hint="eastAsia"/>
                <w:sz w:val="21"/>
                <w:szCs w:val="21"/>
              </w:rPr>
              <w:t>应用相应设备，对患者</w:t>
            </w:r>
            <w:r>
              <w:rPr>
                <w:sz w:val="21"/>
                <w:szCs w:val="21"/>
              </w:rPr>
              <w:t>进行超声雾化吸入法、氧气雾化吸入法的操作。</w:t>
            </w:r>
            <w:r>
              <w:rPr>
                <w:rFonts w:hint="eastAsia"/>
                <w:sz w:val="21"/>
                <w:szCs w:val="21"/>
              </w:rPr>
              <w:t xml:space="preserve"> </w:t>
            </w:r>
          </w:p>
          <w:p w14:paraId="439D7711" w14:textId="77777777" w:rsidR="00061FA4" w:rsidRDefault="00000000">
            <w:pPr>
              <w:rPr>
                <w:rFonts w:hint="eastAsia"/>
                <w:sz w:val="21"/>
                <w:szCs w:val="21"/>
              </w:rPr>
            </w:pPr>
            <w:r>
              <w:rPr>
                <w:sz w:val="21"/>
                <w:szCs w:val="21"/>
              </w:rPr>
              <w:t xml:space="preserve"> </w:t>
            </w:r>
          </w:p>
        </w:tc>
        <w:tc>
          <w:tcPr>
            <w:tcW w:w="1417" w:type="dxa"/>
          </w:tcPr>
          <w:p w14:paraId="0AEDB121" w14:textId="77777777" w:rsidR="00061FA4" w:rsidRDefault="00000000">
            <w:pPr>
              <w:rPr>
                <w:rFonts w:hint="eastAsia"/>
                <w:sz w:val="21"/>
                <w:szCs w:val="21"/>
              </w:rPr>
            </w:pPr>
            <w:r>
              <w:rPr>
                <w:sz w:val="21"/>
                <w:szCs w:val="21"/>
              </w:rPr>
              <w:lastRenderedPageBreak/>
              <w:t>1.具有尊重患者的用药知情权等法律意识。</w:t>
            </w:r>
          </w:p>
          <w:p w14:paraId="5BB0EC52" w14:textId="77777777" w:rsidR="00061FA4" w:rsidRDefault="00000000">
            <w:pPr>
              <w:rPr>
                <w:rFonts w:hint="eastAsia"/>
                <w:sz w:val="21"/>
                <w:szCs w:val="21"/>
              </w:rPr>
            </w:pPr>
            <w:r>
              <w:rPr>
                <w:sz w:val="21"/>
                <w:szCs w:val="21"/>
              </w:rPr>
              <w:t>2.在执行用药医嘱时，具有慎独精神，</w:t>
            </w:r>
            <w:r>
              <w:rPr>
                <w:sz w:val="21"/>
                <w:szCs w:val="21"/>
              </w:rPr>
              <w:lastRenderedPageBreak/>
              <w:t>避免用药差错对患者造成的身心损害。</w:t>
            </w:r>
          </w:p>
          <w:p w14:paraId="2D66DB82" w14:textId="77777777" w:rsidR="00061FA4" w:rsidRDefault="00000000">
            <w:pPr>
              <w:rPr>
                <w:rFonts w:hint="eastAsia"/>
                <w:sz w:val="21"/>
                <w:szCs w:val="21"/>
              </w:rPr>
            </w:pPr>
            <w:r>
              <w:rPr>
                <w:sz w:val="21"/>
                <w:szCs w:val="21"/>
              </w:rPr>
              <w:t>3.在注射给药过程中， 能善于沟通、动作轻柔、注意隐私保护，体现人文关怀意识，</w:t>
            </w:r>
          </w:p>
          <w:p w14:paraId="5DFFDC46" w14:textId="77777777" w:rsidR="00061FA4" w:rsidRDefault="00000000">
            <w:pPr>
              <w:rPr>
                <w:rFonts w:hint="eastAsia"/>
                <w:sz w:val="21"/>
                <w:szCs w:val="21"/>
              </w:rPr>
            </w:pPr>
            <w:r>
              <w:rPr>
                <w:sz w:val="21"/>
                <w:szCs w:val="21"/>
              </w:rPr>
              <w:t>4.能时刻关注雾化吸入患者的生理、心理感受。</w:t>
            </w:r>
          </w:p>
          <w:p w14:paraId="3BB23F4C" w14:textId="77777777" w:rsidR="00061FA4" w:rsidRDefault="00000000">
            <w:pPr>
              <w:rPr>
                <w:rFonts w:hint="eastAsia"/>
                <w:sz w:val="21"/>
                <w:szCs w:val="21"/>
              </w:rPr>
            </w:pPr>
            <w:r>
              <w:rPr>
                <w:sz w:val="21"/>
                <w:szCs w:val="21"/>
              </w:rPr>
              <w:t>5.能够保持严谨、细致的工作态度，准确配制药物。</w:t>
            </w:r>
          </w:p>
          <w:p w14:paraId="40332698" w14:textId="77777777" w:rsidR="00061FA4" w:rsidRDefault="00000000">
            <w:pPr>
              <w:rPr>
                <w:rFonts w:hint="eastAsia"/>
                <w:sz w:val="21"/>
                <w:szCs w:val="21"/>
              </w:rPr>
            </w:pPr>
            <w:r>
              <w:rPr>
                <w:sz w:val="21"/>
                <w:szCs w:val="21"/>
              </w:rPr>
              <w:t>6.能够以患者为中心，关心、尊重患者，密切观察病情，及时识别病情变化，体现护理专业素养</w:t>
            </w:r>
            <w:r>
              <w:rPr>
                <w:rFonts w:hint="eastAsia"/>
                <w:sz w:val="21"/>
                <w:szCs w:val="21"/>
              </w:rPr>
              <w:t>。</w:t>
            </w:r>
          </w:p>
        </w:tc>
        <w:tc>
          <w:tcPr>
            <w:tcW w:w="1070" w:type="dxa"/>
          </w:tcPr>
          <w:p w14:paraId="055C62D9" w14:textId="77777777" w:rsidR="00061FA4" w:rsidRDefault="00000000">
            <w:pPr>
              <w:rPr>
                <w:rFonts w:hint="eastAsia"/>
                <w:sz w:val="21"/>
                <w:szCs w:val="21"/>
              </w:rPr>
            </w:pPr>
            <w:r>
              <w:rPr>
                <w:rFonts w:hint="eastAsia"/>
                <w:sz w:val="21"/>
                <w:szCs w:val="21"/>
              </w:rPr>
              <w:lastRenderedPageBreak/>
              <w:t>1</w:t>
            </w:r>
            <w:r>
              <w:rPr>
                <w:sz w:val="21"/>
                <w:szCs w:val="21"/>
              </w:rPr>
              <w:t>.静脉注射失败的原因</w:t>
            </w:r>
            <w:r>
              <w:rPr>
                <w:rFonts w:hint="eastAsia"/>
                <w:sz w:val="21"/>
                <w:szCs w:val="21"/>
              </w:rPr>
              <w:t>。</w:t>
            </w:r>
            <w:r>
              <w:rPr>
                <w:sz w:val="21"/>
                <w:szCs w:val="21"/>
              </w:rPr>
              <w:t xml:space="preserve"> </w:t>
            </w:r>
          </w:p>
          <w:p w14:paraId="4448D934" w14:textId="77777777" w:rsidR="00061FA4" w:rsidRDefault="00000000">
            <w:pPr>
              <w:rPr>
                <w:rFonts w:hint="eastAsia"/>
                <w:sz w:val="21"/>
                <w:szCs w:val="21"/>
              </w:rPr>
            </w:pPr>
            <w:r>
              <w:rPr>
                <w:sz w:val="21"/>
                <w:szCs w:val="21"/>
              </w:rPr>
              <w:t>2.各种注射法的操作</w:t>
            </w:r>
            <w:r>
              <w:rPr>
                <w:rFonts w:hint="eastAsia"/>
                <w:sz w:val="21"/>
                <w:szCs w:val="21"/>
              </w:rPr>
              <w:t>。</w:t>
            </w:r>
            <w:r>
              <w:rPr>
                <w:sz w:val="21"/>
                <w:szCs w:val="21"/>
              </w:rPr>
              <w:t xml:space="preserve"> </w:t>
            </w:r>
          </w:p>
          <w:p w14:paraId="39C16679" w14:textId="77777777" w:rsidR="00061FA4" w:rsidRDefault="00000000">
            <w:pPr>
              <w:rPr>
                <w:rFonts w:hint="eastAsia"/>
                <w:sz w:val="21"/>
                <w:szCs w:val="21"/>
              </w:rPr>
            </w:pPr>
            <w:r>
              <w:rPr>
                <w:sz w:val="21"/>
                <w:szCs w:val="21"/>
              </w:rPr>
              <w:t>3.常用过</w:t>
            </w:r>
            <w:r>
              <w:rPr>
                <w:sz w:val="21"/>
                <w:szCs w:val="21"/>
              </w:rPr>
              <w:lastRenderedPageBreak/>
              <w:t>敏试验液的配制浓度、注入剂量和试 验结果判断</w:t>
            </w:r>
            <w:r>
              <w:rPr>
                <w:rFonts w:hint="eastAsia"/>
                <w:sz w:val="21"/>
                <w:szCs w:val="21"/>
              </w:rPr>
              <w:t>。</w:t>
            </w:r>
          </w:p>
        </w:tc>
      </w:tr>
      <w:tr w:rsidR="00061FA4" w14:paraId="04871DC0" w14:textId="77777777">
        <w:trPr>
          <w:trHeight w:val="326"/>
          <w:jc w:val="center"/>
        </w:trPr>
        <w:tc>
          <w:tcPr>
            <w:tcW w:w="360" w:type="dxa"/>
            <w:vAlign w:val="center"/>
          </w:tcPr>
          <w:p w14:paraId="4A70E1CC" w14:textId="77777777" w:rsidR="00061FA4" w:rsidRDefault="00000000">
            <w:pPr>
              <w:rPr>
                <w:rFonts w:hint="eastAsia"/>
                <w:sz w:val="21"/>
                <w:szCs w:val="21"/>
              </w:rPr>
            </w:pPr>
            <w:r>
              <w:rPr>
                <w:sz w:val="21"/>
                <w:szCs w:val="21"/>
              </w:rPr>
              <w:lastRenderedPageBreak/>
              <w:t>5</w:t>
            </w:r>
          </w:p>
        </w:tc>
        <w:tc>
          <w:tcPr>
            <w:tcW w:w="696" w:type="dxa"/>
            <w:vAlign w:val="center"/>
          </w:tcPr>
          <w:p w14:paraId="67933024" w14:textId="77777777" w:rsidR="00061FA4" w:rsidRDefault="00000000">
            <w:pPr>
              <w:rPr>
                <w:rFonts w:hint="eastAsia"/>
                <w:sz w:val="21"/>
                <w:szCs w:val="21"/>
              </w:rPr>
            </w:pPr>
            <w:r>
              <w:rPr>
                <w:rFonts w:hint="eastAsia"/>
                <w:sz w:val="21"/>
                <w:szCs w:val="21"/>
              </w:rPr>
              <w:t>静脉输液与输血</w:t>
            </w:r>
          </w:p>
          <w:p w14:paraId="14AAB789" w14:textId="77777777" w:rsidR="00061FA4" w:rsidRDefault="00061FA4">
            <w:pPr>
              <w:rPr>
                <w:rFonts w:hint="eastAsia"/>
                <w:sz w:val="21"/>
                <w:szCs w:val="21"/>
              </w:rPr>
            </w:pPr>
          </w:p>
        </w:tc>
        <w:tc>
          <w:tcPr>
            <w:tcW w:w="2908" w:type="dxa"/>
          </w:tcPr>
          <w:p w14:paraId="744FD02B" w14:textId="77777777" w:rsidR="00061FA4" w:rsidRDefault="00000000">
            <w:pPr>
              <w:rPr>
                <w:rFonts w:hint="eastAsia"/>
                <w:sz w:val="21"/>
                <w:szCs w:val="21"/>
              </w:rPr>
            </w:pPr>
            <w:r>
              <w:rPr>
                <w:sz w:val="21"/>
                <w:szCs w:val="21"/>
              </w:rPr>
              <w:t xml:space="preserve">1.知道静脉输液的目的。 </w:t>
            </w:r>
          </w:p>
          <w:p w14:paraId="34F1F3D0" w14:textId="77777777" w:rsidR="00061FA4" w:rsidRDefault="00000000">
            <w:pPr>
              <w:rPr>
                <w:rFonts w:hint="eastAsia"/>
                <w:sz w:val="21"/>
                <w:szCs w:val="21"/>
              </w:rPr>
            </w:pPr>
            <w:r>
              <w:rPr>
                <w:sz w:val="21"/>
                <w:szCs w:val="21"/>
              </w:rPr>
              <w:t xml:space="preserve">2.知道静脉补液应遵循的原则及补钾的“四不宜”原则。 3.知道常见输液障碍的种类。 4.知道静脉输血的目的和原则5.知道自体输血的优点。 </w:t>
            </w:r>
          </w:p>
          <w:p w14:paraId="41234582" w14:textId="77777777" w:rsidR="00061FA4" w:rsidRDefault="00000000">
            <w:pPr>
              <w:rPr>
                <w:rFonts w:hint="eastAsia"/>
                <w:sz w:val="21"/>
                <w:szCs w:val="21"/>
              </w:rPr>
            </w:pPr>
            <w:r>
              <w:rPr>
                <w:sz w:val="21"/>
                <w:szCs w:val="21"/>
              </w:rPr>
              <w:t xml:space="preserve">6.知道成分输血的特点。 </w:t>
            </w:r>
          </w:p>
          <w:p w14:paraId="012E68FE" w14:textId="77777777" w:rsidR="00061FA4" w:rsidRDefault="00000000">
            <w:pPr>
              <w:rPr>
                <w:rFonts w:hint="eastAsia"/>
                <w:sz w:val="21"/>
                <w:szCs w:val="21"/>
              </w:rPr>
            </w:pPr>
            <w:r>
              <w:rPr>
                <w:sz w:val="21"/>
                <w:szCs w:val="21"/>
              </w:rPr>
              <w:t xml:space="preserve">7.理解静脉输液、输液微粒、输液微粒污染、密闭式输液法、开放式输液法、静脉输血、间接输血法、直接输血法、血型、 ABO血型鉴定、直接交叉配血试验及间接交叉配血试验的概念。 </w:t>
            </w:r>
          </w:p>
          <w:p w14:paraId="6C7E86CD" w14:textId="77777777" w:rsidR="00061FA4" w:rsidRDefault="00000000">
            <w:pPr>
              <w:rPr>
                <w:rFonts w:hint="eastAsia"/>
                <w:sz w:val="21"/>
                <w:szCs w:val="21"/>
              </w:rPr>
            </w:pPr>
            <w:r>
              <w:rPr>
                <w:sz w:val="21"/>
                <w:szCs w:val="21"/>
              </w:rPr>
              <w:t xml:space="preserve">8.理解静脉输液的原理。 </w:t>
            </w:r>
          </w:p>
          <w:p w14:paraId="4D065EF5" w14:textId="77777777" w:rsidR="00061FA4" w:rsidRDefault="00000000">
            <w:pPr>
              <w:rPr>
                <w:rFonts w:hint="eastAsia"/>
                <w:sz w:val="21"/>
                <w:szCs w:val="21"/>
              </w:rPr>
            </w:pPr>
            <w:r>
              <w:rPr>
                <w:sz w:val="21"/>
                <w:szCs w:val="21"/>
              </w:rPr>
              <w:lastRenderedPageBreak/>
              <w:t xml:space="preserve">9.理解静脉输液常用溶液的种类及作用。 </w:t>
            </w:r>
          </w:p>
          <w:p w14:paraId="0875C562" w14:textId="77777777" w:rsidR="00061FA4" w:rsidRDefault="00000000">
            <w:pPr>
              <w:rPr>
                <w:rFonts w:hint="eastAsia"/>
                <w:sz w:val="21"/>
                <w:szCs w:val="21"/>
              </w:rPr>
            </w:pPr>
            <w:r>
              <w:rPr>
                <w:sz w:val="21"/>
                <w:szCs w:val="21"/>
              </w:rPr>
              <w:t xml:space="preserve">10.理解周围静脉输液法、静脉输血法及成分输血的注意事 项。 </w:t>
            </w:r>
          </w:p>
          <w:p w14:paraId="2921F50E" w14:textId="77777777" w:rsidR="00061FA4" w:rsidRDefault="00000000">
            <w:pPr>
              <w:rPr>
                <w:rFonts w:hint="eastAsia"/>
                <w:sz w:val="21"/>
                <w:szCs w:val="21"/>
              </w:rPr>
            </w:pPr>
            <w:r>
              <w:rPr>
                <w:sz w:val="21"/>
                <w:szCs w:val="21"/>
              </w:rPr>
              <w:t xml:space="preserve">11.理解输液过程中溶液不滴的原因。 </w:t>
            </w:r>
          </w:p>
          <w:p w14:paraId="16C2D342" w14:textId="77777777" w:rsidR="00061FA4" w:rsidRDefault="00000000">
            <w:pPr>
              <w:rPr>
                <w:rFonts w:hint="eastAsia"/>
                <w:sz w:val="21"/>
                <w:szCs w:val="21"/>
              </w:rPr>
            </w:pPr>
            <w:r>
              <w:rPr>
                <w:sz w:val="21"/>
                <w:szCs w:val="21"/>
              </w:rPr>
              <w:t xml:space="preserve">12.理解常见输液反应及常见输血反应的原因。 </w:t>
            </w:r>
          </w:p>
          <w:p w14:paraId="4B2F5528" w14:textId="77777777" w:rsidR="00061FA4" w:rsidRDefault="00000000">
            <w:pPr>
              <w:rPr>
                <w:rFonts w:hint="eastAsia"/>
                <w:sz w:val="21"/>
                <w:szCs w:val="21"/>
              </w:rPr>
            </w:pPr>
            <w:r>
              <w:rPr>
                <w:sz w:val="21"/>
                <w:szCs w:val="21"/>
              </w:rPr>
              <w:t xml:space="preserve">13.理解各种血液制品的种类及作用。 </w:t>
            </w:r>
          </w:p>
          <w:p w14:paraId="71E2B2A0" w14:textId="77777777" w:rsidR="00061FA4" w:rsidRDefault="00000000">
            <w:pPr>
              <w:rPr>
                <w:rFonts w:hint="eastAsia"/>
                <w:sz w:val="21"/>
                <w:szCs w:val="21"/>
              </w:rPr>
            </w:pPr>
            <w:r>
              <w:rPr>
                <w:sz w:val="21"/>
                <w:szCs w:val="21"/>
              </w:rPr>
              <w:t>14.理解血型鉴定及交叉配血试验的意义</w:t>
            </w:r>
            <w:r>
              <w:rPr>
                <w:rFonts w:hint="eastAsia"/>
                <w:sz w:val="21"/>
                <w:szCs w:val="21"/>
              </w:rPr>
              <w:t>。</w:t>
            </w:r>
          </w:p>
        </w:tc>
        <w:tc>
          <w:tcPr>
            <w:tcW w:w="1985" w:type="dxa"/>
          </w:tcPr>
          <w:p w14:paraId="20EB8ED3" w14:textId="77777777" w:rsidR="00061FA4" w:rsidRDefault="00000000">
            <w:pPr>
              <w:rPr>
                <w:rFonts w:hint="eastAsia"/>
                <w:sz w:val="21"/>
                <w:szCs w:val="21"/>
              </w:rPr>
            </w:pPr>
            <w:r>
              <w:rPr>
                <w:sz w:val="21"/>
                <w:szCs w:val="21"/>
              </w:rPr>
              <w:lastRenderedPageBreak/>
              <w:t>1.</w:t>
            </w:r>
            <w:r>
              <w:rPr>
                <w:rFonts w:hint="eastAsia"/>
                <w:sz w:val="21"/>
                <w:szCs w:val="21"/>
              </w:rPr>
              <w:t>能正确应用静脉留置针等物品，对患者实施静脉输液法；</w:t>
            </w:r>
            <w:r>
              <w:rPr>
                <w:sz w:val="21"/>
                <w:szCs w:val="21"/>
              </w:rPr>
              <w:t>在静脉输液过程中能够正确、合理地选择穿刺部位</w:t>
            </w:r>
            <w:r>
              <w:rPr>
                <w:rFonts w:hint="eastAsia"/>
                <w:sz w:val="21"/>
                <w:szCs w:val="21"/>
              </w:rPr>
              <w:t>，</w:t>
            </w:r>
            <w:r>
              <w:rPr>
                <w:sz w:val="21"/>
                <w:szCs w:val="21"/>
              </w:rPr>
              <w:t>并能有意</w:t>
            </w:r>
            <w:r>
              <w:rPr>
                <w:rFonts w:hint="eastAsia"/>
                <w:sz w:val="21"/>
                <w:szCs w:val="21"/>
              </w:rPr>
              <w:t>识</w:t>
            </w:r>
            <w:r>
              <w:rPr>
                <w:sz w:val="21"/>
                <w:szCs w:val="21"/>
              </w:rPr>
              <w:t xml:space="preserve">地保护静脉。 </w:t>
            </w:r>
          </w:p>
          <w:p w14:paraId="07D3014F" w14:textId="77777777" w:rsidR="00061FA4" w:rsidRDefault="00000000">
            <w:pPr>
              <w:rPr>
                <w:rFonts w:hint="eastAsia"/>
                <w:sz w:val="21"/>
                <w:szCs w:val="21"/>
              </w:rPr>
            </w:pPr>
            <w:r>
              <w:rPr>
                <w:sz w:val="21"/>
                <w:szCs w:val="21"/>
              </w:rPr>
              <w:t xml:space="preserve">2.能正确计算静脉输液的速度和时间。 </w:t>
            </w:r>
          </w:p>
          <w:p w14:paraId="44E5E035" w14:textId="77777777" w:rsidR="00061FA4" w:rsidRDefault="00000000">
            <w:pPr>
              <w:rPr>
                <w:rFonts w:hint="eastAsia"/>
                <w:sz w:val="21"/>
                <w:szCs w:val="21"/>
              </w:rPr>
            </w:pPr>
            <w:r>
              <w:rPr>
                <w:sz w:val="21"/>
                <w:szCs w:val="21"/>
              </w:rPr>
              <w:t xml:space="preserve">3.能用正确的方 </w:t>
            </w:r>
          </w:p>
          <w:p w14:paraId="41D7270C" w14:textId="77777777" w:rsidR="00061FA4" w:rsidRDefault="00000000">
            <w:pPr>
              <w:rPr>
                <w:rFonts w:hint="eastAsia"/>
                <w:sz w:val="21"/>
                <w:szCs w:val="21"/>
              </w:rPr>
            </w:pPr>
            <w:r>
              <w:rPr>
                <w:sz w:val="21"/>
                <w:szCs w:val="21"/>
              </w:rPr>
              <w:t>法排除输液过程中出现的各种障碍。</w:t>
            </w:r>
          </w:p>
        </w:tc>
        <w:tc>
          <w:tcPr>
            <w:tcW w:w="1417" w:type="dxa"/>
          </w:tcPr>
          <w:p w14:paraId="7601D05F" w14:textId="77777777" w:rsidR="00061FA4" w:rsidRDefault="00000000">
            <w:pPr>
              <w:rPr>
                <w:rFonts w:hint="eastAsia"/>
                <w:sz w:val="21"/>
                <w:szCs w:val="21"/>
              </w:rPr>
            </w:pPr>
            <w:r>
              <w:rPr>
                <w:sz w:val="21"/>
                <w:szCs w:val="21"/>
              </w:rPr>
              <w:t>1.在静脉输液过程中能够正确、合理地选择穿刺部位，并能有意识地保护静脉。</w:t>
            </w:r>
          </w:p>
          <w:p w14:paraId="3EA3C49F" w14:textId="77777777" w:rsidR="00061FA4" w:rsidRDefault="00000000">
            <w:pPr>
              <w:rPr>
                <w:rFonts w:hint="eastAsia"/>
                <w:sz w:val="21"/>
                <w:szCs w:val="21"/>
              </w:rPr>
            </w:pPr>
            <w:r>
              <w:rPr>
                <w:sz w:val="21"/>
                <w:szCs w:val="21"/>
              </w:rPr>
              <w:t>2.能够树立以患者为中心的理念，关心患者、尊重患者、保护患者隐私、密切观察患者的输液</w:t>
            </w:r>
            <w:r>
              <w:rPr>
                <w:rFonts w:hint="eastAsia"/>
                <w:sz w:val="21"/>
                <w:szCs w:val="21"/>
              </w:rPr>
              <w:t>反应和</w:t>
            </w:r>
            <w:r>
              <w:rPr>
                <w:rFonts w:hint="eastAsia"/>
                <w:sz w:val="21"/>
                <w:szCs w:val="21"/>
              </w:rPr>
              <w:lastRenderedPageBreak/>
              <w:t>输血反应。</w:t>
            </w:r>
          </w:p>
          <w:p w14:paraId="2BBAE832" w14:textId="77777777" w:rsidR="00061FA4" w:rsidRDefault="00000000">
            <w:pPr>
              <w:rPr>
                <w:rFonts w:hint="eastAsia"/>
                <w:sz w:val="21"/>
                <w:szCs w:val="21"/>
              </w:rPr>
            </w:pPr>
            <w:r>
              <w:rPr>
                <w:sz w:val="21"/>
                <w:szCs w:val="21"/>
              </w:rPr>
              <w:t>3.能遵守静脉输液和静脉输血相关法律法规和行业标准，树立依法行护、严谨求实的工作</w:t>
            </w:r>
            <w:r>
              <w:rPr>
                <w:rFonts w:hint="eastAsia"/>
                <w:sz w:val="21"/>
                <w:szCs w:val="21"/>
              </w:rPr>
              <w:t>态度。</w:t>
            </w:r>
          </w:p>
          <w:p w14:paraId="3C6A973D" w14:textId="77777777" w:rsidR="00061FA4" w:rsidRDefault="00000000">
            <w:pPr>
              <w:rPr>
                <w:rFonts w:hint="eastAsia"/>
                <w:sz w:val="21"/>
                <w:szCs w:val="21"/>
              </w:rPr>
            </w:pPr>
            <w:r>
              <w:rPr>
                <w:sz w:val="21"/>
                <w:szCs w:val="21"/>
              </w:rPr>
              <w:t>4.能加强职业修养，树立关爱生命、全心全意为护理对象的健康服务的职业情感。</w:t>
            </w:r>
          </w:p>
        </w:tc>
        <w:tc>
          <w:tcPr>
            <w:tcW w:w="1070" w:type="dxa"/>
          </w:tcPr>
          <w:p w14:paraId="6038C72A" w14:textId="77777777" w:rsidR="00061FA4" w:rsidRDefault="00000000">
            <w:pPr>
              <w:rPr>
                <w:rFonts w:hint="eastAsia"/>
                <w:sz w:val="21"/>
                <w:szCs w:val="21"/>
              </w:rPr>
            </w:pPr>
            <w:r>
              <w:rPr>
                <w:sz w:val="21"/>
                <w:szCs w:val="21"/>
              </w:rPr>
              <w:lastRenderedPageBreak/>
              <w:t>1.周围静脉 输液法、静脉输血法及 成分输血的注意事项</w:t>
            </w:r>
            <w:r>
              <w:rPr>
                <w:rFonts w:hint="eastAsia"/>
                <w:sz w:val="21"/>
                <w:szCs w:val="21"/>
              </w:rPr>
              <w:t>。</w:t>
            </w:r>
            <w:r>
              <w:rPr>
                <w:sz w:val="21"/>
                <w:szCs w:val="21"/>
              </w:rPr>
              <w:t xml:space="preserve"> </w:t>
            </w:r>
          </w:p>
          <w:p w14:paraId="7D3D8573" w14:textId="77777777" w:rsidR="00061FA4" w:rsidRDefault="00000000">
            <w:pPr>
              <w:rPr>
                <w:rFonts w:hint="eastAsia"/>
                <w:sz w:val="21"/>
                <w:szCs w:val="21"/>
              </w:rPr>
            </w:pPr>
            <w:r>
              <w:rPr>
                <w:sz w:val="21"/>
                <w:szCs w:val="21"/>
              </w:rPr>
              <w:t>2.输液过程中溶液不滴的原因</w:t>
            </w:r>
            <w:r>
              <w:rPr>
                <w:rFonts w:hint="eastAsia"/>
                <w:sz w:val="21"/>
                <w:szCs w:val="21"/>
              </w:rPr>
              <w:t>。</w:t>
            </w:r>
          </w:p>
          <w:p w14:paraId="3C357BE6" w14:textId="77777777" w:rsidR="00061FA4" w:rsidRDefault="00000000">
            <w:pPr>
              <w:rPr>
                <w:rFonts w:hint="eastAsia"/>
                <w:sz w:val="21"/>
                <w:szCs w:val="21"/>
              </w:rPr>
            </w:pPr>
            <w:r>
              <w:rPr>
                <w:sz w:val="21"/>
                <w:szCs w:val="21"/>
              </w:rPr>
              <w:t>3.常见输液反应及常见输血反应的原</w:t>
            </w:r>
            <w:r>
              <w:rPr>
                <w:sz w:val="21"/>
                <w:szCs w:val="21"/>
              </w:rPr>
              <w:lastRenderedPageBreak/>
              <w:t>因</w:t>
            </w:r>
            <w:r>
              <w:rPr>
                <w:rFonts w:hint="eastAsia"/>
                <w:sz w:val="21"/>
                <w:szCs w:val="21"/>
              </w:rPr>
              <w:t>。</w:t>
            </w:r>
            <w:r>
              <w:rPr>
                <w:sz w:val="21"/>
                <w:szCs w:val="21"/>
              </w:rPr>
              <w:t xml:space="preserve"> </w:t>
            </w:r>
          </w:p>
          <w:p w14:paraId="6ADEE86A" w14:textId="77777777" w:rsidR="00061FA4" w:rsidRDefault="00000000">
            <w:pPr>
              <w:rPr>
                <w:rFonts w:hint="eastAsia"/>
                <w:sz w:val="21"/>
                <w:szCs w:val="21"/>
              </w:rPr>
            </w:pPr>
            <w:r>
              <w:rPr>
                <w:sz w:val="21"/>
                <w:szCs w:val="21"/>
              </w:rPr>
              <w:t>4.输液故障的排除</w:t>
            </w:r>
            <w:r>
              <w:rPr>
                <w:rFonts w:hint="eastAsia"/>
                <w:sz w:val="21"/>
                <w:szCs w:val="21"/>
              </w:rPr>
              <w:t>。</w:t>
            </w:r>
          </w:p>
        </w:tc>
      </w:tr>
      <w:tr w:rsidR="00061FA4" w14:paraId="4C2C189D" w14:textId="77777777">
        <w:trPr>
          <w:trHeight w:val="503"/>
          <w:jc w:val="center"/>
        </w:trPr>
        <w:tc>
          <w:tcPr>
            <w:tcW w:w="360" w:type="dxa"/>
            <w:vAlign w:val="center"/>
          </w:tcPr>
          <w:p w14:paraId="4E8D1050" w14:textId="77777777" w:rsidR="00061FA4" w:rsidRDefault="00000000">
            <w:pPr>
              <w:rPr>
                <w:rFonts w:hint="eastAsia"/>
                <w:sz w:val="21"/>
                <w:szCs w:val="21"/>
              </w:rPr>
            </w:pPr>
            <w:r>
              <w:rPr>
                <w:sz w:val="21"/>
                <w:szCs w:val="21"/>
              </w:rPr>
              <w:lastRenderedPageBreak/>
              <w:t>6</w:t>
            </w:r>
          </w:p>
        </w:tc>
        <w:tc>
          <w:tcPr>
            <w:tcW w:w="696" w:type="dxa"/>
            <w:vAlign w:val="center"/>
          </w:tcPr>
          <w:p w14:paraId="14B7A46F" w14:textId="77777777" w:rsidR="00061FA4" w:rsidRDefault="00000000">
            <w:pPr>
              <w:rPr>
                <w:rFonts w:hint="eastAsia"/>
                <w:sz w:val="21"/>
                <w:szCs w:val="21"/>
              </w:rPr>
            </w:pPr>
            <w:r>
              <w:rPr>
                <w:rFonts w:hint="eastAsia"/>
                <w:sz w:val="21"/>
                <w:szCs w:val="21"/>
              </w:rPr>
              <w:t>标本采集</w:t>
            </w:r>
          </w:p>
        </w:tc>
        <w:tc>
          <w:tcPr>
            <w:tcW w:w="2908" w:type="dxa"/>
          </w:tcPr>
          <w:p w14:paraId="642BE1DB" w14:textId="77777777" w:rsidR="00061FA4" w:rsidRDefault="00000000">
            <w:pPr>
              <w:rPr>
                <w:rFonts w:hint="eastAsia"/>
                <w:sz w:val="21"/>
                <w:szCs w:val="21"/>
              </w:rPr>
            </w:pPr>
            <w:r>
              <w:rPr>
                <w:sz w:val="21"/>
                <w:szCs w:val="21"/>
              </w:rPr>
              <w:t>1.知道标本采集的基本原则。 2.知道血液标本、尿液标本、粪便标本、痰液标本及咽拭子 标本采集的目的及注意事项。 3.知道留取</w:t>
            </w:r>
            <w:r>
              <w:rPr>
                <w:rFonts w:hint="eastAsia"/>
                <w:sz w:val="21"/>
                <w:szCs w:val="21"/>
              </w:rPr>
              <w:t>12</w:t>
            </w:r>
            <w:r>
              <w:rPr>
                <w:sz w:val="21"/>
                <w:szCs w:val="21"/>
              </w:rPr>
              <w:t>小时</w:t>
            </w:r>
            <w:r>
              <w:rPr>
                <w:rFonts w:hint="eastAsia"/>
                <w:sz w:val="21"/>
                <w:szCs w:val="21"/>
              </w:rPr>
              <w:t>或24小时</w:t>
            </w:r>
            <w:r>
              <w:rPr>
                <w:sz w:val="21"/>
                <w:szCs w:val="21"/>
              </w:rPr>
              <w:t>尿标本常</w:t>
            </w:r>
            <w:r>
              <w:rPr>
                <w:rFonts w:hint="eastAsia"/>
                <w:sz w:val="21"/>
                <w:szCs w:val="21"/>
              </w:rPr>
              <w:t>用</w:t>
            </w:r>
            <w:r>
              <w:rPr>
                <w:sz w:val="21"/>
                <w:szCs w:val="21"/>
              </w:rPr>
              <w:t xml:space="preserve">防腐剂的种类、作用与用法。 </w:t>
            </w:r>
          </w:p>
          <w:p w14:paraId="02847CDB" w14:textId="77777777" w:rsidR="00061FA4" w:rsidRDefault="00000000">
            <w:pPr>
              <w:rPr>
                <w:rFonts w:hint="eastAsia"/>
                <w:sz w:val="21"/>
                <w:szCs w:val="21"/>
              </w:rPr>
            </w:pPr>
            <w:r>
              <w:rPr>
                <w:sz w:val="21"/>
                <w:szCs w:val="21"/>
              </w:rPr>
              <w:t xml:space="preserve">4.理解标本采集的意义。 </w:t>
            </w:r>
          </w:p>
          <w:p w14:paraId="2FB69F6C" w14:textId="77777777" w:rsidR="00061FA4" w:rsidRDefault="00000000">
            <w:pPr>
              <w:rPr>
                <w:rFonts w:hint="eastAsia"/>
                <w:sz w:val="21"/>
                <w:szCs w:val="21"/>
              </w:rPr>
            </w:pPr>
            <w:r>
              <w:rPr>
                <w:sz w:val="21"/>
                <w:szCs w:val="21"/>
              </w:rPr>
              <w:t>5.理解不同类型的静脉血标本采集的目的、采血量、方法 及标本容器选择的不同点。</w:t>
            </w:r>
          </w:p>
        </w:tc>
        <w:tc>
          <w:tcPr>
            <w:tcW w:w="1985" w:type="dxa"/>
          </w:tcPr>
          <w:p w14:paraId="0C0EBF1E" w14:textId="77777777" w:rsidR="00061FA4" w:rsidRDefault="00000000">
            <w:pPr>
              <w:rPr>
                <w:rFonts w:hint="eastAsia"/>
                <w:sz w:val="21"/>
                <w:szCs w:val="21"/>
              </w:rPr>
            </w:pPr>
            <w:r>
              <w:rPr>
                <w:rFonts w:hint="eastAsia"/>
                <w:sz w:val="21"/>
                <w:szCs w:val="21"/>
              </w:rPr>
              <w:t>能</w:t>
            </w:r>
            <w:r>
              <w:rPr>
                <w:sz w:val="21"/>
                <w:szCs w:val="21"/>
              </w:rPr>
              <w:t>熟练进行各种标本的采集，方法正确、操作规范。</w:t>
            </w:r>
          </w:p>
          <w:p w14:paraId="2CC693F4" w14:textId="77777777" w:rsidR="00061FA4" w:rsidRDefault="00061FA4">
            <w:pPr>
              <w:rPr>
                <w:rFonts w:hint="eastAsia"/>
                <w:sz w:val="21"/>
                <w:szCs w:val="21"/>
              </w:rPr>
            </w:pPr>
          </w:p>
        </w:tc>
        <w:tc>
          <w:tcPr>
            <w:tcW w:w="1417" w:type="dxa"/>
          </w:tcPr>
          <w:p w14:paraId="5926B801" w14:textId="77777777" w:rsidR="00061FA4" w:rsidRDefault="00000000">
            <w:pPr>
              <w:rPr>
                <w:rFonts w:hint="eastAsia"/>
                <w:sz w:val="21"/>
                <w:szCs w:val="21"/>
              </w:rPr>
            </w:pPr>
            <w:r>
              <w:rPr>
                <w:sz w:val="21"/>
                <w:szCs w:val="21"/>
              </w:rPr>
              <w:t>1.能树立严谨求实的工作态度。</w:t>
            </w:r>
          </w:p>
          <w:p w14:paraId="3D6DD954" w14:textId="77777777" w:rsidR="00061FA4" w:rsidRDefault="00000000">
            <w:pPr>
              <w:rPr>
                <w:rFonts w:hint="eastAsia"/>
                <w:sz w:val="21"/>
                <w:szCs w:val="21"/>
              </w:rPr>
            </w:pPr>
            <w:r>
              <w:rPr>
                <w:sz w:val="21"/>
                <w:szCs w:val="21"/>
              </w:rPr>
              <w:t>2.能遵守指南要求，规范执业意识与良好的职业行为。</w:t>
            </w:r>
          </w:p>
          <w:p w14:paraId="3A3732A0" w14:textId="77777777" w:rsidR="00061FA4" w:rsidRDefault="00000000">
            <w:pPr>
              <w:rPr>
                <w:rFonts w:hint="eastAsia"/>
                <w:sz w:val="21"/>
                <w:szCs w:val="21"/>
              </w:rPr>
            </w:pPr>
            <w:r>
              <w:rPr>
                <w:sz w:val="21"/>
                <w:szCs w:val="21"/>
              </w:rPr>
              <w:t xml:space="preserve">3.能加强护患沟通交流技巧， 提升独立思考和团队协作能力。 </w:t>
            </w:r>
          </w:p>
          <w:p w14:paraId="729DE60F" w14:textId="77777777" w:rsidR="00061FA4" w:rsidRDefault="00000000">
            <w:pPr>
              <w:rPr>
                <w:rFonts w:hint="eastAsia"/>
                <w:sz w:val="21"/>
                <w:szCs w:val="21"/>
              </w:rPr>
            </w:pPr>
            <w:r>
              <w:rPr>
                <w:sz w:val="21"/>
                <w:szCs w:val="21"/>
              </w:rPr>
              <w:t xml:space="preserve">  </w:t>
            </w:r>
          </w:p>
        </w:tc>
        <w:tc>
          <w:tcPr>
            <w:tcW w:w="1070" w:type="dxa"/>
          </w:tcPr>
          <w:p w14:paraId="2E8FC7A9" w14:textId="77777777" w:rsidR="00061FA4" w:rsidRDefault="00000000">
            <w:pPr>
              <w:rPr>
                <w:rFonts w:hint="eastAsia"/>
                <w:sz w:val="21"/>
                <w:szCs w:val="21"/>
              </w:rPr>
            </w:pPr>
            <w:r>
              <w:rPr>
                <w:rFonts w:hint="eastAsia"/>
                <w:sz w:val="21"/>
                <w:szCs w:val="21"/>
              </w:rPr>
              <w:t>1</w:t>
            </w:r>
            <w:r>
              <w:rPr>
                <w:sz w:val="21"/>
                <w:szCs w:val="21"/>
              </w:rPr>
              <w:t xml:space="preserve">. </w:t>
            </w:r>
            <w:r>
              <w:rPr>
                <w:rFonts w:hint="eastAsia"/>
                <w:sz w:val="21"/>
                <w:szCs w:val="21"/>
              </w:rPr>
              <w:t>12小</w:t>
            </w:r>
            <w:r>
              <w:rPr>
                <w:sz w:val="21"/>
                <w:szCs w:val="21"/>
              </w:rPr>
              <w:t>时</w:t>
            </w:r>
            <w:r>
              <w:rPr>
                <w:rFonts w:hint="eastAsia"/>
                <w:sz w:val="21"/>
                <w:szCs w:val="21"/>
              </w:rPr>
              <w:t>或24小时</w:t>
            </w:r>
            <w:r>
              <w:rPr>
                <w:sz w:val="21"/>
                <w:szCs w:val="21"/>
              </w:rPr>
              <w:t>尿标本常用防腐剂的种类、</w:t>
            </w:r>
            <w:r>
              <w:rPr>
                <w:rFonts w:hint="eastAsia"/>
                <w:sz w:val="21"/>
                <w:szCs w:val="21"/>
              </w:rPr>
              <w:t>作</w:t>
            </w:r>
            <w:r>
              <w:rPr>
                <w:sz w:val="21"/>
                <w:szCs w:val="21"/>
              </w:rPr>
              <w:t>用与用法</w:t>
            </w:r>
            <w:r>
              <w:rPr>
                <w:rFonts w:hint="eastAsia"/>
                <w:sz w:val="21"/>
                <w:szCs w:val="21"/>
              </w:rPr>
              <w:t>。</w:t>
            </w:r>
            <w:r>
              <w:rPr>
                <w:sz w:val="21"/>
                <w:szCs w:val="21"/>
              </w:rPr>
              <w:t xml:space="preserve"> </w:t>
            </w:r>
          </w:p>
          <w:p w14:paraId="5CEB5BC2" w14:textId="77777777" w:rsidR="00061FA4" w:rsidRDefault="00000000">
            <w:pPr>
              <w:rPr>
                <w:rFonts w:hint="eastAsia"/>
                <w:sz w:val="21"/>
                <w:szCs w:val="21"/>
              </w:rPr>
            </w:pPr>
            <w:r>
              <w:rPr>
                <w:sz w:val="21"/>
                <w:szCs w:val="21"/>
              </w:rPr>
              <w:t>2.不同类型的静脉血标本采集的目的、采血量、方法及标本容器选择</w:t>
            </w:r>
            <w:r>
              <w:rPr>
                <w:rFonts w:hint="eastAsia"/>
                <w:sz w:val="21"/>
                <w:szCs w:val="21"/>
              </w:rPr>
              <w:t>。</w:t>
            </w:r>
          </w:p>
        </w:tc>
      </w:tr>
      <w:tr w:rsidR="00061FA4" w14:paraId="22C04BC8" w14:textId="77777777">
        <w:trPr>
          <w:trHeight w:val="503"/>
          <w:jc w:val="center"/>
        </w:trPr>
        <w:tc>
          <w:tcPr>
            <w:tcW w:w="360" w:type="dxa"/>
            <w:vAlign w:val="center"/>
          </w:tcPr>
          <w:p w14:paraId="52B91188" w14:textId="77777777" w:rsidR="00061FA4" w:rsidRDefault="00000000">
            <w:pPr>
              <w:rPr>
                <w:rFonts w:hint="eastAsia"/>
                <w:sz w:val="21"/>
                <w:szCs w:val="21"/>
              </w:rPr>
            </w:pPr>
            <w:r>
              <w:rPr>
                <w:sz w:val="21"/>
                <w:szCs w:val="21"/>
              </w:rPr>
              <w:t>7</w:t>
            </w:r>
          </w:p>
        </w:tc>
        <w:tc>
          <w:tcPr>
            <w:tcW w:w="696" w:type="dxa"/>
            <w:vAlign w:val="center"/>
          </w:tcPr>
          <w:p w14:paraId="20E267B9" w14:textId="77777777" w:rsidR="00061FA4" w:rsidRDefault="00000000">
            <w:pPr>
              <w:rPr>
                <w:rFonts w:hint="eastAsia"/>
                <w:sz w:val="21"/>
                <w:szCs w:val="21"/>
              </w:rPr>
            </w:pPr>
            <w:r>
              <w:rPr>
                <w:rFonts w:hint="eastAsia"/>
                <w:sz w:val="21"/>
                <w:szCs w:val="21"/>
              </w:rPr>
              <w:t>病情观察及危重患者的管理</w:t>
            </w:r>
          </w:p>
          <w:p w14:paraId="28B1EB77" w14:textId="77777777" w:rsidR="00061FA4" w:rsidRDefault="00061FA4">
            <w:pPr>
              <w:rPr>
                <w:rFonts w:hint="eastAsia"/>
                <w:sz w:val="21"/>
                <w:szCs w:val="21"/>
              </w:rPr>
            </w:pPr>
          </w:p>
        </w:tc>
        <w:tc>
          <w:tcPr>
            <w:tcW w:w="2908" w:type="dxa"/>
          </w:tcPr>
          <w:p w14:paraId="4CA3041B" w14:textId="77777777" w:rsidR="00061FA4" w:rsidRDefault="00000000">
            <w:pPr>
              <w:rPr>
                <w:rFonts w:hint="eastAsia"/>
                <w:sz w:val="21"/>
                <w:szCs w:val="21"/>
              </w:rPr>
            </w:pPr>
            <w:r>
              <w:rPr>
                <w:sz w:val="21"/>
                <w:szCs w:val="21"/>
              </w:rPr>
              <w:t xml:space="preserve">1.知道病情观察的内容及方法。 </w:t>
            </w:r>
          </w:p>
          <w:p w14:paraId="24E14B6A" w14:textId="77777777" w:rsidR="00061FA4" w:rsidRDefault="00000000">
            <w:pPr>
              <w:rPr>
                <w:rFonts w:hint="eastAsia"/>
                <w:sz w:val="21"/>
                <w:szCs w:val="21"/>
              </w:rPr>
            </w:pPr>
            <w:r>
              <w:rPr>
                <w:sz w:val="21"/>
                <w:szCs w:val="21"/>
              </w:rPr>
              <w:t xml:space="preserve">2.知道洗胃的目的、常用洗胃溶液。 </w:t>
            </w:r>
          </w:p>
          <w:p w14:paraId="7216DF8C" w14:textId="77777777" w:rsidR="00061FA4" w:rsidRDefault="00000000">
            <w:pPr>
              <w:rPr>
                <w:rFonts w:hint="eastAsia"/>
                <w:sz w:val="21"/>
                <w:szCs w:val="21"/>
              </w:rPr>
            </w:pPr>
            <w:r>
              <w:rPr>
                <w:sz w:val="21"/>
                <w:szCs w:val="21"/>
              </w:rPr>
              <w:t xml:space="preserve">3.知道简易呼吸器的操作要点。 </w:t>
            </w:r>
          </w:p>
          <w:p w14:paraId="728AE6FB" w14:textId="77777777" w:rsidR="00061FA4" w:rsidRDefault="00000000">
            <w:pPr>
              <w:rPr>
                <w:rFonts w:hint="eastAsia"/>
                <w:sz w:val="21"/>
                <w:szCs w:val="21"/>
              </w:rPr>
            </w:pPr>
            <w:r>
              <w:rPr>
                <w:sz w:val="21"/>
                <w:szCs w:val="21"/>
              </w:rPr>
              <w:t xml:space="preserve">4.理解意识状态、意识障碍、轻度昏迷、深度昏迷、洗胃的概念。 </w:t>
            </w:r>
          </w:p>
          <w:p w14:paraId="55CC2564" w14:textId="77777777" w:rsidR="00061FA4" w:rsidRDefault="00000000">
            <w:pPr>
              <w:rPr>
                <w:rFonts w:hint="eastAsia"/>
                <w:sz w:val="21"/>
                <w:szCs w:val="21"/>
              </w:rPr>
            </w:pPr>
            <w:r>
              <w:rPr>
                <w:sz w:val="21"/>
                <w:szCs w:val="21"/>
              </w:rPr>
              <w:t xml:space="preserve">5.理解意识障碍的种类。 </w:t>
            </w:r>
          </w:p>
          <w:p w14:paraId="13C35110" w14:textId="77777777" w:rsidR="00061FA4" w:rsidRDefault="00000000">
            <w:pPr>
              <w:rPr>
                <w:rFonts w:hint="eastAsia"/>
                <w:sz w:val="21"/>
                <w:szCs w:val="21"/>
              </w:rPr>
            </w:pPr>
            <w:r>
              <w:rPr>
                <w:sz w:val="21"/>
                <w:szCs w:val="21"/>
              </w:rPr>
              <w:t>6.运用格拉斯哥昏迷评分分</w:t>
            </w:r>
            <w:r>
              <w:rPr>
                <w:sz w:val="21"/>
                <w:szCs w:val="21"/>
              </w:rPr>
              <w:lastRenderedPageBreak/>
              <w:t xml:space="preserve">级。 </w:t>
            </w:r>
          </w:p>
          <w:p w14:paraId="47097D39" w14:textId="77777777" w:rsidR="00061FA4" w:rsidRDefault="00000000">
            <w:pPr>
              <w:rPr>
                <w:rFonts w:hint="eastAsia"/>
                <w:sz w:val="21"/>
                <w:szCs w:val="21"/>
              </w:rPr>
            </w:pPr>
            <w:r>
              <w:rPr>
                <w:sz w:val="21"/>
                <w:szCs w:val="21"/>
              </w:rPr>
              <w:t>7.理解洗胃的注意事项。</w:t>
            </w:r>
          </w:p>
        </w:tc>
        <w:tc>
          <w:tcPr>
            <w:tcW w:w="1985" w:type="dxa"/>
          </w:tcPr>
          <w:p w14:paraId="5215C634" w14:textId="77777777" w:rsidR="00061FA4" w:rsidRDefault="00000000">
            <w:pPr>
              <w:rPr>
                <w:rFonts w:hint="eastAsia"/>
                <w:sz w:val="21"/>
                <w:szCs w:val="21"/>
              </w:rPr>
            </w:pPr>
            <w:r>
              <w:rPr>
                <w:sz w:val="21"/>
                <w:szCs w:val="21"/>
              </w:rPr>
              <w:lastRenderedPageBreak/>
              <w:t>1.</w:t>
            </w:r>
            <w:r>
              <w:rPr>
                <w:rFonts w:hint="eastAsia"/>
                <w:sz w:val="21"/>
                <w:szCs w:val="21"/>
              </w:rPr>
              <w:t>能正确应用自动洗胃机等设备，</w:t>
            </w:r>
            <w:r>
              <w:rPr>
                <w:sz w:val="21"/>
                <w:szCs w:val="21"/>
              </w:rPr>
              <w:t xml:space="preserve">按照正确的原则和方法完成洗胃法的操作。 </w:t>
            </w:r>
          </w:p>
          <w:p w14:paraId="28619235" w14:textId="77777777" w:rsidR="00061FA4" w:rsidRDefault="00000000">
            <w:pPr>
              <w:rPr>
                <w:rFonts w:hint="eastAsia"/>
                <w:sz w:val="21"/>
                <w:szCs w:val="21"/>
              </w:rPr>
            </w:pPr>
            <w:r>
              <w:rPr>
                <w:sz w:val="21"/>
                <w:szCs w:val="21"/>
              </w:rPr>
              <w:t>2.</w:t>
            </w:r>
            <w:r>
              <w:rPr>
                <w:rFonts w:hint="eastAsia"/>
                <w:sz w:val="21"/>
                <w:szCs w:val="21"/>
              </w:rPr>
              <w:t>能正确应用简易人工呼吸器等设备，</w:t>
            </w:r>
            <w:r>
              <w:rPr>
                <w:sz w:val="21"/>
                <w:szCs w:val="21"/>
              </w:rPr>
              <w:t>按照正确的原则和方法完成</w:t>
            </w:r>
            <w:r>
              <w:rPr>
                <w:rFonts w:hint="eastAsia"/>
                <w:sz w:val="21"/>
                <w:szCs w:val="21"/>
              </w:rPr>
              <w:t>相应辅助呼吸的</w:t>
            </w:r>
            <w:r>
              <w:rPr>
                <w:sz w:val="21"/>
                <w:szCs w:val="21"/>
              </w:rPr>
              <w:t>操作。</w:t>
            </w:r>
          </w:p>
        </w:tc>
        <w:tc>
          <w:tcPr>
            <w:tcW w:w="1417" w:type="dxa"/>
          </w:tcPr>
          <w:p w14:paraId="4232C283" w14:textId="77777777" w:rsidR="00061FA4" w:rsidRDefault="00000000">
            <w:pPr>
              <w:rPr>
                <w:rFonts w:hint="eastAsia"/>
                <w:sz w:val="21"/>
                <w:szCs w:val="21"/>
              </w:rPr>
            </w:pPr>
            <w:r>
              <w:rPr>
                <w:rFonts w:hint="eastAsia"/>
                <w:sz w:val="21"/>
                <w:szCs w:val="21"/>
              </w:rPr>
              <w:t>在对危重患者实施抢救的过程中始终保持认真、专业的态度；</w:t>
            </w:r>
            <w:r>
              <w:rPr>
                <w:sz w:val="21"/>
                <w:szCs w:val="21"/>
              </w:rPr>
              <w:t>全面、准确、高效地完成相应</w:t>
            </w:r>
            <w:r>
              <w:rPr>
                <w:rFonts w:hint="eastAsia"/>
                <w:sz w:val="21"/>
                <w:szCs w:val="21"/>
              </w:rPr>
              <w:t>任务。</w:t>
            </w:r>
          </w:p>
        </w:tc>
        <w:tc>
          <w:tcPr>
            <w:tcW w:w="1070" w:type="dxa"/>
          </w:tcPr>
          <w:p w14:paraId="305CEB77" w14:textId="77777777" w:rsidR="00061FA4" w:rsidRDefault="00000000">
            <w:pPr>
              <w:rPr>
                <w:rFonts w:hint="eastAsia"/>
                <w:sz w:val="21"/>
                <w:szCs w:val="21"/>
              </w:rPr>
            </w:pPr>
            <w:r>
              <w:rPr>
                <w:sz w:val="21"/>
                <w:szCs w:val="21"/>
              </w:rPr>
              <w:t>1.意识障碍的种类</w:t>
            </w:r>
            <w:r>
              <w:rPr>
                <w:rFonts w:hint="eastAsia"/>
                <w:sz w:val="21"/>
                <w:szCs w:val="21"/>
              </w:rPr>
              <w:t>。</w:t>
            </w:r>
            <w:r>
              <w:rPr>
                <w:sz w:val="21"/>
                <w:szCs w:val="21"/>
              </w:rPr>
              <w:t xml:space="preserve"> </w:t>
            </w:r>
          </w:p>
          <w:p w14:paraId="77C1FFD4" w14:textId="77777777" w:rsidR="00061FA4" w:rsidRDefault="00000000">
            <w:pPr>
              <w:rPr>
                <w:rFonts w:hint="eastAsia"/>
                <w:sz w:val="21"/>
                <w:szCs w:val="21"/>
              </w:rPr>
            </w:pPr>
            <w:r>
              <w:rPr>
                <w:sz w:val="21"/>
                <w:szCs w:val="21"/>
              </w:rPr>
              <w:t>2.格拉斯哥昏迷评分分级</w:t>
            </w:r>
            <w:r>
              <w:rPr>
                <w:rFonts w:hint="eastAsia"/>
                <w:sz w:val="21"/>
                <w:szCs w:val="21"/>
              </w:rPr>
              <w:t>。</w:t>
            </w:r>
          </w:p>
          <w:p w14:paraId="688072C8" w14:textId="77777777" w:rsidR="00061FA4" w:rsidRDefault="00000000">
            <w:pPr>
              <w:rPr>
                <w:rFonts w:hint="eastAsia"/>
                <w:sz w:val="21"/>
                <w:szCs w:val="21"/>
              </w:rPr>
            </w:pPr>
            <w:r>
              <w:rPr>
                <w:rFonts w:hint="eastAsia"/>
                <w:sz w:val="21"/>
                <w:szCs w:val="21"/>
              </w:rPr>
              <w:t>3</w:t>
            </w:r>
            <w:r>
              <w:rPr>
                <w:sz w:val="21"/>
                <w:szCs w:val="21"/>
              </w:rPr>
              <w:t>.洗胃的注意事项</w:t>
            </w:r>
            <w:r>
              <w:rPr>
                <w:rFonts w:hint="eastAsia"/>
                <w:sz w:val="21"/>
                <w:szCs w:val="21"/>
              </w:rPr>
              <w:t>。</w:t>
            </w:r>
          </w:p>
        </w:tc>
      </w:tr>
      <w:tr w:rsidR="00061FA4" w14:paraId="64D0DD0D" w14:textId="77777777">
        <w:trPr>
          <w:trHeight w:val="503"/>
          <w:jc w:val="center"/>
        </w:trPr>
        <w:tc>
          <w:tcPr>
            <w:tcW w:w="360" w:type="dxa"/>
            <w:vAlign w:val="center"/>
          </w:tcPr>
          <w:p w14:paraId="46280B6D" w14:textId="77777777" w:rsidR="00061FA4" w:rsidRDefault="00000000">
            <w:pPr>
              <w:rPr>
                <w:rFonts w:hint="eastAsia"/>
                <w:sz w:val="21"/>
                <w:szCs w:val="21"/>
              </w:rPr>
            </w:pPr>
            <w:r>
              <w:rPr>
                <w:sz w:val="21"/>
                <w:szCs w:val="21"/>
              </w:rPr>
              <w:t>8</w:t>
            </w:r>
          </w:p>
        </w:tc>
        <w:tc>
          <w:tcPr>
            <w:tcW w:w="696" w:type="dxa"/>
            <w:vAlign w:val="center"/>
          </w:tcPr>
          <w:p w14:paraId="094B314A" w14:textId="77777777" w:rsidR="00061FA4" w:rsidRDefault="00000000">
            <w:pPr>
              <w:rPr>
                <w:rFonts w:hint="eastAsia"/>
                <w:sz w:val="21"/>
                <w:szCs w:val="21"/>
              </w:rPr>
            </w:pPr>
            <w:r>
              <w:rPr>
                <w:rFonts w:hint="eastAsia"/>
                <w:sz w:val="21"/>
                <w:szCs w:val="21"/>
              </w:rPr>
              <w:t>临终护理</w:t>
            </w:r>
          </w:p>
          <w:p w14:paraId="24AE8B72" w14:textId="77777777" w:rsidR="00061FA4" w:rsidRDefault="00061FA4">
            <w:pPr>
              <w:rPr>
                <w:rFonts w:hint="eastAsia"/>
                <w:sz w:val="21"/>
                <w:szCs w:val="21"/>
              </w:rPr>
            </w:pPr>
          </w:p>
        </w:tc>
        <w:tc>
          <w:tcPr>
            <w:tcW w:w="2908" w:type="dxa"/>
          </w:tcPr>
          <w:p w14:paraId="57286AA8" w14:textId="77777777" w:rsidR="00061FA4" w:rsidRDefault="00000000">
            <w:pPr>
              <w:rPr>
                <w:rFonts w:hint="eastAsia"/>
                <w:sz w:val="21"/>
                <w:szCs w:val="21"/>
              </w:rPr>
            </w:pPr>
            <w:r>
              <w:rPr>
                <w:sz w:val="21"/>
                <w:szCs w:val="21"/>
              </w:rPr>
              <w:t xml:space="preserve">1.知道脑死亡的诊断标准。 2.知道死亡教育的目的和内容。 </w:t>
            </w:r>
          </w:p>
          <w:p w14:paraId="44908B7E" w14:textId="77777777" w:rsidR="00061FA4" w:rsidRDefault="00000000">
            <w:pPr>
              <w:rPr>
                <w:rFonts w:hint="eastAsia"/>
                <w:sz w:val="21"/>
                <w:szCs w:val="21"/>
              </w:rPr>
            </w:pPr>
            <w:r>
              <w:rPr>
                <w:sz w:val="21"/>
                <w:szCs w:val="21"/>
              </w:rPr>
              <w:t>3.知道临终病人各阶段的生理评估</w:t>
            </w:r>
            <w:r>
              <w:rPr>
                <w:rFonts w:hint="eastAsia"/>
                <w:sz w:val="21"/>
                <w:szCs w:val="21"/>
              </w:rPr>
              <w:t>内</w:t>
            </w:r>
            <w:r>
              <w:rPr>
                <w:sz w:val="21"/>
                <w:szCs w:val="21"/>
              </w:rPr>
              <w:t xml:space="preserve">容。 </w:t>
            </w:r>
          </w:p>
          <w:p w14:paraId="78444027" w14:textId="77777777" w:rsidR="00061FA4" w:rsidRDefault="00000000">
            <w:pPr>
              <w:rPr>
                <w:rFonts w:hint="eastAsia"/>
                <w:sz w:val="21"/>
                <w:szCs w:val="21"/>
              </w:rPr>
            </w:pPr>
            <w:r>
              <w:rPr>
                <w:sz w:val="21"/>
                <w:szCs w:val="21"/>
              </w:rPr>
              <w:t xml:space="preserve">4.知道濒死病人的临床表现及死亡诊断依据。 </w:t>
            </w:r>
          </w:p>
          <w:p w14:paraId="6D5E2122" w14:textId="77777777" w:rsidR="00061FA4" w:rsidRDefault="00000000">
            <w:pPr>
              <w:rPr>
                <w:rFonts w:hint="eastAsia"/>
                <w:sz w:val="21"/>
                <w:szCs w:val="21"/>
              </w:rPr>
            </w:pPr>
            <w:r>
              <w:rPr>
                <w:sz w:val="21"/>
                <w:szCs w:val="21"/>
              </w:rPr>
              <w:t xml:space="preserve">5.知道临终关怀的组织机构的类别及基本服务项目。 </w:t>
            </w:r>
          </w:p>
          <w:p w14:paraId="4F2A170D" w14:textId="77777777" w:rsidR="00061FA4" w:rsidRDefault="00000000">
            <w:pPr>
              <w:rPr>
                <w:rFonts w:hint="eastAsia"/>
                <w:sz w:val="21"/>
                <w:szCs w:val="21"/>
              </w:rPr>
            </w:pPr>
            <w:r>
              <w:rPr>
                <w:sz w:val="21"/>
                <w:szCs w:val="21"/>
              </w:rPr>
              <w:t xml:space="preserve">6.理解临终关怀、死亡教育、濒死、脑死亡的概念。 </w:t>
            </w:r>
          </w:p>
          <w:p w14:paraId="1CC337C0" w14:textId="77777777" w:rsidR="00061FA4" w:rsidRDefault="00000000">
            <w:pPr>
              <w:rPr>
                <w:rFonts w:hint="eastAsia"/>
                <w:sz w:val="21"/>
                <w:szCs w:val="21"/>
              </w:rPr>
            </w:pPr>
            <w:r>
              <w:rPr>
                <w:sz w:val="21"/>
                <w:szCs w:val="21"/>
              </w:rPr>
              <w:t xml:space="preserve">7.理解临终关怀的理念。 </w:t>
            </w:r>
          </w:p>
          <w:p w14:paraId="083E750E" w14:textId="77777777" w:rsidR="00061FA4" w:rsidRDefault="00000000">
            <w:pPr>
              <w:rPr>
                <w:rFonts w:hint="eastAsia"/>
                <w:sz w:val="21"/>
                <w:szCs w:val="21"/>
              </w:rPr>
            </w:pPr>
            <w:r>
              <w:rPr>
                <w:sz w:val="21"/>
                <w:szCs w:val="21"/>
              </w:rPr>
              <w:t xml:space="preserve">8.理解死亡过程各期的表现和特点。 </w:t>
            </w:r>
          </w:p>
          <w:p w14:paraId="5F1D4551" w14:textId="77777777" w:rsidR="00061FA4" w:rsidRDefault="00000000">
            <w:pPr>
              <w:rPr>
                <w:rFonts w:hint="eastAsia"/>
                <w:sz w:val="21"/>
                <w:szCs w:val="21"/>
              </w:rPr>
            </w:pPr>
            <w:r>
              <w:rPr>
                <w:sz w:val="21"/>
                <w:szCs w:val="21"/>
              </w:rPr>
              <w:t>9.理解临终病人的护理原则。 10.理解临终病人的各个心理反应期。</w:t>
            </w:r>
          </w:p>
        </w:tc>
        <w:tc>
          <w:tcPr>
            <w:tcW w:w="1985" w:type="dxa"/>
          </w:tcPr>
          <w:p w14:paraId="00F92D37" w14:textId="77777777" w:rsidR="00061FA4" w:rsidRDefault="00000000">
            <w:pPr>
              <w:rPr>
                <w:rFonts w:hint="eastAsia"/>
                <w:sz w:val="21"/>
                <w:szCs w:val="21"/>
              </w:rPr>
            </w:pPr>
            <w:r>
              <w:rPr>
                <w:rFonts w:hint="eastAsia"/>
                <w:sz w:val="21"/>
                <w:szCs w:val="21"/>
              </w:rPr>
              <w:t>1</w:t>
            </w:r>
            <w:r>
              <w:rPr>
                <w:sz w:val="21"/>
                <w:szCs w:val="21"/>
              </w:rPr>
              <w:t xml:space="preserve">.能应用护理程序为临终病人及家属提供身心支持。 </w:t>
            </w:r>
          </w:p>
          <w:p w14:paraId="724842F6" w14:textId="77777777" w:rsidR="00061FA4" w:rsidRDefault="00000000">
            <w:pPr>
              <w:rPr>
                <w:rFonts w:hint="eastAsia"/>
                <w:sz w:val="21"/>
                <w:szCs w:val="21"/>
              </w:rPr>
            </w:pPr>
            <w:r>
              <w:rPr>
                <w:sz w:val="21"/>
                <w:szCs w:val="21"/>
              </w:rPr>
              <w:t xml:space="preserve">2.能按正确的操作规程对逝者进行尸体料理。 </w:t>
            </w:r>
          </w:p>
          <w:p w14:paraId="593DC91C" w14:textId="77777777" w:rsidR="00061FA4" w:rsidRDefault="00000000">
            <w:pPr>
              <w:rPr>
                <w:rFonts w:hint="eastAsia"/>
                <w:sz w:val="21"/>
                <w:szCs w:val="21"/>
              </w:rPr>
            </w:pPr>
            <w:r>
              <w:rPr>
                <w:sz w:val="21"/>
                <w:szCs w:val="21"/>
              </w:rPr>
              <w:t xml:space="preserve">3.能应用适当的护理措施对处于居丧期的家属进行护理。 </w:t>
            </w:r>
          </w:p>
        </w:tc>
        <w:tc>
          <w:tcPr>
            <w:tcW w:w="1417" w:type="dxa"/>
          </w:tcPr>
          <w:p w14:paraId="32591236" w14:textId="77777777" w:rsidR="00061FA4" w:rsidRDefault="00000000">
            <w:pPr>
              <w:rPr>
                <w:rFonts w:hint="eastAsia"/>
                <w:sz w:val="21"/>
                <w:szCs w:val="21"/>
              </w:rPr>
            </w:pPr>
            <w:r>
              <w:rPr>
                <w:sz w:val="21"/>
                <w:szCs w:val="21"/>
              </w:rPr>
              <w:t>1.能尊重临终患者的价值观、文化习俗和个人信仰，为</w:t>
            </w:r>
            <w:r>
              <w:rPr>
                <w:rFonts w:hint="eastAsia"/>
                <w:sz w:val="21"/>
                <w:szCs w:val="21"/>
              </w:rPr>
              <w:t>患</w:t>
            </w:r>
            <w:r>
              <w:rPr>
                <w:sz w:val="21"/>
                <w:szCs w:val="21"/>
              </w:rPr>
              <w:t>者及家属提</w:t>
            </w:r>
            <w:r>
              <w:rPr>
                <w:rFonts w:hint="eastAsia"/>
                <w:sz w:val="21"/>
                <w:szCs w:val="21"/>
              </w:rPr>
              <w:t>供</w:t>
            </w:r>
            <w:r>
              <w:rPr>
                <w:sz w:val="21"/>
                <w:szCs w:val="21"/>
              </w:rPr>
              <w:t>身心</w:t>
            </w:r>
            <w:r>
              <w:rPr>
                <w:rFonts w:hint="eastAsia"/>
                <w:sz w:val="21"/>
                <w:szCs w:val="21"/>
              </w:rPr>
              <w:t>支持，体现人道主义精神。</w:t>
            </w:r>
          </w:p>
          <w:p w14:paraId="1E1C6FB2" w14:textId="77777777" w:rsidR="00061FA4" w:rsidRDefault="00000000">
            <w:pPr>
              <w:rPr>
                <w:rFonts w:hint="eastAsia"/>
                <w:sz w:val="21"/>
                <w:szCs w:val="21"/>
              </w:rPr>
            </w:pPr>
            <w:r>
              <w:rPr>
                <w:sz w:val="21"/>
                <w:szCs w:val="21"/>
              </w:rPr>
              <w:t>2.能充分考虑临终患者及家属权益，保护患者隐私，引导患者建立正确的</w:t>
            </w:r>
            <w:r>
              <w:rPr>
                <w:rFonts w:hint="eastAsia"/>
                <w:sz w:val="21"/>
                <w:szCs w:val="21"/>
              </w:rPr>
              <w:t>死亡观。</w:t>
            </w:r>
          </w:p>
        </w:tc>
        <w:tc>
          <w:tcPr>
            <w:tcW w:w="1070" w:type="dxa"/>
          </w:tcPr>
          <w:p w14:paraId="43F5BD7B" w14:textId="77777777" w:rsidR="00061FA4" w:rsidRDefault="00000000">
            <w:pPr>
              <w:rPr>
                <w:rFonts w:hint="eastAsia"/>
                <w:sz w:val="21"/>
                <w:szCs w:val="21"/>
              </w:rPr>
            </w:pPr>
            <w:r>
              <w:rPr>
                <w:rFonts w:hint="eastAsia"/>
                <w:sz w:val="21"/>
                <w:szCs w:val="21"/>
              </w:rPr>
              <w:t>1</w:t>
            </w:r>
            <w:r>
              <w:rPr>
                <w:sz w:val="21"/>
                <w:szCs w:val="21"/>
              </w:rPr>
              <w:t>.临终病人的护理原则</w:t>
            </w:r>
            <w:r>
              <w:rPr>
                <w:rFonts w:hint="eastAsia"/>
                <w:sz w:val="21"/>
                <w:szCs w:val="21"/>
              </w:rPr>
              <w:t>。</w:t>
            </w:r>
            <w:r>
              <w:rPr>
                <w:sz w:val="21"/>
                <w:szCs w:val="21"/>
              </w:rPr>
              <w:t xml:space="preserve"> </w:t>
            </w:r>
          </w:p>
          <w:p w14:paraId="4572EBE7" w14:textId="77777777" w:rsidR="00061FA4" w:rsidRDefault="00000000">
            <w:pPr>
              <w:rPr>
                <w:rFonts w:hint="eastAsia"/>
                <w:sz w:val="21"/>
                <w:szCs w:val="21"/>
              </w:rPr>
            </w:pPr>
            <w:r>
              <w:rPr>
                <w:sz w:val="21"/>
                <w:szCs w:val="21"/>
              </w:rPr>
              <w:t>2.临终病人的各个心理反应期</w:t>
            </w:r>
            <w:r>
              <w:rPr>
                <w:rFonts w:hint="eastAsia"/>
                <w:sz w:val="21"/>
                <w:szCs w:val="21"/>
              </w:rPr>
              <w:t>。</w:t>
            </w:r>
          </w:p>
        </w:tc>
      </w:tr>
    </w:tbl>
    <w:p w14:paraId="3BBD1749" w14:textId="77777777" w:rsidR="00061FA4" w:rsidRDefault="00000000">
      <w:pPr>
        <w:pStyle w:val="DG2"/>
        <w:spacing w:before="81" w:after="163"/>
      </w:pPr>
      <w:r>
        <w:rPr>
          <w:rFonts w:hint="eastAsia"/>
        </w:rPr>
        <w:t>（二）教学单元对课程目标的支撑关系</w:t>
      </w:r>
    </w:p>
    <w:tbl>
      <w:tblPr>
        <w:tblW w:w="46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78"/>
        <w:gridCol w:w="1213"/>
        <w:gridCol w:w="1214"/>
        <w:gridCol w:w="1214"/>
        <w:gridCol w:w="1214"/>
        <w:gridCol w:w="1217"/>
      </w:tblGrid>
      <w:tr w:rsidR="00061FA4" w14:paraId="002EBAED" w14:textId="77777777">
        <w:trPr>
          <w:trHeight w:val="794"/>
          <w:jc w:val="center"/>
        </w:trPr>
        <w:tc>
          <w:tcPr>
            <w:tcW w:w="1879" w:type="dxa"/>
            <w:tcBorders>
              <w:top w:val="single" w:sz="12" w:space="0" w:color="auto"/>
              <w:left w:val="single" w:sz="12" w:space="0" w:color="auto"/>
              <w:tl2br w:val="single" w:sz="4" w:space="0" w:color="auto"/>
            </w:tcBorders>
          </w:tcPr>
          <w:p w14:paraId="60332402" w14:textId="77777777" w:rsidR="00061FA4" w:rsidRDefault="00000000">
            <w:pPr>
              <w:pStyle w:val="DG"/>
              <w:ind w:firstLine="489"/>
              <w:jc w:val="right"/>
              <w:rPr>
                <w:szCs w:val="16"/>
              </w:rPr>
            </w:pPr>
            <w:r>
              <w:rPr>
                <w:rFonts w:hint="eastAsia"/>
                <w:szCs w:val="16"/>
              </w:rPr>
              <w:t>课程目标</w:t>
            </w:r>
          </w:p>
          <w:p w14:paraId="24F94E6C" w14:textId="77777777" w:rsidR="00061FA4" w:rsidRDefault="00061FA4">
            <w:pPr>
              <w:pStyle w:val="DG"/>
              <w:ind w:right="210"/>
              <w:jc w:val="left"/>
              <w:rPr>
                <w:szCs w:val="16"/>
              </w:rPr>
            </w:pPr>
          </w:p>
          <w:p w14:paraId="0B425C14" w14:textId="77777777" w:rsidR="00061FA4" w:rsidRDefault="00000000">
            <w:pPr>
              <w:pStyle w:val="DG"/>
              <w:ind w:right="210"/>
              <w:jc w:val="left"/>
              <w:rPr>
                <w:szCs w:val="16"/>
              </w:rPr>
            </w:pPr>
            <w:r>
              <w:rPr>
                <w:rFonts w:hint="eastAsia"/>
                <w:szCs w:val="16"/>
              </w:rPr>
              <w:t>教学单元</w:t>
            </w:r>
          </w:p>
        </w:tc>
        <w:tc>
          <w:tcPr>
            <w:tcW w:w="1214" w:type="dxa"/>
            <w:tcBorders>
              <w:top w:val="single" w:sz="12" w:space="0" w:color="auto"/>
            </w:tcBorders>
            <w:vAlign w:val="center"/>
          </w:tcPr>
          <w:p w14:paraId="0BD332C0" w14:textId="77777777" w:rsidR="00061FA4" w:rsidRDefault="00000000">
            <w:pPr>
              <w:pStyle w:val="DG"/>
              <w:rPr>
                <w:szCs w:val="16"/>
              </w:rPr>
            </w:pPr>
            <w:r>
              <w:rPr>
                <w:rFonts w:hint="eastAsia"/>
                <w:szCs w:val="16"/>
              </w:rPr>
              <w:t>L</w:t>
            </w:r>
            <w:r>
              <w:rPr>
                <w:szCs w:val="16"/>
              </w:rPr>
              <w:t>01</w:t>
            </w:r>
          </w:p>
        </w:tc>
        <w:tc>
          <w:tcPr>
            <w:tcW w:w="1214" w:type="dxa"/>
            <w:tcBorders>
              <w:top w:val="single" w:sz="12" w:space="0" w:color="auto"/>
            </w:tcBorders>
            <w:vAlign w:val="center"/>
          </w:tcPr>
          <w:p w14:paraId="404EAE2A" w14:textId="77777777" w:rsidR="00061FA4" w:rsidRDefault="00000000">
            <w:pPr>
              <w:pStyle w:val="DG"/>
              <w:rPr>
                <w:szCs w:val="16"/>
              </w:rPr>
            </w:pPr>
            <w:r>
              <w:rPr>
                <w:szCs w:val="16"/>
              </w:rPr>
              <w:t>L</w:t>
            </w:r>
            <w:r>
              <w:rPr>
                <w:rFonts w:hint="eastAsia"/>
                <w:szCs w:val="16"/>
              </w:rPr>
              <w:t>0</w:t>
            </w:r>
            <w:r>
              <w:rPr>
                <w:szCs w:val="16"/>
              </w:rPr>
              <w:t>2</w:t>
            </w:r>
          </w:p>
        </w:tc>
        <w:tc>
          <w:tcPr>
            <w:tcW w:w="1214" w:type="dxa"/>
            <w:tcBorders>
              <w:top w:val="single" w:sz="12" w:space="0" w:color="auto"/>
            </w:tcBorders>
            <w:vAlign w:val="center"/>
          </w:tcPr>
          <w:p w14:paraId="257C66DD" w14:textId="77777777" w:rsidR="00061FA4" w:rsidRDefault="00000000">
            <w:pPr>
              <w:pStyle w:val="DG"/>
              <w:rPr>
                <w:szCs w:val="16"/>
              </w:rPr>
            </w:pPr>
            <w:r>
              <w:rPr>
                <w:szCs w:val="16"/>
              </w:rPr>
              <w:t>L</w:t>
            </w:r>
            <w:r>
              <w:rPr>
                <w:rFonts w:hint="eastAsia"/>
                <w:szCs w:val="16"/>
              </w:rPr>
              <w:t>0</w:t>
            </w:r>
            <w:r>
              <w:rPr>
                <w:szCs w:val="16"/>
              </w:rPr>
              <w:t>3</w:t>
            </w:r>
          </w:p>
        </w:tc>
        <w:tc>
          <w:tcPr>
            <w:tcW w:w="1214" w:type="dxa"/>
            <w:tcBorders>
              <w:top w:val="single" w:sz="12" w:space="0" w:color="auto"/>
            </w:tcBorders>
            <w:vAlign w:val="center"/>
          </w:tcPr>
          <w:p w14:paraId="3082EB73" w14:textId="77777777" w:rsidR="00061FA4" w:rsidRDefault="00000000">
            <w:pPr>
              <w:pStyle w:val="DG"/>
              <w:rPr>
                <w:szCs w:val="16"/>
              </w:rPr>
            </w:pPr>
            <w:r>
              <w:rPr>
                <w:rFonts w:hint="eastAsia"/>
                <w:szCs w:val="16"/>
              </w:rPr>
              <w:t>L</w:t>
            </w:r>
            <w:r>
              <w:rPr>
                <w:szCs w:val="16"/>
              </w:rPr>
              <w:t>04</w:t>
            </w:r>
          </w:p>
        </w:tc>
        <w:tc>
          <w:tcPr>
            <w:tcW w:w="1217" w:type="dxa"/>
            <w:tcBorders>
              <w:top w:val="single" w:sz="12" w:space="0" w:color="auto"/>
              <w:right w:val="single" w:sz="12" w:space="0" w:color="auto"/>
            </w:tcBorders>
            <w:vAlign w:val="center"/>
          </w:tcPr>
          <w:p w14:paraId="298F7957" w14:textId="77777777" w:rsidR="00061FA4" w:rsidRDefault="00000000">
            <w:pPr>
              <w:pStyle w:val="DG"/>
              <w:rPr>
                <w:szCs w:val="16"/>
              </w:rPr>
            </w:pPr>
            <w:r>
              <w:rPr>
                <w:szCs w:val="16"/>
              </w:rPr>
              <w:t>L</w:t>
            </w:r>
            <w:r>
              <w:rPr>
                <w:rFonts w:hint="eastAsia"/>
                <w:szCs w:val="16"/>
              </w:rPr>
              <w:t>05</w:t>
            </w:r>
          </w:p>
        </w:tc>
      </w:tr>
      <w:tr w:rsidR="00061FA4" w14:paraId="40147FE7" w14:textId="77777777">
        <w:trPr>
          <w:trHeight w:val="340"/>
          <w:jc w:val="center"/>
        </w:trPr>
        <w:tc>
          <w:tcPr>
            <w:tcW w:w="1879" w:type="dxa"/>
            <w:tcBorders>
              <w:left w:val="single" w:sz="12" w:space="0" w:color="auto"/>
            </w:tcBorders>
            <w:vAlign w:val="center"/>
          </w:tcPr>
          <w:p w14:paraId="1BC5D20B" w14:textId="77777777" w:rsidR="00061FA4" w:rsidRDefault="00000000">
            <w:pPr>
              <w:pStyle w:val="DG0"/>
              <w:jc w:val="both"/>
            </w:pPr>
            <w:r>
              <w:rPr>
                <w:rFonts w:hint="eastAsia"/>
              </w:rPr>
              <w:t>第十章</w:t>
            </w:r>
            <w:r>
              <w:rPr>
                <w:rFonts w:hint="eastAsia"/>
              </w:rPr>
              <w:t xml:space="preserve"> </w:t>
            </w:r>
            <w:r>
              <w:rPr>
                <w:rFonts w:hint="eastAsia"/>
              </w:rPr>
              <w:t>冷、热疗法</w:t>
            </w:r>
          </w:p>
        </w:tc>
        <w:tc>
          <w:tcPr>
            <w:tcW w:w="1214" w:type="dxa"/>
            <w:vAlign w:val="center"/>
          </w:tcPr>
          <w:p w14:paraId="0F17AF77" w14:textId="77777777" w:rsidR="00061FA4" w:rsidRDefault="00000000">
            <w:pPr>
              <w:pStyle w:val="DG0"/>
            </w:pPr>
            <w:r>
              <w:rPr>
                <w:rFonts w:hint="eastAsia"/>
              </w:rPr>
              <w:t>√</w:t>
            </w:r>
          </w:p>
        </w:tc>
        <w:tc>
          <w:tcPr>
            <w:tcW w:w="1214" w:type="dxa"/>
            <w:vAlign w:val="center"/>
          </w:tcPr>
          <w:p w14:paraId="1AB32453" w14:textId="77777777" w:rsidR="00061FA4" w:rsidRDefault="00000000">
            <w:pPr>
              <w:pStyle w:val="DG0"/>
            </w:pPr>
            <w:r>
              <w:rPr>
                <w:rFonts w:hint="eastAsia"/>
              </w:rPr>
              <w:t>√</w:t>
            </w:r>
          </w:p>
        </w:tc>
        <w:tc>
          <w:tcPr>
            <w:tcW w:w="1214" w:type="dxa"/>
            <w:vAlign w:val="center"/>
          </w:tcPr>
          <w:p w14:paraId="6585518D" w14:textId="77777777" w:rsidR="00061FA4" w:rsidRDefault="00000000">
            <w:pPr>
              <w:pStyle w:val="DG0"/>
            </w:pPr>
            <w:r>
              <w:rPr>
                <w:rFonts w:hint="eastAsia"/>
              </w:rPr>
              <w:t>√</w:t>
            </w:r>
          </w:p>
        </w:tc>
        <w:tc>
          <w:tcPr>
            <w:tcW w:w="1214" w:type="dxa"/>
            <w:vAlign w:val="center"/>
          </w:tcPr>
          <w:p w14:paraId="4696806A" w14:textId="77777777" w:rsidR="00061FA4" w:rsidRDefault="00000000">
            <w:pPr>
              <w:pStyle w:val="DG0"/>
            </w:pPr>
            <w:r>
              <w:rPr>
                <w:rFonts w:hint="eastAsia"/>
              </w:rPr>
              <w:t>√</w:t>
            </w:r>
          </w:p>
        </w:tc>
        <w:tc>
          <w:tcPr>
            <w:tcW w:w="1217" w:type="dxa"/>
            <w:tcBorders>
              <w:right w:val="single" w:sz="12" w:space="0" w:color="auto"/>
            </w:tcBorders>
            <w:vAlign w:val="center"/>
          </w:tcPr>
          <w:p w14:paraId="16C93575" w14:textId="77777777" w:rsidR="00061FA4" w:rsidRDefault="00000000">
            <w:pPr>
              <w:pStyle w:val="DG0"/>
            </w:pPr>
            <w:r>
              <w:rPr>
                <w:rFonts w:hint="eastAsia"/>
              </w:rPr>
              <w:t xml:space="preserve"> </w:t>
            </w:r>
          </w:p>
        </w:tc>
      </w:tr>
      <w:tr w:rsidR="00061FA4" w14:paraId="0E133B00" w14:textId="77777777">
        <w:trPr>
          <w:trHeight w:val="340"/>
          <w:jc w:val="center"/>
        </w:trPr>
        <w:tc>
          <w:tcPr>
            <w:tcW w:w="1879" w:type="dxa"/>
            <w:tcBorders>
              <w:left w:val="single" w:sz="12" w:space="0" w:color="auto"/>
            </w:tcBorders>
            <w:vAlign w:val="center"/>
          </w:tcPr>
          <w:p w14:paraId="6D7B95CF" w14:textId="77777777" w:rsidR="00061FA4" w:rsidRDefault="00000000">
            <w:pPr>
              <w:pStyle w:val="DG0"/>
              <w:jc w:val="left"/>
            </w:pPr>
            <w:r>
              <w:rPr>
                <w:rFonts w:ascii="宋体" w:hAnsi="宋体" w:hint="eastAsia"/>
              </w:rPr>
              <w:t>第十一章 饮食与应用</w:t>
            </w:r>
          </w:p>
        </w:tc>
        <w:tc>
          <w:tcPr>
            <w:tcW w:w="1214" w:type="dxa"/>
            <w:vAlign w:val="center"/>
          </w:tcPr>
          <w:p w14:paraId="392F1EAF" w14:textId="77777777" w:rsidR="00061FA4" w:rsidRDefault="00000000">
            <w:pPr>
              <w:pStyle w:val="DG0"/>
            </w:pPr>
            <w:r>
              <w:rPr>
                <w:rFonts w:hint="eastAsia"/>
              </w:rPr>
              <w:t>√</w:t>
            </w:r>
          </w:p>
        </w:tc>
        <w:tc>
          <w:tcPr>
            <w:tcW w:w="1214" w:type="dxa"/>
            <w:vAlign w:val="center"/>
          </w:tcPr>
          <w:p w14:paraId="5FB8FC69" w14:textId="77777777" w:rsidR="00061FA4" w:rsidRDefault="00000000">
            <w:pPr>
              <w:pStyle w:val="DG0"/>
            </w:pPr>
            <w:r>
              <w:rPr>
                <w:rFonts w:hint="eastAsia"/>
              </w:rPr>
              <w:t>√</w:t>
            </w:r>
          </w:p>
        </w:tc>
        <w:tc>
          <w:tcPr>
            <w:tcW w:w="1214" w:type="dxa"/>
            <w:vAlign w:val="center"/>
          </w:tcPr>
          <w:p w14:paraId="56B82401" w14:textId="77777777" w:rsidR="00061FA4" w:rsidRDefault="00000000">
            <w:pPr>
              <w:pStyle w:val="DG0"/>
            </w:pPr>
            <w:r>
              <w:rPr>
                <w:rFonts w:hint="eastAsia"/>
              </w:rPr>
              <w:t>√</w:t>
            </w:r>
          </w:p>
        </w:tc>
        <w:tc>
          <w:tcPr>
            <w:tcW w:w="1214" w:type="dxa"/>
            <w:vAlign w:val="center"/>
          </w:tcPr>
          <w:p w14:paraId="714A2EB9" w14:textId="77777777" w:rsidR="00061FA4" w:rsidRDefault="00061FA4">
            <w:pPr>
              <w:pStyle w:val="DG0"/>
            </w:pPr>
          </w:p>
        </w:tc>
        <w:tc>
          <w:tcPr>
            <w:tcW w:w="1217" w:type="dxa"/>
            <w:tcBorders>
              <w:right w:val="single" w:sz="12" w:space="0" w:color="auto"/>
            </w:tcBorders>
            <w:vAlign w:val="center"/>
          </w:tcPr>
          <w:p w14:paraId="45EF72C8" w14:textId="77777777" w:rsidR="00061FA4" w:rsidRDefault="00000000">
            <w:pPr>
              <w:pStyle w:val="DG0"/>
            </w:pPr>
            <w:r>
              <w:rPr>
                <w:rFonts w:hint="eastAsia"/>
              </w:rPr>
              <w:t>√</w:t>
            </w:r>
            <w:r>
              <w:rPr>
                <w:rFonts w:hint="eastAsia"/>
              </w:rPr>
              <w:t xml:space="preserve"> </w:t>
            </w:r>
          </w:p>
        </w:tc>
      </w:tr>
      <w:tr w:rsidR="00061FA4" w14:paraId="2A75D25D" w14:textId="77777777">
        <w:trPr>
          <w:trHeight w:val="340"/>
          <w:jc w:val="center"/>
        </w:trPr>
        <w:tc>
          <w:tcPr>
            <w:tcW w:w="1879" w:type="dxa"/>
            <w:tcBorders>
              <w:left w:val="single" w:sz="12" w:space="0" w:color="auto"/>
            </w:tcBorders>
            <w:vAlign w:val="center"/>
          </w:tcPr>
          <w:p w14:paraId="12CB2866" w14:textId="77777777" w:rsidR="00061FA4" w:rsidRDefault="00000000">
            <w:pPr>
              <w:pStyle w:val="DG0"/>
              <w:jc w:val="left"/>
              <w:rPr>
                <w:rFonts w:ascii="宋体" w:hAnsi="宋体" w:hint="eastAsia"/>
              </w:rPr>
            </w:pPr>
            <w:r>
              <w:rPr>
                <w:rFonts w:ascii="宋体" w:hAnsi="宋体" w:hint="eastAsia"/>
              </w:rPr>
              <w:t>第十二章 排泄</w:t>
            </w:r>
          </w:p>
        </w:tc>
        <w:tc>
          <w:tcPr>
            <w:tcW w:w="1214" w:type="dxa"/>
            <w:vAlign w:val="center"/>
          </w:tcPr>
          <w:p w14:paraId="16D989C7" w14:textId="77777777" w:rsidR="00061FA4" w:rsidRDefault="00000000">
            <w:pPr>
              <w:pStyle w:val="DG0"/>
            </w:pPr>
            <w:r>
              <w:rPr>
                <w:rFonts w:hint="eastAsia"/>
              </w:rPr>
              <w:t>√</w:t>
            </w:r>
          </w:p>
        </w:tc>
        <w:tc>
          <w:tcPr>
            <w:tcW w:w="1214" w:type="dxa"/>
            <w:vAlign w:val="center"/>
          </w:tcPr>
          <w:p w14:paraId="32875E07" w14:textId="77777777" w:rsidR="00061FA4" w:rsidRDefault="00000000">
            <w:pPr>
              <w:pStyle w:val="DG0"/>
            </w:pPr>
            <w:r>
              <w:rPr>
                <w:rFonts w:hint="eastAsia"/>
              </w:rPr>
              <w:t>√</w:t>
            </w:r>
          </w:p>
        </w:tc>
        <w:tc>
          <w:tcPr>
            <w:tcW w:w="1214" w:type="dxa"/>
            <w:vAlign w:val="center"/>
          </w:tcPr>
          <w:p w14:paraId="0E2EF801" w14:textId="77777777" w:rsidR="00061FA4" w:rsidRDefault="00000000">
            <w:pPr>
              <w:pStyle w:val="DG0"/>
            </w:pPr>
            <w:r>
              <w:rPr>
                <w:rFonts w:hint="eastAsia"/>
              </w:rPr>
              <w:t>√</w:t>
            </w:r>
          </w:p>
        </w:tc>
        <w:tc>
          <w:tcPr>
            <w:tcW w:w="1214" w:type="dxa"/>
            <w:vAlign w:val="center"/>
          </w:tcPr>
          <w:p w14:paraId="3AED0073" w14:textId="77777777" w:rsidR="00061FA4" w:rsidRDefault="00061FA4">
            <w:pPr>
              <w:pStyle w:val="DG0"/>
            </w:pPr>
          </w:p>
        </w:tc>
        <w:tc>
          <w:tcPr>
            <w:tcW w:w="1217" w:type="dxa"/>
            <w:tcBorders>
              <w:right w:val="single" w:sz="12" w:space="0" w:color="auto"/>
            </w:tcBorders>
            <w:vAlign w:val="center"/>
          </w:tcPr>
          <w:p w14:paraId="31371D8F" w14:textId="77777777" w:rsidR="00061FA4" w:rsidRDefault="00000000">
            <w:pPr>
              <w:pStyle w:val="DG0"/>
            </w:pPr>
            <w:r>
              <w:rPr>
                <w:rFonts w:hint="eastAsia"/>
              </w:rPr>
              <w:t>√</w:t>
            </w:r>
          </w:p>
        </w:tc>
      </w:tr>
      <w:tr w:rsidR="00061FA4" w14:paraId="1B9E2391" w14:textId="77777777">
        <w:trPr>
          <w:trHeight w:val="340"/>
          <w:jc w:val="center"/>
        </w:trPr>
        <w:tc>
          <w:tcPr>
            <w:tcW w:w="1879" w:type="dxa"/>
            <w:tcBorders>
              <w:left w:val="single" w:sz="12" w:space="0" w:color="auto"/>
            </w:tcBorders>
            <w:vAlign w:val="center"/>
          </w:tcPr>
          <w:p w14:paraId="05140458" w14:textId="77777777" w:rsidR="00061FA4" w:rsidRDefault="00000000">
            <w:pPr>
              <w:rPr>
                <w:rFonts w:hint="eastAsia"/>
                <w:sz w:val="21"/>
                <w:szCs w:val="21"/>
              </w:rPr>
            </w:pPr>
            <w:r>
              <w:rPr>
                <w:rFonts w:hint="eastAsia"/>
                <w:sz w:val="21"/>
                <w:szCs w:val="21"/>
              </w:rPr>
              <w:t>第十三章 给药</w:t>
            </w:r>
          </w:p>
        </w:tc>
        <w:tc>
          <w:tcPr>
            <w:tcW w:w="1214" w:type="dxa"/>
            <w:vAlign w:val="center"/>
          </w:tcPr>
          <w:p w14:paraId="6BF74D2D" w14:textId="77777777" w:rsidR="00061FA4" w:rsidRDefault="00000000">
            <w:pPr>
              <w:pStyle w:val="DG0"/>
            </w:pPr>
            <w:r>
              <w:rPr>
                <w:rFonts w:hint="eastAsia"/>
              </w:rPr>
              <w:t>√</w:t>
            </w:r>
          </w:p>
        </w:tc>
        <w:tc>
          <w:tcPr>
            <w:tcW w:w="1214" w:type="dxa"/>
            <w:vAlign w:val="center"/>
          </w:tcPr>
          <w:p w14:paraId="0958B3CF" w14:textId="77777777" w:rsidR="00061FA4" w:rsidRDefault="00000000">
            <w:pPr>
              <w:pStyle w:val="DG0"/>
            </w:pPr>
            <w:r>
              <w:rPr>
                <w:rFonts w:hint="eastAsia"/>
              </w:rPr>
              <w:t>√</w:t>
            </w:r>
          </w:p>
        </w:tc>
        <w:tc>
          <w:tcPr>
            <w:tcW w:w="1214" w:type="dxa"/>
            <w:vAlign w:val="center"/>
          </w:tcPr>
          <w:p w14:paraId="2AF6B470" w14:textId="77777777" w:rsidR="00061FA4" w:rsidRDefault="00000000">
            <w:pPr>
              <w:pStyle w:val="DG0"/>
            </w:pPr>
            <w:r>
              <w:rPr>
                <w:rFonts w:hint="eastAsia"/>
              </w:rPr>
              <w:t>√</w:t>
            </w:r>
          </w:p>
        </w:tc>
        <w:tc>
          <w:tcPr>
            <w:tcW w:w="1214" w:type="dxa"/>
            <w:vAlign w:val="center"/>
          </w:tcPr>
          <w:p w14:paraId="5574F4EB" w14:textId="77777777" w:rsidR="00061FA4" w:rsidRDefault="00000000">
            <w:pPr>
              <w:pStyle w:val="DG0"/>
            </w:pPr>
            <w:r>
              <w:rPr>
                <w:rFonts w:hint="eastAsia"/>
              </w:rPr>
              <w:t>√</w:t>
            </w:r>
          </w:p>
        </w:tc>
        <w:tc>
          <w:tcPr>
            <w:tcW w:w="1217" w:type="dxa"/>
            <w:tcBorders>
              <w:right w:val="single" w:sz="12" w:space="0" w:color="auto"/>
            </w:tcBorders>
            <w:vAlign w:val="center"/>
          </w:tcPr>
          <w:p w14:paraId="02E4B91C" w14:textId="77777777" w:rsidR="00061FA4" w:rsidRDefault="00000000">
            <w:pPr>
              <w:pStyle w:val="DG0"/>
            </w:pPr>
            <w:r>
              <w:rPr>
                <w:rFonts w:hint="eastAsia"/>
              </w:rPr>
              <w:t xml:space="preserve"> </w:t>
            </w:r>
          </w:p>
        </w:tc>
      </w:tr>
      <w:tr w:rsidR="00061FA4" w14:paraId="080D3527" w14:textId="77777777">
        <w:trPr>
          <w:trHeight w:val="340"/>
          <w:jc w:val="center"/>
        </w:trPr>
        <w:tc>
          <w:tcPr>
            <w:tcW w:w="1879" w:type="dxa"/>
            <w:tcBorders>
              <w:left w:val="single" w:sz="12" w:space="0" w:color="auto"/>
            </w:tcBorders>
            <w:vAlign w:val="center"/>
          </w:tcPr>
          <w:p w14:paraId="1CC73497" w14:textId="77777777" w:rsidR="00061FA4" w:rsidRDefault="00000000">
            <w:pPr>
              <w:rPr>
                <w:rFonts w:hint="eastAsia"/>
                <w:sz w:val="21"/>
                <w:szCs w:val="21"/>
              </w:rPr>
            </w:pPr>
            <w:r>
              <w:rPr>
                <w:rFonts w:hint="eastAsia"/>
                <w:sz w:val="21"/>
                <w:szCs w:val="21"/>
              </w:rPr>
              <w:t>第十四章 静脉输液与输血</w:t>
            </w:r>
          </w:p>
        </w:tc>
        <w:tc>
          <w:tcPr>
            <w:tcW w:w="1214" w:type="dxa"/>
            <w:vAlign w:val="center"/>
          </w:tcPr>
          <w:p w14:paraId="21395734" w14:textId="77777777" w:rsidR="00061FA4" w:rsidRDefault="00000000">
            <w:pPr>
              <w:pStyle w:val="DG0"/>
            </w:pPr>
            <w:r>
              <w:rPr>
                <w:rFonts w:hint="eastAsia"/>
              </w:rPr>
              <w:t>√</w:t>
            </w:r>
          </w:p>
        </w:tc>
        <w:tc>
          <w:tcPr>
            <w:tcW w:w="1214" w:type="dxa"/>
            <w:vAlign w:val="center"/>
          </w:tcPr>
          <w:p w14:paraId="2FD33145" w14:textId="77777777" w:rsidR="00061FA4" w:rsidRDefault="00000000">
            <w:pPr>
              <w:pStyle w:val="DG0"/>
            </w:pPr>
            <w:r>
              <w:rPr>
                <w:rFonts w:hint="eastAsia"/>
              </w:rPr>
              <w:t>√</w:t>
            </w:r>
          </w:p>
        </w:tc>
        <w:tc>
          <w:tcPr>
            <w:tcW w:w="1214" w:type="dxa"/>
            <w:vAlign w:val="center"/>
          </w:tcPr>
          <w:p w14:paraId="5415F390" w14:textId="77777777" w:rsidR="00061FA4" w:rsidRDefault="00000000">
            <w:pPr>
              <w:pStyle w:val="DG0"/>
            </w:pPr>
            <w:r>
              <w:rPr>
                <w:rFonts w:hint="eastAsia"/>
              </w:rPr>
              <w:t>√</w:t>
            </w:r>
          </w:p>
        </w:tc>
        <w:tc>
          <w:tcPr>
            <w:tcW w:w="1214" w:type="dxa"/>
            <w:vAlign w:val="center"/>
          </w:tcPr>
          <w:p w14:paraId="692DD0CC" w14:textId="77777777" w:rsidR="00061FA4" w:rsidRDefault="00000000">
            <w:pPr>
              <w:pStyle w:val="DG0"/>
            </w:pPr>
            <w:r>
              <w:rPr>
                <w:rFonts w:hint="eastAsia"/>
              </w:rPr>
              <w:t xml:space="preserve"> </w:t>
            </w:r>
            <w:r>
              <w:rPr>
                <w:rFonts w:hint="eastAsia"/>
              </w:rPr>
              <w:t>√</w:t>
            </w:r>
          </w:p>
        </w:tc>
        <w:tc>
          <w:tcPr>
            <w:tcW w:w="1217" w:type="dxa"/>
            <w:tcBorders>
              <w:right w:val="single" w:sz="12" w:space="0" w:color="auto"/>
            </w:tcBorders>
            <w:vAlign w:val="center"/>
          </w:tcPr>
          <w:p w14:paraId="1DB01B1F" w14:textId="77777777" w:rsidR="00061FA4" w:rsidRDefault="00000000">
            <w:pPr>
              <w:pStyle w:val="DG0"/>
            </w:pPr>
            <w:r>
              <w:rPr>
                <w:rFonts w:hint="eastAsia"/>
              </w:rPr>
              <w:t xml:space="preserve"> </w:t>
            </w:r>
          </w:p>
        </w:tc>
      </w:tr>
      <w:tr w:rsidR="00061FA4" w14:paraId="31BDAC25" w14:textId="77777777">
        <w:trPr>
          <w:trHeight w:val="340"/>
          <w:jc w:val="center"/>
        </w:trPr>
        <w:tc>
          <w:tcPr>
            <w:tcW w:w="1879" w:type="dxa"/>
            <w:tcBorders>
              <w:left w:val="single" w:sz="12" w:space="0" w:color="auto"/>
            </w:tcBorders>
            <w:vAlign w:val="center"/>
          </w:tcPr>
          <w:p w14:paraId="7DBCD82E" w14:textId="77777777" w:rsidR="00061FA4" w:rsidRDefault="00000000">
            <w:pPr>
              <w:rPr>
                <w:rFonts w:hint="eastAsia"/>
                <w:sz w:val="21"/>
                <w:szCs w:val="21"/>
              </w:rPr>
            </w:pPr>
            <w:r>
              <w:rPr>
                <w:rFonts w:hint="eastAsia"/>
                <w:sz w:val="21"/>
                <w:szCs w:val="21"/>
              </w:rPr>
              <w:t>第十五章 标本采集</w:t>
            </w:r>
          </w:p>
        </w:tc>
        <w:tc>
          <w:tcPr>
            <w:tcW w:w="1214" w:type="dxa"/>
            <w:vAlign w:val="center"/>
          </w:tcPr>
          <w:p w14:paraId="50BE53B2" w14:textId="77777777" w:rsidR="00061FA4" w:rsidRDefault="00000000">
            <w:pPr>
              <w:pStyle w:val="DG0"/>
            </w:pPr>
            <w:r>
              <w:rPr>
                <w:rFonts w:hint="eastAsia"/>
              </w:rPr>
              <w:t>√</w:t>
            </w:r>
          </w:p>
        </w:tc>
        <w:tc>
          <w:tcPr>
            <w:tcW w:w="1214" w:type="dxa"/>
            <w:vAlign w:val="center"/>
          </w:tcPr>
          <w:p w14:paraId="309DBE97" w14:textId="77777777" w:rsidR="00061FA4" w:rsidRDefault="00000000">
            <w:pPr>
              <w:pStyle w:val="DG0"/>
            </w:pPr>
            <w:r>
              <w:rPr>
                <w:rFonts w:hint="eastAsia"/>
              </w:rPr>
              <w:t>√</w:t>
            </w:r>
          </w:p>
        </w:tc>
        <w:tc>
          <w:tcPr>
            <w:tcW w:w="1214" w:type="dxa"/>
            <w:vAlign w:val="center"/>
          </w:tcPr>
          <w:p w14:paraId="2EA5620D" w14:textId="77777777" w:rsidR="00061FA4" w:rsidRDefault="00000000">
            <w:pPr>
              <w:pStyle w:val="DG0"/>
            </w:pPr>
            <w:r>
              <w:rPr>
                <w:rFonts w:hint="eastAsia"/>
              </w:rPr>
              <w:t>√</w:t>
            </w:r>
          </w:p>
        </w:tc>
        <w:tc>
          <w:tcPr>
            <w:tcW w:w="1214" w:type="dxa"/>
            <w:vAlign w:val="center"/>
          </w:tcPr>
          <w:p w14:paraId="19AF533C" w14:textId="77777777" w:rsidR="00061FA4" w:rsidRDefault="00000000">
            <w:pPr>
              <w:pStyle w:val="DG0"/>
            </w:pPr>
            <w:r>
              <w:rPr>
                <w:rFonts w:hint="eastAsia"/>
              </w:rPr>
              <w:t xml:space="preserve"> </w:t>
            </w:r>
          </w:p>
        </w:tc>
        <w:tc>
          <w:tcPr>
            <w:tcW w:w="1217" w:type="dxa"/>
            <w:tcBorders>
              <w:right w:val="single" w:sz="12" w:space="0" w:color="auto"/>
            </w:tcBorders>
            <w:vAlign w:val="center"/>
          </w:tcPr>
          <w:p w14:paraId="7618D559" w14:textId="77777777" w:rsidR="00061FA4" w:rsidRDefault="00000000">
            <w:pPr>
              <w:pStyle w:val="DG0"/>
            </w:pPr>
            <w:r>
              <w:rPr>
                <w:rFonts w:hint="eastAsia"/>
              </w:rPr>
              <w:t xml:space="preserve"> </w:t>
            </w:r>
          </w:p>
        </w:tc>
      </w:tr>
      <w:tr w:rsidR="00061FA4" w14:paraId="1969967D" w14:textId="77777777">
        <w:trPr>
          <w:trHeight w:val="340"/>
          <w:jc w:val="center"/>
        </w:trPr>
        <w:tc>
          <w:tcPr>
            <w:tcW w:w="1879" w:type="dxa"/>
            <w:tcBorders>
              <w:left w:val="single" w:sz="12" w:space="0" w:color="auto"/>
            </w:tcBorders>
            <w:vAlign w:val="center"/>
          </w:tcPr>
          <w:p w14:paraId="5481E82C" w14:textId="77777777" w:rsidR="00061FA4" w:rsidRDefault="00000000">
            <w:pPr>
              <w:rPr>
                <w:rFonts w:hint="eastAsia"/>
                <w:sz w:val="21"/>
                <w:szCs w:val="21"/>
              </w:rPr>
            </w:pPr>
            <w:r>
              <w:rPr>
                <w:rFonts w:hint="eastAsia"/>
                <w:sz w:val="21"/>
                <w:szCs w:val="21"/>
              </w:rPr>
              <w:t>第十七章 病情观察及危重患者的管理</w:t>
            </w:r>
          </w:p>
        </w:tc>
        <w:tc>
          <w:tcPr>
            <w:tcW w:w="1214" w:type="dxa"/>
            <w:vAlign w:val="center"/>
          </w:tcPr>
          <w:p w14:paraId="16B4CCEF" w14:textId="77777777" w:rsidR="00061FA4" w:rsidRDefault="00000000">
            <w:pPr>
              <w:pStyle w:val="DG0"/>
            </w:pPr>
            <w:r>
              <w:rPr>
                <w:rFonts w:hint="eastAsia"/>
              </w:rPr>
              <w:t>√</w:t>
            </w:r>
          </w:p>
        </w:tc>
        <w:tc>
          <w:tcPr>
            <w:tcW w:w="1214" w:type="dxa"/>
            <w:vAlign w:val="center"/>
          </w:tcPr>
          <w:p w14:paraId="3126A459" w14:textId="77777777" w:rsidR="00061FA4" w:rsidRDefault="00000000">
            <w:pPr>
              <w:pStyle w:val="DG0"/>
            </w:pPr>
            <w:r>
              <w:rPr>
                <w:rFonts w:hint="eastAsia"/>
              </w:rPr>
              <w:t>√</w:t>
            </w:r>
          </w:p>
        </w:tc>
        <w:tc>
          <w:tcPr>
            <w:tcW w:w="1214" w:type="dxa"/>
            <w:vAlign w:val="center"/>
          </w:tcPr>
          <w:p w14:paraId="327BB4A9" w14:textId="77777777" w:rsidR="00061FA4" w:rsidRDefault="00000000">
            <w:pPr>
              <w:pStyle w:val="DG0"/>
            </w:pPr>
            <w:r>
              <w:rPr>
                <w:rFonts w:hint="eastAsia"/>
              </w:rPr>
              <w:t xml:space="preserve"> </w:t>
            </w:r>
          </w:p>
        </w:tc>
        <w:tc>
          <w:tcPr>
            <w:tcW w:w="1214" w:type="dxa"/>
            <w:vAlign w:val="center"/>
          </w:tcPr>
          <w:p w14:paraId="4ECE986D" w14:textId="77777777" w:rsidR="00061FA4" w:rsidRDefault="00000000">
            <w:pPr>
              <w:pStyle w:val="DG0"/>
            </w:pPr>
            <w:r>
              <w:rPr>
                <w:rFonts w:hint="eastAsia"/>
              </w:rPr>
              <w:t xml:space="preserve"> </w:t>
            </w:r>
            <w:r>
              <w:rPr>
                <w:rFonts w:hint="eastAsia"/>
              </w:rPr>
              <w:t>√</w:t>
            </w:r>
          </w:p>
        </w:tc>
        <w:tc>
          <w:tcPr>
            <w:tcW w:w="1217" w:type="dxa"/>
            <w:tcBorders>
              <w:right w:val="single" w:sz="12" w:space="0" w:color="auto"/>
            </w:tcBorders>
            <w:vAlign w:val="center"/>
          </w:tcPr>
          <w:p w14:paraId="66BA700D" w14:textId="77777777" w:rsidR="00061FA4" w:rsidRDefault="00000000">
            <w:pPr>
              <w:pStyle w:val="DG0"/>
            </w:pPr>
            <w:r>
              <w:rPr>
                <w:rFonts w:hint="eastAsia"/>
              </w:rPr>
              <w:t xml:space="preserve"> </w:t>
            </w:r>
          </w:p>
        </w:tc>
      </w:tr>
      <w:tr w:rsidR="00061FA4" w14:paraId="40080B24" w14:textId="77777777">
        <w:trPr>
          <w:trHeight w:val="340"/>
          <w:jc w:val="center"/>
        </w:trPr>
        <w:tc>
          <w:tcPr>
            <w:tcW w:w="1879" w:type="dxa"/>
            <w:tcBorders>
              <w:left w:val="single" w:sz="12" w:space="0" w:color="auto"/>
            </w:tcBorders>
            <w:vAlign w:val="center"/>
          </w:tcPr>
          <w:p w14:paraId="02BF053E" w14:textId="77777777" w:rsidR="00061FA4" w:rsidRDefault="00000000">
            <w:pPr>
              <w:rPr>
                <w:rFonts w:hint="eastAsia"/>
                <w:sz w:val="21"/>
                <w:szCs w:val="21"/>
              </w:rPr>
            </w:pPr>
            <w:r>
              <w:rPr>
                <w:rFonts w:hint="eastAsia"/>
                <w:sz w:val="21"/>
                <w:szCs w:val="21"/>
              </w:rPr>
              <w:t>第十八章 临终护理</w:t>
            </w:r>
          </w:p>
        </w:tc>
        <w:tc>
          <w:tcPr>
            <w:tcW w:w="1214" w:type="dxa"/>
            <w:vAlign w:val="center"/>
          </w:tcPr>
          <w:p w14:paraId="7538C81A" w14:textId="77777777" w:rsidR="00061FA4" w:rsidRDefault="00000000">
            <w:pPr>
              <w:pStyle w:val="DG0"/>
            </w:pPr>
            <w:r>
              <w:rPr>
                <w:rFonts w:hint="eastAsia"/>
              </w:rPr>
              <w:t>√</w:t>
            </w:r>
          </w:p>
        </w:tc>
        <w:tc>
          <w:tcPr>
            <w:tcW w:w="1214" w:type="dxa"/>
            <w:vAlign w:val="center"/>
          </w:tcPr>
          <w:p w14:paraId="1E619093" w14:textId="77777777" w:rsidR="00061FA4" w:rsidRDefault="00000000">
            <w:pPr>
              <w:pStyle w:val="DG0"/>
            </w:pPr>
            <w:r>
              <w:rPr>
                <w:rFonts w:hint="eastAsia"/>
              </w:rPr>
              <w:t>√</w:t>
            </w:r>
          </w:p>
        </w:tc>
        <w:tc>
          <w:tcPr>
            <w:tcW w:w="1214" w:type="dxa"/>
            <w:vAlign w:val="center"/>
          </w:tcPr>
          <w:p w14:paraId="1FF41D03" w14:textId="77777777" w:rsidR="00061FA4" w:rsidRDefault="00000000">
            <w:pPr>
              <w:pStyle w:val="DG0"/>
            </w:pPr>
            <w:r>
              <w:rPr>
                <w:rFonts w:hint="eastAsia"/>
              </w:rPr>
              <w:t>√</w:t>
            </w:r>
          </w:p>
        </w:tc>
        <w:tc>
          <w:tcPr>
            <w:tcW w:w="1214" w:type="dxa"/>
            <w:vAlign w:val="center"/>
          </w:tcPr>
          <w:p w14:paraId="7309CC1C" w14:textId="77777777" w:rsidR="00061FA4" w:rsidRDefault="00000000">
            <w:pPr>
              <w:pStyle w:val="DG0"/>
            </w:pPr>
            <w:r>
              <w:rPr>
                <w:rFonts w:hint="eastAsia"/>
              </w:rPr>
              <w:t xml:space="preserve"> </w:t>
            </w:r>
          </w:p>
        </w:tc>
        <w:tc>
          <w:tcPr>
            <w:tcW w:w="1217" w:type="dxa"/>
            <w:tcBorders>
              <w:right w:val="single" w:sz="12" w:space="0" w:color="auto"/>
            </w:tcBorders>
            <w:vAlign w:val="center"/>
          </w:tcPr>
          <w:p w14:paraId="59E84E13" w14:textId="77777777" w:rsidR="00061FA4" w:rsidRDefault="00000000">
            <w:pPr>
              <w:pStyle w:val="DG0"/>
            </w:pPr>
            <w:r>
              <w:rPr>
                <w:rFonts w:hint="eastAsia"/>
              </w:rPr>
              <w:t>√</w:t>
            </w:r>
          </w:p>
        </w:tc>
      </w:tr>
    </w:tbl>
    <w:p w14:paraId="0FA02E8F" w14:textId="77777777" w:rsidR="00061FA4" w:rsidRDefault="00000000">
      <w:pPr>
        <w:pStyle w:val="DG2"/>
        <w:spacing w:beforeLines="100" w:before="326" w:after="163"/>
      </w:pPr>
      <w:r>
        <w:rPr>
          <w:rFonts w:hint="eastAsia"/>
        </w:rPr>
        <w:lastRenderedPageBreak/>
        <w:t>（三）课程教学方法与学时分配</w:t>
      </w:r>
    </w:p>
    <w:tbl>
      <w:tblPr>
        <w:tblStyle w:val="ac"/>
        <w:tblW w:w="5000" w:type="pct"/>
        <w:jc w:val="center"/>
        <w:tblCellMar>
          <w:left w:w="85" w:type="dxa"/>
          <w:right w:w="85" w:type="dxa"/>
        </w:tblCellMar>
        <w:tblLook w:val="04A0" w:firstRow="1" w:lastRow="0" w:firstColumn="1" w:lastColumn="0" w:noHBand="0" w:noVBand="1"/>
      </w:tblPr>
      <w:tblGrid>
        <w:gridCol w:w="1872"/>
        <w:gridCol w:w="3049"/>
        <w:gridCol w:w="1444"/>
        <w:gridCol w:w="725"/>
        <w:gridCol w:w="669"/>
        <w:gridCol w:w="717"/>
      </w:tblGrid>
      <w:tr w:rsidR="00061FA4" w14:paraId="490447BE" w14:textId="77777777">
        <w:trPr>
          <w:trHeight w:val="340"/>
          <w:jc w:val="center"/>
        </w:trPr>
        <w:tc>
          <w:tcPr>
            <w:tcW w:w="1872" w:type="dxa"/>
            <w:vMerge w:val="restart"/>
            <w:tcBorders>
              <w:top w:val="single" w:sz="12" w:space="0" w:color="auto"/>
              <w:left w:val="single" w:sz="12" w:space="0" w:color="auto"/>
            </w:tcBorders>
            <w:vAlign w:val="center"/>
          </w:tcPr>
          <w:p w14:paraId="0F26EC8F" w14:textId="77777777" w:rsidR="00061FA4" w:rsidRDefault="00000000">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3049" w:type="dxa"/>
            <w:vMerge w:val="restart"/>
            <w:tcBorders>
              <w:top w:val="single" w:sz="12" w:space="0" w:color="auto"/>
            </w:tcBorders>
            <w:vAlign w:val="center"/>
          </w:tcPr>
          <w:p w14:paraId="634DDDCC" w14:textId="77777777" w:rsidR="00061FA4" w:rsidRDefault="00000000">
            <w:pPr>
              <w:pStyle w:val="DG"/>
              <w:rPr>
                <w:szCs w:val="21"/>
              </w:rPr>
            </w:pPr>
            <w:r>
              <w:rPr>
                <w:rFonts w:ascii="黑体" w:hAnsi="黑体" w:hint="eastAsia"/>
                <w:szCs w:val="21"/>
              </w:rPr>
              <w:t>教与学方式</w:t>
            </w:r>
          </w:p>
        </w:tc>
        <w:tc>
          <w:tcPr>
            <w:tcW w:w="1444" w:type="dxa"/>
            <w:vMerge w:val="restart"/>
            <w:tcBorders>
              <w:top w:val="single" w:sz="12" w:space="0" w:color="auto"/>
            </w:tcBorders>
            <w:vAlign w:val="center"/>
          </w:tcPr>
          <w:p w14:paraId="3D42CFA0" w14:textId="77777777" w:rsidR="00061FA4" w:rsidRDefault="00000000">
            <w:pPr>
              <w:pStyle w:val="DG"/>
              <w:rPr>
                <w:rFonts w:ascii="黑体" w:hAnsi="黑体" w:hint="eastAsia"/>
                <w:szCs w:val="21"/>
              </w:rPr>
            </w:pPr>
            <w:r>
              <w:rPr>
                <w:rFonts w:ascii="黑体" w:hAnsi="黑体" w:hint="eastAsia"/>
                <w:szCs w:val="21"/>
              </w:rPr>
              <w:t>考核方式</w:t>
            </w:r>
          </w:p>
        </w:tc>
        <w:tc>
          <w:tcPr>
            <w:tcW w:w="2111" w:type="dxa"/>
            <w:gridSpan w:val="3"/>
            <w:tcBorders>
              <w:top w:val="single" w:sz="12" w:space="0" w:color="auto"/>
              <w:right w:val="single" w:sz="12" w:space="0" w:color="auto"/>
            </w:tcBorders>
            <w:vAlign w:val="center"/>
          </w:tcPr>
          <w:p w14:paraId="4723F1E9" w14:textId="77777777" w:rsidR="00061FA4" w:rsidRDefault="00000000">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061FA4" w14:paraId="16C0BA78" w14:textId="77777777">
        <w:trPr>
          <w:trHeight w:val="340"/>
          <w:jc w:val="center"/>
        </w:trPr>
        <w:tc>
          <w:tcPr>
            <w:tcW w:w="1872" w:type="dxa"/>
            <w:vMerge/>
            <w:tcBorders>
              <w:left w:val="single" w:sz="12" w:space="0" w:color="auto"/>
            </w:tcBorders>
          </w:tcPr>
          <w:p w14:paraId="44412488" w14:textId="77777777" w:rsidR="00061FA4" w:rsidRDefault="00061FA4">
            <w:pPr>
              <w:snapToGrid w:val="0"/>
              <w:jc w:val="center"/>
              <w:rPr>
                <w:rFonts w:ascii="黑体" w:eastAsia="黑体" w:hAnsi="黑体" w:hint="eastAsia"/>
                <w:bCs/>
                <w:sz w:val="21"/>
                <w:szCs w:val="21"/>
              </w:rPr>
            </w:pPr>
          </w:p>
        </w:tc>
        <w:tc>
          <w:tcPr>
            <w:tcW w:w="3049" w:type="dxa"/>
            <w:vMerge/>
          </w:tcPr>
          <w:p w14:paraId="12234D73" w14:textId="77777777" w:rsidR="00061FA4" w:rsidRDefault="00061FA4">
            <w:pPr>
              <w:snapToGrid w:val="0"/>
              <w:jc w:val="center"/>
              <w:rPr>
                <w:rFonts w:ascii="黑体" w:eastAsia="黑体" w:hAnsi="黑体" w:hint="eastAsia"/>
                <w:bCs/>
                <w:sz w:val="21"/>
                <w:szCs w:val="21"/>
              </w:rPr>
            </w:pPr>
          </w:p>
        </w:tc>
        <w:tc>
          <w:tcPr>
            <w:tcW w:w="1444" w:type="dxa"/>
            <w:vMerge/>
          </w:tcPr>
          <w:p w14:paraId="6F5EF8A9" w14:textId="77777777" w:rsidR="00061FA4" w:rsidRDefault="00061FA4">
            <w:pPr>
              <w:snapToGrid w:val="0"/>
              <w:jc w:val="center"/>
              <w:rPr>
                <w:rFonts w:ascii="黑体" w:eastAsia="黑体" w:hAnsi="黑体" w:hint="eastAsia"/>
                <w:bCs/>
                <w:sz w:val="21"/>
                <w:szCs w:val="21"/>
              </w:rPr>
            </w:pPr>
          </w:p>
        </w:tc>
        <w:tc>
          <w:tcPr>
            <w:tcW w:w="725" w:type="dxa"/>
            <w:vAlign w:val="center"/>
          </w:tcPr>
          <w:p w14:paraId="29765AF7" w14:textId="77777777" w:rsidR="00061FA4" w:rsidRDefault="00000000">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69" w:type="dxa"/>
            <w:vAlign w:val="center"/>
          </w:tcPr>
          <w:p w14:paraId="3C8C7B0A" w14:textId="77777777" w:rsidR="00061FA4" w:rsidRDefault="00000000">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717" w:type="dxa"/>
            <w:tcBorders>
              <w:right w:val="single" w:sz="12" w:space="0" w:color="auto"/>
            </w:tcBorders>
            <w:vAlign w:val="center"/>
          </w:tcPr>
          <w:p w14:paraId="74590925" w14:textId="77777777" w:rsidR="00061FA4" w:rsidRDefault="00000000">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061FA4" w14:paraId="2AF17150" w14:textId="77777777">
        <w:trPr>
          <w:trHeight w:val="454"/>
          <w:jc w:val="center"/>
        </w:trPr>
        <w:tc>
          <w:tcPr>
            <w:tcW w:w="1872" w:type="dxa"/>
            <w:tcBorders>
              <w:left w:val="single" w:sz="12" w:space="0" w:color="auto"/>
            </w:tcBorders>
            <w:vAlign w:val="center"/>
          </w:tcPr>
          <w:p w14:paraId="7ABE41F7" w14:textId="77777777" w:rsidR="00061FA4" w:rsidRDefault="00000000">
            <w:pPr>
              <w:snapToGrid w:val="0"/>
              <w:jc w:val="center"/>
              <w:rPr>
                <w:rFonts w:hint="eastAsia"/>
                <w:sz w:val="21"/>
                <w:szCs w:val="21"/>
              </w:rPr>
            </w:pPr>
            <w:r>
              <w:rPr>
                <w:rFonts w:hint="eastAsia"/>
                <w:sz w:val="21"/>
                <w:szCs w:val="21"/>
              </w:rPr>
              <w:t>第十章</w:t>
            </w:r>
          </w:p>
        </w:tc>
        <w:tc>
          <w:tcPr>
            <w:tcW w:w="3049" w:type="dxa"/>
            <w:vAlign w:val="center"/>
          </w:tcPr>
          <w:p w14:paraId="6FF59FA8" w14:textId="77777777" w:rsidR="00061FA4" w:rsidRDefault="00000000">
            <w:pPr>
              <w:snapToGrid w:val="0"/>
              <w:jc w:val="left"/>
              <w:rPr>
                <w:rFonts w:hint="eastAsia"/>
                <w:sz w:val="21"/>
                <w:szCs w:val="21"/>
              </w:rPr>
            </w:pPr>
            <w:r>
              <w:rPr>
                <w:rFonts w:hint="eastAsia"/>
                <w:sz w:val="21"/>
                <w:szCs w:val="21"/>
              </w:rPr>
              <w:t>讲述法、讨论法；示范教学法、练习教学法；问题导向学习</w:t>
            </w:r>
          </w:p>
        </w:tc>
        <w:tc>
          <w:tcPr>
            <w:tcW w:w="1444" w:type="dxa"/>
            <w:vAlign w:val="center"/>
          </w:tcPr>
          <w:p w14:paraId="3CFAE4D8" w14:textId="77777777" w:rsidR="00061FA4" w:rsidRDefault="00000000">
            <w:pPr>
              <w:snapToGrid w:val="0"/>
              <w:jc w:val="center"/>
              <w:rPr>
                <w:rFonts w:hint="eastAsia"/>
                <w:sz w:val="21"/>
                <w:szCs w:val="21"/>
              </w:rPr>
            </w:pPr>
            <w:r>
              <w:rPr>
                <w:rFonts w:hint="eastAsia"/>
                <w:sz w:val="21"/>
                <w:szCs w:val="21"/>
              </w:rPr>
              <w:t>理论测试、</w:t>
            </w:r>
          </w:p>
          <w:p w14:paraId="002A1335" w14:textId="77777777" w:rsidR="00061FA4" w:rsidRDefault="00000000">
            <w:pPr>
              <w:snapToGrid w:val="0"/>
              <w:jc w:val="center"/>
              <w:rPr>
                <w:rFonts w:hint="eastAsia"/>
                <w:sz w:val="21"/>
                <w:szCs w:val="21"/>
              </w:rPr>
            </w:pPr>
            <w:r>
              <w:rPr>
                <w:rFonts w:hint="eastAsia"/>
                <w:sz w:val="21"/>
                <w:szCs w:val="21"/>
              </w:rPr>
              <w:t>实训报告</w:t>
            </w:r>
          </w:p>
        </w:tc>
        <w:tc>
          <w:tcPr>
            <w:tcW w:w="725" w:type="dxa"/>
            <w:vAlign w:val="center"/>
          </w:tcPr>
          <w:p w14:paraId="692F7879" w14:textId="77777777" w:rsidR="00061FA4" w:rsidRDefault="00000000">
            <w:pPr>
              <w:snapToGrid w:val="0"/>
              <w:jc w:val="center"/>
              <w:rPr>
                <w:rFonts w:hint="eastAsia"/>
                <w:sz w:val="21"/>
                <w:szCs w:val="21"/>
              </w:rPr>
            </w:pPr>
            <w:r>
              <w:rPr>
                <w:rFonts w:hint="eastAsia"/>
                <w:sz w:val="21"/>
                <w:szCs w:val="21"/>
              </w:rPr>
              <w:t>2</w:t>
            </w:r>
          </w:p>
        </w:tc>
        <w:tc>
          <w:tcPr>
            <w:tcW w:w="669" w:type="dxa"/>
            <w:vAlign w:val="center"/>
          </w:tcPr>
          <w:p w14:paraId="5D2D97D8" w14:textId="77777777" w:rsidR="00061FA4" w:rsidRDefault="00000000">
            <w:pPr>
              <w:snapToGrid w:val="0"/>
              <w:jc w:val="center"/>
              <w:rPr>
                <w:rFonts w:hint="eastAsia"/>
                <w:sz w:val="21"/>
                <w:szCs w:val="21"/>
              </w:rPr>
            </w:pPr>
            <w:r>
              <w:rPr>
                <w:rFonts w:hint="eastAsia"/>
                <w:sz w:val="21"/>
                <w:szCs w:val="21"/>
              </w:rPr>
              <w:t>2</w:t>
            </w:r>
          </w:p>
        </w:tc>
        <w:tc>
          <w:tcPr>
            <w:tcW w:w="717" w:type="dxa"/>
            <w:tcBorders>
              <w:right w:val="single" w:sz="12" w:space="0" w:color="auto"/>
            </w:tcBorders>
            <w:vAlign w:val="center"/>
          </w:tcPr>
          <w:p w14:paraId="3927122F" w14:textId="77777777" w:rsidR="00061FA4" w:rsidRDefault="00000000">
            <w:pPr>
              <w:snapToGrid w:val="0"/>
              <w:jc w:val="center"/>
              <w:rPr>
                <w:rFonts w:hint="eastAsia"/>
                <w:sz w:val="21"/>
                <w:szCs w:val="21"/>
              </w:rPr>
            </w:pPr>
            <w:r>
              <w:rPr>
                <w:rFonts w:hint="eastAsia"/>
                <w:sz w:val="21"/>
                <w:szCs w:val="21"/>
              </w:rPr>
              <w:t>4</w:t>
            </w:r>
          </w:p>
        </w:tc>
      </w:tr>
      <w:tr w:rsidR="00061FA4" w14:paraId="166DAF20" w14:textId="77777777">
        <w:trPr>
          <w:trHeight w:val="454"/>
          <w:jc w:val="center"/>
        </w:trPr>
        <w:tc>
          <w:tcPr>
            <w:tcW w:w="1872" w:type="dxa"/>
            <w:tcBorders>
              <w:left w:val="single" w:sz="12" w:space="0" w:color="auto"/>
            </w:tcBorders>
            <w:vAlign w:val="center"/>
          </w:tcPr>
          <w:p w14:paraId="0B94D48B" w14:textId="77777777" w:rsidR="00061FA4" w:rsidRDefault="00000000">
            <w:pPr>
              <w:snapToGrid w:val="0"/>
              <w:jc w:val="center"/>
              <w:rPr>
                <w:rFonts w:hint="eastAsia"/>
                <w:sz w:val="21"/>
                <w:szCs w:val="21"/>
              </w:rPr>
            </w:pPr>
            <w:r>
              <w:rPr>
                <w:rFonts w:hint="eastAsia"/>
                <w:sz w:val="21"/>
                <w:szCs w:val="21"/>
              </w:rPr>
              <w:t>第十一章</w:t>
            </w:r>
          </w:p>
        </w:tc>
        <w:tc>
          <w:tcPr>
            <w:tcW w:w="3049" w:type="dxa"/>
            <w:vAlign w:val="center"/>
          </w:tcPr>
          <w:p w14:paraId="67AAA119" w14:textId="77777777" w:rsidR="00061FA4" w:rsidRDefault="00000000">
            <w:pPr>
              <w:snapToGrid w:val="0"/>
              <w:jc w:val="left"/>
              <w:rPr>
                <w:rFonts w:hint="eastAsia"/>
                <w:sz w:val="21"/>
                <w:szCs w:val="21"/>
              </w:rPr>
            </w:pPr>
            <w:r>
              <w:rPr>
                <w:rFonts w:hint="eastAsia"/>
                <w:sz w:val="21"/>
                <w:szCs w:val="21"/>
              </w:rPr>
              <w:t>讲述法、讨论法；示范教学法、练习教学法；问题导向学习</w:t>
            </w:r>
          </w:p>
        </w:tc>
        <w:tc>
          <w:tcPr>
            <w:tcW w:w="1444" w:type="dxa"/>
            <w:vAlign w:val="center"/>
          </w:tcPr>
          <w:p w14:paraId="17F33CA9" w14:textId="77777777" w:rsidR="00061FA4" w:rsidRDefault="00000000">
            <w:pPr>
              <w:snapToGrid w:val="0"/>
              <w:jc w:val="center"/>
              <w:rPr>
                <w:rFonts w:hint="eastAsia"/>
                <w:sz w:val="21"/>
                <w:szCs w:val="21"/>
              </w:rPr>
            </w:pPr>
            <w:r>
              <w:rPr>
                <w:rFonts w:hint="eastAsia"/>
                <w:sz w:val="21"/>
                <w:szCs w:val="21"/>
              </w:rPr>
              <w:t>理论测试、</w:t>
            </w:r>
          </w:p>
          <w:p w14:paraId="696AED8B" w14:textId="77777777" w:rsidR="00061FA4" w:rsidRDefault="00000000">
            <w:pPr>
              <w:snapToGrid w:val="0"/>
              <w:jc w:val="center"/>
              <w:rPr>
                <w:rFonts w:hint="eastAsia"/>
                <w:sz w:val="21"/>
                <w:szCs w:val="21"/>
              </w:rPr>
            </w:pPr>
            <w:r>
              <w:rPr>
                <w:rFonts w:hint="eastAsia"/>
                <w:sz w:val="21"/>
                <w:szCs w:val="21"/>
              </w:rPr>
              <w:t>实训报告</w:t>
            </w:r>
          </w:p>
        </w:tc>
        <w:tc>
          <w:tcPr>
            <w:tcW w:w="725" w:type="dxa"/>
            <w:vAlign w:val="center"/>
          </w:tcPr>
          <w:p w14:paraId="4627D8A5" w14:textId="77777777" w:rsidR="00061FA4" w:rsidRDefault="00000000">
            <w:pPr>
              <w:snapToGrid w:val="0"/>
              <w:jc w:val="center"/>
              <w:rPr>
                <w:rFonts w:hint="eastAsia"/>
                <w:sz w:val="21"/>
                <w:szCs w:val="21"/>
              </w:rPr>
            </w:pPr>
            <w:r>
              <w:rPr>
                <w:rFonts w:hint="eastAsia"/>
                <w:sz w:val="21"/>
                <w:szCs w:val="21"/>
              </w:rPr>
              <w:t>2</w:t>
            </w:r>
          </w:p>
        </w:tc>
        <w:tc>
          <w:tcPr>
            <w:tcW w:w="669" w:type="dxa"/>
            <w:vAlign w:val="center"/>
          </w:tcPr>
          <w:p w14:paraId="01AF020B" w14:textId="77777777" w:rsidR="00061FA4" w:rsidRDefault="00000000">
            <w:pPr>
              <w:snapToGrid w:val="0"/>
              <w:jc w:val="center"/>
              <w:rPr>
                <w:rFonts w:hint="eastAsia"/>
                <w:sz w:val="21"/>
                <w:szCs w:val="21"/>
              </w:rPr>
            </w:pPr>
            <w:r>
              <w:rPr>
                <w:rFonts w:hint="eastAsia"/>
                <w:sz w:val="21"/>
                <w:szCs w:val="21"/>
              </w:rPr>
              <w:t>4</w:t>
            </w:r>
          </w:p>
        </w:tc>
        <w:tc>
          <w:tcPr>
            <w:tcW w:w="717" w:type="dxa"/>
            <w:tcBorders>
              <w:right w:val="single" w:sz="12" w:space="0" w:color="auto"/>
            </w:tcBorders>
            <w:vAlign w:val="center"/>
          </w:tcPr>
          <w:p w14:paraId="31EE1A24" w14:textId="77777777" w:rsidR="00061FA4" w:rsidRDefault="00000000">
            <w:pPr>
              <w:snapToGrid w:val="0"/>
              <w:jc w:val="center"/>
              <w:rPr>
                <w:rFonts w:hint="eastAsia"/>
                <w:sz w:val="21"/>
                <w:szCs w:val="21"/>
              </w:rPr>
            </w:pPr>
            <w:r>
              <w:rPr>
                <w:rFonts w:hint="eastAsia"/>
                <w:sz w:val="21"/>
                <w:szCs w:val="21"/>
              </w:rPr>
              <w:t>6</w:t>
            </w:r>
          </w:p>
        </w:tc>
      </w:tr>
      <w:tr w:rsidR="00061FA4" w14:paraId="7955641E" w14:textId="77777777">
        <w:trPr>
          <w:trHeight w:val="454"/>
          <w:jc w:val="center"/>
        </w:trPr>
        <w:tc>
          <w:tcPr>
            <w:tcW w:w="1872" w:type="dxa"/>
            <w:tcBorders>
              <w:left w:val="single" w:sz="12" w:space="0" w:color="auto"/>
            </w:tcBorders>
            <w:vAlign w:val="center"/>
          </w:tcPr>
          <w:p w14:paraId="08E41327" w14:textId="77777777" w:rsidR="00061FA4" w:rsidRDefault="00000000">
            <w:pPr>
              <w:snapToGrid w:val="0"/>
              <w:jc w:val="center"/>
              <w:rPr>
                <w:rFonts w:hint="eastAsia"/>
                <w:sz w:val="21"/>
                <w:szCs w:val="21"/>
              </w:rPr>
            </w:pPr>
            <w:r>
              <w:rPr>
                <w:rFonts w:hint="eastAsia"/>
                <w:sz w:val="21"/>
                <w:szCs w:val="21"/>
              </w:rPr>
              <w:t>第十二章</w:t>
            </w:r>
          </w:p>
        </w:tc>
        <w:tc>
          <w:tcPr>
            <w:tcW w:w="3049" w:type="dxa"/>
            <w:vAlign w:val="center"/>
          </w:tcPr>
          <w:p w14:paraId="30BF7F4F" w14:textId="77777777" w:rsidR="00061FA4" w:rsidRDefault="00000000">
            <w:pPr>
              <w:snapToGrid w:val="0"/>
              <w:jc w:val="center"/>
              <w:rPr>
                <w:rFonts w:hint="eastAsia"/>
                <w:sz w:val="21"/>
                <w:szCs w:val="21"/>
              </w:rPr>
            </w:pPr>
            <w:r>
              <w:rPr>
                <w:rFonts w:hint="eastAsia"/>
                <w:sz w:val="21"/>
                <w:szCs w:val="21"/>
              </w:rPr>
              <w:t>讲述法、讨论法；示范教学法、练习教学法；问题导向学习</w:t>
            </w:r>
          </w:p>
        </w:tc>
        <w:tc>
          <w:tcPr>
            <w:tcW w:w="1444" w:type="dxa"/>
            <w:vAlign w:val="center"/>
          </w:tcPr>
          <w:p w14:paraId="3D83BFC2" w14:textId="77777777" w:rsidR="00061FA4" w:rsidRDefault="00000000">
            <w:pPr>
              <w:snapToGrid w:val="0"/>
              <w:jc w:val="center"/>
              <w:rPr>
                <w:rFonts w:hint="eastAsia"/>
                <w:sz w:val="21"/>
                <w:szCs w:val="21"/>
              </w:rPr>
            </w:pPr>
            <w:r>
              <w:rPr>
                <w:rFonts w:hint="eastAsia"/>
                <w:sz w:val="21"/>
                <w:szCs w:val="21"/>
              </w:rPr>
              <w:t>理论测试、</w:t>
            </w:r>
          </w:p>
          <w:p w14:paraId="026048F3" w14:textId="77777777" w:rsidR="00061FA4" w:rsidRDefault="00000000">
            <w:pPr>
              <w:snapToGrid w:val="0"/>
              <w:jc w:val="center"/>
              <w:rPr>
                <w:rFonts w:hint="eastAsia"/>
                <w:sz w:val="21"/>
                <w:szCs w:val="21"/>
              </w:rPr>
            </w:pPr>
            <w:r>
              <w:rPr>
                <w:rFonts w:hint="eastAsia"/>
                <w:sz w:val="21"/>
                <w:szCs w:val="21"/>
              </w:rPr>
              <w:t>实训报告、</w:t>
            </w:r>
          </w:p>
          <w:p w14:paraId="42DB5317" w14:textId="77777777" w:rsidR="00061FA4" w:rsidRDefault="00000000">
            <w:pPr>
              <w:snapToGrid w:val="0"/>
              <w:jc w:val="center"/>
              <w:rPr>
                <w:rFonts w:hint="eastAsia"/>
                <w:sz w:val="21"/>
                <w:szCs w:val="21"/>
              </w:rPr>
            </w:pPr>
            <w:r>
              <w:rPr>
                <w:rFonts w:hint="eastAsia"/>
                <w:sz w:val="21"/>
                <w:szCs w:val="21"/>
              </w:rPr>
              <w:t>实践操作考核</w:t>
            </w:r>
          </w:p>
        </w:tc>
        <w:tc>
          <w:tcPr>
            <w:tcW w:w="725" w:type="dxa"/>
            <w:vAlign w:val="center"/>
          </w:tcPr>
          <w:p w14:paraId="730F77C4" w14:textId="77777777" w:rsidR="00061FA4" w:rsidRDefault="00000000">
            <w:pPr>
              <w:snapToGrid w:val="0"/>
              <w:jc w:val="center"/>
              <w:rPr>
                <w:rFonts w:hint="eastAsia"/>
                <w:sz w:val="21"/>
                <w:szCs w:val="21"/>
              </w:rPr>
            </w:pPr>
            <w:r>
              <w:rPr>
                <w:rFonts w:hint="eastAsia"/>
                <w:sz w:val="21"/>
                <w:szCs w:val="21"/>
              </w:rPr>
              <w:t>2</w:t>
            </w:r>
          </w:p>
        </w:tc>
        <w:tc>
          <w:tcPr>
            <w:tcW w:w="669" w:type="dxa"/>
            <w:vAlign w:val="center"/>
          </w:tcPr>
          <w:p w14:paraId="337285F3" w14:textId="77777777" w:rsidR="00061FA4" w:rsidRDefault="00000000">
            <w:pPr>
              <w:snapToGrid w:val="0"/>
              <w:jc w:val="center"/>
              <w:rPr>
                <w:rFonts w:hint="eastAsia"/>
                <w:sz w:val="21"/>
                <w:szCs w:val="21"/>
              </w:rPr>
            </w:pPr>
            <w:r>
              <w:rPr>
                <w:rFonts w:hint="eastAsia"/>
                <w:sz w:val="21"/>
                <w:szCs w:val="21"/>
              </w:rPr>
              <w:t>12</w:t>
            </w:r>
          </w:p>
        </w:tc>
        <w:tc>
          <w:tcPr>
            <w:tcW w:w="717" w:type="dxa"/>
            <w:tcBorders>
              <w:right w:val="single" w:sz="12" w:space="0" w:color="auto"/>
            </w:tcBorders>
            <w:vAlign w:val="center"/>
          </w:tcPr>
          <w:p w14:paraId="4B899CE9" w14:textId="77777777" w:rsidR="00061FA4" w:rsidRDefault="00000000">
            <w:pPr>
              <w:snapToGrid w:val="0"/>
              <w:jc w:val="center"/>
              <w:rPr>
                <w:rFonts w:hint="eastAsia"/>
                <w:sz w:val="21"/>
                <w:szCs w:val="21"/>
              </w:rPr>
            </w:pPr>
            <w:r>
              <w:rPr>
                <w:rFonts w:hint="eastAsia"/>
                <w:sz w:val="21"/>
                <w:szCs w:val="21"/>
              </w:rPr>
              <w:t>14</w:t>
            </w:r>
          </w:p>
        </w:tc>
      </w:tr>
      <w:tr w:rsidR="00061FA4" w14:paraId="39FFC5EC" w14:textId="77777777">
        <w:trPr>
          <w:trHeight w:val="454"/>
          <w:jc w:val="center"/>
        </w:trPr>
        <w:tc>
          <w:tcPr>
            <w:tcW w:w="1872" w:type="dxa"/>
            <w:tcBorders>
              <w:left w:val="single" w:sz="12" w:space="0" w:color="auto"/>
            </w:tcBorders>
            <w:vAlign w:val="center"/>
          </w:tcPr>
          <w:p w14:paraId="5BEECC0E" w14:textId="77777777" w:rsidR="00061FA4" w:rsidRDefault="00000000">
            <w:pPr>
              <w:snapToGrid w:val="0"/>
              <w:jc w:val="center"/>
              <w:rPr>
                <w:rFonts w:hint="eastAsia"/>
                <w:sz w:val="21"/>
                <w:szCs w:val="21"/>
              </w:rPr>
            </w:pPr>
            <w:r>
              <w:rPr>
                <w:rFonts w:hint="eastAsia"/>
                <w:sz w:val="21"/>
                <w:szCs w:val="21"/>
              </w:rPr>
              <w:t>第十三章</w:t>
            </w:r>
          </w:p>
        </w:tc>
        <w:tc>
          <w:tcPr>
            <w:tcW w:w="3049" w:type="dxa"/>
            <w:vAlign w:val="center"/>
          </w:tcPr>
          <w:p w14:paraId="73172A59" w14:textId="77777777" w:rsidR="00061FA4" w:rsidRDefault="00000000">
            <w:pPr>
              <w:snapToGrid w:val="0"/>
              <w:jc w:val="center"/>
              <w:rPr>
                <w:rFonts w:hint="eastAsia"/>
                <w:sz w:val="21"/>
                <w:szCs w:val="21"/>
              </w:rPr>
            </w:pPr>
            <w:r>
              <w:rPr>
                <w:rFonts w:hint="eastAsia"/>
                <w:sz w:val="21"/>
                <w:szCs w:val="21"/>
              </w:rPr>
              <w:t>讲述法、讨论法；示范教学法、练习教学法；问题导向学习</w:t>
            </w:r>
          </w:p>
        </w:tc>
        <w:tc>
          <w:tcPr>
            <w:tcW w:w="1444" w:type="dxa"/>
            <w:vAlign w:val="center"/>
          </w:tcPr>
          <w:p w14:paraId="5AC07C6F" w14:textId="77777777" w:rsidR="00061FA4" w:rsidRDefault="00000000">
            <w:pPr>
              <w:snapToGrid w:val="0"/>
              <w:jc w:val="center"/>
              <w:rPr>
                <w:rFonts w:hint="eastAsia"/>
                <w:sz w:val="21"/>
                <w:szCs w:val="21"/>
              </w:rPr>
            </w:pPr>
            <w:r>
              <w:rPr>
                <w:rFonts w:hint="eastAsia"/>
                <w:sz w:val="21"/>
                <w:szCs w:val="21"/>
              </w:rPr>
              <w:t>理论测试、</w:t>
            </w:r>
          </w:p>
          <w:p w14:paraId="2572A1F1" w14:textId="77777777" w:rsidR="00061FA4" w:rsidRDefault="00000000">
            <w:pPr>
              <w:snapToGrid w:val="0"/>
              <w:jc w:val="center"/>
              <w:rPr>
                <w:rFonts w:hint="eastAsia"/>
                <w:sz w:val="21"/>
                <w:szCs w:val="21"/>
              </w:rPr>
            </w:pPr>
            <w:r>
              <w:rPr>
                <w:rFonts w:hint="eastAsia"/>
                <w:sz w:val="21"/>
                <w:szCs w:val="21"/>
              </w:rPr>
              <w:t>实训报告</w:t>
            </w:r>
          </w:p>
        </w:tc>
        <w:tc>
          <w:tcPr>
            <w:tcW w:w="725" w:type="dxa"/>
            <w:vAlign w:val="center"/>
          </w:tcPr>
          <w:p w14:paraId="39BB5871" w14:textId="77777777" w:rsidR="00061FA4" w:rsidRDefault="00000000">
            <w:pPr>
              <w:snapToGrid w:val="0"/>
              <w:jc w:val="center"/>
              <w:rPr>
                <w:rFonts w:hint="eastAsia"/>
                <w:sz w:val="21"/>
                <w:szCs w:val="21"/>
              </w:rPr>
            </w:pPr>
            <w:r>
              <w:rPr>
                <w:rFonts w:hint="eastAsia"/>
                <w:sz w:val="21"/>
                <w:szCs w:val="21"/>
              </w:rPr>
              <w:t>2</w:t>
            </w:r>
          </w:p>
        </w:tc>
        <w:tc>
          <w:tcPr>
            <w:tcW w:w="669" w:type="dxa"/>
            <w:vAlign w:val="center"/>
          </w:tcPr>
          <w:p w14:paraId="633CC23D" w14:textId="77777777" w:rsidR="00061FA4" w:rsidRDefault="00000000">
            <w:pPr>
              <w:snapToGrid w:val="0"/>
              <w:jc w:val="center"/>
              <w:rPr>
                <w:rFonts w:hint="eastAsia"/>
                <w:sz w:val="21"/>
                <w:szCs w:val="21"/>
              </w:rPr>
            </w:pPr>
            <w:r>
              <w:rPr>
                <w:rFonts w:hint="eastAsia"/>
                <w:sz w:val="21"/>
                <w:szCs w:val="21"/>
              </w:rPr>
              <w:t>12</w:t>
            </w:r>
          </w:p>
        </w:tc>
        <w:tc>
          <w:tcPr>
            <w:tcW w:w="717" w:type="dxa"/>
            <w:tcBorders>
              <w:right w:val="single" w:sz="12" w:space="0" w:color="auto"/>
            </w:tcBorders>
            <w:vAlign w:val="center"/>
          </w:tcPr>
          <w:p w14:paraId="2CF47A2C" w14:textId="77777777" w:rsidR="00061FA4" w:rsidRDefault="00000000">
            <w:pPr>
              <w:snapToGrid w:val="0"/>
              <w:jc w:val="center"/>
              <w:rPr>
                <w:rFonts w:hint="eastAsia"/>
                <w:sz w:val="21"/>
                <w:szCs w:val="21"/>
              </w:rPr>
            </w:pPr>
            <w:r>
              <w:rPr>
                <w:rFonts w:hint="eastAsia"/>
                <w:sz w:val="21"/>
                <w:szCs w:val="21"/>
              </w:rPr>
              <w:t>14</w:t>
            </w:r>
          </w:p>
        </w:tc>
      </w:tr>
      <w:tr w:rsidR="00061FA4" w14:paraId="6ED22308" w14:textId="77777777">
        <w:trPr>
          <w:trHeight w:val="454"/>
          <w:jc w:val="center"/>
        </w:trPr>
        <w:tc>
          <w:tcPr>
            <w:tcW w:w="1872" w:type="dxa"/>
            <w:tcBorders>
              <w:left w:val="single" w:sz="12" w:space="0" w:color="auto"/>
            </w:tcBorders>
            <w:vAlign w:val="center"/>
          </w:tcPr>
          <w:p w14:paraId="2458C3B4" w14:textId="77777777" w:rsidR="00061FA4" w:rsidRDefault="00000000">
            <w:pPr>
              <w:snapToGrid w:val="0"/>
              <w:jc w:val="center"/>
              <w:rPr>
                <w:rFonts w:hint="eastAsia"/>
                <w:sz w:val="21"/>
                <w:szCs w:val="21"/>
              </w:rPr>
            </w:pPr>
            <w:r>
              <w:rPr>
                <w:rFonts w:hint="eastAsia"/>
                <w:sz w:val="21"/>
                <w:szCs w:val="21"/>
              </w:rPr>
              <w:t>第十四章</w:t>
            </w:r>
          </w:p>
        </w:tc>
        <w:tc>
          <w:tcPr>
            <w:tcW w:w="3049" w:type="dxa"/>
            <w:vAlign w:val="center"/>
          </w:tcPr>
          <w:p w14:paraId="7C58A97A" w14:textId="77777777" w:rsidR="00061FA4" w:rsidRDefault="00000000">
            <w:pPr>
              <w:snapToGrid w:val="0"/>
              <w:jc w:val="center"/>
              <w:rPr>
                <w:rFonts w:hint="eastAsia"/>
                <w:sz w:val="21"/>
                <w:szCs w:val="21"/>
              </w:rPr>
            </w:pPr>
            <w:r>
              <w:rPr>
                <w:rFonts w:hint="eastAsia"/>
                <w:sz w:val="21"/>
                <w:szCs w:val="21"/>
              </w:rPr>
              <w:t>讲述法、讨论法；示范教学法、练习教学法；问题导向学习</w:t>
            </w:r>
          </w:p>
        </w:tc>
        <w:tc>
          <w:tcPr>
            <w:tcW w:w="1444" w:type="dxa"/>
            <w:vAlign w:val="center"/>
          </w:tcPr>
          <w:p w14:paraId="706AAC65" w14:textId="77777777" w:rsidR="00061FA4" w:rsidRDefault="00000000">
            <w:pPr>
              <w:snapToGrid w:val="0"/>
              <w:jc w:val="center"/>
              <w:rPr>
                <w:rFonts w:hint="eastAsia"/>
                <w:sz w:val="21"/>
                <w:szCs w:val="21"/>
              </w:rPr>
            </w:pPr>
            <w:r>
              <w:rPr>
                <w:rFonts w:hint="eastAsia"/>
                <w:sz w:val="21"/>
                <w:szCs w:val="21"/>
              </w:rPr>
              <w:t>理论测试、</w:t>
            </w:r>
          </w:p>
          <w:p w14:paraId="4764A14B" w14:textId="77777777" w:rsidR="00061FA4" w:rsidRDefault="00000000">
            <w:pPr>
              <w:snapToGrid w:val="0"/>
              <w:jc w:val="center"/>
              <w:rPr>
                <w:rFonts w:hint="eastAsia"/>
                <w:sz w:val="21"/>
                <w:szCs w:val="21"/>
              </w:rPr>
            </w:pPr>
            <w:r>
              <w:rPr>
                <w:rFonts w:hint="eastAsia"/>
                <w:sz w:val="21"/>
                <w:szCs w:val="21"/>
              </w:rPr>
              <w:t>实训报告、</w:t>
            </w:r>
          </w:p>
          <w:p w14:paraId="7A8C84CC" w14:textId="77777777" w:rsidR="00061FA4" w:rsidRDefault="00000000">
            <w:pPr>
              <w:snapToGrid w:val="0"/>
              <w:jc w:val="center"/>
              <w:rPr>
                <w:rFonts w:hint="eastAsia"/>
                <w:sz w:val="21"/>
                <w:szCs w:val="21"/>
              </w:rPr>
            </w:pPr>
            <w:r>
              <w:rPr>
                <w:rFonts w:hint="eastAsia"/>
                <w:sz w:val="21"/>
                <w:szCs w:val="21"/>
              </w:rPr>
              <w:t>实践操作考核</w:t>
            </w:r>
          </w:p>
        </w:tc>
        <w:tc>
          <w:tcPr>
            <w:tcW w:w="725" w:type="dxa"/>
            <w:vAlign w:val="center"/>
          </w:tcPr>
          <w:p w14:paraId="7BCF7C0B" w14:textId="77777777" w:rsidR="00061FA4" w:rsidRDefault="00000000">
            <w:pPr>
              <w:snapToGrid w:val="0"/>
              <w:jc w:val="center"/>
              <w:rPr>
                <w:rFonts w:hint="eastAsia"/>
                <w:sz w:val="21"/>
                <w:szCs w:val="21"/>
              </w:rPr>
            </w:pPr>
            <w:r>
              <w:rPr>
                <w:rFonts w:hint="eastAsia"/>
                <w:sz w:val="21"/>
                <w:szCs w:val="21"/>
              </w:rPr>
              <w:t>2</w:t>
            </w:r>
          </w:p>
        </w:tc>
        <w:tc>
          <w:tcPr>
            <w:tcW w:w="669" w:type="dxa"/>
            <w:vAlign w:val="center"/>
          </w:tcPr>
          <w:p w14:paraId="61D6AE9A" w14:textId="77777777" w:rsidR="00061FA4" w:rsidRDefault="00000000">
            <w:pPr>
              <w:snapToGrid w:val="0"/>
              <w:jc w:val="center"/>
              <w:rPr>
                <w:rFonts w:hint="eastAsia"/>
                <w:sz w:val="21"/>
                <w:szCs w:val="21"/>
              </w:rPr>
            </w:pPr>
            <w:r>
              <w:rPr>
                <w:rFonts w:hint="eastAsia"/>
                <w:sz w:val="21"/>
                <w:szCs w:val="21"/>
              </w:rPr>
              <w:t>14</w:t>
            </w:r>
          </w:p>
        </w:tc>
        <w:tc>
          <w:tcPr>
            <w:tcW w:w="717" w:type="dxa"/>
            <w:tcBorders>
              <w:right w:val="single" w:sz="12" w:space="0" w:color="auto"/>
            </w:tcBorders>
            <w:vAlign w:val="center"/>
          </w:tcPr>
          <w:p w14:paraId="03F5267C" w14:textId="77777777" w:rsidR="00061FA4" w:rsidRDefault="00000000">
            <w:pPr>
              <w:snapToGrid w:val="0"/>
              <w:jc w:val="center"/>
              <w:rPr>
                <w:rFonts w:hint="eastAsia"/>
                <w:sz w:val="21"/>
                <w:szCs w:val="21"/>
              </w:rPr>
            </w:pPr>
            <w:r>
              <w:rPr>
                <w:rFonts w:hint="eastAsia"/>
                <w:sz w:val="21"/>
                <w:szCs w:val="21"/>
              </w:rPr>
              <w:t>16</w:t>
            </w:r>
          </w:p>
        </w:tc>
      </w:tr>
      <w:tr w:rsidR="00061FA4" w14:paraId="3EBF7177" w14:textId="77777777">
        <w:trPr>
          <w:trHeight w:val="454"/>
          <w:jc w:val="center"/>
        </w:trPr>
        <w:tc>
          <w:tcPr>
            <w:tcW w:w="1872" w:type="dxa"/>
            <w:tcBorders>
              <w:left w:val="single" w:sz="12" w:space="0" w:color="auto"/>
            </w:tcBorders>
            <w:vAlign w:val="center"/>
          </w:tcPr>
          <w:p w14:paraId="0E96EEC2" w14:textId="77777777" w:rsidR="00061FA4" w:rsidRDefault="00000000">
            <w:pPr>
              <w:snapToGrid w:val="0"/>
              <w:jc w:val="center"/>
              <w:rPr>
                <w:rFonts w:hint="eastAsia"/>
                <w:sz w:val="21"/>
                <w:szCs w:val="21"/>
              </w:rPr>
            </w:pPr>
            <w:r>
              <w:rPr>
                <w:rFonts w:hint="eastAsia"/>
                <w:sz w:val="21"/>
                <w:szCs w:val="21"/>
              </w:rPr>
              <w:t>第十五章</w:t>
            </w:r>
          </w:p>
        </w:tc>
        <w:tc>
          <w:tcPr>
            <w:tcW w:w="3049" w:type="dxa"/>
            <w:vAlign w:val="center"/>
          </w:tcPr>
          <w:p w14:paraId="4F523DE6" w14:textId="77777777" w:rsidR="00061FA4" w:rsidRDefault="00000000">
            <w:pPr>
              <w:snapToGrid w:val="0"/>
              <w:jc w:val="center"/>
              <w:rPr>
                <w:rFonts w:hint="eastAsia"/>
                <w:sz w:val="21"/>
                <w:szCs w:val="21"/>
              </w:rPr>
            </w:pPr>
            <w:r>
              <w:rPr>
                <w:rFonts w:hint="eastAsia"/>
                <w:sz w:val="21"/>
                <w:szCs w:val="21"/>
              </w:rPr>
              <w:t xml:space="preserve">讲述法、讨论法；问题导向学习、 </w:t>
            </w:r>
          </w:p>
        </w:tc>
        <w:tc>
          <w:tcPr>
            <w:tcW w:w="1444" w:type="dxa"/>
            <w:vAlign w:val="center"/>
          </w:tcPr>
          <w:p w14:paraId="211D8DF4" w14:textId="77777777" w:rsidR="00061FA4" w:rsidRDefault="00000000">
            <w:pPr>
              <w:snapToGrid w:val="0"/>
              <w:jc w:val="center"/>
              <w:rPr>
                <w:rFonts w:hint="eastAsia"/>
                <w:sz w:val="21"/>
                <w:szCs w:val="21"/>
              </w:rPr>
            </w:pPr>
            <w:r>
              <w:rPr>
                <w:rFonts w:hint="eastAsia"/>
                <w:sz w:val="21"/>
                <w:szCs w:val="21"/>
              </w:rPr>
              <w:t>理论测试</w:t>
            </w:r>
          </w:p>
        </w:tc>
        <w:tc>
          <w:tcPr>
            <w:tcW w:w="725" w:type="dxa"/>
            <w:vAlign w:val="center"/>
          </w:tcPr>
          <w:p w14:paraId="05DB849D" w14:textId="77777777" w:rsidR="00061FA4" w:rsidRDefault="00000000">
            <w:pPr>
              <w:snapToGrid w:val="0"/>
              <w:jc w:val="center"/>
              <w:rPr>
                <w:rFonts w:hint="eastAsia"/>
                <w:sz w:val="21"/>
                <w:szCs w:val="21"/>
              </w:rPr>
            </w:pPr>
            <w:r>
              <w:rPr>
                <w:rFonts w:hint="eastAsia"/>
                <w:sz w:val="21"/>
                <w:szCs w:val="21"/>
              </w:rPr>
              <w:t>2</w:t>
            </w:r>
          </w:p>
        </w:tc>
        <w:tc>
          <w:tcPr>
            <w:tcW w:w="669" w:type="dxa"/>
            <w:vAlign w:val="center"/>
          </w:tcPr>
          <w:p w14:paraId="517B2CA3" w14:textId="77777777" w:rsidR="00061FA4" w:rsidRDefault="00000000">
            <w:pPr>
              <w:snapToGrid w:val="0"/>
              <w:jc w:val="center"/>
              <w:rPr>
                <w:rFonts w:hint="eastAsia"/>
                <w:bCs/>
                <w:sz w:val="21"/>
                <w:szCs w:val="21"/>
              </w:rPr>
            </w:pPr>
            <w:r>
              <w:rPr>
                <w:rFonts w:hint="eastAsia"/>
                <w:bCs/>
                <w:sz w:val="21"/>
                <w:szCs w:val="21"/>
              </w:rPr>
              <w:t>0</w:t>
            </w:r>
          </w:p>
        </w:tc>
        <w:tc>
          <w:tcPr>
            <w:tcW w:w="717" w:type="dxa"/>
            <w:tcBorders>
              <w:right w:val="single" w:sz="12" w:space="0" w:color="auto"/>
            </w:tcBorders>
            <w:vAlign w:val="center"/>
          </w:tcPr>
          <w:p w14:paraId="7D6C4C7E" w14:textId="77777777" w:rsidR="00061FA4" w:rsidRDefault="00000000">
            <w:pPr>
              <w:snapToGrid w:val="0"/>
              <w:jc w:val="center"/>
              <w:rPr>
                <w:rFonts w:hint="eastAsia"/>
                <w:bCs/>
                <w:sz w:val="21"/>
                <w:szCs w:val="21"/>
              </w:rPr>
            </w:pPr>
            <w:r>
              <w:rPr>
                <w:rFonts w:hint="eastAsia"/>
                <w:bCs/>
                <w:sz w:val="21"/>
                <w:szCs w:val="21"/>
              </w:rPr>
              <w:t>2</w:t>
            </w:r>
          </w:p>
        </w:tc>
      </w:tr>
      <w:tr w:rsidR="00061FA4" w14:paraId="2419C628" w14:textId="77777777">
        <w:trPr>
          <w:trHeight w:val="454"/>
          <w:jc w:val="center"/>
        </w:trPr>
        <w:tc>
          <w:tcPr>
            <w:tcW w:w="1872" w:type="dxa"/>
            <w:tcBorders>
              <w:left w:val="single" w:sz="12" w:space="0" w:color="auto"/>
            </w:tcBorders>
            <w:vAlign w:val="center"/>
          </w:tcPr>
          <w:p w14:paraId="5170A717" w14:textId="77777777" w:rsidR="00061FA4" w:rsidRDefault="00000000">
            <w:pPr>
              <w:snapToGrid w:val="0"/>
              <w:jc w:val="center"/>
              <w:rPr>
                <w:rFonts w:hint="eastAsia"/>
                <w:sz w:val="21"/>
                <w:szCs w:val="21"/>
              </w:rPr>
            </w:pPr>
            <w:r>
              <w:rPr>
                <w:rFonts w:hint="eastAsia"/>
                <w:sz w:val="21"/>
                <w:szCs w:val="21"/>
              </w:rPr>
              <w:t>第十七章</w:t>
            </w:r>
          </w:p>
        </w:tc>
        <w:tc>
          <w:tcPr>
            <w:tcW w:w="3049" w:type="dxa"/>
            <w:vAlign w:val="center"/>
          </w:tcPr>
          <w:p w14:paraId="69C6F46B" w14:textId="77777777" w:rsidR="00061FA4" w:rsidRDefault="00000000">
            <w:pPr>
              <w:snapToGrid w:val="0"/>
              <w:jc w:val="center"/>
              <w:rPr>
                <w:rFonts w:hint="eastAsia"/>
                <w:sz w:val="21"/>
                <w:szCs w:val="21"/>
              </w:rPr>
            </w:pPr>
            <w:r>
              <w:rPr>
                <w:rFonts w:hint="eastAsia"/>
                <w:sz w:val="21"/>
                <w:szCs w:val="21"/>
              </w:rPr>
              <w:t>讲述法、讨论法；示范教学法、练习教学法；问题导向学习</w:t>
            </w:r>
          </w:p>
        </w:tc>
        <w:tc>
          <w:tcPr>
            <w:tcW w:w="1444" w:type="dxa"/>
            <w:vAlign w:val="center"/>
          </w:tcPr>
          <w:p w14:paraId="109BAFA0" w14:textId="77777777" w:rsidR="00061FA4" w:rsidRDefault="00000000">
            <w:pPr>
              <w:snapToGrid w:val="0"/>
              <w:jc w:val="center"/>
              <w:rPr>
                <w:rFonts w:hint="eastAsia"/>
                <w:color w:val="000000"/>
                <w:sz w:val="21"/>
                <w:szCs w:val="21"/>
              </w:rPr>
            </w:pPr>
            <w:r>
              <w:rPr>
                <w:rFonts w:hint="eastAsia"/>
                <w:color w:val="000000"/>
                <w:sz w:val="21"/>
                <w:szCs w:val="21"/>
              </w:rPr>
              <w:t>理论测试、</w:t>
            </w:r>
          </w:p>
          <w:p w14:paraId="3FAD3F2D" w14:textId="77777777" w:rsidR="00061FA4" w:rsidRDefault="00000000">
            <w:pPr>
              <w:snapToGrid w:val="0"/>
              <w:jc w:val="center"/>
              <w:rPr>
                <w:rFonts w:hint="eastAsia"/>
                <w:sz w:val="21"/>
                <w:szCs w:val="21"/>
              </w:rPr>
            </w:pPr>
            <w:r>
              <w:rPr>
                <w:rFonts w:hint="eastAsia"/>
                <w:sz w:val="21"/>
                <w:szCs w:val="21"/>
              </w:rPr>
              <w:t>实训报告</w:t>
            </w:r>
          </w:p>
        </w:tc>
        <w:tc>
          <w:tcPr>
            <w:tcW w:w="725" w:type="dxa"/>
            <w:vAlign w:val="center"/>
          </w:tcPr>
          <w:p w14:paraId="745D8812" w14:textId="77777777" w:rsidR="00061FA4" w:rsidRDefault="00000000">
            <w:pPr>
              <w:snapToGrid w:val="0"/>
              <w:jc w:val="center"/>
              <w:rPr>
                <w:rFonts w:hint="eastAsia"/>
                <w:sz w:val="21"/>
                <w:szCs w:val="21"/>
              </w:rPr>
            </w:pPr>
            <w:r>
              <w:rPr>
                <w:rFonts w:hint="eastAsia"/>
                <w:sz w:val="21"/>
                <w:szCs w:val="21"/>
              </w:rPr>
              <w:t>2</w:t>
            </w:r>
          </w:p>
        </w:tc>
        <w:tc>
          <w:tcPr>
            <w:tcW w:w="669" w:type="dxa"/>
            <w:vAlign w:val="center"/>
          </w:tcPr>
          <w:p w14:paraId="433A1BDE" w14:textId="77777777" w:rsidR="00061FA4" w:rsidRDefault="00000000">
            <w:pPr>
              <w:snapToGrid w:val="0"/>
              <w:jc w:val="center"/>
              <w:rPr>
                <w:rFonts w:hint="eastAsia"/>
                <w:bCs/>
                <w:sz w:val="21"/>
                <w:szCs w:val="21"/>
              </w:rPr>
            </w:pPr>
            <w:r>
              <w:rPr>
                <w:rFonts w:hint="eastAsia"/>
                <w:bCs/>
                <w:sz w:val="21"/>
                <w:szCs w:val="21"/>
              </w:rPr>
              <w:t>2</w:t>
            </w:r>
          </w:p>
        </w:tc>
        <w:tc>
          <w:tcPr>
            <w:tcW w:w="717" w:type="dxa"/>
            <w:tcBorders>
              <w:right w:val="single" w:sz="12" w:space="0" w:color="auto"/>
            </w:tcBorders>
            <w:vAlign w:val="center"/>
          </w:tcPr>
          <w:p w14:paraId="274BDAE8" w14:textId="77777777" w:rsidR="00061FA4" w:rsidRDefault="00000000">
            <w:pPr>
              <w:snapToGrid w:val="0"/>
              <w:jc w:val="center"/>
              <w:rPr>
                <w:rFonts w:hint="eastAsia"/>
                <w:bCs/>
                <w:sz w:val="21"/>
                <w:szCs w:val="21"/>
              </w:rPr>
            </w:pPr>
            <w:r>
              <w:rPr>
                <w:rFonts w:hint="eastAsia"/>
                <w:bCs/>
                <w:sz w:val="21"/>
                <w:szCs w:val="21"/>
              </w:rPr>
              <w:t>4</w:t>
            </w:r>
          </w:p>
        </w:tc>
      </w:tr>
      <w:tr w:rsidR="00061FA4" w14:paraId="6402CCF4" w14:textId="77777777">
        <w:trPr>
          <w:trHeight w:val="454"/>
          <w:jc w:val="center"/>
        </w:trPr>
        <w:tc>
          <w:tcPr>
            <w:tcW w:w="1872" w:type="dxa"/>
            <w:tcBorders>
              <w:left w:val="single" w:sz="12" w:space="0" w:color="auto"/>
            </w:tcBorders>
            <w:vAlign w:val="center"/>
          </w:tcPr>
          <w:p w14:paraId="0BD3B823" w14:textId="77777777" w:rsidR="00061FA4" w:rsidRDefault="00000000">
            <w:pPr>
              <w:snapToGrid w:val="0"/>
              <w:jc w:val="center"/>
              <w:rPr>
                <w:rFonts w:hint="eastAsia"/>
                <w:sz w:val="21"/>
                <w:szCs w:val="21"/>
              </w:rPr>
            </w:pPr>
            <w:r>
              <w:rPr>
                <w:rFonts w:hint="eastAsia"/>
                <w:sz w:val="21"/>
                <w:szCs w:val="21"/>
              </w:rPr>
              <w:t>第十八章</w:t>
            </w:r>
          </w:p>
        </w:tc>
        <w:tc>
          <w:tcPr>
            <w:tcW w:w="3049" w:type="dxa"/>
            <w:vAlign w:val="center"/>
          </w:tcPr>
          <w:p w14:paraId="544BD4C1" w14:textId="77777777" w:rsidR="00061FA4" w:rsidRDefault="00000000">
            <w:pPr>
              <w:snapToGrid w:val="0"/>
              <w:jc w:val="center"/>
              <w:rPr>
                <w:rFonts w:hint="eastAsia"/>
                <w:sz w:val="21"/>
                <w:szCs w:val="21"/>
              </w:rPr>
            </w:pPr>
            <w:r>
              <w:rPr>
                <w:rFonts w:hint="eastAsia"/>
                <w:sz w:val="21"/>
                <w:szCs w:val="21"/>
              </w:rPr>
              <w:t>讲述法、讨论法；示范教学法、讨论教学法；问题导向学习</w:t>
            </w:r>
          </w:p>
        </w:tc>
        <w:tc>
          <w:tcPr>
            <w:tcW w:w="1444" w:type="dxa"/>
            <w:vAlign w:val="center"/>
          </w:tcPr>
          <w:p w14:paraId="7C2DD93C" w14:textId="77777777" w:rsidR="00061FA4" w:rsidRDefault="00000000">
            <w:pPr>
              <w:snapToGrid w:val="0"/>
              <w:jc w:val="center"/>
              <w:rPr>
                <w:rFonts w:hint="eastAsia"/>
                <w:sz w:val="21"/>
                <w:szCs w:val="21"/>
              </w:rPr>
            </w:pPr>
            <w:r>
              <w:rPr>
                <w:rFonts w:hint="eastAsia"/>
                <w:sz w:val="21"/>
                <w:szCs w:val="21"/>
              </w:rPr>
              <w:t>理论测试、</w:t>
            </w:r>
          </w:p>
          <w:p w14:paraId="05F3CCEF" w14:textId="77777777" w:rsidR="00061FA4" w:rsidRDefault="00000000">
            <w:pPr>
              <w:snapToGrid w:val="0"/>
              <w:jc w:val="center"/>
              <w:rPr>
                <w:rFonts w:hint="eastAsia"/>
                <w:sz w:val="21"/>
                <w:szCs w:val="21"/>
              </w:rPr>
            </w:pPr>
            <w:r>
              <w:rPr>
                <w:rFonts w:hint="eastAsia"/>
                <w:sz w:val="21"/>
                <w:szCs w:val="21"/>
              </w:rPr>
              <w:t>实训报告</w:t>
            </w:r>
          </w:p>
        </w:tc>
        <w:tc>
          <w:tcPr>
            <w:tcW w:w="725" w:type="dxa"/>
            <w:vAlign w:val="center"/>
          </w:tcPr>
          <w:p w14:paraId="7509A34B" w14:textId="77777777" w:rsidR="00061FA4" w:rsidRDefault="00000000">
            <w:pPr>
              <w:snapToGrid w:val="0"/>
              <w:jc w:val="center"/>
              <w:rPr>
                <w:rFonts w:hint="eastAsia"/>
                <w:sz w:val="21"/>
                <w:szCs w:val="21"/>
              </w:rPr>
            </w:pPr>
            <w:r>
              <w:rPr>
                <w:rFonts w:hint="eastAsia"/>
                <w:sz w:val="21"/>
                <w:szCs w:val="21"/>
              </w:rPr>
              <w:t>2</w:t>
            </w:r>
          </w:p>
        </w:tc>
        <w:tc>
          <w:tcPr>
            <w:tcW w:w="669" w:type="dxa"/>
            <w:vAlign w:val="center"/>
          </w:tcPr>
          <w:p w14:paraId="0DCA767A" w14:textId="77777777" w:rsidR="00061FA4" w:rsidRDefault="00000000">
            <w:pPr>
              <w:snapToGrid w:val="0"/>
              <w:jc w:val="center"/>
              <w:rPr>
                <w:rFonts w:hint="eastAsia"/>
                <w:bCs/>
                <w:sz w:val="21"/>
                <w:szCs w:val="21"/>
              </w:rPr>
            </w:pPr>
            <w:r>
              <w:rPr>
                <w:rFonts w:hint="eastAsia"/>
                <w:bCs/>
                <w:sz w:val="21"/>
                <w:szCs w:val="21"/>
              </w:rPr>
              <w:t>2</w:t>
            </w:r>
          </w:p>
        </w:tc>
        <w:tc>
          <w:tcPr>
            <w:tcW w:w="717" w:type="dxa"/>
            <w:tcBorders>
              <w:right w:val="single" w:sz="12" w:space="0" w:color="auto"/>
            </w:tcBorders>
            <w:vAlign w:val="center"/>
          </w:tcPr>
          <w:p w14:paraId="2B2FCE1C" w14:textId="77777777" w:rsidR="00061FA4" w:rsidRDefault="00000000">
            <w:pPr>
              <w:snapToGrid w:val="0"/>
              <w:jc w:val="center"/>
              <w:rPr>
                <w:rFonts w:hint="eastAsia"/>
                <w:bCs/>
                <w:sz w:val="21"/>
                <w:szCs w:val="21"/>
              </w:rPr>
            </w:pPr>
            <w:r>
              <w:rPr>
                <w:rFonts w:hint="eastAsia"/>
                <w:bCs/>
                <w:sz w:val="21"/>
                <w:szCs w:val="21"/>
              </w:rPr>
              <w:t>4</w:t>
            </w:r>
          </w:p>
        </w:tc>
      </w:tr>
      <w:tr w:rsidR="00061FA4" w14:paraId="7ACBF512" w14:textId="77777777">
        <w:trPr>
          <w:trHeight w:val="454"/>
          <w:jc w:val="center"/>
        </w:trPr>
        <w:tc>
          <w:tcPr>
            <w:tcW w:w="6365" w:type="dxa"/>
            <w:gridSpan w:val="3"/>
            <w:tcBorders>
              <w:left w:val="single" w:sz="12" w:space="0" w:color="auto"/>
            </w:tcBorders>
            <w:vAlign w:val="center"/>
          </w:tcPr>
          <w:p w14:paraId="5A7DA31A" w14:textId="77777777" w:rsidR="00061FA4" w:rsidRDefault="00000000">
            <w:pPr>
              <w:snapToGrid w:val="0"/>
              <w:jc w:val="center"/>
              <w:rPr>
                <w:rFonts w:hint="eastAsia"/>
                <w:sz w:val="21"/>
                <w:szCs w:val="21"/>
              </w:rPr>
            </w:pPr>
            <w:r>
              <w:rPr>
                <w:rFonts w:hint="eastAsia"/>
                <w:bCs/>
                <w:color w:val="000000"/>
                <w:sz w:val="21"/>
                <w:szCs w:val="21"/>
              </w:rPr>
              <w:t>合计</w:t>
            </w:r>
          </w:p>
        </w:tc>
        <w:tc>
          <w:tcPr>
            <w:tcW w:w="725" w:type="dxa"/>
            <w:vAlign w:val="center"/>
          </w:tcPr>
          <w:p w14:paraId="20E6FCF5" w14:textId="77777777" w:rsidR="00061FA4" w:rsidRDefault="00000000">
            <w:pPr>
              <w:snapToGrid w:val="0"/>
              <w:jc w:val="center"/>
              <w:rPr>
                <w:rFonts w:hint="eastAsia"/>
                <w:sz w:val="21"/>
                <w:szCs w:val="21"/>
              </w:rPr>
            </w:pPr>
            <w:r>
              <w:rPr>
                <w:rFonts w:hint="eastAsia"/>
                <w:sz w:val="21"/>
                <w:szCs w:val="21"/>
              </w:rPr>
              <w:t>16</w:t>
            </w:r>
          </w:p>
        </w:tc>
        <w:tc>
          <w:tcPr>
            <w:tcW w:w="669" w:type="dxa"/>
            <w:vAlign w:val="center"/>
          </w:tcPr>
          <w:p w14:paraId="5882F4AE" w14:textId="77777777" w:rsidR="00061FA4" w:rsidRDefault="00000000">
            <w:pPr>
              <w:snapToGrid w:val="0"/>
              <w:jc w:val="center"/>
              <w:rPr>
                <w:rFonts w:hint="eastAsia"/>
                <w:bCs/>
                <w:sz w:val="21"/>
                <w:szCs w:val="21"/>
              </w:rPr>
            </w:pPr>
            <w:r>
              <w:rPr>
                <w:rFonts w:hint="eastAsia"/>
                <w:bCs/>
                <w:sz w:val="21"/>
                <w:szCs w:val="21"/>
              </w:rPr>
              <w:t>48</w:t>
            </w:r>
          </w:p>
        </w:tc>
        <w:tc>
          <w:tcPr>
            <w:tcW w:w="717" w:type="dxa"/>
            <w:tcBorders>
              <w:right w:val="single" w:sz="12" w:space="0" w:color="auto"/>
            </w:tcBorders>
            <w:vAlign w:val="center"/>
          </w:tcPr>
          <w:p w14:paraId="32F1A176" w14:textId="77777777" w:rsidR="00061FA4" w:rsidRDefault="00000000">
            <w:pPr>
              <w:snapToGrid w:val="0"/>
              <w:jc w:val="center"/>
              <w:rPr>
                <w:rFonts w:hint="eastAsia"/>
                <w:bCs/>
                <w:sz w:val="21"/>
                <w:szCs w:val="21"/>
              </w:rPr>
            </w:pPr>
            <w:r>
              <w:rPr>
                <w:rFonts w:hint="eastAsia"/>
                <w:bCs/>
                <w:sz w:val="21"/>
                <w:szCs w:val="21"/>
              </w:rPr>
              <w:t>64</w:t>
            </w:r>
          </w:p>
        </w:tc>
      </w:tr>
    </w:tbl>
    <w:p w14:paraId="7D859F22" w14:textId="77777777" w:rsidR="00061FA4" w:rsidRDefault="00000000">
      <w:pPr>
        <w:pStyle w:val="DG2"/>
        <w:spacing w:beforeLines="100" w:before="326"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21"/>
        <w:gridCol w:w="1882"/>
        <w:gridCol w:w="4061"/>
        <w:gridCol w:w="862"/>
        <w:gridCol w:w="950"/>
      </w:tblGrid>
      <w:tr w:rsidR="00061FA4" w14:paraId="0A62B369" w14:textId="77777777">
        <w:trPr>
          <w:trHeight w:val="454"/>
          <w:jc w:val="center"/>
        </w:trPr>
        <w:tc>
          <w:tcPr>
            <w:tcW w:w="703" w:type="dxa"/>
            <w:tcBorders>
              <w:top w:val="single" w:sz="12" w:space="0" w:color="auto"/>
              <w:left w:val="single" w:sz="12" w:space="0" w:color="auto"/>
              <w:bottom w:val="single" w:sz="4" w:space="0" w:color="auto"/>
              <w:right w:val="single" w:sz="4" w:space="0" w:color="auto"/>
            </w:tcBorders>
            <w:vAlign w:val="center"/>
          </w:tcPr>
          <w:p w14:paraId="0A36D543" w14:textId="77777777" w:rsidR="00061FA4" w:rsidRDefault="00000000">
            <w:pPr>
              <w:pStyle w:val="DG"/>
              <w:rPr>
                <w:szCs w:val="16"/>
              </w:rPr>
            </w:pPr>
            <w:r>
              <w:rPr>
                <w:rFonts w:hint="eastAsia"/>
                <w:szCs w:val="16"/>
              </w:rPr>
              <w:t>序号</w:t>
            </w:r>
          </w:p>
        </w:tc>
        <w:tc>
          <w:tcPr>
            <w:tcW w:w="1838" w:type="dxa"/>
            <w:tcBorders>
              <w:top w:val="single" w:sz="12" w:space="0" w:color="auto"/>
              <w:left w:val="single" w:sz="4" w:space="0" w:color="auto"/>
              <w:bottom w:val="single" w:sz="4" w:space="0" w:color="auto"/>
              <w:right w:val="single" w:sz="4" w:space="0" w:color="auto"/>
            </w:tcBorders>
            <w:vAlign w:val="center"/>
          </w:tcPr>
          <w:p w14:paraId="74A03331" w14:textId="77777777" w:rsidR="00061FA4" w:rsidRDefault="00000000">
            <w:pPr>
              <w:pStyle w:val="DG"/>
              <w:rPr>
                <w:szCs w:val="16"/>
              </w:rPr>
            </w:pPr>
            <w:r>
              <w:rPr>
                <w:rFonts w:hint="eastAsia"/>
                <w:szCs w:val="16"/>
              </w:rPr>
              <w:t>实验项目名称</w:t>
            </w:r>
          </w:p>
        </w:tc>
        <w:tc>
          <w:tcPr>
            <w:tcW w:w="3965" w:type="dxa"/>
            <w:tcBorders>
              <w:top w:val="single" w:sz="12" w:space="0" w:color="auto"/>
              <w:left w:val="single" w:sz="4" w:space="0" w:color="auto"/>
              <w:bottom w:val="single" w:sz="4" w:space="0" w:color="auto"/>
              <w:right w:val="single" w:sz="4" w:space="0" w:color="auto"/>
            </w:tcBorders>
            <w:vAlign w:val="center"/>
          </w:tcPr>
          <w:p w14:paraId="40D8E66C" w14:textId="77777777" w:rsidR="00061FA4" w:rsidRDefault="00000000">
            <w:pPr>
              <w:pStyle w:val="DG"/>
              <w:rPr>
                <w:szCs w:val="16"/>
              </w:rPr>
            </w:pPr>
            <w:r>
              <w:rPr>
                <w:rFonts w:ascii="黑体" w:hAnsi="宋体" w:hint="eastAsia"/>
                <w:szCs w:val="16"/>
              </w:rPr>
              <w:t>目标要求与</w:t>
            </w:r>
            <w:r>
              <w:rPr>
                <w:rFonts w:hint="eastAsia"/>
                <w:szCs w:val="16"/>
              </w:rPr>
              <w:t>主要内容</w:t>
            </w:r>
          </w:p>
        </w:tc>
        <w:tc>
          <w:tcPr>
            <w:tcW w:w="842" w:type="dxa"/>
            <w:tcBorders>
              <w:top w:val="single" w:sz="12" w:space="0" w:color="auto"/>
              <w:left w:val="single" w:sz="4" w:space="0" w:color="auto"/>
              <w:right w:val="single" w:sz="4" w:space="0" w:color="auto"/>
            </w:tcBorders>
            <w:vAlign w:val="center"/>
          </w:tcPr>
          <w:p w14:paraId="5C0C8E61" w14:textId="77777777" w:rsidR="00061FA4" w:rsidRDefault="00000000">
            <w:pPr>
              <w:pStyle w:val="DG"/>
              <w:rPr>
                <w:szCs w:val="16"/>
              </w:rPr>
            </w:pPr>
            <w:r>
              <w:rPr>
                <w:rFonts w:hint="eastAsia"/>
                <w:szCs w:val="16"/>
              </w:rPr>
              <w:t>实验</w:t>
            </w:r>
          </w:p>
          <w:p w14:paraId="68BF1493" w14:textId="77777777" w:rsidR="00061FA4" w:rsidRDefault="00000000">
            <w:pPr>
              <w:pStyle w:val="DG"/>
              <w:rPr>
                <w:szCs w:val="16"/>
              </w:rPr>
            </w:pPr>
            <w:r>
              <w:rPr>
                <w:rFonts w:hint="eastAsia"/>
                <w:szCs w:val="16"/>
              </w:rPr>
              <w:t>时数</w:t>
            </w:r>
          </w:p>
        </w:tc>
        <w:tc>
          <w:tcPr>
            <w:tcW w:w="928" w:type="dxa"/>
            <w:tcBorders>
              <w:top w:val="single" w:sz="12" w:space="0" w:color="auto"/>
              <w:left w:val="single" w:sz="4" w:space="0" w:color="auto"/>
              <w:right w:val="single" w:sz="12" w:space="0" w:color="auto"/>
            </w:tcBorders>
            <w:vAlign w:val="center"/>
          </w:tcPr>
          <w:p w14:paraId="0585367B" w14:textId="77777777" w:rsidR="00061FA4" w:rsidRDefault="00000000">
            <w:pPr>
              <w:pStyle w:val="DG"/>
              <w:rPr>
                <w:szCs w:val="16"/>
              </w:rPr>
            </w:pPr>
            <w:r>
              <w:rPr>
                <w:rFonts w:hint="eastAsia"/>
                <w:szCs w:val="16"/>
              </w:rPr>
              <w:t>实验</w:t>
            </w:r>
          </w:p>
          <w:p w14:paraId="6287AF73" w14:textId="77777777" w:rsidR="00061FA4" w:rsidRDefault="00000000">
            <w:pPr>
              <w:pStyle w:val="DG"/>
              <w:rPr>
                <w:szCs w:val="16"/>
              </w:rPr>
            </w:pPr>
            <w:r>
              <w:rPr>
                <w:rFonts w:hint="eastAsia"/>
                <w:szCs w:val="16"/>
              </w:rPr>
              <w:t>类型</w:t>
            </w:r>
          </w:p>
        </w:tc>
      </w:tr>
      <w:tr w:rsidR="00061FA4" w14:paraId="1637F5EC"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07897473" w14:textId="77777777" w:rsidR="00061FA4" w:rsidRDefault="00000000">
            <w:pPr>
              <w:pStyle w:val="DG0"/>
              <w:rPr>
                <w:rFonts w:ascii="宋体" w:hAnsi="宋体" w:hint="eastAsia"/>
              </w:rPr>
            </w:pPr>
            <w:r>
              <w:rPr>
                <w:rFonts w:ascii="宋体" w:hAnsi="宋体" w:hint="eastAsia"/>
              </w:rPr>
              <w:t>1</w:t>
            </w:r>
          </w:p>
        </w:tc>
        <w:tc>
          <w:tcPr>
            <w:tcW w:w="1838" w:type="dxa"/>
            <w:vAlign w:val="center"/>
          </w:tcPr>
          <w:p w14:paraId="3F45272F" w14:textId="77777777" w:rsidR="00061FA4" w:rsidRDefault="00000000">
            <w:pPr>
              <w:widowControl w:val="0"/>
              <w:snapToGrid w:val="0"/>
              <w:jc w:val="center"/>
              <w:rPr>
                <w:rFonts w:hint="eastAsia"/>
                <w:sz w:val="21"/>
                <w:szCs w:val="21"/>
              </w:rPr>
            </w:pPr>
            <w:r>
              <w:rPr>
                <w:rFonts w:hint="eastAsia"/>
                <w:sz w:val="21"/>
                <w:szCs w:val="21"/>
              </w:rPr>
              <w:t>冷、热疗法的应用</w:t>
            </w:r>
          </w:p>
        </w:tc>
        <w:tc>
          <w:tcPr>
            <w:tcW w:w="3965" w:type="dxa"/>
            <w:vAlign w:val="center"/>
          </w:tcPr>
          <w:p w14:paraId="5AFD13E2" w14:textId="77777777" w:rsidR="00061FA4" w:rsidRDefault="00000000">
            <w:pPr>
              <w:widowControl w:val="0"/>
              <w:snapToGrid w:val="0"/>
              <w:jc w:val="center"/>
              <w:rPr>
                <w:rFonts w:hint="eastAsia"/>
                <w:sz w:val="21"/>
                <w:szCs w:val="21"/>
              </w:rPr>
            </w:pPr>
            <w:r>
              <w:rPr>
                <w:rFonts w:hint="eastAsia"/>
                <w:sz w:val="21"/>
                <w:szCs w:val="21"/>
              </w:rPr>
              <w:t>温水/乙醇拭浴</w:t>
            </w:r>
          </w:p>
        </w:tc>
        <w:tc>
          <w:tcPr>
            <w:tcW w:w="842" w:type="dxa"/>
            <w:vAlign w:val="center"/>
          </w:tcPr>
          <w:p w14:paraId="39F0AED3" w14:textId="77777777" w:rsidR="00061FA4" w:rsidRDefault="00000000">
            <w:pPr>
              <w:widowControl w:val="0"/>
              <w:snapToGrid w:val="0"/>
              <w:jc w:val="center"/>
              <w:rPr>
                <w:rFonts w:hint="eastAsia"/>
                <w:sz w:val="21"/>
                <w:szCs w:val="21"/>
              </w:rPr>
            </w:pPr>
            <w:r>
              <w:rPr>
                <w:rFonts w:hint="eastAsia"/>
                <w:sz w:val="21"/>
                <w:szCs w:val="21"/>
              </w:rPr>
              <w:t>2</w:t>
            </w:r>
          </w:p>
        </w:tc>
        <w:tc>
          <w:tcPr>
            <w:tcW w:w="928" w:type="dxa"/>
            <w:vAlign w:val="center"/>
          </w:tcPr>
          <w:p w14:paraId="616FB9CE" w14:textId="77777777" w:rsidR="00061FA4" w:rsidRDefault="00000000">
            <w:pPr>
              <w:widowControl w:val="0"/>
              <w:snapToGrid w:val="0"/>
              <w:jc w:val="center"/>
              <w:rPr>
                <w:rFonts w:hint="eastAsia"/>
                <w:sz w:val="21"/>
                <w:szCs w:val="21"/>
              </w:rPr>
            </w:pPr>
            <w:r>
              <w:rPr>
                <w:rFonts w:hint="eastAsia"/>
                <w:sz w:val="21"/>
                <w:szCs w:val="21"/>
              </w:rPr>
              <w:t>④</w:t>
            </w:r>
          </w:p>
        </w:tc>
      </w:tr>
      <w:tr w:rsidR="00061FA4" w14:paraId="057DAF56"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7BE2094A" w14:textId="77777777" w:rsidR="00061FA4" w:rsidRDefault="00000000">
            <w:pPr>
              <w:pStyle w:val="DG0"/>
              <w:rPr>
                <w:rFonts w:ascii="宋体" w:hAnsi="宋体" w:hint="eastAsia"/>
              </w:rPr>
            </w:pPr>
            <w:r>
              <w:rPr>
                <w:rFonts w:ascii="宋体" w:hAnsi="宋体" w:hint="eastAsia"/>
              </w:rPr>
              <w:t>2</w:t>
            </w:r>
          </w:p>
        </w:tc>
        <w:tc>
          <w:tcPr>
            <w:tcW w:w="1838" w:type="dxa"/>
            <w:vAlign w:val="center"/>
          </w:tcPr>
          <w:p w14:paraId="298B62AE" w14:textId="77777777" w:rsidR="00061FA4" w:rsidRDefault="00000000">
            <w:pPr>
              <w:widowControl w:val="0"/>
              <w:snapToGrid w:val="0"/>
              <w:jc w:val="center"/>
              <w:rPr>
                <w:rFonts w:hint="eastAsia"/>
                <w:sz w:val="21"/>
                <w:szCs w:val="21"/>
              </w:rPr>
            </w:pPr>
            <w:r>
              <w:rPr>
                <w:rFonts w:hint="eastAsia"/>
                <w:sz w:val="21"/>
                <w:szCs w:val="21"/>
              </w:rPr>
              <w:t>特殊饮食护理</w:t>
            </w:r>
          </w:p>
        </w:tc>
        <w:tc>
          <w:tcPr>
            <w:tcW w:w="3965" w:type="dxa"/>
            <w:vAlign w:val="center"/>
          </w:tcPr>
          <w:p w14:paraId="63557E5B" w14:textId="77777777" w:rsidR="00061FA4" w:rsidRDefault="00000000">
            <w:pPr>
              <w:widowControl w:val="0"/>
              <w:snapToGrid w:val="0"/>
              <w:jc w:val="center"/>
              <w:rPr>
                <w:rFonts w:hint="eastAsia"/>
                <w:sz w:val="21"/>
                <w:szCs w:val="21"/>
              </w:rPr>
            </w:pPr>
            <w:r>
              <w:rPr>
                <w:rFonts w:hint="eastAsia"/>
                <w:sz w:val="21"/>
                <w:szCs w:val="21"/>
              </w:rPr>
              <w:t>鼻饲法</w:t>
            </w:r>
          </w:p>
        </w:tc>
        <w:tc>
          <w:tcPr>
            <w:tcW w:w="842" w:type="dxa"/>
            <w:vAlign w:val="center"/>
          </w:tcPr>
          <w:p w14:paraId="61DD5E65" w14:textId="77777777" w:rsidR="00061FA4" w:rsidRDefault="00000000">
            <w:pPr>
              <w:widowControl w:val="0"/>
              <w:snapToGrid w:val="0"/>
              <w:jc w:val="center"/>
              <w:rPr>
                <w:rFonts w:hint="eastAsia"/>
                <w:sz w:val="21"/>
                <w:szCs w:val="21"/>
              </w:rPr>
            </w:pPr>
            <w:r>
              <w:rPr>
                <w:rFonts w:hint="eastAsia"/>
                <w:sz w:val="21"/>
                <w:szCs w:val="21"/>
              </w:rPr>
              <w:t>4</w:t>
            </w:r>
          </w:p>
        </w:tc>
        <w:tc>
          <w:tcPr>
            <w:tcW w:w="928" w:type="dxa"/>
            <w:vAlign w:val="center"/>
          </w:tcPr>
          <w:p w14:paraId="047B33C5" w14:textId="77777777" w:rsidR="00061FA4" w:rsidRDefault="00000000">
            <w:pPr>
              <w:widowControl w:val="0"/>
              <w:snapToGrid w:val="0"/>
              <w:jc w:val="center"/>
              <w:rPr>
                <w:rFonts w:hint="eastAsia"/>
                <w:sz w:val="21"/>
                <w:szCs w:val="21"/>
              </w:rPr>
            </w:pPr>
            <w:r>
              <w:rPr>
                <w:rFonts w:hint="eastAsia"/>
                <w:sz w:val="21"/>
                <w:szCs w:val="21"/>
              </w:rPr>
              <w:t>④</w:t>
            </w:r>
          </w:p>
        </w:tc>
      </w:tr>
      <w:tr w:rsidR="00061FA4" w14:paraId="220DC0C5"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41BC3482" w14:textId="77777777" w:rsidR="00061FA4" w:rsidRDefault="00000000">
            <w:pPr>
              <w:pStyle w:val="DG0"/>
              <w:rPr>
                <w:rFonts w:ascii="宋体" w:hAnsi="宋体" w:hint="eastAsia"/>
              </w:rPr>
            </w:pPr>
            <w:r>
              <w:rPr>
                <w:rFonts w:ascii="宋体" w:hAnsi="宋体" w:hint="eastAsia"/>
              </w:rPr>
              <w:t>3</w:t>
            </w:r>
          </w:p>
        </w:tc>
        <w:tc>
          <w:tcPr>
            <w:tcW w:w="1838" w:type="dxa"/>
            <w:vAlign w:val="center"/>
          </w:tcPr>
          <w:p w14:paraId="6C3736E4" w14:textId="77777777" w:rsidR="00061FA4" w:rsidRDefault="00000000">
            <w:pPr>
              <w:widowControl w:val="0"/>
              <w:snapToGrid w:val="0"/>
              <w:jc w:val="center"/>
              <w:rPr>
                <w:rFonts w:hint="eastAsia"/>
                <w:sz w:val="21"/>
                <w:szCs w:val="21"/>
              </w:rPr>
            </w:pPr>
            <w:r>
              <w:rPr>
                <w:rFonts w:hint="eastAsia"/>
                <w:sz w:val="21"/>
                <w:szCs w:val="21"/>
              </w:rPr>
              <w:t>与排尿有关的护理技术</w:t>
            </w:r>
          </w:p>
        </w:tc>
        <w:tc>
          <w:tcPr>
            <w:tcW w:w="3965" w:type="dxa"/>
            <w:vAlign w:val="center"/>
          </w:tcPr>
          <w:p w14:paraId="1D41B69A" w14:textId="77777777" w:rsidR="00061FA4" w:rsidRDefault="00000000">
            <w:pPr>
              <w:widowControl w:val="0"/>
              <w:snapToGrid w:val="0"/>
              <w:jc w:val="center"/>
              <w:rPr>
                <w:rFonts w:hint="eastAsia"/>
                <w:sz w:val="21"/>
                <w:szCs w:val="21"/>
              </w:rPr>
            </w:pPr>
            <w:r>
              <w:rPr>
                <w:rFonts w:hint="eastAsia"/>
                <w:sz w:val="21"/>
                <w:szCs w:val="21"/>
              </w:rPr>
              <w:t>留置导尿管术</w:t>
            </w:r>
          </w:p>
        </w:tc>
        <w:tc>
          <w:tcPr>
            <w:tcW w:w="842" w:type="dxa"/>
            <w:vAlign w:val="center"/>
          </w:tcPr>
          <w:p w14:paraId="7D06E977" w14:textId="77777777" w:rsidR="00061FA4" w:rsidRDefault="00000000">
            <w:pPr>
              <w:widowControl w:val="0"/>
              <w:snapToGrid w:val="0"/>
              <w:jc w:val="center"/>
              <w:rPr>
                <w:rFonts w:hint="eastAsia"/>
                <w:sz w:val="21"/>
                <w:szCs w:val="21"/>
              </w:rPr>
            </w:pPr>
            <w:r>
              <w:rPr>
                <w:rFonts w:hint="eastAsia"/>
                <w:sz w:val="21"/>
                <w:szCs w:val="21"/>
              </w:rPr>
              <w:t>10</w:t>
            </w:r>
          </w:p>
        </w:tc>
        <w:tc>
          <w:tcPr>
            <w:tcW w:w="928" w:type="dxa"/>
            <w:vAlign w:val="center"/>
          </w:tcPr>
          <w:p w14:paraId="0D376AED" w14:textId="77777777" w:rsidR="00061FA4" w:rsidRDefault="00000000">
            <w:pPr>
              <w:widowControl w:val="0"/>
              <w:snapToGrid w:val="0"/>
              <w:jc w:val="center"/>
              <w:rPr>
                <w:rFonts w:hint="eastAsia"/>
                <w:sz w:val="21"/>
                <w:szCs w:val="21"/>
              </w:rPr>
            </w:pPr>
            <w:r>
              <w:rPr>
                <w:rFonts w:hint="eastAsia"/>
                <w:sz w:val="21"/>
                <w:szCs w:val="21"/>
              </w:rPr>
              <w:t>④</w:t>
            </w:r>
          </w:p>
        </w:tc>
      </w:tr>
      <w:tr w:rsidR="00061FA4" w14:paraId="5B18A66D"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04A901AA" w14:textId="77777777" w:rsidR="00061FA4" w:rsidRDefault="00000000">
            <w:pPr>
              <w:pStyle w:val="DG0"/>
              <w:rPr>
                <w:rFonts w:ascii="宋体" w:hAnsi="宋体" w:hint="eastAsia"/>
              </w:rPr>
            </w:pPr>
            <w:r>
              <w:rPr>
                <w:rFonts w:ascii="宋体" w:hAnsi="宋体" w:hint="eastAsia"/>
              </w:rPr>
              <w:t>4</w:t>
            </w:r>
          </w:p>
        </w:tc>
        <w:tc>
          <w:tcPr>
            <w:tcW w:w="1838" w:type="dxa"/>
            <w:vAlign w:val="center"/>
          </w:tcPr>
          <w:p w14:paraId="62B17DCB" w14:textId="77777777" w:rsidR="00061FA4" w:rsidRDefault="00000000">
            <w:pPr>
              <w:widowControl w:val="0"/>
              <w:snapToGrid w:val="0"/>
              <w:jc w:val="center"/>
              <w:rPr>
                <w:rFonts w:hint="eastAsia"/>
                <w:sz w:val="21"/>
                <w:szCs w:val="21"/>
              </w:rPr>
            </w:pPr>
            <w:r>
              <w:rPr>
                <w:rFonts w:hint="eastAsia"/>
                <w:sz w:val="21"/>
                <w:szCs w:val="21"/>
              </w:rPr>
              <w:t>与排便有关的护理技术</w:t>
            </w:r>
          </w:p>
        </w:tc>
        <w:tc>
          <w:tcPr>
            <w:tcW w:w="3965" w:type="dxa"/>
            <w:vAlign w:val="center"/>
          </w:tcPr>
          <w:p w14:paraId="4E33C6F0" w14:textId="77777777" w:rsidR="00061FA4" w:rsidRDefault="00000000">
            <w:pPr>
              <w:widowControl w:val="0"/>
              <w:snapToGrid w:val="0"/>
              <w:jc w:val="center"/>
              <w:rPr>
                <w:rFonts w:hint="eastAsia"/>
                <w:sz w:val="21"/>
                <w:szCs w:val="21"/>
              </w:rPr>
            </w:pPr>
            <w:r>
              <w:rPr>
                <w:rFonts w:hint="eastAsia"/>
                <w:sz w:val="21"/>
                <w:szCs w:val="21"/>
              </w:rPr>
              <w:t>大量不保留灌肠</w:t>
            </w:r>
          </w:p>
        </w:tc>
        <w:tc>
          <w:tcPr>
            <w:tcW w:w="842" w:type="dxa"/>
            <w:vAlign w:val="center"/>
          </w:tcPr>
          <w:p w14:paraId="3363B822" w14:textId="77777777" w:rsidR="00061FA4" w:rsidRDefault="00000000">
            <w:pPr>
              <w:widowControl w:val="0"/>
              <w:snapToGrid w:val="0"/>
              <w:jc w:val="center"/>
              <w:rPr>
                <w:rFonts w:hint="eastAsia"/>
                <w:sz w:val="21"/>
                <w:szCs w:val="21"/>
              </w:rPr>
            </w:pPr>
            <w:r>
              <w:rPr>
                <w:rFonts w:hint="eastAsia"/>
                <w:sz w:val="21"/>
                <w:szCs w:val="21"/>
              </w:rPr>
              <w:t>2</w:t>
            </w:r>
          </w:p>
        </w:tc>
        <w:tc>
          <w:tcPr>
            <w:tcW w:w="928" w:type="dxa"/>
            <w:vAlign w:val="center"/>
          </w:tcPr>
          <w:p w14:paraId="139BCD1E" w14:textId="77777777" w:rsidR="00061FA4" w:rsidRDefault="00000000">
            <w:pPr>
              <w:widowControl w:val="0"/>
              <w:snapToGrid w:val="0"/>
              <w:jc w:val="center"/>
              <w:rPr>
                <w:rFonts w:hint="eastAsia"/>
                <w:sz w:val="21"/>
                <w:szCs w:val="21"/>
              </w:rPr>
            </w:pPr>
            <w:r>
              <w:rPr>
                <w:rFonts w:hint="eastAsia"/>
                <w:sz w:val="21"/>
                <w:szCs w:val="21"/>
              </w:rPr>
              <w:t>④</w:t>
            </w:r>
          </w:p>
        </w:tc>
      </w:tr>
      <w:tr w:rsidR="00061FA4" w14:paraId="6A003A6D"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5BB59C15" w14:textId="77777777" w:rsidR="00061FA4" w:rsidRDefault="00000000">
            <w:pPr>
              <w:pStyle w:val="DG0"/>
              <w:rPr>
                <w:rFonts w:ascii="宋体" w:hAnsi="宋体" w:hint="eastAsia"/>
              </w:rPr>
            </w:pPr>
            <w:r>
              <w:rPr>
                <w:rFonts w:ascii="宋体" w:hAnsi="宋体" w:hint="eastAsia"/>
              </w:rPr>
              <w:t>5</w:t>
            </w:r>
          </w:p>
        </w:tc>
        <w:tc>
          <w:tcPr>
            <w:tcW w:w="1838" w:type="dxa"/>
            <w:vAlign w:val="center"/>
          </w:tcPr>
          <w:p w14:paraId="6131AE77" w14:textId="77777777" w:rsidR="00061FA4" w:rsidRDefault="00000000">
            <w:pPr>
              <w:widowControl w:val="0"/>
              <w:snapToGrid w:val="0"/>
              <w:jc w:val="center"/>
              <w:rPr>
                <w:rFonts w:hint="eastAsia"/>
                <w:sz w:val="21"/>
                <w:szCs w:val="21"/>
              </w:rPr>
            </w:pPr>
            <w:r>
              <w:rPr>
                <w:rFonts w:hint="eastAsia"/>
                <w:sz w:val="21"/>
                <w:szCs w:val="21"/>
              </w:rPr>
              <w:t>注射给药</w:t>
            </w:r>
          </w:p>
        </w:tc>
        <w:tc>
          <w:tcPr>
            <w:tcW w:w="3965" w:type="dxa"/>
            <w:vAlign w:val="center"/>
          </w:tcPr>
          <w:p w14:paraId="49FEE718" w14:textId="77777777" w:rsidR="00061FA4" w:rsidRDefault="00000000">
            <w:pPr>
              <w:widowControl w:val="0"/>
              <w:snapToGrid w:val="0"/>
              <w:jc w:val="center"/>
              <w:rPr>
                <w:rFonts w:hint="eastAsia"/>
                <w:sz w:val="21"/>
                <w:szCs w:val="21"/>
              </w:rPr>
            </w:pPr>
            <w:r>
              <w:rPr>
                <w:rFonts w:hint="eastAsia"/>
                <w:sz w:val="21"/>
                <w:szCs w:val="21"/>
              </w:rPr>
              <w:t>抽吸药液、皮内注射、皮下注射、 肌内注射、静脉注射</w:t>
            </w:r>
          </w:p>
        </w:tc>
        <w:tc>
          <w:tcPr>
            <w:tcW w:w="842" w:type="dxa"/>
            <w:vAlign w:val="center"/>
          </w:tcPr>
          <w:p w14:paraId="52F451B8" w14:textId="77777777" w:rsidR="00061FA4" w:rsidRDefault="00000000">
            <w:pPr>
              <w:widowControl w:val="0"/>
              <w:snapToGrid w:val="0"/>
              <w:jc w:val="center"/>
              <w:rPr>
                <w:rFonts w:hint="eastAsia"/>
                <w:sz w:val="21"/>
                <w:szCs w:val="21"/>
              </w:rPr>
            </w:pPr>
            <w:r>
              <w:rPr>
                <w:rFonts w:hint="eastAsia"/>
                <w:sz w:val="21"/>
                <w:szCs w:val="21"/>
              </w:rPr>
              <w:t>10</w:t>
            </w:r>
          </w:p>
        </w:tc>
        <w:tc>
          <w:tcPr>
            <w:tcW w:w="928" w:type="dxa"/>
            <w:vAlign w:val="center"/>
          </w:tcPr>
          <w:p w14:paraId="01EFDD0F" w14:textId="77777777" w:rsidR="00061FA4" w:rsidRDefault="00000000">
            <w:pPr>
              <w:widowControl w:val="0"/>
              <w:snapToGrid w:val="0"/>
              <w:jc w:val="center"/>
              <w:rPr>
                <w:rFonts w:hint="eastAsia"/>
                <w:sz w:val="21"/>
                <w:szCs w:val="21"/>
              </w:rPr>
            </w:pPr>
            <w:r>
              <w:rPr>
                <w:rFonts w:hint="eastAsia"/>
                <w:sz w:val="21"/>
                <w:szCs w:val="21"/>
              </w:rPr>
              <w:t>④</w:t>
            </w:r>
          </w:p>
        </w:tc>
      </w:tr>
      <w:tr w:rsidR="00061FA4" w14:paraId="78341F78"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25CE475C" w14:textId="77777777" w:rsidR="00061FA4" w:rsidRDefault="00000000">
            <w:pPr>
              <w:pStyle w:val="DG0"/>
              <w:rPr>
                <w:rFonts w:ascii="宋体" w:hAnsi="宋体" w:hint="eastAsia"/>
              </w:rPr>
            </w:pPr>
            <w:r>
              <w:rPr>
                <w:rFonts w:ascii="宋体" w:hAnsi="宋体" w:hint="eastAsia"/>
              </w:rPr>
              <w:t>6</w:t>
            </w:r>
          </w:p>
        </w:tc>
        <w:tc>
          <w:tcPr>
            <w:tcW w:w="1838" w:type="dxa"/>
            <w:vAlign w:val="center"/>
          </w:tcPr>
          <w:p w14:paraId="75946425" w14:textId="77777777" w:rsidR="00061FA4" w:rsidRDefault="00000000">
            <w:pPr>
              <w:widowControl w:val="0"/>
              <w:snapToGrid w:val="0"/>
              <w:jc w:val="center"/>
              <w:rPr>
                <w:rFonts w:hint="eastAsia"/>
                <w:sz w:val="21"/>
                <w:szCs w:val="21"/>
              </w:rPr>
            </w:pPr>
            <w:r>
              <w:rPr>
                <w:rFonts w:hint="eastAsia"/>
                <w:sz w:val="21"/>
                <w:szCs w:val="21"/>
              </w:rPr>
              <w:t>皮试液配制</w:t>
            </w:r>
          </w:p>
        </w:tc>
        <w:tc>
          <w:tcPr>
            <w:tcW w:w="3965" w:type="dxa"/>
            <w:vAlign w:val="center"/>
          </w:tcPr>
          <w:p w14:paraId="58D2C378" w14:textId="77777777" w:rsidR="00061FA4" w:rsidRDefault="00000000">
            <w:pPr>
              <w:widowControl w:val="0"/>
              <w:snapToGrid w:val="0"/>
              <w:jc w:val="center"/>
              <w:rPr>
                <w:rFonts w:hint="eastAsia"/>
                <w:sz w:val="21"/>
                <w:szCs w:val="21"/>
              </w:rPr>
            </w:pPr>
            <w:r>
              <w:rPr>
                <w:rFonts w:hint="eastAsia"/>
                <w:sz w:val="21"/>
                <w:szCs w:val="21"/>
              </w:rPr>
              <w:t>霉素皮试液的配制</w:t>
            </w:r>
          </w:p>
        </w:tc>
        <w:tc>
          <w:tcPr>
            <w:tcW w:w="842" w:type="dxa"/>
            <w:vAlign w:val="center"/>
          </w:tcPr>
          <w:p w14:paraId="28A1BF51" w14:textId="77777777" w:rsidR="00061FA4" w:rsidRDefault="00000000">
            <w:pPr>
              <w:widowControl w:val="0"/>
              <w:snapToGrid w:val="0"/>
              <w:jc w:val="center"/>
              <w:rPr>
                <w:rFonts w:hint="eastAsia"/>
                <w:sz w:val="21"/>
                <w:szCs w:val="21"/>
              </w:rPr>
            </w:pPr>
            <w:r>
              <w:rPr>
                <w:rFonts w:hint="eastAsia"/>
                <w:sz w:val="21"/>
                <w:szCs w:val="21"/>
              </w:rPr>
              <w:t>2</w:t>
            </w:r>
          </w:p>
        </w:tc>
        <w:tc>
          <w:tcPr>
            <w:tcW w:w="928" w:type="dxa"/>
            <w:vAlign w:val="center"/>
          </w:tcPr>
          <w:p w14:paraId="60354F68" w14:textId="77777777" w:rsidR="00061FA4" w:rsidRDefault="00000000">
            <w:pPr>
              <w:widowControl w:val="0"/>
              <w:snapToGrid w:val="0"/>
              <w:jc w:val="center"/>
              <w:rPr>
                <w:rFonts w:hint="eastAsia"/>
                <w:sz w:val="21"/>
                <w:szCs w:val="21"/>
              </w:rPr>
            </w:pPr>
            <w:r>
              <w:rPr>
                <w:rFonts w:hint="eastAsia"/>
                <w:sz w:val="21"/>
                <w:szCs w:val="21"/>
              </w:rPr>
              <w:t>④</w:t>
            </w:r>
          </w:p>
        </w:tc>
      </w:tr>
      <w:tr w:rsidR="00061FA4" w14:paraId="74E62E87"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02A844DF" w14:textId="77777777" w:rsidR="00061FA4" w:rsidRDefault="00000000">
            <w:pPr>
              <w:pStyle w:val="DG0"/>
              <w:rPr>
                <w:rFonts w:ascii="宋体" w:hAnsi="宋体" w:hint="eastAsia"/>
              </w:rPr>
            </w:pPr>
            <w:r>
              <w:rPr>
                <w:rFonts w:ascii="宋体" w:hAnsi="宋体" w:hint="eastAsia"/>
              </w:rPr>
              <w:t>7</w:t>
            </w:r>
          </w:p>
        </w:tc>
        <w:tc>
          <w:tcPr>
            <w:tcW w:w="1838" w:type="dxa"/>
            <w:vAlign w:val="center"/>
          </w:tcPr>
          <w:p w14:paraId="0C66BF4F" w14:textId="77777777" w:rsidR="00061FA4" w:rsidRDefault="00000000">
            <w:pPr>
              <w:widowControl w:val="0"/>
              <w:snapToGrid w:val="0"/>
              <w:jc w:val="center"/>
              <w:rPr>
                <w:rFonts w:hint="eastAsia"/>
                <w:sz w:val="21"/>
                <w:szCs w:val="21"/>
              </w:rPr>
            </w:pPr>
            <w:r>
              <w:rPr>
                <w:rFonts w:hint="eastAsia"/>
                <w:sz w:val="21"/>
                <w:szCs w:val="21"/>
              </w:rPr>
              <w:t>静脉输液与输血</w:t>
            </w:r>
          </w:p>
        </w:tc>
        <w:tc>
          <w:tcPr>
            <w:tcW w:w="3965" w:type="dxa"/>
            <w:vAlign w:val="center"/>
          </w:tcPr>
          <w:p w14:paraId="5CC5F831" w14:textId="77777777" w:rsidR="00061FA4" w:rsidRDefault="00000000">
            <w:pPr>
              <w:widowControl w:val="0"/>
              <w:snapToGrid w:val="0"/>
              <w:jc w:val="center"/>
              <w:rPr>
                <w:rFonts w:hint="eastAsia"/>
                <w:sz w:val="21"/>
                <w:szCs w:val="21"/>
              </w:rPr>
            </w:pPr>
            <w:r>
              <w:rPr>
                <w:rFonts w:hint="eastAsia"/>
                <w:sz w:val="21"/>
                <w:szCs w:val="21"/>
              </w:rPr>
              <w:t>密闭式周围静脉输液、密闭式输血</w:t>
            </w:r>
          </w:p>
        </w:tc>
        <w:tc>
          <w:tcPr>
            <w:tcW w:w="842" w:type="dxa"/>
            <w:vAlign w:val="center"/>
          </w:tcPr>
          <w:p w14:paraId="31CF4D01" w14:textId="77777777" w:rsidR="00061FA4" w:rsidRDefault="00000000">
            <w:pPr>
              <w:widowControl w:val="0"/>
              <w:snapToGrid w:val="0"/>
              <w:jc w:val="center"/>
              <w:rPr>
                <w:rFonts w:hint="eastAsia"/>
                <w:sz w:val="21"/>
                <w:szCs w:val="21"/>
              </w:rPr>
            </w:pPr>
            <w:r>
              <w:rPr>
                <w:rFonts w:hint="eastAsia"/>
                <w:sz w:val="21"/>
                <w:szCs w:val="21"/>
              </w:rPr>
              <w:t>14</w:t>
            </w:r>
          </w:p>
        </w:tc>
        <w:tc>
          <w:tcPr>
            <w:tcW w:w="928" w:type="dxa"/>
            <w:vAlign w:val="center"/>
          </w:tcPr>
          <w:p w14:paraId="78C9E86A" w14:textId="77777777" w:rsidR="00061FA4" w:rsidRDefault="00000000">
            <w:pPr>
              <w:widowControl w:val="0"/>
              <w:snapToGrid w:val="0"/>
              <w:jc w:val="center"/>
              <w:rPr>
                <w:rFonts w:hint="eastAsia"/>
                <w:sz w:val="21"/>
                <w:szCs w:val="21"/>
              </w:rPr>
            </w:pPr>
            <w:r>
              <w:rPr>
                <w:rFonts w:hint="eastAsia"/>
                <w:sz w:val="21"/>
                <w:szCs w:val="21"/>
              </w:rPr>
              <w:t>④</w:t>
            </w:r>
          </w:p>
        </w:tc>
      </w:tr>
      <w:tr w:rsidR="00061FA4" w14:paraId="4AAB8CDC"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3D93F358" w14:textId="77777777" w:rsidR="00061FA4" w:rsidRDefault="00000000">
            <w:pPr>
              <w:pStyle w:val="DG0"/>
              <w:rPr>
                <w:rFonts w:ascii="宋体" w:hAnsi="宋体" w:hint="eastAsia"/>
              </w:rPr>
            </w:pPr>
            <w:r>
              <w:rPr>
                <w:rFonts w:ascii="宋体" w:hAnsi="宋体" w:hint="eastAsia"/>
              </w:rPr>
              <w:t>8</w:t>
            </w:r>
          </w:p>
        </w:tc>
        <w:tc>
          <w:tcPr>
            <w:tcW w:w="1838" w:type="dxa"/>
            <w:vAlign w:val="center"/>
          </w:tcPr>
          <w:p w14:paraId="6FEB4C02" w14:textId="77777777" w:rsidR="00061FA4" w:rsidRDefault="00000000">
            <w:pPr>
              <w:widowControl w:val="0"/>
              <w:snapToGrid w:val="0"/>
              <w:jc w:val="center"/>
              <w:rPr>
                <w:rFonts w:hint="eastAsia"/>
                <w:sz w:val="21"/>
                <w:szCs w:val="21"/>
              </w:rPr>
            </w:pPr>
            <w:r>
              <w:rPr>
                <w:rFonts w:hint="eastAsia"/>
                <w:sz w:val="21"/>
                <w:szCs w:val="21"/>
              </w:rPr>
              <w:t>常用急救技术</w:t>
            </w:r>
          </w:p>
        </w:tc>
        <w:tc>
          <w:tcPr>
            <w:tcW w:w="3965" w:type="dxa"/>
            <w:vAlign w:val="center"/>
          </w:tcPr>
          <w:p w14:paraId="30CFEF26" w14:textId="77777777" w:rsidR="00061FA4" w:rsidRDefault="00000000">
            <w:pPr>
              <w:widowControl w:val="0"/>
              <w:snapToGrid w:val="0"/>
              <w:jc w:val="center"/>
              <w:rPr>
                <w:rFonts w:hint="eastAsia"/>
                <w:sz w:val="21"/>
                <w:szCs w:val="21"/>
              </w:rPr>
            </w:pPr>
            <w:r>
              <w:rPr>
                <w:rFonts w:hint="eastAsia"/>
                <w:sz w:val="21"/>
                <w:szCs w:val="21"/>
              </w:rPr>
              <w:t>自动洗胃机洗胃法</w:t>
            </w:r>
          </w:p>
        </w:tc>
        <w:tc>
          <w:tcPr>
            <w:tcW w:w="842" w:type="dxa"/>
            <w:vAlign w:val="center"/>
          </w:tcPr>
          <w:p w14:paraId="3416598D" w14:textId="77777777" w:rsidR="00061FA4" w:rsidRDefault="00000000">
            <w:pPr>
              <w:widowControl w:val="0"/>
              <w:snapToGrid w:val="0"/>
              <w:jc w:val="center"/>
              <w:rPr>
                <w:rFonts w:hint="eastAsia"/>
                <w:sz w:val="21"/>
                <w:szCs w:val="21"/>
              </w:rPr>
            </w:pPr>
            <w:r>
              <w:rPr>
                <w:rFonts w:hint="eastAsia"/>
                <w:sz w:val="21"/>
                <w:szCs w:val="21"/>
              </w:rPr>
              <w:t>2</w:t>
            </w:r>
          </w:p>
        </w:tc>
        <w:tc>
          <w:tcPr>
            <w:tcW w:w="928" w:type="dxa"/>
            <w:vAlign w:val="center"/>
          </w:tcPr>
          <w:p w14:paraId="58763A68" w14:textId="77777777" w:rsidR="00061FA4" w:rsidRDefault="00000000">
            <w:pPr>
              <w:widowControl w:val="0"/>
              <w:snapToGrid w:val="0"/>
              <w:jc w:val="center"/>
              <w:rPr>
                <w:rFonts w:hint="eastAsia"/>
                <w:sz w:val="21"/>
                <w:szCs w:val="21"/>
              </w:rPr>
            </w:pPr>
            <w:r>
              <w:rPr>
                <w:rFonts w:hint="eastAsia"/>
                <w:sz w:val="21"/>
                <w:szCs w:val="21"/>
              </w:rPr>
              <w:t>④</w:t>
            </w:r>
          </w:p>
        </w:tc>
      </w:tr>
      <w:tr w:rsidR="00061FA4" w14:paraId="7D19B6C4"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3247AF09" w14:textId="77777777" w:rsidR="00061FA4" w:rsidRDefault="00000000">
            <w:pPr>
              <w:pStyle w:val="DG0"/>
              <w:rPr>
                <w:rFonts w:ascii="宋体" w:hAnsi="宋体" w:hint="eastAsia"/>
              </w:rPr>
            </w:pPr>
            <w:r>
              <w:rPr>
                <w:rFonts w:ascii="宋体" w:hAnsi="宋体" w:hint="eastAsia"/>
              </w:rPr>
              <w:t>9</w:t>
            </w:r>
          </w:p>
        </w:tc>
        <w:tc>
          <w:tcPr>
            <w:tcW w:w="1838" w:type="dxa"/>
            <w:vAlign w:val="center"/>
          </w:tcPr>
          <w:p w14:paraId="0312C151" w14:textId="77777777" w:rsidR="00061FA4" w:rsidRDefault="00000000">
            <w:pPr>
              <w:widowControl w:val="0"/>
              <w:snapToGrid w:val="0"/>
              <w:jc w:val="center"/>
              <w:rPr>
                <w:rFonts w:hint="eastAsia"/>
                <w:sz w:val="21"/>
                <w:szCs w:val="21"/>
              </w:rPr>
            </w:pPr>
            <w:r>
              <w:rPr>
                <w:rFonts w:hint="eastAsia"/>
                <w:sz w:val="21"/>
                <w:szCs w:val="21"/>
              </w:rPr>
              <w:t>死亡后护理</w:t>
            </w:r>
          </w:p>
        </w:tc>
        <w:tc>
          <w:tcPr>
            <w:tcW w:w="3965" w:type="dxa"/>
            <w:vAlign w:val="center"/>
          </w:tcPr>
          <w:p w14:paraId="018EFA20" w14:textId="77777777" w:rsidR="00061FA4" w:rsidRDefault="00000000">
            <w:pPr>
              <w:widowControl w:val="0"/>
              <w:snapToGrid w:val="0"/>
              <w:jc w:val="center"/>
              <w:rPr>
                <w:rFonts w:hint="eastAsia"/>
                <w:sz w:val="21"/>
                <w:szCs w:val="21"/>
              </w:rPr>
            </w:pPr>
            <w:r>
              <w:rPr>
                <w:rFonts w:hint="eastAsia"/>
                <w:sz w:val="21"/>
                <w:szCs w:val="21"/>
              </w:rPr>
              <w:t>尸体护理</w:t>
            </w:r>
          </w:p>
        </w:tc>
        <w:tc>
          <w:tcPr>
            <w:tcW w:w="842" w:type="dxa"/>
            <w:vAlign w:val="center"/>
          </w:tcPr>
          <w:p w14:paraId="651E4BDB" w14:textId="77777777" w:rsidR="00061FA4" w:rsidRDefault="00000000">
            <w:pPr>
              <w:widowControl w:val="0"/>
              <w:snapToGrid w:val="0"/>
              <w:jc w:val="center"/>
              <w:rPr>
                <w:rFonts w:hint="eastAsia"/>
                <w:sz w:val="21"/>
                <w:szCs w:val="21"/>
              </w:rPr>
            </w:pPr>
            <w:r>
              <w:rPr>
                <w:rFonts w:hint="eastAsia"/>
                <w:sz w:val="21"/>
                <w:szCs w:val="21"/>
              </w:rPr>
              <w:t>2</w:t>
            </w:r>
          </w:p>
        </w:tc>
        <w:tc>
          <w:tcPr>
            <w:tcW w:w="928" w:type="dxa"/>
            <w:vAlign w:val="center"/>
          </w:tcPr>
          <w:p w14:paraId="5651042B" w14:textId="77777777" w:rsidR="00061FA4" w:rsidRDefault="00000000">
            <w:pPr>
              <w:widowControl w:val="0"/>
              <w:snapToGrid w:val="0"/>
              <w:jc w:val="center"/>
              <w:rPr>
                <w:rFonts w:hint="eastAsia"/>
                <w:sz w:val="21"/>
                <w:szCs w:val="21"/>
              </w:rPr>
            </w:pPr>
            <w:r>
              <w:rPr>
                <w:rFonts w:hint="eastAsia"/>
                <w:sz w:val="21"/>
                <w:szCs w:val="21"/>
              </w:rPr>
              <w:t>①</w:t>
            </w:r>
          </w:p>
        </w:tc>
      </w:tr>
      <w:tr w:rsidR="00061FA4" w14:paraId="4088035B" w14:textId="77777777">
        <w:trPr>
          <w:trHeight w:val="454"/>
          <w:jc w:val="center"/>
        </w:trPr>
        <w:tc>
          <w:tcPr>
            <w:tcW w:w="8276" w:type="dxa"/>
            <w:gridSpan w:val="5"/>
            <w:tcBorders>
              <w:top w:val="single" w:sz="12" w:space="0" w:color="auto"/>
              <w:left w:val="nil"/>
              <w:bottom w:val="nil"/>
              <w:right w:val="nil"/>
            </w:tcBorders>
            <w:vAlign w:val="center"/>
          </w:tcPr>
          <w:p w14:paraId="5E85728A" w14:textId="77777777" w:rsidR="00061FA4" w:rsidRDefault="00000000">
            <w:pPr>
              <w:pStyle w:val="DG"/>
            </w:pPr>
            <w:r>
              <w:rPr>
                <w:rFonts w:hint="eastAsia"/>
              </w:rPr>
              <w:lastRenderedPageBreak/>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3CF59120" w14:textId="77777777" w:rsidR="00061FA4" w:rsidRDefault="00000000">
      <w:pPr>
        <w:pStyle w:val="DG1"/>
        <w:spacing w:beforeLines="100" w:before="326" w:line="360" w:lineRule="auto"/>
        <w:ind w:firstLineChars="50" w:firstLine="140"/>
        <w:rPr>
          <w:rFonts w:ascii="黑体" w:hAnsi="宋体" w:hint="eastAsia"/>
        </w:rPr>
      </w:pPr>
      <w:bookmarkStart w:id="1" w:name="OLE_LINK2"/>
      <w:bookmarkStart w:id="2" w:name="OLE_LINK1"/>
      <w:r>
        <w:rPr>
          <w:rFonts w:ascii="黑体" w:hAnsi="宋体" w:hint="eastAsia"/>
        </w:rPr>
        <w:t>四、课程思政教学设计</w:t>
      </w:r>
    </w:p>
    <w:tbl>
      <w:tblPr>
        <w:tblStyle w:val="ac"/>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476"/>
      </w:tblGrid>
      <w:tr w:rsidR="00061FA4" w14:paraId="1ADF1D66" w14:textId="77777777">
        <w:trPr>
          <w:trHeight w:val="1128"/>
        </w:trPr>
        <w:tc>
          <w:tcPr>
            <w:tcW w:w="8276" w:type="dxa"/>
            <w:vAlign w:val="center"/>
          </w:tcPr>
          <w:bookmarkEnd w:id="1"/>
          <w:bookmarkEnd w:id="2"/>
          <w:p w14:paraId="33CD5503" w14:textId="77777777" w:rsidR="00061FA4" w:rsidRDefault="00000000">
            <w:pPr>
              <w:pStyle w:val="DG0"/>
              <w:jc w:val="left"/>
              <w:rPr>
                <w:rFonts w:ascii="宋体" w:hAnsi="宋体" w:hint="eastAsia"/>
                <w:color w:val="auto"/>
              </w:rPr>
            </w:pPr>
            <w:r>
              <w:rPr>
                <w:rFonts w:ascii="宋体" w:hAnsi="宋体" w:hint="eastAsia"/>
                <w:color w:val="auto"/>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67432C81" w14:textId="77777777" w:rsidR="00061FA4" w:rsidRDefault="00000000">
            <w:pPr>
              <w:pStyle w:val="DG0"/>
              <w:jc w:val="left"/>
              <w:rPr>
                <w:rFonts w:ascii="宋体" w:hAnsi="宋体" w:hint="eastAsia"/>
                <w:color w:val="auto"/>
              </w:rPr>
            </w:pPr>
            <w:r>
              <w:rPr>
                <w:rFonts w:ascii="宋体" w:hAnsi="宋体" w:hint="eastAsia"/>
                <w:color w:val="auto"/>
              </w:rPr>
              <w:t>⑤爱岗敬业，热爱所学专业，勤学多练，锤炼技能。熟悉本专业相关的法律法规，在实习实践中自觉遵守职业规范，具备职业道德操守。</w:t>
            </w:r>
          </w:p>
          <w:p w14:paraId="170F3798" w14:textId="77777777" w:rsidR="00061FA4" w:rsidRDefault="00000000">
            <w:pPr>
              <w:pStyle w:val="DG0"/>
              <w:jc w:val="left"/>
              <w:rPr>
                <w:rFonts w:ascii="宋体" w:hAnsi="宋体" w:hint="eastAsia"/>
                <w:color w:val="auto"/>
              </w:rPr>
            </w:pPr>
            <w:r>
              <w:rPr>
                <w:rFonts w:ascii="宋体" w:hAnsi="宋体" w:hint="eastAsia"/>
                <w:color w:val="auto"/>
              </w:rPr>
              <w:t>教学设计：“课程思政”引导方式要坚持灌输与渗透相结合、显性教育与隐性教育相结合的原则。灌输与渗透相结合就是坚持春风化雨的方式，通过不同的选择，从被动、自发地学习转向主动、自觉地学习，主动将之付诸实践。通过隐性渗透、寓道德教育于课程之中，通过润物细无声、滴水穿石的方式，实现显性教育与隐性教育的有机结合。</w:t>
            </w:r>
          </w:p>
          <w:p w14:paraId="3DD476D2" w14:textId="77777777" w:rsidR="00061FA4" w:rsidRDefault="00000000">
            <w:pPr>
              <w:pStyle w:val="DG0"/>
              <w:jc w:val="left"/>
            </w:pPr>
            <w:r>
              <w:rPr>
                <w:rFonts w:ascii="宋体" w:hAnsi="宋体" w:hint="eastAsia"/>
                <w:color w:val="auto"/>
              </w:rPr>
              <w:t>考核方式：1. 考勤、学习态度；2. 课堂表现；3作业完成情况</w:t>
            </w:r>
          </w:p>
        </w:tc>
      </w:tr>
    </w:tbl>
    <w:p w14:paraId="7C7793FD" w14:textId="77777777" w:rsidR="00061FA4" w:rsidRDefault="00000000">
      <w:pPr>
        <w:pStyle w:val="DG1"/>
        <w:spacing w:beforeLines="100" w:before="326" w:line="360" w:lineRule="auto"/>
        <w:rPr>
          <w:rFonts w:ascii="黑体" w:hAnsi="宋体" w:hint="eastAsia"/>
        </w:rPr>
      </w:pPr>
      <w:r>
        <w:rPr>
          <w:rFonts w:ascii="黑体" w:hAnsi="宋体" w:hint="eastAsia"/>
        </w:rPr>
        <w:t>五、课程考核</w:t>
      </w:r>
      <w:bookmarkStart w:id="3" w:name="OLE_LINK3"/>
      <w:bookmarkStart w:id="4" w:name="OLE_LINK4"/>
    </w:p>
    <w:tbl>
      <w:tblPr>
        <w:tblStyle w:val="ac"/>
        <w:tblW w:w="0" w:type="auto"/>
        <w:tblLook w:val="04A0" w:firstRow="1" w:lastRow="0" w:firstColumn="1" w:lastColumn="0" w:noHBand="0" w:noVBand="1"/>
      </w:tblPr>
      <w:tblGrid>
        <w:gridCol w:w="894"/>
        <w:gridCol w:w="758"/>
        <w:gridCol w:w="2518"/>
        <w:gridCol w:w="655"/>
        <w:gridCol w:w="655"/>
        <w:gridCol w:w="655"/>
        <w:gridCol w:w="655"/>
        <w:gridCol w:w="655"/>
        <w:gridCol w:w="755"/>
      </w:tblGrid>
      <w:tr w:rsidR="00061FA4" w14:paraId="00EB47B6" w14:textId="77777777">
        <w:trPr>
          <w:trHeight w:val="461"/>
        </w:trPr>
        <w:tc>
          <w:tcPr>
            <w:tcW w:w="894" w:type="dxa"/>
            <w:vMerge w:val="restart"/>
            <w:tcBorders>
              <w:top w:val="single" w:sz="12" w:space="0" w:color="auto"/>
              <w:left w:val="single" w:sz="12" w:space="0" w:color="auto"/>
            </w:tcBorders>
            <w:vAlign w:val="center"/>
          </w:tcPr>
          <w:p w14:paraId="12754B1F" w14:textId="77777777" w:rsidR="00061FA4" w:rsidRDefault="00000000">
            <w:pPr>
              <w:snapToGrid w:val="0"/>
              <w:jc w:val="center"/>
              <w:rPr>
                <w:rFonts w:ascii="黑体" w:eastAsia="黑体" w:hAnsi="黑体" w:hint="eastAsia"/>
                <w:bCs/>
                <w:sz w:val="21"/>
                <w:szCs w:val="21"/>
              </w:rPr>
            </w:pPr>
            <w:bookmarkStart w:id="5" w:name="_Hlk156661041"/>
            <w:bookmarkEnd w:id="3"/>
            <w:bookmarkEnd w:id="4"/>
            <w:r>
              <w:rPr>
                <w:rFonts w:ascii="黑体" w:eastAsia="黑体" w:hAnsi="黑体" w:hint="eastAsia"/>
                <w:bCs/>
                <w:sz w:val="21"/>
                <w:szCs w:val="21"/>
              </w:rPr>
              <w:t>总评构成</w:t>
            </w:r>
          </w:p>
        </w:tc>
        <w:tc>
          <w:tcPr>
            <w:tcW w:w="758" w:type="dxa"/>
            <w:vMerge w:val="restart"/>
            <w:tcBorders>
              <w:top w:val="single" w:sz="12" w:space="0" w:color="auto"/>
            </w:tcBorders>
            <w:vAlign w:val="center"/>
          </w:tcPr>
          <w:p w14:paraId="38CFA1A1" w14:textId="77777777" w:rsidR="00061FA4" w:rsidRDefault="00000000">
            <w:pPr>
              <w:pStyle w:val="DG1"/>
              <w:spacing w:line="240" w:lineRule="auto"/>
              <w:jc w:val="center"/>
              <w:rPr>
                <w:rFonts w:ascii="黑体" w:hAnsi="宋体" w:hint="eastAsia"/>
              </w:rPr>
            </w:pPr>
            <w:r>
              <w:rPr>
                <w:rFonts w:ascii="黑体" w:hAnsi="黑体" w:hint="eastAsia"/>
                <w:bCs/>
                <w:sz w:val="21"/>
                <w:szCs w:val="21"/>
              </w:rPr>
              <w:t>占比</w:t>
            </w:r>
          </w:p>
        </w:tc>
        <w:tc>
          <w:tcPr>
            <w:tcW w:w="2518" w:type="dxa"/>
            <w:vMerge w:val="restart"/>
            <w:tcBorders>
              <w:top w:val="single" w:sz="12" w:space="0" w:color="auto"/>
              <w:right w:val="double" w:sz="4" w:space="0" w:color="auto"/>
            </w:tcBorders>
            <w:vAlign w:val="center"/>
          </w:tcPr>
          <w:p w14:paraId="10786E44" w14:textId="77777777" w:rsidR="00061FA4" w:rsidRDefault="00000000">
            <w:pPr>
              <w:pStyle w:val="DG1"/>
              <w:jc w:val="center"/>
              <w:rPr>
                <w:rFonts w:ascii="黑体" w:hAnsi="黑体" w:hint="eastAsia"/>
                <w:bCs/>
                <w:sz w:val="21"/>
                <w:szCs w:val="21"/>
              </w:rPr>
            </w:pPr>
            <w:r>
              <w:rPr>
                <w:rFonts w:ascii="黑体" w:hAnsi="黑体" w:hint="eastAsia"/>
                <w:bCs/>
                <w:sz w:val="21"/>
                <w:szCs w:val="21"/>
              </w:rPr>
              <w:t>考核方式</w:t>
            </w:r>
          </w:p>
        </w:tc>
        <w:tc>
          <w:tcPr>
            <w:tcW w:w="3275" w:type="dxa"/>
            <w:gridSpan w:val="5"/>
            <w:tcBorders>
              <w:top w:val="single" w:sz="12" w:space="0" w:color="auto"/>
              <w:left w:val="double" w:sz="4" w:space="0" w:color="auto"/>
            </w:tcBorders>
            <w:vAlign w:val="center"/>
          </w:tcPr>
          <w:p w14:paraId="772AD2D5" w14:textId="77777777" w:rsidR="00061FA4" w:rsidRDefault="00000000">
            <w:pPr>
              <w:pStyle w:val="DG1"/>
              <w:spacing w:line="240" w:lineRule="auto"/>
              <w:jc w:val="center"/>
              <w:rPr>
                <w:rFonts w:ascii="黑体" w:hAnsi="宋体" w:hint="eastAsia"/>
              </w:rPr>
            </w:pPr>
            <w:r>
              <w:rPr>
                <w:rFonts w:ascii="黑体" w:hAnsi="黑体" w:hint="eastAsia"/>
                <w:bCs/>
                <w:sz w:val="21"/>
                <w:szCs w:val="21"/>
              </w:rPr>
              <w:t>课程目标</w:t>
            </w:r>
          </w:p>
        </w:tc>
        <w:tc>
          <w:tcPr>
            <w:tcW w:w="755" w:type="dxa"/>
            <w:vMerge w:val="restart"/>
            <w:tcBorders>
              <w:top w:val="single" w:sz="12" w:space="0" w:color="auto"/>
              <w:right w:val="single" w:sz="12" w:space="0" w:color="auto"/>
            </w:tcBorders>
            <w:vAlign w:val="center"/>
          </w:tcPr>
          <w:p w14:paraId="40E7350F" w14:textId="77777777" w:rsidR="00061FA4" w:rsidRDefault="00000000">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061FA4" w14:paraId="0F08514F" w14:textId="77777777">
        <w:trPr>
          <w:trHeight w:val="461"/>
        </w:trPr>
        <w:tc>
          <w:tcPr>
            <w:tcW w:w="894" w:type="dxa"/>
            <w:vMerge/>
            <w:tcBorders>
              <w:left w:val="single" w:sz="12" w:space="0" w:color="auto"/>
            </w:tcBorders>
          </w:tcPr>
          <w:p w14:paraId="5D2ABAA0" w14:textId="77777777" w:rsidR="00061FA4" w:rsidRDefault="00061FA4">
            <w:pPr>
              <w:snapToGrid w:val="0"/>
              <w:jc w:val="center"/>
              <w:rPr>
                <w:rFonts w:ascii="黑体" w:eastAsia="黑体" w:hAnsi="黑体" w:hint="eastAsia"/>
                <w:bCs/>
                <w:sz w:val="21"/>
                <w:szCs w:val="21"/>
              </w:rPr>
            </w:pPr>
          </w:p>
        </w:tc>
        <w:tc>
          <w:tcPr>
            <w:tcW w:w="758" w:type="dxa"/>
            <w:vMerge/>
          </w:tcPr>
          <w:p w14:paraId="4B467E17" w14:textId="77777777" w:rsidR="00061FA4" w:rsidRDefault="00061FA4">
            <w:pPr>
              <w:pStyle w:val="DG1"/>
              <w:rPr>
                <w:rFonts w:ascii="黑体" w:hAnsi="黑体" w:hint="eastAsia"/>
                <w:bCs/>
                <w:sz w:val="21"/>
                <w:szCs w:val="21"/>
              </w:rPr>
            </w:pPr>
          </w:p>
        </w:tc>
        <w:tc>
          <w:tcPr>
            <w:tcW w:w="2518" w:type="dxa"/>
            <w:vMerge/>
            <w:tcBorders>
              <w:right w:val="double" w:sz="4" w:space="0" w:color="auto"/>
            </w:tcBorders>
          </w:tcPr>
          <w:p w14:paraId="6A602839" w14:textId="77777777" w:rsidR="00061FA4" w:rsidRDefault="00061FA4">
            <w:pPr>
              <w:pStyle w:val="DG1"/>
              <w:rPr>
                <w:rFonts w:ascii="黑体" w:hAnsi="黑体" w:hint="eastAsia"/>
                <w:bCs/>
                <w:sz w:val="21"/>
                <w:szCs w:val="21"/>
              </w:rPr>
            </w:pPr>
          </w:p>
        </w:tc>
        <w:tc>
          <w:tcPr>
            <w:tcW w:w="655" w:type="dxa"/>
            <w:tcBorders>
              <w:left w:val="double" w:sz="4" w:space="0" w:color="auto"/>
            </w:tcBorders>
            <w:vAlign w:val="center"/>
          </w:tcPr>
          <w:p w14:paraId="05F3F3D1" w14:textId="77777777" w:rsidR="00061FA4" w:rsidRDefault="00000000">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655" w:type="dxa"/>
            <w:vAlign w:val="center"/>
          </w:tcPr>
          <w:p w14:paraId="7ADD5BFC" w14:textId="77777777" w:rsidR="00061FA4" w:rsidRDefault="00000000">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655" w:type="dxa"/>
            <w:vAlign w:val="center"/>
          </w:tcPr>
          <w:p w14:paraId="191EC231" w14:textId="77777777" w:rsidR="00061FA4" w:rsidRDefault="00000000">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655" w:type="dxa"/>
            <w:vAlign w:val="center"/>
          </w:tcPr>
          <w:p w14:paraId="4C0C9E27" w14:textId="77777777" w:rsidR="00061FA4" w:rsidRDefault="00000000">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655" w:type="dxa"/>
            <w:vAlign w:val="center"/>
          </w:tcPr>
          <w:p w14:paraId="1B1C1B88" w14:textId="77777777" w:rsidR="00061FA4" w:rsidRDefault="00000000">
            <w:pPr>
              <w:pStyle w:val="DG1"/>
              <w:spacing w:line="240" w:lineRule="auto"/>
              <w:jc w:val="center"/>
              <w:rPr>
                <w:rFonts w:ascii="黑体" w:hAnsi="黑体" w:hint="eastAsia"/>
                <w:bCs/>
                <w:sz w:val="21"/>
                <w:szCs w:val="21"/>
              </w:rPr>
            </w:pPr>
            <w:r>
              <w:rPr>
                <w:rFonts w:ascii="黑体" w:hAnsi="黑体" w:hint="eastAsia"/>
                <w:bCs/>
                <w:sz w:val="21"/>
                <w:szCs w:val="21"/>
              </w:rPr>
              <w:t>5</w:t>
            </w:r>
          </w:p>
        </w:tc>
        <w:tc>
          <w:tcPr>
            <w:tcW w:w="755" w:type="dxa"/>
            <w:vMerge/>
            <w:tcBorders>
              <w:right w:val="single" w:sz="12" w:space="0" w:color="auto"/>
            </w:tcBorders>
          </w:tcPr>
          <w:p w14:paraId="2058F053" w14:textId="77777777" w:rsidR="00061FA4" w:rsidRDefault="00061FA4">
            <w:pPr>
              <w:pStyle w:val="DG1"/>
              <w:spacing w:line="240" w:lineRule="auto"/>
              <w:jc w:val="center"/>
              <w:rPr>
                <w:rFonts w:ascii="黑体" w:hAnsi="黑体" w:hint="eastAsia"/>
                <w:bCs/>
                <w:sz w:val="21"/>
                <w:szCs w:val="21"/>
              </w:rPr>
            </w:pPr>
          </w:p>
        </w:tc>
      </w:tr>
      <w:tr w:rsidR="00061FA4" w14:paraId="68E463D5" w14:textId="77777777">
        <w:trPr>
          <w:trHeight w:val="461"/>
        </w:trPr>
        <w:tc>
          <w:tcPr>
            <w:tcW w:w="894" w:type="dxa"/>
            <w:tcBorders>
              <w:left w:val="single" w:sz="12" w:space="0" w:color="auto"/>
            </w:tcBorders>
            <w:vAlign w:val="center"/>
          </w:tcPr>
          <w:p w14:paraId="4D23FD2B" w14:textId="77777777" w:rsidR="00061FA4" w:rsidRDefault="00000000">
            <w:pPr>
              <w:snapToGrid w:val="0"/>
              <w:jc w:val="center"/>
              <w:rPr>
                <w:rFonts w:ascii="Arial" w:eastAsia="黑体" w:hAnsi="Arial" w:cs="Arial"/>
                <w:bCs/>
                <w:sz w:val="21"/>
                <w:szCs w:val="21"/>
              </w:rPr>
            </w:pPr>
            <w:r>
              <w:rPr>
                <w:rFonts w:ascii="Arial" w:eastAsia="黑体" w:hAnsi="Arial" w:cs="Arial"/>
                <w:bCs/>
                <w:sz w:val="21"/>
                <w:szCs w:val="21"/>
              </w:rPr>
              <w:t>1</w:t>
            </w:r>
          </w:p>
        </w:tc>
        <w:tc>
          <w:tcPr>
            <w:tcW w:w="758" w:type="dxa"/>
            <w:vAlign w:val="center"/>
          </w:tcPr>
          <w:p w14:paraId="78B440AC" w14:textId="77777777" w:rsidR="00061FA4" w:rsidRDefault="00000000">
            <w:pPr>
              <w:pStyle w:val="DG0"/>
              <w:rPr>
                <w:rFonts w:ascii="宋体" w:hAnsi="宋体" w:hint="eastAsia"/>
              </w:rPr>
            </w:pPr>
            <w:r>
              <w:rPr>
                <w:rFonts w:ascii="宋体" w:hAnsi="宋体" w:hint="eastAsia"/>
              </w:rPr>
              <w:t>60%</w:t>
            </w:r>
          </w:p>
        </w:tc>
        <w:tc>
          <w:tcPr>
            <w:tcW w:w="2518" w:type="dxa"/>
            <w:tcBorders>
              <w:right w:val="double" w:sz="4" w:space="0" w:color="auto"/>
            </w:tcBorders>
            <w:vAlign w:val="center"/>
          </w:tcPr>
          <w:p w14:paraId="3621EF76" w14:textId="77777777" w:rsidR="00061FA4" w:rsidRDefault="00000000">
            <w:pPr>
              <w:pStyle w:val="DG0"/>
              <w:rPr>
                <w:rFonts w:ascii="宋体" w:hAnsi="宋体" w:hint="eastAsia"/>
              </w:rPr>
            </w:pPr>
            <w:r>
              <w:rPr>
                <w:rFonts w:ascii="宋体" w:hAnsi="宋体" w:hint="eastAsia"/>
              </w:rPr>
              <w:t>期末闭卷考试</w:t>
            </w:r>
          </w:p>
        </w:tc>
        <w:tc>
          <w:tcPr>
            <w:tcW w:w="655" w:type="dxa"/>
            <w:tcBorders>
              <w:left w:val="double" w:sz="4" w:space="0" w:color="auto"/>
            </w:tcBorders>
            <w:vAlign w:val="center"/>
          </w:tcPr>
          <w:p w14:paraId="4EEC47C6" w14:textId="77777777" w:rsidR="00061FA4" w:rsidRDefault="00000000">
            <w:pPr>
              <w:pStyle w:val="DG0"/>
              <w:rPr>
                <w:rFonts w:ascii="宋体" w:hAnsi="宋体" w:hint="eastAsia"/>
              </w:rPr>
            </w:pPr>
            <w:r>
              <w:rPr>
                <w:rFonts w:ascii="宋体" w:hAnsi="宋体" w:hint="eastAsia"/>
              </w:rPr>
              <w:t>10</w:t>
            </w:r>
          </w:p>
        </w:tc>
        <w:tc>
          <w:tcPr>
            <w:tcW w:w="655" w:type="dxa"/>
            <w:vAlign w:val="center"/>
          </w:tcPr>
          <w:p w14:paraId="598A62D3" w14:textId="77777777" w:rsidR="00061FA4" w:rsidRDefault="00000000">
            <w:pPr>
              <w:pStyle w:val="DG0"/>
              <w:rPr>
                <w:rFonts w:ascii="宋体" w:hAnsi="宋体" w:hint="eastAsia"/>
              </w:rPr>
            </w:pPr>
            <w:r>
              <w:rPr>
                <w:rFonts w:ascii="宋体" w:hAnsi="宋体" w:hint="eastAsia"/>
              </w:rPr>
              <w:t>50</w:t>
            </w:r>
          </w:p>
        </w:tc>
        <w:tc>
          <w:tcPr>
            <w:tcW w:w="655" w:type="dxa"/>
            <w:vAlign w:val="center"/>
          </w:tcPr>
          <w:p w14:paraId="2CFE2812" w14:textId="77777777" w:rsidR="00061FA4" w:rsidRDefault="00000000">
            <w:pPr>
              <w:pStyle w:val="DG0"/>
              <w:rPr>
                <w:rFonts w:ascii="宋体" w:hAnsi="宋体" w:hint="eastAsia"/>
              </w:rPr>
            </w:pPr>
            <w:r>
              <w:rPr>
                <w:rFonts w:ascii="宋体" w:hAnsi="宋体" w:hint="eastAsia"/>
              </w:rPr>
              <w:t>20</w:t>
            </w:r>
          </w:p>
        </w:tc>
        <w:tc>
          <w:tcPr>
            <w:tcW w:w="655" w:type="dxa"/>
            <w:vAlign w:val="center"/>
          </w:tcPr>
          <w:p w14:paraId="2D541833" w14:textId="77777777" w:rsidR="00061FA4" w:rsidRDefault="00000000">
            <w:pPr>
              <w:pStyle w:val="DG0"/>
              <w:rPr>
                <w:rFonts w:ascii="宋体" w:hAnsi="宋体" w:hint="eastAsia"/>
              </w:rPr>
            </w:pPr>
            <w:r>
              <w:rPr>
                <w:rFonts w:ascii="宋体" w:hAnsi="宋体" w:hint="eastAsia"/>
              </w:rPr>
              <w:t>0</w:t>
            </w:r>
          </w:p>
        </w:tc>
        <w:tc>
          <w:tcPr>
            <w:tcW w:w="655" w:type="dxa"/>
            <w:vAlign w:val="center"/>
          </w:tcPr>
          <w:p w14:paraId="0E313851" w14:textId="77777777" w:rsidR="00061FA4" w:rsidRDefault="00000000">
            <w:pPr>
              <w:pStyle w:val="DG0"/>
              <w:rPr>
                <w:rFonts w:ascii="宋体" w:hAnsi="宋体" w:hint="eastAsia"/>
              </w:rPr>
            </w:pPr>
            <w:r>
              <w:rPr>
                <w:rFonts w:ascii="宋体" w:hAnsi="宋体" w:hint="eastAsia"/>
              </w:rPr>
              <w:t>20</w:t>
            </w:r>
          </w:p>
        </w:tc>
        <w:tc>
          <w:tcPr>
            <w:tcW w:w="755" w:type="dxa"/>
            <w:tcBorders>
              <w:right w:val="single" w:sz="12" w:space="0" w:color="auto"/>
            </w:tcBorders>
            <w:vAlign w:val="center"/>
          </w:tcPr>
          <w:p w14:paraId="114A4276" w14:textId="77777777" w:rsidR="00061FA4" w:rsidRDefault="00000000">
            <w:pPr>
              <w:pStyle w:val="DG0"/>
              <w:rPr>
                <w:rFonts w:ascii="宋体" w:hAnsi="宋体" w:hint="eastAsia"/>
              </w:rPr>
            </w:pPr>
            <w:r>
              <w:rPr>
                <w:rFonts w:ascii="宋体" w:hAnsi="宋体" w:hint="eastAsia"/>
              </w:rPr>
              <w:t>100</w:t>
            </w:r>
          </w:p>
        </w:tc>
      </w:tr>
      <w:tr w:rsidR="00061FA4" w14:paraId="32438E8C" w14:textId="77777777">
        <w:trPr>
          <w:trHeight w:val="461"/>
        </w:trPr>
        <w:tc>
          <w:tcPr>
            <w:tcW w:w="894" w:type="dxa"/>
            <w:tcBorders>
              <w:left w:val="single" w:sz="12" w:space="0" w:color="auto"/>
            </w:tcBorders>
            <w:vAlign w:val="center"/>
          </w:tcPr>
          <w:p w14:paraId="1CD6E0B6" w14:textId="77777777" w:rsidR="00061FA4"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758" w:type="dxa"/>
            <w:vAlign w:val="center"/>
          </w:tcPr>
          <w:p w14:paraId="7A776308" w14:textId="77777777" w:rsidR="00061FA4" w:rsidRDefault="00000000">
            <w:pPr>
              <w:pStyle w:val="DG0"/>
              <w:rPr>
                <w:rFonts w:ascii="宋体" w:hAnsi="宋体" w:hint="eastAsia"/>
              </w:rPr>
            </w:pPr>
            <w:r>
              <w:rPr>
                <w:rFonts w:ascii="宋体" w:hAnsi="宋体" w:hint="eastAsia"/>
              </w:rPr>
              <w:t>10%</w:t>
            </w:r>
          </w:p>
        </w:tc>
        <w:tc>
          <w:tcPr>
            <w:tcW w:w="2518" w:type="dxa"/>
            <w:tcBorders>
              <w:right w:val="double" w:sz="4" w:space="0" w:color="auto"/>
            </w:tcBorders>
            <w:vAlign w:val="center"/>
          </w:tcPr>
          <w:p w14:paraId="511F1D98" w14:textId="77777777" w:rsidR="00061FA4" w:rsidRDefault="00000000">
            <w:pPr>
              <w:pStyle w:val="DG0"/>
              <w:rPr>
                <w:rFonts w:ascii="宋体" w:hAnsi="宋体" w:hint="eastAsia"/>
              </w:rPr>
            </w:pPr>
            <w:r>
              <w:rPr>
                <w:rFonts w:ascii="宋体" w:hAnsi="宋体" w:hint="eastAsia"/>
              </w:rPr>
              <w:t>课堂测验</w:t>
            </w:r>
          </w:p>
        </w:tc>
        <w:tc>
          <w:tcPr>
            <w:tcW w:w="655" w:type="dxa"/>
            <w:tcBorders>
              <w:left w:val="double" w:sz="4" w:space="0" w:color="auto"/>
            </w:tcBorders>
            <w:vAlign w:val="center"/>
          </w:tcPr>
          <w:p w14:paraId="31BF3B71" w14:textId="77777777" w:rsidR="00061FA4" w:rsidRDefault="00000000">
            <w:pPr>
              <w:pStyle w:val="DG0"/>
              <w:rPr>
                <w:rFonts w:ascii="宋体" w:hAnsi="宋体" w:hint="eastAsia"/>
              </w:rPr>
            </w:pPr>
            <w:r>
              <w:rPr>
                <w:rFonts w:ascii="宋体" w:hAnsi="宋体" w:hint="eastAsia"/>
              </w:rPr>
              <w:t>10</w:t>
            </w:r>
          </w:p>
        </w:tc>
        <w:tc>
          <w:tcPr>
            <w:tcW w:w="655" w:type="dxa"/>
            <w:vAlign w:val="center"/>
          </w:tcPr>
          <w:p w14:paraId="1058351F" w14:textId="77777777" w:rsidR="00061FA4" w:rsidRDefault="00000000">
            <w:pPr>
              <w:pStyle w:val="DG0"/>
              <w:rPr>
                <w:rFonts w:ascii="宋体" w:hAnsi="宋体" w:hint="eastAsia"/>
              </w:rPr>
            </w:pPr>
            <w:r>
              <w:rPr>
                <w:rFonts w:ascii="宋体" w:hAnsi="宋体" w:hint="eastAsia"/>
              </w:rPr>
              <w:t>70</w:t>
            </w:r>
          </w:p>
        </w:tc>
        <w:tc>
          <w:tcPr>
            <w:tcW w:w="655" w:type="dxa"/>
            <w:vAlign w:val="center"/>
          </w:tcPr>
          <w:p w14:paraId="22FA9C4A" w14:textId="77777777" w:rsidR="00061FA4" w:rsidRDefault="00000000">
            <w:pPr>
              <w:pStyle w:val="DG0"/>
              <w:rPr>
                <w:rFonts w:ascii="宋体" w:hAnsi="宋体" w:hint="eastAsia"/>
              </w:rPr>
            </w:pPr>
            <w:r>
              <w:rPr>
                <w:rFonts w:ascii="宋体" w:hAnsi="宋体" w:hint="eastAsia"/>
              </w:rPr>
              <w:t>20</w:t>
            </w:r>
          </w:p>
        </w:tc>
        <w:tc>
          <w:tcPr>
            <w:tcW w:w="655" w:type="dxa"/>
            <w:vAlign w:val="center"/>
          </w:tcPr>
          <w:p w14:paraId="034A74F0" w14:textId="77777777" w:rsidR="00061FA4" w:rsidRDefault="00061FA4">
            <w:pPr>
              <w:pStyle w:val="DG0"/>
              <w:rPr>
                <w:rFonts w:ascii="宋体" w:hAnsi="宋体" w:hint="eastAsia"/>
              </w:rPr>
            </w:pPr>
          </w:p>
        </w:tc>
        <w:tc>
          <w:tcPr>
            <w:tcW w:w="655" w:type="dxa"/>
            <w:vAlign w:val="center"/>
          </w:tcPr>
          <w:p w14:paraId="5A74DB8D" w14:textId="77777777" w:rsidR="00061FA4" w:rsidRDefault="00061FA4">
            <w:pPr>
              <w:pStyle w:val="DG0"/>
              <w:rPr>
                <w:rFonts w:ascii="宋体" w:hAnsi="宋体" w:hint="eastAsia"/>
              </w:rPr>
            </w:pPr>
          </w:p>
        </w:tc>
        <w:tc>
          <w:tcPr>
            <w:tcW w:w="755" w:type="dxa"/>
            <w:tcBorders>
              <w:right w:val="single" w:sz="12" w:space="0" w:color="auto"/>
            </w:tcBorders>
            <w:vAlign w:val="center"/>
          </w:tcPr>
          <w:p w14:paraId="50178B30" w14:textId="77777777" w:rsidR="00061FA4" w:rsidRDefault="00000000">
            <w:pPr>
              <w:pStyle w:val="DG0"/>
              <w:rPr>
                <w:rFonts w:ascii="宋体" w:hAnsi="宋体" w:hint="eastAsia"/>
              </w:rPr>
            </w:pPr>
            <w:r>
              <w:rPr>
                <w:rFonts w:ascii="宋体" w:hAnsi="宋体" w:hint="eastAsia"/>
              </w:rPr>
              <w:t>100</w:t>
            </w:r>
          </w:p>
        </w:tc>
      </w:tr>
      <w:tr w:rsidR="00061FA4" w14:paraId="2C2F384F" w14:textId="77777777">
        <w:trPr>
          <w:trHeight w:val="461"/>
        </w:trPr>
        <w:tc>
          <w:tcPr>
            <w:tcW w:w="894" w:type="dxa"/>
            <w:tcBorders>
              <w:left w:val="single" w:sz="12" w:space="0" w:color="auto"/>
            </w:tcBorders>
            <w:vAlign w:val="center"/>
          </w:tcPr>
          <w:p w14:paraId="64C07017" w14:textId="77777777" w:rsidR="00061FA4" w:rsidRDefault="00000000">
            <w:pPr>
              <w:snapToGrid w:val="0"/>
              <w:jc w:val="center"/>
              <w:rPr>
                <w:rFonts w:ascii="Arial" w:eastAsia="黑体" w:hAnsi="Arial" w:cs="Arial"/>
                <w:bCs/>
                <w:sz w:val="21"/>
                <w:szCs w:val="21"/>
              </w:rPr>
            </w:pPr>
            <w:r>
              <w:rPr>
                <w:rFonts w:ascii="Arial" w:eastAsia="黑体" w:hAnsi="Arial" w:cs="Arial"/>
                <w:bCs/>
                <w:sz w:val="21"/>
                <w:szCs w:val="21"/>
              </w:rPr>
              <w:t>X2</w:t>
            </w:r>
          </w:p>
        </w:tc>
        <w:tc>
          <w:tcPr>
            <w:tcW w:w="758" w:type="dxa"/>
            <w:vAlign w:val="center"/>
          </w:tcPr>
          <w:p w14:paraId="45991D63" w14:textId="77777777" w:rsidR="00061FA4" w:rsidRDefault="00000000">
            <w:pPr>
              <w:pStyle w:val="DG0"/>
              <w:rPr>
                <w:rFonts w:ascii="宋体" w:hAnsi="宋体" w:hint="eastAsia"/>
              </w:rPr>
            </w:pPr>
            <w:r>
              <w:rPr>
                <w:rFonts w:ascii="宋体" w:hAnsi="宋体" w:hint="eastAsia"/>
              </w:rPr>
              <w:t>10%</w:t>
            </w:r>
          </w:p>
        </w:tc>
        <w:tc>
          <w:tcPr>
            <w:tcW w:w="2518" w:type="dxa"/>
            <w:tcBorders>
              <w:right w:val="double" w:sz="4" w:space="0" w:color="auto"/>
            </w:tcBorders>
            <w:vAlign w:val="center"/>
          </w:tcPr>
          <w:p w14:paraId="1E09428C" w14:textId="2BEFFB85" w:rsidR="00061FA4" w:rsidRDefault="00000000">
            <w:pPr>
              <w:pStyle w:val="DG0"/>
              <w:rPr>
                <w:rFonts w:ascii="宋体" w:hAnsi="宋体" w:hint="eastAsia"/>
              </w:rPr>
            </w:pPr>
            <w:r>
              <w:rPr>
                <w:rFonts w:ascii="宋体" w:hAnsi="宋体" w:hint="eastAsia"/>
              </w:rPr>
              <w:t>实训报告</w:t>
            </w:r>
          </w:p>
        </w:tc>
        <w:tc>
          <w:tcPr>
            <w:tcW w:w="655" w:type="dxa"/>
            <w:tcBorders>
              <w:left w:val="double" w:sz="4" w:space="0" w:color="auto"/>
            </w:tcBorders>
            <w:vAlign w:val="center"/>
          </w:tcPr>
          <w:p w14:paraId="644AB7B2" w14:textId="77777777" w:rsidR="00061FA4" w:rsidRDefault="00061FA4">
            <w:pPr>
              <w:pStyle w:val="DG0"/>
              <w:rPr>
                <w:rFonts w:ascii="宋体" w:hAnsi="宋体" w:hint="eastAsia"/>
              </w:rPr>
            </w:pPr>
          </w:p>
        </w:tc>
        <w:tc>
          <w:tcPr>
            <w:tcW w:w="655" w:type="dxa"/>
            <w:vAlign w:val="center"/>
          </w:tcPr>
          <w:p w14:paraId="21760268" w14:textId="77777777" w:rsidR="00061FA4" w:rsidRDefault="00000000">
            <w:pPr>
              <w:pStyle w:val="DG0"/>
              <w:rPr>
                <w:rFonts w:ascii="宋体" w:hAnsi="宋体" w:hint="eastAsia"/>
              </w:rPr>
            </w:pPr>
            <w:r>
              <w:rPr>
                <w:rFonts w:ascii="宋体" w:hAnsi="宋体" w:hint="eastAsia"/>
              </w:rPr>
              <w:t>20</w:t>
            </w:r>
          </w:p>
        </w:tc>
        <w:tc>
          <w:tcPr>
            <w:tcW w:w="655" w:type="dxa"/>
            <w:vAlign w:val="center"/>
          </w:tcPr>
          <w:p w14:paraId="474701FC" w14:textId="77777777" w:rsidR="00061FA4" w:rsidRDefault="00000000">
            <w:pPr>
              <w:pStyle w:val="DG0"/>
              <w:rPr>
                <w:rFonts w:ascii="宋体" w:hAnsi="宋体" w:hint="eastAsia"/>
              </w:rPr>
            </w:pPr>
            <w:r>
              <w:rPr>
                <w:rFonts w:ascii="宋体" w:hAnsi="宋体" w:hint="eastAsia"/>
              </w:rPr>
              <w:t>80</w:t>
            </w:r>
          </w:p>
        </w:tc>
        <w:tc>
          <w:tcPr>
            <w:tcW w:w="655" w:type="dxa"/>
            <w:vAlign w:val="center"/>
          </w:tcPr>
          <w:p w14:paraId="0A23EEDA" w14:textId="77777777" w:rsidR="00061FA4" w:rsidRDefault="00061FA4">
            <w:pPr>
              <w:pStyle w:val="DG0"/>
              <w:rPr>
                <w:rFonts w:ascii="宋体" w:hAnsi="宋体" w:hint="eastAsia"/>
              </w:rPr>
            </w:pPr>
          </w:p>
        </w:tc>
        <w:tc>
          <w:tcPr>
            <w:tcW w:w="655" w:type="dxa"/>
            <w:vAlign w:val="center"/>
          </w:tcPr>
          <w:p w14:paraId="1F8ECD8E" w14:textId="77777777" w:rsidR="00061FA4" w:rsidRDefault="00061FA4">
            <w:pPr>
              <w:pStyle w:val="DG0"/>
              <w:rPr>
                <w:rFonts w:ascii="宋体" w:hAnsi="宋体" w:hint="eastAsia"/>
              </w:rPr>
            </w:pPr>
          </w:p>
        </w:tc>
        <w:tc>
          <w:tcPr>
            <w:tcW w:w="755" w:type="dxa"/>
            <w:tcBorders>
              <w:right w:val="single" w:sz="12" w:space="0" w:color="auto"/>
            </w:tcBorders>
            <w:vAlign w:val="center"/>
          </w:tcPr>
          <w:p w14:paraId="44708871" w14:textId="77777777" w:rsidR="00061FA4" w:rsidRDefault="00000000">
            <w:pPr>
              <w:pStyle w:val="DG0"/>
              <w:rPr>
                <w:rFonts w:ascii="宋体" w:hAnsi="宋体" w:hint="eastAsia"/>
              </w:rPr>
            </w:pPr>
            <w:r>
              <w:rPr>
                <w:rFonts w:ascii="宋体" w:hAnsi="宋体" w:hint="eastAsia"/>
              </w:rPr>
              <w:t>100</w:t>
            </w:r>
          </w:p>
        </w:tc>
      </w:tr>
      <w:tr w:rsidR="00061FA4" w14:paraId="6EB6F01D" w14:textId="77777777">
        <w:trPr>
          <w:trHeight w:val="461"/>
        </w:trPr>
        <w:tc>
          <w:tcPr>
            <w:tcW w:w="894" w:type="dxa"/>
            <w:tcBorders>
              <w:left w:val="single" w:sz="12" w:space="0" w:color="auto"/>
              <w:bottom w:val="single" w:sz="12" w:space="0" w:color="auto"/>
            </w:tcBorders>
            <w:vAlign w:val="center"/>
          </w:tcPr>
          <w:p w14:paraId="2A8FFFB3" w14:textId="77777777" w:rsidR="00061FA4" w:rsidRDefault="00000000">
            <w:pPr>
              <w:snapToGrid w:val="0"/>
              <w:jc w:val="center"/>
              <w:rPr>
                <w:rFonts w:ascii="Arial" w:eastAsia="黑体" w:hAnsi="Arial" w:cs="Arial"/>
                <w:bCs/>
                <w:sz w:val="21"/>
                <w:szCs w:val="21"/>
              </w:rPr>
            </w:pPr>
            <w:r>
              <w:rPr>
                <w:rFonts w:ascii="Arial" w:eastAsia="黑体" w:hAnsi="Arial" w:cs="Arial"/>
                <w:bCs/>
                <w:sz w:val="21"/>
                <w:szCs w:val="21"/>
              </w:rPr>
              <w:t>X3</w:t>
            </w:r>
          </w:p>
        </w:tc>
        <w:tc>
          <w:tcPr>
            <w:tcW w:w="758" w:type="dxa"/>
            <w:tcBorders>
              <w:bottom w:val="single" w:sz="12" w:space="0" w:color="auto"/>
            </w:tcBorders>
            <w:vAlign w:val="center"/>
          </w:tcPr>
          <w:p w14:paraId="71513710" w14:textId="77777777" w:rsidR="00061FA4" w:rsidRDefault="00000000">
            <w:pPr>
              <w:pStyle w:val="DG0"/>
              <w:rPr>
                <w:rFonts w:ascii="宋体" w:hAnsi="宋体" w:hint="eastAsia"/>
              </w:rPr>
            </w:pPr>
            <w:r>
              <w:rPr>
                <w:rFonts w:ascii="宋体" w:hAnsi="宋体" w:hint="eastAsia"/>
              </w:rPr>
              <w:t>20%</w:t>
            </w:r>
          </w:p>
        </w:tc>
        <w:tc>
          <w:tcPr>
            <w:tcW w:w="2518" w:type="dxa"/>
            <w:tcBorders>
              <w:bottom w:val="single" w:sz="12" w:space="0" w:color="auto"/>
              <w:right w:val="double" w:sz="4" w:space="0" w:color="auto"/>
            </w:tcBorders>
            <w:vAlign w:val="center"/>
          </w:tcPr>
          <w:p w14:paraId="53BA5420" w14:textId="77777777" w:rsidR="00061FA4" w:rsidRDefault="00000000">
            <w:pPr>
              <w:pStyle w:val="DG0"/>
              <w:rPr>
                <w:rFonts w:ascii="宋体" w:hAnsi="宋体" w:hint="eastAsia"/>
              </w:rPr>
            </w:pPr>
            <w:r>
              <w:rPr>
                <w:rFonts w:ascii="宋体" w:hAnsi="宋体" w:hint="eastAsia"/>
              </w:rPr>
              <w:t>操作考核</w:t>
            </w:r>
          </w:p>
        </w:tc>
        <w:tc>
          <w:tcPr>
            <w:tcW w:w="655" w:type="dxa"/>
            <w:tcBorders>
              <w:left w:val="double" w:sz="4" w:space="0" w:color="auto"/>
              <w:bottom w:val="single" w:sz="12" w:space="0" w:color="auto"/>
            </w:tcBorders>
            <w:vAlign w:val="center"/>
          </w:tcPr>
          <w:p w14:paraId="2E3A3E72" w14:textId="77777777" w:rsidR="00061FA4" w:rsidRDefault="00061FA4">
            <w:pPr>
              <w:pStyle w:val="DG0"/>
              <w:rPr>
                <w:rFonts w:ascii="宋体" w:hAnsi="宋体" w:hint="eastAsia"/>
              </w:rPr>
            </w:pPr>
          </w:p>
        </w:tc>
        <w:tc>
          <w:tcPr>
            <w:tcW w:w="655" w:type="dxa"/>
            <w:tcBorders>
              <w:bottom w:val="single" w:sz="12" w:space="0" w:color="auto"/>
            </w:tcBorders>
            <w:vAlign w:val="center"/>
          </w:tcPr>
          <w:p w14:paraId="0B7A67B2" w14:textId="77777777" w:rsidR="00061FA4" w:rsidRDefault="00000000">
            <w:pPr>
              <w:pStyle w:val="DG0"/>
              <w:rPr>
                <w:rFonts w:ascii="宋体" w:hAnsi="宋体" w:hint="eastAsia"/>
              </w:rPr>
            </w:pPr>
            <w:r>
              <w:rPr>
                <w:rFonts w:ascii="宋体" w:hAnsi="宋体" w:hint="eastAsia"/>
              </w:rPr>
              <w:t>10</w:t>
            </w:r>
          </w:p>
        </w:tc>
        <w:tc>
          <w:tcPr>
            <w:tcW w:w="655" w:type="dxa"/>
            <w:tcBorders>
              <w:bottom w:val="single" w:sz="12" w:space="0" w:color="auto"/>
            </w:tcBorders>
            <w:vAlign w:val="center"/>
          </w:tcPr>
          <w:p w14:paraId="71E8C7B1" w14:textId="77777777" w:rsidR="00061FA4" w:rsidRDefault="00000000">
            <w:pPr>
              <w:pStyle w:val="DG0"/>
              <w:rPr>
                <w:rFonts w:ascii="宋体" w:hAnsi="宋体" w:hint="eastAsia"/>
              </w:rPr>
            </w:pPr>
            <w:r>
              <w:rPr>
                <w:rFonts w:ascii="宋体" w:hAnsi="宋体" w:hint="eastAsia"/>
              </w:rPr>
              <w:t>80</w:t>
            </w:r>
          </w:p>
        </w:tc>
        <w:tc>
          <w:tcPr>
            <w:tcW w:w="655" w:type="dxa"/>
            <w:tcBorders>
              <w:bottom w:val="single" w:sz="12" w:space="0" w:color="auto"/>
            </w:tcBorders>
            <w:vAlign w:val="center"/>
          </w:tcPr>
          <w:p w14:paraId="0A41BBB4" w14:textId="77777777" w:rsidR="00061FA4" w:rsidRDefault="00000000">
            <w:pPr>
              <w:pStyle w:val="DG0"/>
              <w:rPr>
                <w:rFonts w:ascii="宋体" w:hAnsi="宋体" w:hint="eastAsia"/>
              </w:rPr>
            </w:pPr>
            <w:r>
              <w:rPr>
                <w:rFonts w:ascii="宋体" w:hAnsi="宋体" w:hint="eastAsia"/>
              </w:rPr>
              <w:t>10</w:t>
            </w:r>
          </w:p>
        </w:tc>
        <w:tc>
          <w:tcPr>
            <w:tcW w:w="655" w:type="dxa"/>
            <w:tcBorders>
              <w:bottom w:val="single" w:sz="12" w:space="0" w:color="auto"/>
            </w:tcBorders>
            <w:vAlign w:val="center"/>
          </w:tcPr>
          <w:p w14:paraId="16CA992C" w14:textId="77777777" w:rsidR="00061FA4" w:rsidRDefault="00061FA4">
            <w:pPr>
              <w:pStyle w:val="DG0"/>
              <w:rPr>
                <w:rFonts w:ascii="宋体" w:hAnsi="宋体" w:hint="eastAsia"/>
              </w:rPr>
            </w:pPr>
          </w:p>
        </w:tc>
        <w:tc>
          <w:tcPr>
            <w:tcW w:w="755" w:type="dxa"/>
            <w:tcBorders>
              <w:bottom w:val="single" w:sz="12" w:space="0" w:color="auto"/>
              <w:right w:val="single" w:sz="12" w:space="0" w:color="auto"/>
            </w:tcBorders>
            <w:vAlign w:val="center"/>
          </w:tcPr>
          <w:p w14:paraId="7562E9F9" w14:textId="77777777" w:rsidR="00061FA4" w:rsidRDefault="00000000">
            <w:pPr>
              <w:pStyle w:val="DG0"/>
              <w:rPr>
                <w:rFonts w:ascii="宋体" w:hAnsi="宋体" w:hint="eastAsia"/>
              </w:rPr>
            </w:pPr>
            <w:r>
              <w:rPr>
                <w:rFonts w:ascii="宋体" w:hAnsi="宋体" w:hint="eastAsia"/>
              </w:rPr>
              <w:t>100</w:t>
            </w:r>
          </w:p>
        </w:tc>
      </w:tr>
    </w:tbl>
    <w:bookmarkEnd w:id="5"/>
    <w:p w14:paraId="7B266FB5" w14:textId="77777777" w:rsidR="00061FA4" w:rsidRDefault="00000000">
      <w:pPr>
        <w:pStyle w:val="DG2"/>
        <w:spacing w:beforeLines="100" w:before="326" w:after="163"/>
        <w:jc w:val="center"/>
      </w:pPr>
      <w:r>
        <w:rPr>
          <w:rFonts w:hint="eastAsia"/>
        </w:rPr>
        <w:t>评价标准细则（选填）</w:t>
      </w:r>
    </w:p>
    <w:tbl>
      <w:tblPr>
        <w:tblStyle w:val="ac"/>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30"/>
        <w:gridCol w:w="667"/>
        <w:gridCol w:w="1445"/>
        <w:gridCol w:w="1445"/>
        <w:gridCol w:w="1445"/>
        <w:gridCol w:w="1445"/>
        <w:gridCol w:w="1445"/>
      </w:tblGrid>
      <w:tr w:rsidR="00061FA4" w14:paraId="4E4BD7E4" w14:textId="77777777">
        <w:trPr>
          <w:trHeight w:val="283"/>
        </w:trPr>
        <w:tc>
          <w:tcPr>
            <w:tcW w:w="613" w:type="dxa"/>
            <w:vMerge w:val="restart"/>
            <w:vAlign w:val="center"/>
          </w:tcPr>
          <w:p w14:paraId="0C98779B" w14:textId="77777777" w:rsidR="00061FA4" w:rsidRDefault="00000000">
            <w:pPr>
              <w:snapToGrid w:val="0"/>
              <w:jc w:val="center"/>
              <w:rPr>
                <w:rFonts w:ascii="黑体" w:eastAsia="黑体" w:hAnsi="黑体" w:hint="eastAsia"/>
                <w:bCs/>
                <w:sz w:val="21"/>
                <w:szCs w:val="21"/>
              </w:rPr>
            </w:pPr>
            <w:r>
              <w:rPr>
                <w:rFonts w:ascii="黑体" w:eastAsia="黑体" w:hAnsi="黑体" w:hint="eastAsia"/>
                <w:bCs/>
                <w:sz w:val="21"/>
                <w:szCs w:val="21"/>
              </w:rPr>
              <w:t>考核项目</w:t>
            </w:r>
          </w:p>
        </w:tc>
        <w:tc>
          <w:tcPr>
            <w:tcW w:w="648" w:type="dxa"/>
            <w:vMerge w:val="restart"/>
          </w:tcPr>
          <w:p w14:paraId="50312ABB" w14:textId="77777777" w:rsidR="00061FA4" w:rsidRDefault="00000000">
            <w:pPr>
              <w:snapToGrid w:val="0"/>
              <w:jc w:val="center"/>
              <w:rPr>
                <w:rFonts w:ascii="黑体" w:eastAsia="黑体" w:hAnsi="黑体" w:hint="eastAsia"/>
                <w:bCs/>
                <w:sz w:val="21"/>
                <w:szCs w:val="21"/>
              </w:rPr>
            </w:pPr>
            <w:r>
              <w:rPr>
                <w:rFonts w:ascii="黑体" w:eastAsia="黑体" w:hAnsi="黑体" w:hint="eastAsia"/>
                <w:bCs/>
                <w:sz w:val="21"/>
                <w:szCs w:val="21"/>
              </w:rPr>
              <w:t>课</w:t>
            </w:r>
          </w:p>
          <w:p w14:paraId="09413555" w14:textId="77777777" w:rsidR="00061FA4" w:rsidRDefault="00000000">
            <w:pPr>
              <w:snapToGrid w:val="0"/>
              <w:jc w:val="center"/>
              <w:rPr>
                <w:rFonts w:ascii="黑体" w:eastAsia="黑体" w:hAnsi="黑体" w:hint="eastAsia"/>
                <w:bCs/>
                <w:sz w:val="21"/>
                <w:szCs w:val="21"/>
              </w:rPr>
            </w:pPr>
            <w:r>
              <w:rPr>
                <w:rFonts w:ascii="黑体" w:eastAsia="黑体" w:hAnsi="黑体" w:hint="eastAsia"/>
                <w:bCs/>
                <w:sz w:val="21"/>
                <w:szCs w:val="21"/>
              </w:rPr>
              <w:t>程</w:t>
            </w:r>
          </w:p>
          <w:p w14:paraId="25A7B8D9" w14:textId="77777777" w:rsidR="00061FA4" w:rsidRDefault="00000000">
            <w:pPr>
              <w:snapToGrid w:val="0"/>
              <w:jc w:val="center"/>
              <w:rPr>
                <w:rFonts w:ascii="黑体" w:eastAsia="黑体" w:hAnsi="黑体" w:hint="eastAsia"/>
                <w:bCs/>
                <w:sz w:val="21"/>
                <w:szCs w:val="21"/>
              </w:rPr>
            </w:pPr>
            <w:r>
              <w:rPr>
                <w:rFonts w:ascii="黑体" w:eastAsia="黑体" w:hAnsi="黑体" w:hint="eastAsia"/>
                <w:bCs/>
                <w:sz w:val="21"/>
                <w:szCs w:val="21"/>
              </w:rPr>
              <w:t>目</w:t>
            </w:r>
          </w:p>
          <w:p w14:paraId="2E6B34CD" w14:textId="77777777" w:rsidR="00061FA4" w:rsidRDefault="00000000">
            <w:pPr>
              <w:snapToGrid w:val="0"/>
              <w:jc w:val="center"/>
              <w:rPr>
                <w:rFonts w:ascii="黑体" w:eastAsia="黑体" w:hAnsi="黑体" w:hint="eastAsia"/>
                <w:bCs/>
                <w:sz w:val="21"/>
                <w:szCs w:val="21"/>
              </w:rPr>
            </w:pPr>
            <w:r>
              <w:rPr>
                <w:rFonts w:ascii="黑体" w:eastAsia="黑体" w:hAnsi="黑体" w:hint="eastAsia"/>
                <w:bCs/>
                <w:sz w:val="21"/>
                <w:szCs w:val="21"/>
              </w:rPr>
              <w:t>标</w:t>
            </w:r>
          </w:p>
        </w:tc>
        <w:tc>
          <w:tcPr>
            <w:tcW w:w="1403" w:type="dxa"/>
            <w:vMerge w:val="restart"/>
            <w:vAlign w:val="center"/>
          </w:tcPr>
          <w:p w14:paraId="61D55963" w14:textId="77777777" w:rsidR="00061FA4" w:rsidRDefault="00000000">
            <w:pPr>
              <w:snapToGrid w:val="0"/>
              <w:jc w:val="center"/>
              <w:rPr>
                <w:rFonts w:ascii="黑体" w:eastAsia="黑体" w:hAnsi="黑体" w:hint="eastAsia"/>
                <w:bCs/>
                <w:sz w:val="21"/>
                <w:szCs w:val="21"/>
              </w:rPr>
            </w:pPr>
            <w:r>
              <w:rPr>
                <w:rFonts w:ascii="黑体" w:eastAsia="黑体" w:hAnsi="黑体" w:hint="eastAsia"/>
                <w:bCs/>
                <w:sz w:val="21"/>
                <w:szCs w:val="21"/>
              </w:rPr>
              <w:t>考核要求</w:t>
            </w:r>
          </w:p>
        </w:tc>
        <w:tc>
          <w:tcPr>
            <w:tcW w:w="5612" w:type="dxa"/>
            <w:gridSpan w:val="4"/>
            <w:vAlign w:val="center"/>
          </w:tcPr>
          <w:p w14:paraId="50D31EA7" w14:textId="77777777" w:rsidR="00061FA4" w:rsidRDefault="00000000">
            <w:pPr>
              <w:pStyle w:val="DG1"/>
              <w:spacing w:line="240" w:lineRule="auto"/>
              <w:jc w:val="center"/>
              <w:rPr>
                <w:rFonts w:ascii="黑体" w:hAnsi="黑体" w:hint="eastAsia"/>
                <w:bCs/>
                <w:sz w:val="21"/>
                <w:szCs w:val="21"/>
              </w:rPr>
            </w:pPr>
            <w:r>
              <w:rPr>
                <w:rFonts w:ascii="黑体" w:hAnsi="黑体" w:hint="eastAsia"/>
                <w:bCs/>
                <w:sz w:val="21"/>
                <w:szCs w:val="21"/>
              </w:rPr>
              <w:t>评价标准</w:t>
            </w:r>
          </w:p>
        </w:tc>
      </w:tr>
      <w:tr w:rsidR="00061FA4" w14:paraId="67493B1B" w14:textId="77777777">
        <w:trPr>
          <w:trHeight w:val="283"/>
        </w:trPr>
        <w:tc>
          <w:tcPr>
            <w:tcW w:w="613" w:type="dxa"/>
            <w:vMerge/>
          </w:tcPr>
          <w:p w14:paraId="4EA61CE5" w14:textId="77777777" w:rsidR="00061FA4" w:rsidRDefault="00061FA4">
            <w:pPr>
              <w:snapToGrid w:val="0"/>
              <w:jc w:val="center"/>
              <w:rPr>
                <w:rFonts w:ascii="黑体" w:eastAsia="黑体" w:hAnsi="黑体" w:hint="eastAsia"/>
                <w:bCs/>
                <w:sz w:val="21"/>
                <w:szCs w:val="21"/>
              </w:rPr>
            </w:pPr>
          </w:p>
        </w:tc>
        <w:tc>
          <w:tcPr>
            <w:tcW w:w="648" w:type="dxa"/>
            <w:vMerge/>
          </w:tcPr>
          <w:p w14:paraId="55AF5994" w14:textId="77777777" w:rsidR="00061FA4" w:rsidRDefault="00061FA4">
            <w:pPr>
              <w:pStyle w:val="DG1"/>
              <w:rPr>
                <w:rFonts w:ascii="黑体" w:hAnsi="黑体" w:hint="eastAsia"/>
                <w:bCs/>
                <w:sz w:val="21"/>
                <w:szCs w:val="21"/>
              </w:rPr>
            </w:pPr>
          </w:p>
        </w:tc>
        <w:tc>
          <w:tcPr>
            <w:tcW w:w="1403" w:type="dxa"/>
            <w:vMerge/>
          </w:tcPr>
          <w:p w14:paraId="430C5B2E" w14:textId="77777777" w:rsidR="00061FA4" w:rsidRDefault="00061FA4">
            <w:pPr>
              <w:pStyle w:val="DG1"/>
              <w:rPr>
                <w:rFonts w:ascii="黑体" w:hAnsi="黑体" w:hint="eastAsia"/>
                <w:bCs/>
                <w:sz w:val="21"/>
                <w:szCs w:val="21"/>
              </w:rPr>
            </w:pPr>
          </w:p>
        </w:tc>
        <w:tc>
          <w:tcPr>
            <w:tcW w:w="1403" w:type="dxa"/>
            <w:vAlign w:val="center"/>
          </w:tcPr>
          <w:p w14:paraId="4C12DA70" w14:textId="77777777" w:rsidR="00061FA4" w:rsidRDefault="00000000">
            <w:pPr>
              <w:snapToGrid w:val="0"/>
              <w:jc w:val="center"/>
              <w:rPr>
                <w:rFonts w:ascii="Arial" w:eastAsia="黑体" w:hAnsi="Arial" w:cs="Arial"/>
                <w:bCs/>
                <w:sz w:val="21"/>
                <w:szCs w:val="21"/>
              </w:rPr>
            </w:pPr>
            <w:r>
              <w:rPr>
                <w:rFonts w:ascii="Arial" w:eastAsia="黑体" w:hAnsi="Arial" w:cs="Arial" w:hint="eastAsia"/>
                <w:bCs/>
                <w:sz w:val="21"/>
                <w:szCs w:val="21"/>
              </w:rPr>
              <w:t>优</w:t>
            </w:r>
          </w:p>
          <w:p w14:paraId="0A52D5A7" w14:textId="77777777" w:rsidR="00061FA4" w:rsidRDefault="00000000">
            <w:pPr>
              <w:snapToGrid w:val="0"/>
              <w:jc w:val="center"/>
              <w:rPr>
                <w:rFonts w:ascii="Arial" w:eastAsia="黑体" w:hAnsi="Arial" w:cs="Arial"/>
                <w:bCs/>
                <w:sz w:val="21"/>
                <w:szCs w:val="21"/>
              </w:rPr>
            </w:pPr>
            <w:r>
              <w:rPr>
                <w:rFonts w:ascii="Arial" w:eastAsia="黑体" w:hAnsi="Arial" w:cs="Arial"/>
                <w:bCs/>
                <w:sz w:val="21"/>
                <w:szCs w:val="21"/>
              </w:rPr>
              <w:t>100-90</w:t>
            </w:r>
          </w:p>
        </w:tc>
        <w:tc>
          <w:tcPr>
            <w:tcW w:w="1403" w:type="dxa"/>
            <w:vAlign w:val="center"/>
          </w:tcPr>
          <w:p w14:paraId="26DB2EC7" w14:textId="77777777" w:rsidR="00061FA4" w:rsidRDefault="00000000">
            <w:pPr>
              <w:snapToGrid w:val="0"/>
              <w:jc w:val="center"/>
              <w:rPr>
                <w:rFonts w:ascii="Arial" w:eastAsia="黑体" w:hAnsi="Arial" w:cs="Arial"/>
                <w:bCs/>
                <w:sz w:val="21"/>
                <w:szCs w:val="21"/>
              </w:rPr>
            </w:pPr>
            <w:r>
              <w:rPr>
                <w:rFonts w:ascii="Arial" w:eastAsia="黑体" w:hAnsi="Arial" w:cs="Arial" w:hint="eastAsia"/>
                <w:bCs/>
                <w:sz w:val="21"/>
                <w:szCs w:val="21"/>
              </w:rPr>
              <w:t>良</w:t>
            </w:r>
          </w:p>
          <w:p w14:paraId="419E4A3B" w14:textId="77777777" w:rsidR="00061FA4" w:rsidRDefault="00000000">
            <w:pPr>
              <w:snapToGrid w:val="0"/>
              <w:jc w:val="center"/>
              <w:rPr>
                <w:rFonts w:ascii="Arial" w:eastAsia="黑体" w:hAnsi="Arial" w:cs="Arial"/>
                <w:bCs/>
                <w:sz w:val="21"/>
                <w:szCs w:val="21"/>
              </w:rPr>
            </w:pPr>
            <w:r>
              <w:rPr>
                <w:rFonts w:ascii="Arial" w:eastAsia="黑体" w:hAnsi="Arial" w:cs="Arial"/>
                <w:bCs/>
                <w:sz w:val="21"/>
                <w:szCs w:val="21"/>
              </w:rPr>
              <w:t>89-75</w:t>
            </w:r>
          </w:p>
        </w:tc>
        <w:tc>
          <w:tcPr>
            <w:tcW w:w="1403" w:type="dxa"/>
            <w:vAlign w:val="center"/>
          </w:tcPr>
          <w:p w14:paraId="70928D47" w14:textId="77777777" w:rsidR="00061FA4" w:rsidRDefault="00000000">
            <w:pPr>
              <w:snapToGrid w:val="0"/>
              <w:jc w:val="center"/>
              <w:rPr>
                <w:rFonts w:ascii="Arial" w:eastAsia="黑体" w:hAnsi="Arial" w:cs="Arial"/>
                <w:bCs/>
                <w:sz w:val="21"/>
                <w:szCs w:val="21"/>
              </w:rPr>
            </w:pPr>
            <w:r>
              <w:rPr>
                <w:rFonts w:ascii="Arial" w:eastAsia="黑体" w:hAnsi="Arial" w:cs="Arial" w:hint="eastAsia"/>
                <w:bCs/>
                <w:sz w:val="21"/>
                <w:szCs w:val="21"/>
              </w:rPr>
              <w:t>中</w:t>
            </w:r>
          </w:p>
          <w:p w14:paraId="4142C073" w14:textId="77777777" w:rsidR="00061FA4" w:rsidRDefault="00000000">
            <w:pPr>
              <w:snapToGrid w:val="0"/>
              <w:jc w:val="center"/>
              <w:rPr>
                <w:rFonts w:ascii="Arial" w:eastAsia="黑体" w:hAnsi="Arial" w:cs="Arial"/>
                <w:bCs/>
                <w:sz w:val="21"/>
                <w:szCs w:val="21"/>
              </w:rPr>
            </w:pPr>
            <w:r>
              <w:rPr>
                <w:rFonts w:ascii="Arial" w:eastAsia="黑体" w:hAnsi="Arial" w:cs="Arial"/>
                <w:bCs/>
                <w:sz w:val="21"/>
                <w:szCs w:val="21"/>
              </w:rPr>
              <w:t>74-60</w:t>
            </w:r>
          </w:p>
        </w:tc>
        <w:tc>
          <w:tcPr>
            <w:tcW w:w="1403" w:type="dxa"/>
            <w:vAlign w:val="center"/>
          </w:tcPr>
          <w:p w14:paraId="38DDC5BB" w14:textId="77777777" w:rsidR="00061FA4" w:rsidRDefault="00000000">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2EF77B7D" w14:textId="77777777" w:rsidR="00061FA4" w:rsidRDefault="00000000">
            <w:pPr>
              <w:snapToGrid w:val="0"/>
              <w:jc w:val="center"/>
              <w:rPr>
                <w:rFonts w:ascii="Arial" w:eastAsia="黑体" w:hAnsi="Arial" w:cs="Arial"/>
                <w:bCs/>
                <w:sz w:val="21"/>
                <w:szCs w:val="21"/>
              </w:rPr>
            </w:pPr>
            <w:r>
              <w:rPr>
                <w:rFonts w:ascii="Arial" w:eastAsia="黑体" w:hAnsi="Arial" w:cs="Arial"/>
                <w:bCs/>
                <w:sz w:val="21"/>
                <w:szCs w:val="21"/>
              </w:rPr>
              <w:t>59-0</w:t>
            </w:r>
          </w:p>
        </w:tc>
      </w:tr>
      <w:tr w:rsidR="00061FA4" w14:paraId="495BDA23" w14:textId="77777777">
        <w:trPr>
          <w:trHeight w:val="454"/>
        </w:trPr>
        <w:tc>
          <w:tcPr>
            <w:tcW w:w="613" w:type="dxa"/>
            <w:vAlign w:val="center"/>
          </w:tcPr>
          <w:p w14:paraId="7F6D6CB2" w14:textId="77777777" w:rsidR="00061FA4" w:rsidRDefault="00000000">
            <w:pPr>
              <w:snapToGrid w:val="0"/>
              <w:jc w:val="center"/>
              <w:rPr>
                <w:rFonts w:ascii="Arial" w:eastAsia="黑体" w:hAnsi="Arial" w:cs="Arial"/>
                <w:bCs/>
                <w:sz w:val="21"/>
                <w:szCs w:val="21"/>
              </w:rPr>
            </w:pPr>
            <w:r>
              <w:rPr>
                <w:rFonts w:ascii="Arial" w:eastAsia="黑体" w:hAnsi="Arial" w:cs="Arial"/>
                <w:bCs/>
                <w:sz w:val="21"/>
                <w:szCs w:val="21"/>
              </w:rPr>
              <w:t>1</w:t>
            </w:r>
          </w:p>
        </w:tc>
        <w:tc>
          <w:tcPr>
            <w:tcW w:w="648" w:type="dxa"/>
            <w:vAlign w:val="center"/>
          </w:tcPr>
          <w:p w14:paraId="23EFEC77" w14:textId="77777777" w:rsidR="00061FA4" w:rsidRDefault="00061FA4">
            <w:pPr>
              <w:snapToGrid w:val="0"/>
              <w:jc w:val="center"/>
              <w:rPr>
                <w:rFonts w:ascii="Arial" w:eastAsia="黑体" w:hAnsi="Arial" w:cs="Arial"/>
                <w:bCs/>
                <w:sz w:val="21"/>
                <w:szCs w:val="21"/>
              </w:rPr>
            </w:pPr>
          </w:p>
        </w:tc>
        <w:tc>
          <w:tcPr>
            <w:tcW w:w="1403" w:type="dxa"/>
          </w:tcPr>
          <w:p w14:paraId="464F5830" w14:textId="77777777" w:rsidR="00061FA4" w:rsidRDefault="00061F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tcPr>
          <w:p w14:paraId="6CF703CC" w14:textId="77777777" w:rsidR="00061FA4" w:rsidRDefault="00061FA4">
            <w:pPr>
              <w:pStyle w:val="DG0"/>
              <w:jc w:val="both"/>
            </w:pPr>
          </w:p>
        </w:tc>
        <w:tc>
          <w:tcPr>
            <w:tcW w:w="1403" w:type="dxa"/>
          </w:tcPr>
          <w:p w14:paraId="5B59AB8F" w14:textId="77777777" w:rsidR="00061FA4" w:rsidRDefault="00061FA4">
            <w:pPr>
              <w:pStyle w:val="DG0"/>
              <w:jc w:val="both"/>
            </w:pPr>
          </w:p>
        </w:tc>
        <w:tc>
          <w:tcPr>
            <w:tcW w:w="1403" w:type="dxa"/>
          </w:tcPr>
          <w:p w14:paraId="1A176FEF" w14:textId="77777777" w:rsidR="00061FA4" w:rsidRDefault="00061FA4">
            <w:pPr>
              <w:pStyle w:val="DG0"/>
              <w:jc w:val="both"/>
            </w:pPr>
          </w:p>
        </w:tc>
        <w:tc>
          <w:tcPr>
            <w:tcW w:w="1403" w:type="dxa"/>
          </w:tcPr>
          <w:p w14:paraId="102DD548" w14:textId="77777777" w:rsidR="00061FA4" w:rsidRDefault="00061FA4">
            <w:pPr>
              <w:pStyle w:val="ab"/>
              <w:widowControl/>
              <w:shd w:val="clear" w:color="auto" w:fill="FFFFFF"/>
              <w:rPr>
                <w:rFonts w:hint="eastAsia"/>
              </w:rPr>
            </w:pPr>
          </w:p>
        </w:tc>
      </w:tr>
      <w:tr w:rsidR="00061FA4" w14:paraId="63369C70" w14:textId="77777777">
        <w:trPr>
          <w:trHeight w:val="454"/>
        </w:trPr>
        <w:tc>
          <w:tcPr>
            <w:tcW w:w="613" w:type="dxa"/>
            <w:vAlign w:val="center"/>
          </w:tcPr>
          <w:p w14:paraId="63CC4648" w14:textId="77777777" w:rsidR="00061FA4"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648" w:type="dxa"/>
            <w:vAlign w:val="center"/>
          </w:tcPr>
          <w:p w14:paraId="2EB122A1" w14:textId="77777777" w:rsidR="00061FA4" w:rsidRDefault="00061FA4">
            <w:pPr>
              <w:snapToGrid w:val="0"/>
              <w:jc w:val="center"/>
              <w:rPr>
                <w:rFonts w:ascii="Arial" w:eastAsia="黑体" w:hAnsi="Arial" w:cs="Arial"/>
                <w:bCs/>
                <w:sz w:val="21"/>
                <w:szCs w:val="21"/>
              </w:rPr>
            </w:pPr>
          </w:p>
        </w:tc>
        <w:tc>
          <w:tcPr>
            <w:tcW w:w="1403" w:type="dxa"/>
            <w:vAlign w:val="center"/>
          </w:tcPr>
          <w:p w14:paraId="5C8A5899" w14:textId="77777777" w:rsidR="00061FA4" w:rsidRDefault="00061F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275C4D1" w14:textId="77777777" w:rsidR="00061FA4" w:rsidRDefault="00061F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B0C5A98" w14:textId="77777777" w:rsidR="00061FA4" w:rsidRDefault="00061F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3FC5CCC" w14:textId="77777777" w:rsidR="00061FA4" w:rsidRDefault="00061F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380E74F" w14:textId="77777777" w:rsidR="00061FA4" w:rsidRDefault="00061F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061FA4" w14:paraId="53F6ABA8" w14:textId="77777777">
        <w:trPr>
          <w:trHeight w:val="454"/>
        </w:trPr>
        <w:tc>
          <w:tcPr>
            <w:tcW w:w="613" w:type="dxa"/>
            <w:vAlign w:val="center"/>
          </w:tcPr>
          <w:p w14:paraId="411C4D41" w14:textId="77777777" w:rsidR="00061FA4" w:rsidRDefault="00000000">
            <w:pPr>
              <w:snapToGrid w:val="0"/>
              <w:jc w:val="center"/>
              <w:rPr>
                <w:rFonts w:ascii="Arial" w:eastAsia="黑体" w:hAnsi="Arial" w:cs="Arial"/>
                <w:bCs/>
                <w:sz w:val="21"/>
                <w:szCs w:val="21"/>
              </w:rPr>
            </w:pPr>
            <w:r>
              <w:rPr>
                <w:rFonts w:ascii="Arial" w:eastAsia="黑体" w:hAnsi="Arial" w:cs="Arial"/>
                <w:bCs/>
                <w:sz w:val="21"/>
                <w:szCs w:val="21"/>
              </w:rPr>
              <w:t>X2</w:t>
            </w:r>
          </w:p>
        </w:tc>
        <w:tc>
          <w:tcPr>
            <w:tcW w:w="648" w:type="dxa"/>
            <w:vAlign w:val="center"/>
          </w:tcPr>
          <w:p w14:paraId="75CC84E9" w14:textId="77777777" w:rsidR="00061FA4" w:rsidRDefault="00061FA4">
            <w:pPr>
              <w:snapToGrid w:val="0"/>
              <w:jc w:val="center"/>
              <w:rPr>
                <w:rFonts w:ascii="Arial" w:eastAsia="黑体" w:hAnsi="Arial" w:cs="Arial"/>
                <w:bCs/>
                <w:sz w:val="21"/>
                <w:szCs w:val="21"/>
              </w:rPr>
            </w:pPr>
          </w:p>
        </w:tc>
        <w:tc>
          <w:tcPr>
            <w:tcW w:w="1403" w:type="dxa"/>
            <w:vAlign w:val="center"/>
          </w:tcPr>
          <w:p w14:paraId="4213D7BB" w14:textId="77777777" w:rsidR="00061FA4" w:rsidRDefault="00061F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E47E8CB" w14:textId="77777777" w:rsidR="00061FA4" w:rsidRDefault="00061F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7BA6EA3" w14:textId="77777777" w:rsidR="00061FA4" w:rsidRDefault="00061F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6335A93" w14:textId="77777777" w:rsidR="00061FA4" w:rsidRDefault="00061F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B26A0E1" w14:textId="77777777" w:rsidR="00061FA4" w:rsidRDefault="00061F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061FA4" w14:paraId="05CE687A" w14:textId="77777777">
        <w:trPr>
          <w:trHeight w:val="454"/>
        </w:trPr>
        <w:tc>
          <w:tcPr>
            <w:tcW w:w="613" w:type="dxa"/>
            <w:vAlign w:val="center"/>
          </w:tcPr>
          <w:p w14:paraId="392436A8" w14:textId="77777777" w:rsidR="00061FA4" w:rsidRDefault="00000000">
            <w:pPr>
              <w:snapToGrid w:val="0"/>
              <w:jc w:val="center"/>
              <w:rPr>
                <w:rFonts w:ascii="Arial" w:eastAsia="黑体" w:hAnsi="Arial" w:cs="Arial"/>
                <w:bCs/>
                <w:sz w:val="21"/>
                <w:szCs w:val="21"/>
              </w:rPr>
            </w:pPr>
            <w:r>
              <w:rPr>
                <w:rFonts w:ascii="Arial" w:eastAsia="黑体" w:hAnsi="Arial" w:cs="Arial"/>
                <w:bCs/>
                <w:sz w:val="21"/>
                <w:szCs w:val="21"/>
              </w:rPr>
              <w:t>X3</w:t>
            </w:r>
          </w:p>
        </w:tc>
        <w:tc>
          <w:tcPr>
            <w:tcW w:w="648" w:type="dxa"/>
            <w:vAlign w:val="center"/>
          </w:tcPr>
          <w:p w14:paraId="3D5190B7" w14:textId="77777777" w:rsidR="00061FA4" w:rsidRDefault="00061FA4">
            <w:pPr>
              <w:snapToGrid w:val="0"/>
              <w:jc w:val="center"/>
              <w:rPr>
                <w:rFonts w:ascii="Arial" w:eastAsia="黑体" w:hAnsi="Arial" w:cs="Arial"/>
                <w:bCs/>
                <w:sz w:val="21"/>
                <w:szCs w:val="21"/>
              </w:rPr>
            </w:pPr>
          </w:p>
        </w:tc>
        <w:tc>
          <w:tcPr>
            <w:tcW w:w="1403" w:type="dxa"/>
            <w:vAlign w:val="center"/>
          </w:tcPr>
          <w:p w14:paraId="7D299378" w14:textId="77777777" w:rsidR="00061FA4" w:rsidRDefault="00061F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F0B5E60" w14:textId="77777777" w:rsidR="00061FA4" w:rsidRDefault="00061F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230656A" w14:textId="77777777" w:rsidR="00061FA4" w:rsidRDefault="00061F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5AF5380" w14:textId="77777777" w:rsidR="00061FA4" w:rsidRDefault="00061F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2230D9F" w14:textId="77777777" w:rsidR="00061FA4" w:rsidRDefault="00061F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061FA4" w14:paraId="6E07AC4B" w14:textId="77777777">
        <w:trPr>
          <w:trHeight w:val="454"/>
        </w:trPr>
        <w:tc>
          <w:tcPr>
            <w:tcW w:w="613" w:type="dxa"/>
            <w:vAlign w:val="center"/>
          </w:tcPr>
          <w:p w14:paraId="5A8AD062" w14:textId="77777777" w:rsidR="00061FA4" w:rsidRDefault="00000000">
            <w:pPr>
              <w:snapToGrid w:val="0"/>
              <w:jc w:val="center"/>
              <w:rPr>
                <w:rFonts w:ascii="Arial" w:eastAsia="黑体" w:hAnsi="Arial" w:cs="Arial"/>
                <w:bCs/>
                <w:sz w:val="21"/>
                <w:szCs w:val="21"/>
              </w:rPr>
            </w:pPr>
            <w:r>
              <w:rPr>
                <w:rFonts w:ascii="Arial" w:eastAsia="黑体" w:hAnsi="Arial" w:cs="Arial"/>
                <w:bCs/>
                <w:sz w:val="21"/>
                <w:szCs w:val="21"/>
              </w:rPr>
              <w:t>X4</w:t>
            </w:r>
          </w:p>
        </w:tc>
        <w:tc>
          <w:tcPr>
            <w:tcW w:w="648" w:type="dxa"/>
            <w:vAlign w:val="center"/>
          </w:tcPr>
          <w:p w14:paraId="1A69250F" w14:textId="77777777" w:rsidR="00061FA4" w:rsidRDefault="00061FA4">
            <w:pPr>
              <w:snapToGrid w:val="0"/>
              <w:jc w:val="center"/>
              <w:rPr>
                <w:rFonts w:ascii="Arial" w:eastAsia="黑体" w:hAnsi="Arial" w:cs="Arial"/>
                <w:bCs/>
                <w:sz w:val="21"/>
                <w:szCs w:val="21"/>
              </w:rPr>
            </w:pPr>
          </w:p>
        </w:tc>
        <w:tc>
          <w:tcPr>
            <w:tcW w:w="1403" w:type="dxa"/>
            <w:vAlign w:val="center"/>
          </w:tcPr>
          <w:p w14:paraId="4EBF61AD" w14:textId="77777777" w:rsidR="00061FA4" w:rsidRDefault="00061F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F1310A7" w14:textId="77777777" w:rsidR="00061FA4" w:rsidRDefault="00061F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972923D" w14:textId="77777777" w:rsidR="00061FA4" w:rsidRDefault="00061F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B60F125" w14:textId="77777777" w:rsidR="00061FA4" w:rsidRDefault="00061F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110011E" w14:textId="77777777" w:rsidR="00061FA4" w:rsidRDefault="00061F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061FA4" w14:paraId="43791C80" w14:textId="77777777">
        <w:trPr>
          <w:trHeight w:val="454"/>
        </w:trPr>
        <w:tc>
          <w:tcPr>
            <w:tcW w:w="613" w:type="dxa"/>
            <w:vAlign w:val="center"/>
          </w:tcPr>
          <w:p w14:paraId="3769B5A1" w14:textId="77777777" w:rsidR="00061FA4" w:rsidRDefault="00000000">
            <w:pPr>
              <w:snapToGrid w:val="0"/>
              <w:jc w:val="center"/>
              <w:rPr>
                <w:rFonts w:ascii="Arial" w:eastAsia="黑体" w:hAnsi="Arial" w:cs="Arial"/>
                <w:bCs/>
                <w:sz w:val="21"/>
                <w:szCs w:val="21"/>
              </w:rPr>
            </w:pPr>
            <w:r>
              <w:rPr>
                <w:rFonts w:ascii="Arial" w:eastAsia="黑体" w:hAnsi="Arial" w:cs="Arial"/>
                <w:bCs/>
                <w:sz w:val="21"/>
                <w:szCs w:val="21"/>
              </w:rPr>
              <w:t>X5</w:t>
            </w:r>
          </w:p>
        </w:tc>
        <w:tc>
          <w:tcPr>
            <w:tcW w:w="648" w:type="dxa"/>
            <w:vAlign w:val="center"/>
          </w:tcPr>
          <w:p w14:paraId="6D69A90B" w14:textId="77777777" w:rsidR="00061FA4" w:rsidRDefault="00061FA4">
            <w:pPr>
              <w:snapToGrid w:val="0"/>
              <w:jc w:val="center"/>
              <w:rPr>
                <w:rFonts w:ascii="Arial" w:eastAsia="黑体" w:hAnsi="Arial" w:cs="Arial"/>
                <w:bCs/>
                <w:sz w:val="21"/>
                <w:szCs w:val="21"/>
              </w:rPr>
            </w:pPr>
          </w:p>
        </w:tc>
        <w:tc>
          <w:tcPr>
            <w:tcW w:w="1403" w:type="dxa"/>
            <w:vAlign w:val="center"/>
          </w:tcPr>
          <w:p w14:paraId="0986F6BF" w14:textId="77777777" w:rsidR="00061FA4" w:rsidRDefault="00061F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9B4B8A8" w14:textId="77777777" w:rsidR="00061FA4" w:rsidRDefault="00061F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51CD282" w14:textId="77777777" w:rsidR="00061FA4" w:rsidRDefault="00061F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DC49805" w14:textId="77777777" w:rsidR="00061FA4" w:rsidRDefault="00061F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A08ED00" w14:textId="77777777" w:rsidR="00061FA4" w:rsidRDefault="00061F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bl>
    <w:p w14:paraId="18472BF3" w14:textId="77777777" w:rsidR="00061FA4" w:rsidRDefault="00000000">
      <w:pPr>
        <w:pStyle w:val="DG1"/>
        <w:spacing w:beforeLines="100" w:before="326" w:line="360" w:lineRule="auto"/>
        <w:rPr>
          <w:rFonts w:ascii="黑体" w:hAnsi="宋体" w:hint="eastAsia"/>
        </w:rPr>
      </w:pPr>
      <w:r>
        <w:rPr>
          <w:rFonts w:ascii="黑体" w:hAnsi="宋体" w:hint="eastAsia"/>
        </w:rPr>
        <w:lastRenderedPageBreak/>
        <w:t xml:space="preserve">六、其他需要说明的问题 </w:t>
      </w:r>
    </w:p>
    <w:tbl>
      <w:tblPr>
        <w:tblStyle w:val="ac"/>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96"/>
      </w:tblGrid>
      <w:tr w:rsidR="00061FA4" w14:paraId="1089B159" w14:textId="77777777">
        <w:tc>
          <w:tcPr>
            <w:tcW w:w="8296" w:type="dxa"/>
          </w:tcPr>
          <w:p w14:paraId="7D6DCDC2" w14:textId="77777777" w:rsidR="00061FA4" w:rsidRDefault="00000000">
            <w:pPr>
              <w:pStyle w:val="DG0"/>
              <w:jc w:val="left"/>
              <w:rPr>
                <w:rFonts w:ascii="仿宋" w:eastAsia="仿宋" w:hAnsi="仿宋" w:cs="仿宋" w:hint="eastAsia"/>
              </w:rPr>
            </w:pPr>
            <w:r>
              <w:rPr>
                <w:rFonts w:ascii="仿宋" w:eastAsia="仿宋" w:hAnsi="仿宋" w:cs="仿宋" w:hint="eastAsia"/>
              </w:rPr>
              <w:t>无。</w:t>
            </w:r>
          </w:p>
          <w:p w14:paraId="787B8C6D" w14:textId="77777777" w:rsidR="00061FA4" w:rsidRDefault="00061FA4">
            <w:pPr>
              <w:pStyle w:val="DG0"/>
              <w:jc w:val="left"/>
              <w:rPr>
                <w:rFonts w:ascii="宋体" w:hAnsi="宋体" w:hint="eastAsia"/>
                <w:bCs/>
              </w:rPr>
            </w:pPr>
          </w:p>
          <w:p w14:paraId="36C722AA" w14:textId="77777777" w:rsidR="00061FA4" w:rsidRDefault="00061FA4">
            <w:pPr>
              <w:pStyle w:val="DG0"/>
              <w:jc w:val="left"/>
              <w:rPr>
                <w:rFonts w:ascii="黑体"/>
              </w:rPr>
            </w:pPr>
          </w:p>
        </w:tc>
      </w:tr>
    </w:tbl>
    <w:p w14:paraId="0D6551CA" w14:textId="77777777" w:rsidR="00061FA4" w:rsidRDefault="00061FA4">
      <w:pPr>
        <w:pStyle w:val="DG1"/>
        <w:rPr>
          <w:rFonts w:ascii="黑体" w:hAnsi="宋体" w:hint="eastAsia"/>
          <w:sz w:val="18"/>
          <w:szCs w:val="16"/>
        </w:rPr>
      </w:pPr>
    </w:p>
    <w:sectPr w:rsidR="00061FA4">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043BF" w14:textId="77777777" w:rsidR="00837C9C" w:rsidRDefault="00837C9C">
      <w:pPr>
        <w:rPr>
          <w:rFonts w:hint="eastAsia"/>
        </w:rPr>
      </w:pPr>
      <w:r>
        <w:separator/>
      </w:r>
    </w:p>
  </w:endnote>
  <w:endnote w:type="continuationSeparator" w:id="0">
    <w:p w14:paraId="3C5FD04D" w14:textId="77777777" w:rsidR="00837C9C" w:rsidRDefault="00837C9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350A6" w14:textId="77777777" w:rsidR="00837C9C" w:rsidRDefault="00837C9C">
      <w:pPr>
        <w:rPr>
          <w:rFonts w:hint="eastAsia"/>
        </w:rPr>
      </w:pPr>
      <w:r>
        <w:separator/>
      </w:r>
    </w:p>
  </w:footnote>
  <w:footnote w:type="continuationSeparator" w:id="0">
    <w:p w14:paraId="5100A225" w14:textId="77777777" w:rsidR="00837C9C" w:rsidRDefault="00837C9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C33B" w14:textId="77777777" w:rsidR="00061FA4" w:rsidRDefault="00000000">
    <w:pPr>
      <w:jc w:val="right"/>
      <w:rPr>
        <w:rFonts w:ascii="方正小标宋简体" w:eastAsia="方正小标宋简体" w:hAnsi="方正小标宋简体" w:hint="eastAsia"/>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1B78D817" wp14:editId="06069837">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60A2FC0" w14:textId="77777777" w:rsidR="00061FA4"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B78D817"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460A2FC0" w14:textId="77777777" w:rsidR="00061FA4"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dlOTcwZjMxZmZhNWFmYmI2M2UyYjUyYjAzNTU2YzcifQ=="/>
  </w:docVars>
  <w:rsids>
    <w:rsidRoot w:val="00B7651F"/>
    <w:rsid w:val="00017B8F"/>
    <w:rsid w:val="000203E0"/>
    <w:rsid w:val="000210E0"/>
    <w:rsid w:val="000244B1"/>
    <w:rsid w:val="00024DC8"/>
    <w:rsid w:val="00033082"/>
    <w:rsid w:val="00041614"/>
    <w:rsid w:val="00044088"/>
    <w:rsid w:val="00045AF0"/>
    <w:rsid w:val="00046B90"/>
    <w:rsid w:val="00047226"/>
    <w:rsid w:val="00053590"/>
    <w:rsid w:val="0006001D"/>
    <w:rsid w:val="00061FA4"/>
    <w:rsid w:val="00066041"/>
    <w:rsid w:val="000662F5"/>
    <w:rsid w:val="00076794"/>
    <w:rsid w:val="00077615"/>
    <w:rsid w:val="0008122A"/>
    <w:rsid w:val="00087488"/>
    <w:rsid w:val="0009050A"/>
    <w:rsid w:val="0009721F"/>
    <w:rsid w:val="000A308F"/>
    <w:rsid w:val="000A39ED"/>
    <w:rsid w:val="000A4E73"/>
    <w:rsid w:val="000B1BD2"/>
    <w:rsid w:val="000C0F0D"/>
    <w:rsid w:val="000C13BC"/>
    <w:rsid w:val="000C3CD0"/>
    <w:rsid w:val="000D1A86"/>
    <w:rsid w:val="000D28E5"/>
    <w:rsid w:val="000D34D7"/>
    <w:rsid w:val="000E6F65"/>
    <w:rsid w:val="000F236A"/>
    <w:rsid w:val="00100633"/>
    <w:rsid w:val="001072BC"/>
    <w:rsid w:val="00114BD6"/>
    <w:rsid w:val="0012396B"/>
    <w:rsid w:val="00130F6D"/>
    <w:rsid w:val="00133554"/>
    <w:rsid w:val="00144082"/>
    <w:rsid w:val="001463D7"/>
    <w:rsid w:val="0016381F"/>
    <w:rsid w:val="00163A48"/>
    <w:rsid w:val="00164E36"/>
    <w:rsid w:val="001678A2"/>
    <w:rsid w:val="00183AA1"/>
    <w:rsid w:val="0018767C"/>
    <w:rsid w:val="001A135C"/>
    <w:rsid w:val="001B0D49"/>
    <w:rsid w:val="001B546F"/>
    <w:rsid w:val="001C0F80"/>
    <w:rsid w:val="001C16FC"/>
    <w:rsid w:val="001C2E3E"/>
    <w:rsid w:val="001C388D"/>
    <w:rsid w:val="001E0494"/>
    <w:rsid w:val="001E1D2D"/>
    <w:rsid w:val="001E5A17"/>
    <w:rsid w:val="001F284E"/>
    <w:rsid w:val="001F332E"/>
    <w:rsid w:val="00204168"/>
    <w:rsid w:val="0020688A"/>
    <w:rsid w:val="0021393C"/>
    <w:rsid w:val="00217861"/>
    <w:rsid w:val="002204E4"/>
    <w:rsid w:val="002211BF"/>
    <w:rsid w:val="00233F15"/>
    <w:rsid w:val="002420F1"/>
    <w:rsid w:val="00245CC1"/>
    <w:rsid w:val="00253AC8"/>
    <w:rsid w:val="00256B39"/>
    <w:rsid w:val="0026033C"/>
    <w:rsid w:val="00262361"/>
    <w:rsid w:val="00264AE4"/>
    <w:rsid w:val="0027339A"/>
    <w:rsid w:val="00274E82"/>
    <w:rsid w:val="002757AB"/>
    <w:rsid w:val="0027777C"/>
    <w:rsid w:val="00277FE7"/>
    <w:rsid w:val="002877FA"/>
    <w:rsid w:val="00290962"/>
    <w:rsid w:val="0029110B"/>
    <w:rsid w:val="0029259E"/>
    <w:rsid w:val="002A4649"/>
    <w:rsid w:val="002A7227"/>
    <w:rsid w:val="002B0773"/>
    <w:rsid w:val="002B0C48"/>
    <w:rsid w:val="002B13CA"/>
    <w:rsid w:val="002B3650"/>
    <w:rsid w:val="002B7322"/>
    <w:rsid w:val="002C4774"/>
    <w:rsid w:val="002C58B6"/>
    <w:rsid w:val="002D0E86"/>
    <w:rsid w:val="002D6899"/>
    <w:rsid w:val="002D7C47"/>
    <w:rsid w:val="002E33CE"/>
    <w:rsid w:val="002E3721"/>
    <w:rsid w:val="002E6F95"/>
    <w:rsid w:val="002E764D"/>
    <w:rsid w:val="002F3157"/>
    <w:rsid w:val="002F6BD5"/>
    <w:rsid w:val="003025FD"/>
    <w:rsid w:val="00305F23"/>
    <w:rsid w:val="003060DF"/>
    <w:rsid w:val="00313BBA"/>
    <w:rsid w:val="00316829"/>
    <w:rsid w:val="00317E29"/>
    <w:rsid w:val="00321515"/>
    <w:rsid w:val="0032602E"/>
    <w:rsid w:val="00327B8C"/>
    <w:rsid w:val="00331638"/>
    <w:rsid w:val="003344A7"/>
    <w:rsid w:val="00334623"/>
    <w:rsid w:val="003367AE"/>
    <w:rsid w:val="00340439"/>
    <w:rsid w:val="003425A8"/>
    <w:rsid w:val="00344EF2"/>
    <w:rsid w:val="00347EB8"/>
    <w:rsid w:val="00347F80"/>
    <w:rsid w:val="00353F74"/>
    <w:rsid w:val="003557DE"/>
    <w:rsid w:val="00361BEB"/>
    <w:rsid w:val="00365704"/>
    <w:rsid w:val="00370184"/>
    <w:rsid w:val="00373C8A"/>
    <w:rsid w:val="00377C10"/>
    <w:rsid w:val="0038278C"/>
    <w:rsid w:val="00384A1F"/>
    <w:rsid w:val="00384D60"/>
    <w:rsid w:val="00385D41"/>
    <w:rsid w:val="003861BA"/>
    <w:rsid w:val="003A1680"/>
    <w:rsid w:val="003A373C"/>
    <w:rsid w:val="003A4235"/>
    <w:rsid w:val="003A5874"/>
    <w:rsid w:val="003A6156"/>
    <w:rsid w:val="003B1258"/>
    <w:rsid w:val="003B4A81"/>
    <w:rsid w:val="003B5CF2"/>
    <w:rsid w:val="003C1F8D"/>
    <w:rsid w:val="003C61A5"/>
    <w:rsid w:val="003D1968"/>
    <w:rsid w:val="003D4994"/>
    <w:rsid w:val="003E10A5"/>
    <w:rsid w:val="003E26EF"/>
    <w:rsid w:val="003E67AE"/>
    <w:rsid w:val="003E7D72"/>
    <w:rsid w:val="003F3923"/>
    <w:rsid w:val="003F43F6"/>
    <w:rsid w:val="003F7CF7"/>
    <w:rsid w:val="0040013A"/>
    <w:rsid w:val="004019DB"/>
    <w:rsid w:val="00402B67"/>
    <w:rsid w:val="0040338C"/>
    <w:rsid w:val="00403C91"/>
    <w:rsid w:val="0040433E"/>
    <w:rsid w:val="00404974"/>
    <w:rsid w:val="0040534A"/>
    <w:rsid w:val="0040726A"/>
    <w:rsid w:val="004100B0"/>
    <w:rsid w:val="0041267F"/>
    <w:rsid w:val="00417636"/>
    <w:rsid w:val="00424BA5"/>
    <w:rsid w:val="00425431"/>
    <w:rsid w:val="00431829"/>
    <w:rsid w:val="0043511C"/>
    <w:rsid w:val="00435E2D"/>
    <w:rsid w:val="00437B60"/>
    <w:rsid w:val="004405E6"/>
    <w:rsid w:val="00443C84"/>
    <w:rsid w:val="00443C89"/>
    <w:rsid w:val="004540AA"/>
    <w:rsid w:val="00456BD8"/>
    <w:rsid w:val="00456DC8"/>
    <w:rsid w:val="004627EC"/>
    <w:rsid w:val="0046549D"/>
    <w:rsid w:val="00471668"/>
    <w:rsid w:val="004743C8"/>
    <w:rsid w:val="00481F98"/>
    <w:rsid w:val="004852BF"/>
    <w:rsid w:val="00487A46"/>
    <w:rsid w:val="00493504"/>
    <w:rsid w:val="00494579"/>
    <w:rsid w:val="00495535"/>
    <w:rsid w:val="00495974"/>
    <w:rsid w:val="00497334"/>
    <w:rsid w:val="004A4645"/>
    <w:rsid w:val="004A6F3A"/>
    <w:rsid w:val="004B00F0"/>
    <w:rsid w:val="004B29AC"/>
    <w:rsid w:val="004B408D"/>
    <w:rsid w:val="004B40E2"/>
    <w:rsid w:val="004B45B8"/>
    <w:rsid w:val="004B5EC0"/>
    <w:rsid w:val="004B6F68"/>
    <w:rsid w:val="004B73F7"/>
    <w:rsid w:val="004C38D4"/>
    <w:rsid w:val="004C439A"/>
    <w:rsid w:val="004C7073"/>
    <w:rsid w:val="004D03FB"/>
    <w:rsid w:val="004D28C9"/>
    <w:rsid w:val="004D4FB3"/>
    <w:rsid w:val="004D6A9A"/>
    <w:rsid w:val="004D75A6"/>
    <w:rsid w:val="004E3456"/>
    <w:rsid w:val="004E70C2"/>
    <w:rsid w:val="004F3DF0"/>
    <w:rsid w:val="00504DF9"/>
    <w:rsid w:val="005074E1"/>
    <w:rsid w:val="00507D7D"/>
    <w:rsid w:val="005126F1"/>
    <w:rsid w:val="00513F2F"/>
    <w:rsid w:val="0051612A"/>
    <w:rsid w:val="00517176"/>
    <w:rsid w:val="0052192E"/>
    <w:rsid w:val="00524300"/>
    <w:rsid w:val="005248AA"/>
    <w:rsid w:val="00532FD6"/>
    <w:rsid w:val="00541F72"/>
    <w:rsid w:val="00542388"/>
    <w:rsid w:val="005426F0"/>
    <w:rsid w:val="00544523"/>
    <w:rsid w:val="005467DC"/>
    <w:rsid w:val="00546A82"/>
    <w:rsid w:val="00547C51"/>
    <w:rsid w:val="00551335"/>
    <w:rsid w:val="005519BB"/>
    <w:rsid w:val="005523FD"/>
    <w:rsid w:val="00553D03"/>
    <w:rsid w:val="00555BA0"/>
    <w:rsid w:val="00556E41"/>
    <w:rsid w:val="00571304"/>
    <w:rsid w:val="0057496F"/>
    <w:rsid w:val="005770A6"/>
    <w:rsid w:val="0059045B"/>
    <w:rsid w:val="00592B66"/>
    <w:rsid w:val="00597EC2"/>
    <w:rsid w:val="005A13AB"/>
    <w:rsid w:val="005B1150"/>
    <w:rsid w:val="005B1FFC"/>
    <w:rsid w:val="005B2B6D"/>
    <w:rsid w:val="005B4B4E"/>
    <w:rsid w:val="005B5B96"/>
    <w:rsid w:val="005C3A76"/>
    <w:rsid w:val="005D391F"/>
    <w:rsid w:val="005D5B6F"/>
    <w:rsid w:val="005E38A5"/>
    <w:rsid w:val="005F5185"/>
    <w:rsid w:val="0062115C"/>
    <w:rsid w:val="0062265B"/>
    <w:rsid w:val="00624B5C"/>
    <w:rsid w:val="00624FE1"/>
    <w:rsid w:val="0062577D"/>
    <w:rsid w:val="00630BE7"/>
    <w:rsid w:val="0063249D"/>
    <w:rsid w:val="006331EE"/>
    <w:rsid w:val="006355E6"/>
    <w:rsid w:val="00637E00"/>
    <w:rsid w:val="0064038A"/>
    <w:rsid w:val="0065167D"/>
    <w:rsid w:val="00652D13"/>
    <w:rsid w:val="0066595A"/>
    <w:rsid w:val="00666206"/>
    <w:rsid w:val="00672788"/>
    <w:rsid w:val="006753A9"/>
    <w:rsid w:val="00676183"/>
    <w:rsid w:val="0068060F"/>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1663B"/>
    <w:rsid w:val="007177B3"/>
    <w:rsid w:val="007208D6"/>
    <w:rsid w:val="007252BA"/>
    <w:rsid w:val="0072584A"/>
    <w:rsid w:val="007266D3"/>
    <w:rsid w:val="00726786"/>
    <w:rsid w:val="00732152"/>
    <w:rsid w:val="007428DF"/>
    <w:rsid w:val="00742BD1"/>
    <w:rsid w:val="00742E7A"/>
    <w:rsid w:val="0074424F"/>
    <w:rsid w:val="00755DB7"/>
    <w:rsid w:val="00764FD9"/>
    <w:rsid w:val="00770678"/>
    <w:rsid w:val="007740B2"/>
    <w:rsid w:val="00774C1F"/>
    <w:rsid w:val="0078194F"/>
    <w:rsid w:val="007934A4"/>
    <w:rsid w:val="007971F6"/>
    <w:rsid w:val="007A0AC9"/>
    <w:rsid w:val="007A1B70"/>
    <w:rsid w:val="007A57F6"/>
    <w:rsid w:val="007A6CE5"/>
    <w:rsid w:val="007B4FFB"/>
    <w:rsid w:val="007C0BCE"/>
    <w:rsid w:val="007C1D1B"/>
    <w:rsid w:val="007C3566"/>
    <w:rsid w:val="007C4238"/>
    <w:rsid w:val="007C794A"/>
    <w:rsid w:val="007D5326"/>
    <w:rsid w:val="007D5A33"/>
    <w:rsid w:val="007E4F3A"/>
    <w:rsid w:val="007E4F5A"/>
    <w:rsid w:val="007E620F"/>
    <w:rsid w:val="007E663C"/>
    <w:rsid w:val="007E7795"/>
    <w:rsid w:val="007F2006"/>
    <w:rsid w:val="0080066B"/>
    <w:rsid w:val="00803578"/>
    <w:rsid w:val="00810588"/>
    <w:rsid w:val="00815B8D"/>
    <w:rsid w:val="00815B8E"/>
    <w:rsid w:val="00816D99"/>
    <w:rsid w:val="0082324C"/>
    <w:rsid w:val="00823D71"/>
    <w:rsid w:val="008245AF"/>
    <w:rsid w:val="008256B9"/>
    <w:rsid w:val="00833987"/>
    <w:rsid w:val="0083705D"/>
    <w:rsid w:val="00837C9C"/>
    <w:rsid w:val="0084242F"/>
    <w:rsid w:val="00845795"/>
    <w:rsid w:val="00847437"/>
    <w:rsid w:val="00857FA5"/>
    <w:rsid w:val="00882E15"/>
    <w:rsid w:val="00883C73"/>
    <w:rsid w:val="008901A2"/>
    <w:rsid w:val="008A08B0"/>
    <w:rsid w:val="008B0385"/>
    <w:rsid w:val="008B07BD"/>
    <w:rsid w:val="008B1082"/>
    <w:rsid w:val="008B188E"/>
    <w:rsid w:val="008B397C"/>
    <w:rsid w:val="008B3D54"/>
    <w:rsid w:val="008B4466"/>
    <w:rsid w:val="008B47F4"/>
    <w:rsid w:val="008B7448"/>
    <w:rsid w:val="008B7E1E"/>
    <w:rsid w:val="008C2483"/>
    <w:rsid w:val="008C2AE6"/>
    <w:rsid w:val="008C2DE8"/>
    <w:rsid w:val="008C5113"/>
    <w:rsid w:val="008C5B8A"/>
    <w:rsid w:val="008D3D5F"/>
    <w:rsid w:val="008D4E81"/>
    <w:rsid w:val="008D505F"/>
    <w:rsid w:val="008D75F7"/>
    <w:rsid w:val="008E0F55"/>
    <w:rsid w:val="008E71C7"/>
    <w:rsid w:val="008E746A"/>
    <w:rsid w:val="008F1F28"/>
    <w:rsid w:val="008F253F"/>
    <w:rsid w:val="008F7F31"/>
    <w:rsid w:val="00900019"/>
    <w:rsid w:val="009023B1"/>
    <w:rsid w:val="00906AC4"/>
    <w:rsid w:val="009147D6"/>
    <w:rsid w:val="00914D98"/>
    <w:rsid w:val="00925F8C"/>
    <w:rsid w:val="00927324"/>
    <w:rsid w:val="00932E8B"/>
    <w:rsid w:val="00932ED7"/>
    <w:rsid w:val="00933990"/>
    <w:rsid w:val="00934E28"/>
    <w:rsid w:val="00941B89"/>
    <w:rsid w:val="00941DEA"/>
    <w:rsid w:val="00951587"/>
    <w:rsid w:val="00960A45"/>
    <w:rsid w:val="00961A3C"/>
    <w:rsid w:val="009656CC"/>
    <w:rsid w:val="00970E8C"/>
    <w:rsid w:val="00971671"/>
    <w:rsid w:val="0097695A"/>
    <w:rsid w:val="00977128"/>
    <w:rsid w:val="00977738"/>
    <w:rsid w:val="00981A37"/>
    <w:rsid w:val="009830B2"/>
    <w:rsid w:val="0099063E"/>
    <w:rsid w:val="00992356"/>
    <w:rsid w:val="00992674"/>
    <w:rsid w:val="00994793"/>
    <w:rsid w:val="00996AE3"/>
    <w:rsid w:val="00996D46"/>
    <w:rsid w:val="00997841"/>
    <w:rsid w:val="009A0450"/>
    <w:rsid w:val="009A1446"/>
    <w:rsid w:val="009A1E27"/>
    <w:rsid w:val="009A307B"/>
    <w:rsid w:val="009B04E7"/>
    <w:rsid w:val="009B14E8"/>
    <w:rsid w:val="009B4D21"/>
    <w:rsid w:val="009B5A73"/>
    <w:rsid w:val="009C54C9"/>
    <w:rsid w:val="009C589C"/>
    <w:rsid w:val="009D192B"/>
    <w:rsid w:val="009D2582"/>
    <w:rsid w:val="009D33E1"/>
    <w:rsid w:val="009D3B45"/>
    <w:rsid w:val="009D7CF9"/>
    <w:rsid w:val="009E017A"/>
    <w:rsid w:val="009E2931"/>
    <w:rsid w:val="009E2CCC"/>
    <w:rsid w:val="009E2CDD"/>
    <w:rsid w:val="009E366E"/>
    <w:rsid w:val="009E6FC4"/>
    <w:rsid w:val="009F00DC"/>
    <w:rsid w:val="009F3199"/>
    <w:rsid w:val="009F3355"/>
    <w:rsid w:val="009F3648"/>
    <w:rsid w:val="009F3B7A"/>
    <w:rsid w:val="009F54D0"/>
    <w:rsid w:val="009F66CA"/>
    <w:rsid w:val="00A04523"/>
    <w:rsid w:val="00A06364"/>
    <w:rsid w:val="00A135A1"/>
    <w:rsid w:val="00A16159"/>
    <w:rsid w:val="00A161E6"/>
    <w:rsid w:val="00A17885"/>
    <w:rsid w:val="00A2337D"/>
    <w:rsid w:val="00A25A31"/>
    <w:rsid w:val="00A31BBE"/>
    <w:rsid w:val="00A31D34"/>
    <w:rsid w:val="00A333EF"/>
    <w:rsid w:val="00A33F85"/>
    <w:rsid w:val="00A40645"/>
    <w:rsid w:val="00A44FF0"/>
    <w:rsid w:val="00A6016C"/>
    <w:rsid w:val="00A64D90"/>
    <w:rsid w:val="00A769B1"/>
    <w:rsid w:val="00A77DA3"/>
    <w:rsid w:val="00A837D5"/>
    <w:rsid w:val="00A83E04"/>
    <w:rsid w:val="00A91091"/>
    <w:rsid w:val="00A93EE3"/>
    <w:rsid w:val="00A94BA9"/>
    <w:rsid w:val="00A9535A"/>
    <w:rsid w:val="00AA2908"/>
    <w:rsid w:val="00AA4970"/>
    <w:rsid w:val="00AA536D"/>
    <w:rsid w:val="00AA7069"/>
    <w:rsid w:val="00AB04D9"/>
    <w:rsid w:val="00AB22C0"/>
    <w:rsid w:val="00AB28FC"/>
    <w:rsid w:val="00AB49E4"/>
    <w:rsid w:val="00AC1479"/>
    <w:rsid w:val="00AC2697"/>
    <w:rsid w:val="00AC2AAC"/>
    <w:rsid w:val="00AC362A"/>
    <w:rsid w:val="00AC40F1"/>
    <w:rsid w:val="00AC4C45"/>
    <w:rsid w:val="00AD1085"/>
    <w:rsid w:val="00AD22DB"/>
    <w:rsid w:val="00AD3DB7"/>
    <w:rsid w:val="00AD5B40"/>
    <w:rsid w:val="00AD69FB"/>
    <w:rsid w:val="00AF0DAC"/>
    <w:rsid w:val="00AF289F"/>
    <w:rsid w:val="00AF30B9"/>
    <w:rsid w:val="00AF43DF"/>
    <w:rsid w:val="00AF67A4"/>
    <w:rsid w:val="00AF7510"/>
    <w:rsid w:val="00B038A9"/>
    <w:rsid w:val="00B063B5"/>
    <w:rsid w:val="00B12A09"/>
    <w:rsid w:val="00B12D31"/>
    <w:rsid w:val="00B15F6E"/>
    <w:rsid w:val="00B21BEE"/>
    <w:rsid w:val="00B23284"/>
    <w:rsid w:val="00B37D43"/>
    <w:rsid w:val="00B46F21"/>
    <w:rsid w:val="00B505F4"/>
    <w:rsid w:val="00B511A5"/>
    <w:rsid w:val="00B51CDE"/>
    <w:rsid w:val="00B54156"/>
    <w:rsid w:val="00B56541"/>
    <w:rsid w:val="00B605ED"/>
    <w:rsid w:val="00B64998"/>
    <w:rsid w:val="00B71F97"/>
    <w:rsid w:val="00B72538"/>
    <w:rsid w:val="00B736A7"/>
    <w:rsid w:val="00B7651F"/>
    <w:rsid w:val="00B76730"/>
    <w:rsid w:val="00B919FA"/>
    <w:rsid w:val="00B93457"/>
    <w:rsid w:val="00B94A16"/>
    <w:rsid w:val="00BA55AD"/>
    <w:rsid w:val="00BA6044"/>
    <w:rsid w:val="00BB13D9"/>
    <w:rsid w:val="00BB1A93"/>
    <w:rsid w:val="00BC14BF"/>
    <w:rsid w:val="00BC2625"/>
    <w:rsid w:val="00BC3200"/>
    <w:rsid w:val="00BC338A"/>
    <w:rsid w:val="00BD1DA7"/>
    <w:rsid w:val="00BD3A84"/>
    <w:rsid w:val="00BD7AB0"/>
    <w:rsid w:val="00BF1AF5"/>
    <w:rsid w:val="00BF3C20"/>
    <w:rsid w:val="00C011BC"/>
    <w:rsid w:val="00C02423"/>
    <w:rsid w:val="00C03DBA"/>
    <w:rsid w:val="00C05FF0"/>
    <w:rsid w:val="00C112E7"/>
    <w:rsid w:val="00C11C78"/>
    <w:rsid w:val="00C11CD4"/>
    <w:rsid w:val="00C15061"/>
    <w:rsid w:val="00C1713D"/>
    <w:rsid w:val="00C20D9D"/>
    <w:rsid w:val="00C2134F"/>
    <w:rsid w:val="00C24718"/>
    <w:rsid w:val="00C2675D"/>
    <w:rsid w:val="00C30AEE"/>
    <w:rsid w:val="00C3135A"/>
    <w:rsid w:val="00C33362"/>
    <w:rsid w:val="00C34E67"/>
    <w:rsid w:val="00C35108"/>
    <w:rsid w:val="00C353AE"/>
    <w:rsid w:val="00C4194E"/>
    <w:rsid w:val="00C47AE7"/>
    <w:rsid w:val="00C516B1"/>
    <w:rsid w:val="00C5350C"/>
    <w:rsid w:val="00C56235"/>
    <w:rsid w:val="00C56E09"/>
    <w:rsid w:val="00C61B1B"/>
    <w:rsid w:val="00C63656"/>
    <w:rsid w:val="00C66AB7"/>
    <w:rsid w:val="00C673D1"/>
    <w:rsid w:val="00C746CB"/>
    <w:rsid w:val="00C77BBF"/>
    <w:rsid w:val="00C77D64"/>
    <w:rsid w:val="00C81564"/>
    <w:rsid w:val="00C87580"/>
    <w:rsid w:val="00C9080C"/>
    <w:rsid w:val="00C94429"/>
    <w:rsid w:val="00CA18FD"/>
    <w:rsid w:val="00CA27E5"/>
    <w:rsid w:val="00CA4897"/>
    <w:rsid w:val="00CA6928"/>
    <w:rsid w:val="00CB3D07"/>
    <w:rsid w:val="00CB3D3F"/>
    <w:rsid w:val="00CB5A1A"/>
    <w:rsid w:val="00CC294F"/>
    <w:rsid w:val="00CC59E6"/>
    <w:rsid w:val="00CC7D3C"/>
    <w:rsid w:val="00CD1888"/>
    <w:rsid w:val="00CD5BDD"/>
    <w:rsid w:val="00CE0D56"/>
    <w:rsid w:val="00CF096B"/>
    <w:rsid w:val="00CF10F7"/>
    <w:rsid w:val="00CF5EE3"/>
    <w:rsid w:val="00CF691F"/>
    <w:rsid w:val="00D00D99"/>
    <w:rsid w:val="00D013A4"/>
    <w:rsid w:val="00D026DC"/>
    <w:rsid w:val="00D03E88"/>
    <w:rsid w:val="00D15595"/>
    <w:rsid w:val="00D21234"/>
    <w:rsid w:val="00D2482A"/>
    <w:rsid w:val="00D343A8"/>
    <w:rsid w:val="00D37832"/>
    <w:rsid w:val="00D44860"/>
    <w:rsid w:val="00D47689"/>
    <w:rsid w:val="00D50656"/>
    <w:rsid w:val="00D50C42"/>
    <w:rsid w:val="00D57CF5"/>
    <w:rsid w:val="00D612BC"/>
    <w:rsid w:val="00D62F98"/>
    <w:rsid w:val="00D66FD6"/>
    <w:rsid w:val="00D8285B"/>
    <w:rsid w:val="00D862EB"/>
    <w:rsid w:val="00D86619"/>
    <w:rsid w:val="00D93E7C"/>
    <w:rsid w:val="00DA075E"/>
    <w:rsid w:val="00DB2BE6"/>
    <w:rsid w:val="00DB76B3"/>
    <w:rsid w:val="00DD1052"/>
    <w:rsid w:val="00DD167C"/>
    <w:rsid w:val="00DD3C7B"/>
    <w:rsid w:val="00DD5966"/>
    <w:rsid w:val="00DE2B21"/>
    <w:rsid w:val="00DE32E1"/>
    <w:rsid w:val="00DE48DE"/>
    <w:rsid w:val="00DF0048"/>
    <w:rsid w:val="00DF25F2"/>
    <w:rsid w:val="00DF3B32"/>
    <w:rsid w:val="00DF4166"/>
    <w:rsid w:val="00DF6484"/>
    <w:rsid w:val="00E000F4"/>
    <w:rsid w:val="00E01231"/>
    <w:rsid w:val="00E026F1"/>
    <w:rsid w:val="00E04279"/>
    <w:rsid w:val="00E11393"/>
    <w:rsid w:val="00E125D9"/>
    <w:rsid w:val="00E16231"/>
    <w:rsid w:val="00E16D30"/>
    <w:rsid w:val="00E20DE0"/>
    <w:rsid w:val="00E31E69"/>
    <w:rsid w:val="00E33169"/>
    <w:rsid w:val="00E34A7B"/>
    <w:rsid w:val="00E3751F"/>
    <w:rsid w:val="00E40973"/>
    <w:rsid w:val="00E45507"/>
    <w:rsid w:val="00E545FF"/>
    <w:rsid w:val="00E6080E"/>
    <w:rsid w:val="00E64168"/>
    <w:rsid w:val="00E655B3"/>
    <w:rsid w:val="00E6769A"/>
    <w:rsid w:val="00E7081D"/>
    <w:rsid w:val="00E70904"/>
    <w:rsid w:val="00E71319"/>
    <w:rsid w:val="00E75171"/>
    <w:rsid w:val="00E804B0"/>
    <w:rsid w:val="00E86772"/>
    <w:rsid w:val="00E87339"/>
    <w:rsid w:val="00E879D2"/>
    <w:rsid w:val="00E90B8B"/>
    <w:rsid w:val="00E93ADD"/>
    <w:rsid w:val="00E952D8"/>
    <w:rsid w:val="00EB00E4"/>
    <w:rsid w:val="00EB28DA"/>
    <w:rsid w:val="00EB3812"/>
    <w:rsid w:val="00EB44EB"/>
    <w:rsid w:val="00EB66B8"/>
    <w:rsid w:val="00EB791E"/>
    <w:rsid w:val="00EC1FEA"/>
    <w:rsid w:val="00EC70A9"/>
    <w:rsid w:val="00ED4C3A"/>
    <w:rsid w:val="00EE1C85"/>
    <w:rsid w:val="00EE54BF"/>
    <w:rsid w:val="00EE5FFC"/>
    <w:rsid w:val="00EF21D9"/>
    <w:rsid w:val="00EF2A94"/>
    <w:rsid w:val="00EF32FB"/>
    <w:rsid w:val="00EF44B1"/>
    <w:rsid w:val="00EF4865"/>
    <w:rsid w:val="00EF5954"/>
    <w:rsid w:val="00F02555"/>
    <w:rsid w:val="00F0502E"/>
    <w:rsid w:val="00F100D2"/>
    <w:rsid w:val="00F12942"/>
    <w:rsid w:val="00F13C41"/>
    <w:rsid w:val="00F14496"/>
    <w:rsid w:val="00F14886"/>
    <w:rsid w:val="00F16421"/>
    <w:rsid w:val="00F201EE"/>
    <w:rsid w:val="00F35AA0"/>
    <w:rsid w:val="00F43C49"/>
    <w:rsid w:val="00F440D4"/>
    <w:rsid w:val="00F454B9"/>
    <w:rsid w:val="00F45C12"/>
    <w:rsid w:val="00F471E9"/>
    <w:rsid w:val="00F53DD4"/>
    <w:rsid w:val="00F544A2"/>
    <w:rsid w:val="00F73D03"/>
    <w:rsid w:val="00F76CB9"/>
    <w:rsid w:val="00F77A73"/>
    <w:rsid w:val="00F80E46"/>
    <w:rsid w:val="00F96236"/>
    <w:rsid w:val="00FA10CE"/>
    <w:rsid w:val="00FA222F"/>
    <w:rsid w:val="00FA2891"/>
    <w:rsid w:val="00FB693D"/>
    <w:rsid w:val="00FB7768"/>
    <w:rsid w:val="00FC652B"/>
    <w:rsid w:val="00FC7489"/>
    <w:rsid w:val="00FD08CC"/>
    <w:rsid w:val="00FD1BA8"/>
    <w:rsid w:val="00FD218F"/>
    <w:rsid w:val="00FD5663"/>
    <w:rsid w:val="00FD56C6"/>
    <w:rsid w:val="00FE3221"/>
    <w:rsid w:val="00FE48EA"/>
    <w:rsid w:val="00FE571F"/>
    <w:rsid w:val="00FF47F6"/>
    <w:rsid w:val="00FF6E19"/>
    <w:rsid w:val="016E63C2"/>
    <w:rsid w:val="024B0C39"/>
    <w:rsid w:val="0A8128A6"/>
    <w:rsid w:val="0BF32A1B"/>
    <w:rsid w:val="0F746BF9"/>
    <w:rsid w:val="10BD2C22"/>
    <w:rsid w:val="22987C80"/>
    <w:rsid w:val="24192CCC"/>
    <w:rsid w:val="2C380FAE"/>
    <w:rsid w:val="39A66CD4"/>
    <w:rsid w:val="3CD52CE1"/>
    <w:rsid w:val="410F2E6A"/>
    <w:rsid w:val="4430136C"/>
    <w:rsid w:val="4AB0382B"/>
    <w:rsid w:val="569868B5"/>
    <w:rsid w:val="611F6817"/>
    <w:rsid w:val="66CA1754"/>
    <w:rsid w:val="68712B12"/>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831CB"/>
  <w15:docId w15:val="{81D83967-3EBD-4137-B63F-321F9B05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qFormat="1"/>
    <w:lsdException w:name="Table Theme" w:semiHidden="1" w:unhideWhenUsed="1"/>
    <w:lsdException w:name="Placeholder Text"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Body Text Indent"/>
    <w:basedOn w:val="a"/>
    <w:link w:val="11"/>
    <w:pPr>
      <w:spacing w:line="480" w:lineRule="exact"/>
      <w:ind w:firstLine="425"/>
    </w:pPr>
    <w:rPr>
      <w:rFonts w:ascii="Calibri" w:hAnsi="Calibri" w:cs="Times New Roman"/>
      <w:kern w:val="2"/>
      <w:sz w:val="21"/>
      <w:szCs w:val="20"/>
    </w:rPr>
  </w:style>
  <w:style w:type="paragraph" w:styleId="a6">
    <w:name w:val="Balloon Text"/>
    <w:basedOn w:val="a"/>
    <w:link w:val="12"/>
    <w:autoRedefine/>
    <w:semiHidden/>
    <w:rPr>
      <w:rFonts w:asciiTheme="minorHAnsi" w:eastAsiaTheme="minorEastAsia" w:hAnsiTheme="minorHAnsi" w:cstheme="minorBidi"/>
      <w:sz w:val="2"/>
      <w:szCs w:val="20"/>
    </w:rPr>
  </w:style>
  <w:style w:type="paragraph" w:styleId="a7">
    <w:name w:val="footer"/>
    <w:basedOn w:val="a"/>
    <w:link w:val="a8"/>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9">
    <w:name w:val="header"/>
    <w:basedOn w:val="a"/>
    <w:link w:val="aa"/>
    <w:autoRedefine/>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unhideWhenUsed/>
    <w:qFormat/>
    <w:pPr>
      <w:spacing w:before="100" w:beforeAutospacing="1" w:after="100" w:afterAutospacing="1"/>
    </w:pPr>
  </w:style>
  <w:style w:type="table" w:styleId="ac">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Emphasis"/>
    <w:autoRedefine/>
    <w:qFormat/>
    <w:rPr>
      <w:color w:val="C60A00"/>
    </w:rPr>
  </w:style>
  <w:style w:type="character" w:customStyle="1" w:styleId="aa">
    <w:name w:val="页眉 字符"/>
    <w:basedOn w:val="a0"/>
    <w:link w:val="a9"/>
    <w:autoRedefine/>
    <w:uiPriority w:val="99"/>
    <w:semiHidden/>
    <w:qFormat/>
    <w:rPr>
      <w:sz w:val="18"/>
      <w:szCs w:val="18"/>
    </w:rPr>
  </w:style>
  <w:style w:type="character" w:customStyle="1" w:styleId="a8">
    <w:name w:val="页脚 字符"/>
    <w:basedOn w:val="a0"/>
    <w:link w:val="a7"/>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f">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b"/>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f0">
    <w:name w:val="Placeholder Text"/>
    <w:basedOn w:val="a0"/>
    <w:uiPriority w:val="99"/>
    <w:unhideWhenUsed/>
    <w:rPr>
      <w:color w:val="808080"/>
    </w:rPr>
  </w:style>
  <w:style w:type="character" w:customStyle="1" w:styleId="11">
    <w:name w:val="正文文本缩进 字符1"/>
    <w:link w:val="a5"/>
    <w:autoRedefine/>
    <w:qFormat/>
    <w:locked/>
    <w:rPr>
      <w:rFonts w:ascii="Calibri" w:eastAsia="宋体" w:hAnsi="Calibri" w:cs="Times New Roman"/>
      <w:kern w:val="2"/>
      <w:sz w:val="21"/>
    </w:rPr>
  </w:style>
  <w:style w:type="character" w:customStyle="1" w:styleId="af1">
    <w:name w:val="正文文本缩进 字符"/>
    <w:basedOn w:val="a0"/>
    <w:autoRedefine/>
    <w:semiHidden/>
    <w:qFormat/>
    <w:rPr>
      <w:rFonts w:ascii="宋体" w:eastAsia="宋体" w:hAnsi="宋体" w:cs="宋体"/>
      <w:sz w:val="24"/>
      <w:szCs w:val="24"/>
    </w:rPr>
  </w:style>
  <w:style w:type="character" w:customStyle="1" w:styleId="Char">
    <w:name w:val="页眉 Char"/>
    <w:autoRedefine/>
    <w:locked/>
    <w:rPr>
      <w:sz w:val="18"/>
    </w:rPr>
  </w:style>
  <w:style w:type="character" w:customStyle="1" w:styleId="Char0">
    <w:name w:val="页脚 Char"/>
    <w:autoRedefine/>
    <w:qFormat/>
    <w:locked/>
    <w:rPr>
      <w:sz w:val="18"/>
    </w:rPr>
  </w:style>
  <w:style w:type="character" w:customStyle="1" w:styleId="Char1">
    <w:name w:val="正文文本缩进 Char"/>
    <w:qFormat/>
    <w:locked/>
    <w:rPr>
      <w:kern w:val="2"/>
      <w:sz w:val="21"/>
    </w:rPr>
  </w:style>
  <w:style w:type="character" w:customStyle="1" w:styleId="12">
    <w:name w:val="批注框文本 字符1"/>
    <w:link w:val="a6"/>
    <w:semiHidden/>
    <w:qFormat/>
    <w:locked/>
    <w:rPr>
      <w:sz w:val="2"/>
    </w:rPr>
  </w:style>
  <w:style w:type="paragraph" w:customStyle="1" w:styleId="13">
    <w:name w:val="样式1"/>
    <w:basedOn w:val="a"/>
    <w:autoRedefine/>
    <w:qFormat/>
    <w:rPr>
      <w:rFonts w:ascii="Times New Roman" w:hAnsi="Times New Roman" w:cs="Times New Roman"/>
      <w:sz w:val="20"/>
      <w:szCs w:val="20"/>
    </w:rPr>
  </w:style>
  <w:style w:type="character" w:customStyle="1" w:styleId="af2">
    <w:name w:val="批注框文本 字符"/>
    <w:basedOn w:val="a0"/>
    <w:uiPriority w:val="99"/>
    <w:semiHidden/>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07AB183A-4A95-4ED4-B193-A5D6528F45C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3675</Words>
  <Characters>3860</Characters>
  <Application>Microsoft Office Word</Application>
  <DocSecurity>0</DocSecurity>
  <Lines>643</Lines>
  <Paragraphs>538</Paragraphs>
  <ScaleCrop>false</ScaleCrop>
  <Company>www.gench.edu.cn</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tanxuyang tanxuyang</cp:lastModifiedBy>
  <cp:revision>10</cp:revision>
  <cp:lastPrinted>2023-11-21T00:52:00Z</cp:lastPrinted>
  <dcterms:created xsi:type="dcterms:W3CDTF">2024-08-30T04:26:00Z</dcterms:created>
  <dcterms:modified xsi:type="dcterms:W3CDTF">2025-09-12T04:08:00Z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228B1CB72F6A4DB0B24F479EF7AA7263_12</vt:lpwstr>
  </property>
  <property fmtid="{D5CDD505-2E9C-101B-9397-08002B2CF9AE}" pid="4" name="KSOTemplateDocerSaveRecord">
    <vt:lpwstr>eyJoZGlkIjoiMGNhZTdhZWMxOTE3MWNjMzk4MzAyNWEyNjY2MjU1Y2IiLCJ1c2VySWQiOiIyNzk5NTEzNzUifQ==</vt:lpwstr>
  </property>
</Properties>
</file>