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
          <w:bCs/>
          <w:kern w:val="0"/>
          <w:szCs w:val="21"/>
        </w:rPr>
      </w:pPr>
      <w:r>
        <w:rPr>
          <w:b/>
          <w:bCs/>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
          <w:bCs/>
          <w:kern w:val="0"/>
          <w:sz w:val="40"/>
          <w:szCs w:val="40"/>
        </w:rPr>
        <w:t>专业课课程</w:t>
      </w:r>
      <w:r>
        <w:rPr>
          <w:rFonts w:hint="eastAsia" w:ascii="方正小标宋简体" w:hAnsi="宋体" w:eastAsia="方正小标宋简体"/>
          <w:b/>
          <w:bCs/>
          <w:kern w:val="0"/>
          <w:sz w:val="40"/>
          <w:szCs w:val="40"/>
        </w:rPr>
        <w:t>教学大纲</w:t>
      </w:r>
    </w:p>
    <w:p>
      <w:pPr>
        <w:spacing w:line="288" w:lineRule="auto"/>
        <w:rPr>
          <w:rFonts w:ascii="方正小标宋简体" w:hAnsi="宋体"/>
          <w:bCs/>
          <w:kern w:val="0"/>
          <w:szCs w:val="21"/>
        </w:rPr>
      </w:pPr>
    </w:p>
    <w:p>
      <w:pPr>
        <w:spacing w:line="288" w:lineRule="auto"/>
        <w:jc w:val="center"/>
        <w:rPr>
          <w:b/>
          <w:sz w:val="28"/>
          <w:szCs w:val="30"/>
        </w:rPr>
      </w:pPr>
      <w:r>
        <w:rPr>
          <w:rFonts w:hint="eastAsia"/>
          <w:b/>
          <w:sz w:val="28"/>
          <w:szCs w:val="30"/>
        </w:rPr>
        <w:t>【人体解剖学】</w:t>
      </w:r>
    </w:p>
    <w:p>
      <w:pPr>
        <w:shd w:val="clear" w:color="auto" w:fill="F5F5F5"/>
        <w:jc w:val="center"/>
        <w:textAlignment w:val="top"/>
        <w:rPr>
          <w:rFonts w:ascii="Arial" w:hAnsi="Arial" w:cs="Arial"/>
          <w:color w:val="888888"/>
          <w:kern w:val="0"/>
          <w:sz w:val="20"/>
          <w:szCs w:val="20"/>
        </w:rPr>
      </w:pPr>
      <w:r>
        <w:rPr>
          <w:rFonts w:hint="eastAsia"/>
          <w:b/>
          <w:sz w:val="28"/>
          <w:szCs w:val="30"/>
        </w:rPr>
        <w:t>【Human Anatomy】</w:t>
      </w:r>
    </w:p>
    <w:p>
      <w:pPr>
        <w:numPr>
          <w:ilvl w:val="0"/>
          <w:numId w:val="1"/>
        </w:numPr>
        <w:spacing w:before="156" w:beforeLines="50" w:after="156" w:afterLines="50" w:line="288" w:lineRule="auto"/>
        <w:ind w:firstLine="360" w:firstLineChars="150"/>
        <w:rPr>
          <w:rFonts w:ascii="黑体" w:hAnsi="宋体" w:eastAsia="黑体"/>
          <w:sz w:val="24"/>
        </w:rPr>
      </w:pPr>
      <w:r>
        <w:rPr>
          <w:rFonts w:ascii="黑体" w:hAnsi="宋体" w:eastAsia="黑体"/>
          <w:sz w:val="24"/>
        </w:rPr>
        <w:t>基本信息</w:t>
      </w:r>
    </w:p>
    <w:p>
      <w:pPr>
        <w:snapToGrid w:val="0"/>
        <w:spacing w:line="288" w:lineRule="auto"/>
        <w:ind w:firstLine="394" w:firstLineChars="196"/>
        <w:rPr>
          <w:sz w:val="20"/>
          <w:szCs w:val="20"/>
        </w:rPr>
      </w:pPr>
      <w:r>
        <w:rPr>
          <w:b/>
          <w:bCs/>
          <w:color w:val="000000"/>
          <w:sz w:val="20"/>
          <w:szCs w:val="20"/>
        </w:rPr>
        <w:t>课程代码：</w:t>
      </w:r>
      <w:r>
        <w:rPr>
          <w:sz w:val="20"/>
          <w:szCs w:val="20"/>
        </w:rPr>
        <w:t>【</w:t>
      </w:r>
      <w:r>
        <w:rPr>
          <w:rFonts w:hint="eastAsia" w:asciiTheme="minorEastAsia" w:hAnsiTheme="minorEastAsia" w:eastAsiaTheme="minorEastAsia" w:cstheme="minorEastAsia"/>
          <w:sz w:val="20"/>
          <w:szCs w:val="20"/>
        </w:rPr>
        <w:t>1170001</w:t>
      </w:r>
      <w:r>
        <w:rPr>
          <w:sz w:val="20"/>
          <w:szCs w:val="20"/>
        </w:rPr>
        <w:t>】</w:t>
      </w:r>
    </w:p>
    <w:p>
      <w:pPr>
        <w:snapToGrid w:val="0"/>
        <w:spacing w:line="288" w:lineRule="auto"/>
        <w:ind w:firstLine="394" w:firstLineChars="196"/>
        <w:rPr>
          <w:rFonts w:asciiTheme="minorEastAsia" w:hAnsiTheme="minorEastAsia" w:eastAsiaTheme="minorEastAsia" w:cstheme="minorEastAsia"/>
          <w:color w:val="FF0000"/>
          <w:sz w:val="20"/>
          <w:szCs w:val="20"/>
        </w:rPr>
      </w:pPr>
      <w:r>
        <w:rPr>
          <w:b/>
          <w:bCs/>
          <w:sz w:val="20"/>
          <w:szCs w:val="20"/>
        </w:rPr>
        <w:t>课程学分：</w:t>
      </w:r>
      <w:r>
        <w:rPr>
          <w:sz w:val="20"/>
          <w:szCs w:val="20"/>
        </w:rPr>
        <w:t>【</w:t>
      </w:r>
      <w:r>
        <w:rPr>
          <w:rFonts w:hint="eastAsia" w:asciiTheme="minorEastAsia" w:hAnsiTheme="minorEastAsia" w:eastAsiaTheme="minorEastAsia" w:cstheme="minorEastAsia"/>
          <w:sz w:val="20"/>
          <w:szCs w:val="20"/>
        </w:rPr>
        <w:t>4.0</w:t>
      </w:r>
      <w:r>
        <w:rPr>
          <w:sz w:val="20"/>
          <w:szCs w:val="20"/>
        </w:rPr>
        <w:t>】</w:t>
      </w:r>
    </w:p>
    <w:p>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面向专业：</w:t>
      </w:r>
      <w:r>
        <w:rPr>
          <w:color w:val="000000"/>
          <w:sz w:val="20"/>
          <w:szCs w:val="20"/>
        </w:rPr>
        <w:t>【</w:t>
      </w:r>
      <w:r>
        <w:rPr>
          <w:rFonts w:hint="eastAsia" w:asciiTheme="minorEastAsia" w:hAnsiTheme="minorEastAsia" w:eastAsiaTheme="minorEastAsia" w:cstheme="minorEastAsia"/>
          <w:color w:val="000000"/>
          <w:sz w:val="20"/>
          <w:szCs w:val="20"/>
        </w:rPr>
        <w:t>护理学</w:t>
      </w:r>
      <w:r>
        <w:rPr>
          <w:color w:val="000000"/>
          <w:sz w:val="20"/>
          <w:szCs w:val="20"/>
        </w:rPr>
        <w:t>】</w:t>
      </w:r>
    </w:p>
    <w:p>
      <w:pPr>
        <w:snapToGrid w:val="0"/>
        <w:spacing w:line="288" w:lineRule="auto"/>
        <w:ind w:firstLine="394" w:firstLineChars="196"/>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Pr>
          <w:rFonts w:hint="eastAsia" w:asciiTheme="minorEastAsia" w:hAnsiTheme="minorEastAsia" w:eastAsiaTheme="minorEastAsia" w:cstheme="minorEastAsia"/>
          <w:color w:val="000000"/>
          <w:sz w:val="20"/>
          <w:szCs w:val="20"/>
        </w:rPr>
        <w:t>院级必修课</w:t>
      </w:r>
      <w:r>
        <w:rPr>
          <w:color w:val="000000"/>
          <w:sz w:val="20"/>
          <w:szCs w:val="20"/>
        </w:rPr>
        <w:t>】</w:t>
      </w:r>
    </w:p>
    <w:p>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开课院系：</w:t>
      </w:r>
      <w:r>
        <w:rPr>
          <w:rFonts w:hint="eastAsia" w:asciiTheme="minorEastAsia" w:hAnsiTheme="minorEastAsia" w:eastAsiaTheme="minorEastAsia" w:cstheme="minorEastAsia"/>
          <w:color w:val="000000"/>
          <w:sz w:val="20"/>
          <w:szCs w:val="20"/>
        </w:rPr>
        <w:t>健康管理学院护理系</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800" w:firstLineChars="400"/>
        <w:rPr>
          <w:color w:val="000000"/>
          <w:sz w:val="20"/>
          <w:szCs w:val="20"/>
        </w:rPr>
      </w:pPr>
      <w:r>
        <w:rPr>
          <w:rFonts w:hint="eastAsia"/>
          <w:color w:val="000000"/>
          <w:sz w:val="20"/>
          <w:szCs w:val="20"/>
        </w:rPr>
        <w:t>教材【《人体形态学》（第5版），主编：周瑞祥、杨桂姣，人民卫生出版社，2017】</w:t>
      </w:r>
    </w:p>
    <w:p>
      <w:pPr>
        <w:snapToGrid w:val="0"/>
        <w:spacing w:line="288" w:lineRule="auto"/>
        <w:ind w:firstLine="800" w:firstLineChars="400"/>
        <w:rPr>
          <w:color w:val="000000"/>
          <w:sz w:val="20"/>
          <w:szCs w:val="20"/>
        </w:rPr>
      </w:pPr>
      <w:r>
        <w:rPr>
          <w:rFonts w:hint="eastAsia"/>
          <w:color w:val="000000"/>
          <w:sz w:val="20"/>
          <w:szCs w:val="20"/>
        </w:rPr>
        <w:t>参考书目【1.《人体解剖彩色图谱》，主编：郭光文、王序，人民卫生出版社，2013；</w:t>
      </w:r>
    </w:p>
    <w:p>
      <w:pPr>
        <w:snapToGrid w:val="0"/>
        <w:spacing w:line="288" w:lineRule="auto"/>
        <w:rPr>
          <w:color w:val="000000"/>
          <w:sz w:val="20"/>
          <w:szCs w:val="20"/>
        </w:rPr>
      </w:pPr>
      <w:r>
        <w:rPr>
          <w:rFonts w:hint="eastAsia"/>
          <w:color w:val="000000"/>
          <w:sz w:val="20"/>
          <w:szCs w:val="20"/>
        </w:rPr>
        <w:t>2.《系统解剖学》，主编：刘执玉，科学出版社，2009；3.《英汉人体解剖学与组织胚胎学名词》，主编：李振华、武玉玲，科学出版社，2012.】</w:t>
      </w:r>
    </w:p>
    <w:p>
      <w:pPr>
        <w:snapToGrid w:val="0"/>
        <w:spacing w:line="288" w:lineRule="auto"/>
        <w:ind w:firstLine="394" w:firstLineChars="196"/>
        <w:rPr>
          <w:b/>
          <w:bCs/>
          <w:color w:val="000000"/>
          <w:sz w:val="20"/>
          <w:szCs w:val="20"/>
        </w:rPr>
      </w:pPr>
      <w:r>
        <w:rPr>
          <w:rFonts w:hint="eastAsia"/>
          <w:b/>
          <w:bCs/>
          <w:color w:val="000000" w:themeColor="text1"/>
          <w:sz w:val="20"/>
          <w:szCs w:val="20"/>
          <w14:textFill>
            <w14:solidFill>
              <w14:schemeClr w14:val="tx1"/>
            </w14:solidFill>
          </w14:textFill>
        </w:rPr>
        <w:t>课程网站网址：</w:t>
      </w:r>
      <w:r>
        <w:rPr>
          <w:rFonts w:hint="eastAsia"/>
        </w:rPr>
        <w:t>暂无</w:t>
      </w:r>
    </w:p>
    <w:p>
      <w:pPr>
        <w:snapToGrid w:val="0"/>
        <w:spacing w:line="288" w:lineRule="auto"/>
        <w:ind w:firstLine="394" w:firstLineChars="196"/>
        <w:rPr>
          <w:b/>
          <w:bCs/>
          <w:color w:val="000000"/>
          <w:sz w:val="20"/>
          <w:szCs w:val="20"/>
        </w:rPr>
      </w:pPr>
      <w:r>
        <w:rPr>
          <w:b/>
          <w:bCs/>
          <w:color w:val="000000"/>
          <w:sz w:val="20"/>
          <w:szCs w:val="20"/>
        </w:rPr>
        <w:t>先修课程：</w:t>
      </w:r>
      <w:r>
        <w:rPr>
          <w:rFonts w:hint="eastAsia"/>
          <w:b/>
          <w:bCs/>
          <w:color w:val="000000"/>
          <w:sz w:val="20"/>
          <w:szCs w:val="20"/>
        </w:rPr>
        <w:t>【无】</w:t>
      </w:r>
    </w:p>
    <w:p>
      <w:pPr>
        <w:adjustRightInd w:val="0"/>
        <w:snapToGrid w:val="0"/>
        <w:spacing w:before="156" w:beforeLines="50" w:after="156" w:afterLines="50" w:line="288" w:lineRule="auto"/>
        <w:ind w:firstLine="240" w:firstLineChars="100"/>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人体解剖学属于生物科学中的形态学范畴，其任务是通过教学使学生掌握人体各器官的位置、形态结构和重要毗邻关系的知识，在此基础上正确理解人体的生理功能和病理变化，使学生具备判断人体器官正常与异常的能力，为学习其他基础医学课程以及临床医学课程奠定必要的形态学基础。本课程以人体九大系统的形态结构为主要内容，在运动系统中突出重要关节和主要肌肉；在消化、呼吸系统中重点突出胸腹部标志线和腹部分区，各脏器名称、组成、体表投影和毗邻关系；在泌尿、生殖系统中突出各脏器名称、体表投影和毗邻关系；在心血管系统中突出心脏瓣膜、传导系、全身大血管组成和投影；在淋巴系统中突出二条淋巴导管、九条淋巴干、各部主要淋巴结；在内分泌系统中介绍内分泌器官的形态和功能；在感觉器中介绍眼、耳的组成、形态和功能；在神经系统中介绍中枢神经和周围神经组成、形态结构、各部位损伤的临床表现，为内、外、儿科诊断和治疗及护理提供形态学基础。</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是学习医学的先修课和必修课，只有在掌握正常人体形态结构的基础上，才能正确理解人体的生理、病理发展过程，正确判断人体的正常与异常，区別生理与病理状态，从而对疾病进行正确诊断和治疗及护理。针对于专升本的学生，会着重在泌尿系统、呼吸系统、消化系统、神经系统、循环系统这五大系统的详细功能讲解，</w:t>
      </w:r>
      <w:r>
        <w:rPr>
          <w:sz w:val="20"/>
          <w:szCs w:val="20"/>
        </w:rPr>
        <w:t>适合</w:t>
      </w:r>
      <w:r>
        <w:rPr>
          <w:rFonts w:hint="eastAsia"/>
          <w:sz w:val="20"/>
          <w:szCs w:val="20"/>
        </w:rPr>
        <w:t>于护理</w:t>
      </w:r>
      <w:r>
        <w:rPr>
          <w:rFonts w:hint="eastAsia" w:ascii="PMingLiU" w:hAnsi="PMingLiU"/>
          <w:sz w:val="20"/>
          <w:szCs w:val="20"/>
        </w:rPr>
        <w:t>专升本学生，建议于第一学期开设。</w:t>
      </w:r>
    </w:p>
    <w:p>
      <w:pPr>
        <w:snapToGrid w:val="0"/>
        <w:spacing w:line="288" w:lineRule="auto"/>
        <w:ind w:firstLine="400" w:firstLineChars="200"/>
        <w:rPr>
          <w:color w:val="000000"/>
          <w:sz w:val="20"/>
          <w:szCs w:val="20"/>
        </w:rPr>
      </w:pPr>
    </w:p>
    <w:p>
      <w:pPr>
        <w:widowControl/>
        <w:numPr>
          <w:ilvl w:val="0"/>
          <w:numId w:val="2"/>
        </w:numPr>
        <w:spacing w:before="156" w:beforeLines="50" w:after="156"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临床教学能力：具有初步从事临床教学的能力。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2163" w:tblpY="1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092"/>
        <w:gridCol w:w="3168"/>
        <w:gridCol w:w="1812"/>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557" w:type="dxa"/>
            <w:vAlign w:val="center"/>
          </w:tcPr>
          <w:p>
            <w:pPr>
              <w:snapToGrid w:val="0"/>
              <w:spacing w:line="288" w:lineRule="auto"/>
              <w:jc w:val="center"/>
              <w:rPr>
                <w:b/>
                <w:color w:val="000000"/>
                <w:sz w:val="20"/>
                <w:szCs w:val="20"/>
              </w:rPr>
            </w:pPr>
            <w:r>
              <w:rPr>
                <w:b/>
                <w:color w:val="000000"/>
                <w:sz w:val="20"/>
                <w:szCs w:val="20"/>
              </w:rPr>
              <w:t>序号</w:t>
            </w:r>
          </w:p>
        </w:tc>
        <w:tc>
          <w:tcPr>
            <w:tcW w:w="1092" w:type="dxa"/>
            <w:vAlign w:val="center"/>
          </w:tcPr>
          <w:p>
            <w:pPr>
              <w:snapToGrid w:val="0"/>
              <w:spacing w:line="288" w:lineRule="auto"/>
              <w:jc w:val="center"/>
              <w:rPr>
                <w:b/>
                <w:color w:val="000000"/>
                <w:sz w:val="20"/>
                <w:szCs w:val="20"/>
              </w:rPr>
            </w:pPr>
            <w:r>
              <w:rPr>
                <w:b/>
                <w:color w:val="000000"/>
                <w:sz w:val="20"/>
                <w:szCs w:val="20"/>
              </w:rPr>
              <w:t>课程预期</w:t>
            </w:r>
          </w:p>
          <w:p>
            <w:pPr>
              <w:snapToGrid w:val="0"/>
              <w:spacing w:line="288" w:lineRule="auto"/>
              <w:jc w:val="center"/>
              <w:rPr>
                <w:b/>
                <w:color w:val="000000"/>
                <w:sz w:val="20"/>
                <w:szCs w:val="20"/>
              </w:rPr>
            </w:pPr>
            <w:r>
              <w:rPr>
                <w:b/>
                <w:color w:val="000000"/>
                <w:sz w:val="20"/>
                <w:szCs w:val="20"/>
              </w:rPr>
              <w:t>学习成果</w:t>
            </w:r>
          </w:p>
        </w:tc>
        <w:tc>
          <w:tcPr>
            <w:tcW w:w="3168" w:type="dxa"/>
            <w:vAlign w:val="center"/>
          </w:tcPr>
          <w:p>
            <w:pPr>
              <w:snapToGrid w:val="0"/>
              <w:spacing w:line="288" w:lineRule="auto"/>
              <w:jc w:val="center"/>
              <w:rPr>
                <w:b/>
                <w:color w:val="000000"/>
                <w:sz w:val="20"/>
                <w:szCs w:val="20"/>
              </w:rPr>
            </w:pPr>
            <w:r>
              <w:rPr>
                <w:b/>
                <w:color w:val="000000"/>
                <w:sz w:val="20"/>
                <w:szCs w:val="20"/>
              </w:rPr>
              <w:t>课程目标</w:t>
            </w:r>
          </w:p>
        </w:tc>
        <w:tc>
          <w:tcPr>
            <w:tcW w:w="1812" w:type="dxa"/>
            <w:vAlign w:val="center"/>
          </w:tcPr>
          <w:p>
            <w:pPr>
              <w:snapToGrid w:val="0"/>
              <w:spacing w:line="288" w:lineRule="auto"/>
              <w:jc w:val="center"/>
              <w:rPr>
                <w:b/>
                <w:color w:val="000000"/>
                <w:sz w:val="20"/>
                <w:szCs w:val="20"/>
              </w:rPr>
            </w:pPr>
            <w:r>
              <w:rPr>
                <w:b/>
                <w:color w:val="000000"/>
                <w:sz w:val="20"/>
                <w:szCs w:val="20"/>
              </w:rPr>
              <w:t>教与学方式</w:t>
            </w:r>
          </w:p>
        </w:tc>
        <w:tc>
          <w:tcPr>
            <w:tcW w:w="1026" w:type="dxa"/>
            <w:vAlign w:val="center"/>
          </w:tcPr>
          <w:p>
            <w:pPr>
              <w:snapToGrid w:val="0"/>
              <w:spacing w:line="288" w:lineRule="auto"/>
              <w:jc w:val="center"/>
              <w:rPr>
                <w:b/>
                <w:color w:val="000000"/>
                <w:sz w:val="20"/>
                <w:szCs w:val="20"/>
              </w:rPr>
            </w:pPr>
            <w:r>
              <w:rPr>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557" w:type="dxa"/>
            <w:vAlign w:val="center"/>
          </w:tcPr>
          <w:p>
            <w:pPr>
              <w:jc w:val="center"/>
              <w:rPr>
                <w:rFonts w:eastAsia="仿宋"/>
                <w:color w:val="000000"/>
                <w:kern w:val="0"/>
                <w:sz w:val="20"/>
                <w:szCs w:val="20"/>
              </w:rPr>
            </w:pPr>
            <w:r>
              <w:rPr>
                <w:rFonts w:eastAsia="仿宋"/>
                <w:color w:val="000000"/>
                <w:kern w:val="0"/>
                <w:sz w:val="20"/>
                <w:szCs w:val="20"/>
              </w:rPr>
              <w:t>1</w:t>
            </w:r>
          </w:p>
        </w:tc>
        <w:tc>
          <w:tcPr>
            <w:tcW w:w="1092" w:type="dxa"/>
            <w:vAlign w:val="center"/>
          </w:tcPr>
          <w:p>
            <w:pPr>
              <w:jc w:val="center"/>
              <w:rPr>
                <w:rFonts w:eastAsia="仿宋"/>
                <w:color w:val="000000"/>
                <w:kern w:val="0"/>
                <w:sz w:val="20"/>
                <w:szCs w:val="20"/>
              </w:rPr>
            </w:pPr>
            <w:r>
              <w:rPr>
                <w:rFonts w:eastAsia="仿宋"/>
                <w:color w:val="000000"/>
                <w:kern w:val="0"/>
                <w:sz w:val="20"/>
                <w:szCs w:val="20"/>
              </w:rPr>
              <w:t>LO15</w:t>
            </w:r>
          </w:p>
        </w:tc>
        <w:tc>
          <w:tcPr>
            <w:tcW w:w="3168" w:type="dxa"/>
            <w:vAlign w:val="center"/>
          </w:tcPr>
          <w:p>
            <w:pPr>
              <w:jc w:val="left"/>
              <w:rPr>
                <w:color w:val="000000"/>
                <w:sz w:val="20"/>
                <w:szCs w:val="20"/>
              </w:rPr>
            </w:pPr>
            <w:r>
              <w:rPr>
                <w:rFonts w:hint="eastAsia"/>
                <w:color w:val="000000"/>
                <w:sz w:val="20"/>
                <w:szCs w:val="20"/>
              </w:rPr>
              <w:t>建立职业使命感和责任感</w:t>
            </w:r>
          </w:p>
        </w:tc>
        <w:tc>
          <w:tcPr>
            <w:tcW w:w="1812" w:type="dxa"/>
          </w:tcPr>
          <w:p>
            <w:pPr>
              <w:snapToGrid w:val="0"/>
              <w:spacing w:line="288" w:lineRule="auto"/>
              <w:jc w:val="left"/>
              <w:rPr>
                <w:color w:val="000000"/>
                <w:sz w:val="20"/>
                <w:szCs w:val="20"/>
              </w:rPr>
            </w:pPr>
            <w:r>
              <w:rPr>
                <w:color w:val="000000"/>
                <w:sz w:val="20"/>
                <w:szCs w:val="20"/>
              </w:rPr>
              <w:t xml:space="preserve">教师理论讲授；教师案例分析 </w:t>
            </w:r>
          </w:p>
        </w:tc>
        <w:tc>
          <w:tcPr>
            <w:tcW w:w="1026" w:type="dxa"/>
            <w:vAlign w:val="center"/>
          </w:tcPr>
          <w:p>
            <w:pPr>
              <w:snapToGrid w:val="0"/>
              <w:spacing w:line="288" w:lineRule="auto"/>
              <w:jc w:val="center"/>
              <w:rPr>
                <w:color w:val="000000"/>
                <w:sz w:val="20"/>
                <w:szCs w:val="20"/>
              </w:rPr>
            </w:pPr>
            <w:r>
              <w:rPr>
                <w:color w:val="000000"/>
                <w:sz w:val="20"/>
                <w:szCs w:val="20"/>
              </w:rPr>
              <w:t>纸笔测试</w:t>
            </w:r>
          </w:p>
          <w:p>
            <w:pPr>
              <w:snapToGrid w:val="0"/>
              <w:spacing w:line="288" w:lineRule="auto"/>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557" w:type="dxa"/>
            <w:vAlign w:val="center"/>
          </w:tcPr>
          <w:p>
            <w:pPr>
              <w:jc w:val="center"/>
              <w:rPr>
                <w:rFonts w:eastAsia="仿宋"/>
                <w:color w:val="000000"/>
                <w:kern w:val="0"/>
                <w:sz w:val="20"/>
                <w:szCs w:val="20"/>
              </w:rPr>
            </w:pPr>
            <w:r>
              <w:rPr>
                <w:rFonts w:eastAsia="仿宋"/>
                <w:color w:val="000000"/>
                <w:kern w:val="0"/>
                <w:sz w:val="20"/>
                <w:szCs w:val="20"/>
              </w:rPr>
              <w:t>2</w:t>
            </w:r>
          </w:p>
        </w:tc>
        <w:tc>
          <w:tcPr>
            <w:tcW w:w="1092" w:type="dxa"/>
            <w:vAlign w:val="center"/>
          </w:tcPr>
          <w:p>
            <w:pPr>
              <w:jc w:val="center"/>
              <w:rPr>
                <w:rFonts w:eastAsia="仿宋"/>
                <w:color w:val="000000"/>
                <w:kern w:val="0"/>
                <w:sz w:val="20"/>
                <w:szCs w:val="20"/>
              </w:rPr>
            </w:pPr>
            <w:r>
              <w:rPr>
                <w:rFonts w:eastAsia="仿宋"/>
                <w:color w:val="000000"/>
                <w:kern w:val="0"/>
                <w:sz w:val="20"/>
                <w:szCs w:val="20"/>
              </w:rPr>
              <w:t>LO22</w:t>
            </w:r>
          </w:p>
        </w:tc>
        <w:tc>
          <w:tcPr>
            <w:tcW w:w="3168"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能掌握人体的构成，描述人体器官的位置。</w:t>
            </w:r>
          </w:p>
        </w:tc>
        <w:tc>
          <w:tcPr>
            <w:tcW w:w="1812"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0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557" w:type="dxa"/>
            <w:vAlign w:val="center"/>
          </w:tcPr>
          <w:p>
            <w:pPr>
              <w:jc w:val="center"/>
              <w:rPr>
                <w:rFonts w:eastAsia="仿宋"/>
                <w:color w:val="000000"/>
                <w:kern w:val="0"/>
                <w:sz w:val="20"/>
                <w:szCs w:val="20"/>
              </w:rPr>
            </w:pPr>
            <w:r>
              <w:rPr>
                <w:rFonts w:hint="eastAsia" w:eastAsia="仿宋"/>
                <w:color w:val="000000"/>
                <w:kern w:val="0"/>
                <w:sz w:val="20"/>
                <w:szCs w:val="20"/>
              </w:rPr>
              <w:t>3</w:t>
            </w:r>
          </w:p>
        </w:tc>
        <w:tc>
          <w:tcPr>
            <w:tcW w:w="1092" w:type="dxa"/>
            <w:vAlign w:val="center"/>
          </w:tcPr>
          <w:p>
            <w:pPr>
              <w:jc w:val="center"/>
              <w:rPr>
                <w:rFonts w:eastAsia="仿宋"/>
                <w:color w:val="000000"/>
                <w:kern w:val="0"/>
                <w:sz w:val="20"/>
                <w:szCs w:val="20"/>
              </w:rPr>
            </w:pPr>
            <w:r>
              <w:rPr>
                <w:rFonts w:hint="eastAsia" w:eastAsia="仿宋"/>
                <w:color w:val="000000"/>
                <w:kern w:val="0"/>
                <w:sz w:val="20"/>
                <w:szCs w:val="20"/>
              </w:rPr>
              <w:t>L041</w:t>
            </w:r>
          </w:p>
        </w:tc>
        <w:tc>
          <w:tcPr>
            <w:tcW w:w="3168" w:type="dxa"/>
            <w:vAlign w:val="center"/>
          </w:tcPr>
          <w:p>
            <w:pPr>
              <w:jc w:val="left"/>
              <w:rPr>
                <w:color w:val="000000"/>
                <w:sz w:val="20"/>
                <w:szCs w:val="20"/>
              </w:rPr>
            </w:pPr>
            <w:r>
              <w:rPr>
                <w:rFonts w:hint="eastAsia"/>
                <w:color w:val="000000"/>
                <w:sz w:val="20"/>
                <w:szCs w:val="20"/>
              </w:rPr>
              <w:t>具有自主学习的基本能力。</w:t>
            </w:r>
          </w:p>
        </w:tc>
        <w:tc>
          <w:tcPr>
            <w:tcW w:w="1812" w:type="dxa"/>
          </w:tcPr>
          <w:p>
            <w:pPr>
              <w:snapToGrid w:val="0"/>
              <w:spacing w:line="288" w:lineRule="auto"/>
              <w:jc w:val="left"/>
              <w:rPr>
                <w:color w:val="000000"/>
                <w:sz w:val="20"/>
                <w:szCs w:val="20"/>
              </w:rPr>
            </w:pPr>
            <w:r>
              <w:rPr>
                <w:rFonts w:hint="eastAsia"/>
                <w:color w:val="000000"/>
                <w:sz w:val="20"/>
                <w:szCs w:val="20"/>
              </w:rPr>
              <w:t>教师理论讲授；教师案例分析；学生实践、教师辅导</w:t>
            </w:r>
          </w:p>
        </w:tc>
        <w:tc>
          <w:tcPr>
            <w:tcW w:w="1026" w:type="dxa"/>
            <w:vAlign w:val="center"/>
          </w:tcPr>
          <w:p>
            <w:pPr>
              <w:snapToGrid w:val="0"/>
              <w:spacing w:line="288" w:lineRule="auto"/>
              <w:jc w:val="center"/>
              <w:rPr>
                <w:color w:val="000000"/>
                <w:sz w:val="20"/>
                <w:szCs w:val="20"/>
              </w:rPr>
            </w:pPr>
            <w:r>
              <w:rPr>
                <w:color w:val="000000"/>
                <w:sz w:val="20"/>
                <w:szCs w:val="20"/>
              </w:rPr>
              <w:t>纸笔测试</w:t>
            </w:r>
            <w:r>
              <w:rPr>
                <w:sz w:val="20"/>
                <w:szCs w:val="20"/>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557" w:type="dxa"/>
            <w:vAlign w:val="center"/>
          </w:tcPr>
          <w:p>
            <w:pPr>
              <w:jc w:val="center"/>
              <w:rPr>
                <w:rFonts w:eastAsia="仿宋"/>
                <w:color w:val="000000"/>
                <w:kern w:val="0"/>
                <w:sz w:val="20"/>
                <w:szCs w:val="20"/>
              </w:rPr>
            </w:pPr>
            <w:r>
              <w:rPr>
                <w:rFonts w:eastAsia="仿宋"/>
                <w:color w:val="000000"/>
                <w:kern w:val="0"/>
                <w:sz w:val="20"/>
                <w:szCs w:val="20"/>
              </w:rPr>
              <w:t>4</w:t>
            </w:r>
          </w:p>
        </w:tc>
        <w:tc>
          <w:tcPr>
            <w:tcW w:w="1092" w:type="dxa"/>
            <w:vAlign w:val="center"/>
          </w:tcPr>
          <w:p>
            <w:pPr>
              <w:jc w:val="center"/>
              <w:rPr>
                <w:rFonts w:eastAsia="仿宋"/>
                <w:color w:val="000000"/>
                <w:kern w:val="0"/>
                <w:sz w:val="20"/>
                <w:szCs w:val="20"/>
              </w:rPr>
            </w:pPr>
            <w:r>
              <w:rPr>
                <w:rFonts w:eastAsia="仿宋"/>
                <w:color w:val="000000"/>
                <w:kern w:val="0"/>
                <w:sz w:val="20"/>
                <w:szCs w:val="20"/>
              </w:rPr>
              <w:t>LO</w:t>
            </w:r>
            <w:r>
              <w:rPr>
                <w:rFonts w:hint="eastAsia" w:eastAsia="仿宋"/>
                <w:color w:val="000000"/>
                <w:kern w:val="0"/>
                <w:sz w:val="20"/>
                <w:szCs w:val="20"/>
              </w:rPr>
              <w:t>42</w:t>
            </w:r>
          </w:p>
        </w:tc>
        <w:tc>
          <w:tcPr>
            <w:tcW w:w="3168" w:type="dxa"/>
            <w:vAlign w:val="center"/>
          </w:tcPr>
          <w:p>
            <w:pPr>
              <w:pStyle w:val="2"/>
              <w:spacing w:line="240" w:lineRule="auto"/>
              <w:ind w:firstLine="0"/>
              <w:jc w:val="left"/>
              <w:rPr>
                <w:color w:val="000000"/>
                <w:sz w:val="20"/>
              </w:rPr>
            </w:pPr>
            <w:r>
              <w:rPr>
                <w:color w:val="000000"/>
                <w:kern w:val="0"/>
                <w:sz w:val="20"/>
              </w:rPr>
              <w:t>能够使用适合的工具来搜集信息，并对信息加以分析、鉴别、判断与整合。</w:t>
            </w:r>
          </w:p>
        </w:tc>
        <w:tc>
          <w:tcPr>
            <w:tcW w:w="1812" w:type="dxa"/>
          </w:tcPr>
          <w:p>
            <w:pPr>
              <w:snapToGrid w:val="0"/>
              <w:spacing w:line="288" w:lineRule="auto"/>
              <w:jc w:val="left"/>
              <w:rPr>
                <w:color w:val="000000"/>
                <w:sz w:val="20"/>
                <w:szCs w:val="20"/>
              </w:rPr>
            </w:pPr>
            <w:r>
              <w:rPr>
                <w:color w:val="000000"/>
                <w:sz w:val="20"/>
                <w:szCs w:val="20"/>
              </w:rPr>
              <w:t>教师理论讲授；教师案例分析，学生实践、教师辅导</w:t>
            </w:r>
          </w:p>
        </w:tc>
        <w:tc>
          <w:tcPr>
            <w:tcW w:w="1026" w:type="dxa"/>
            <w:vAlign w:val="center"/>
          </w:tcPr>
          <w:p>
            <w:pPr>
              <w:snapToGrid w:val="0"/>
              <w:spacing w:line="288" w:lineRule="auto"/>
              <w:jc w:val="center"/>
              <w:rPr>
                <w:color w:val="000000"/>
                <w:sz w:val="20"/>
                <w:szCs w:val="20"/>
              </w:rPr>
            </w:pPr>
            <w:r>
              <w:rPr>
                <w:color w:val="000000"/>
                <w:sz w:val="20"/>
                <w:szCs w:val="20"/>
              </w:rPr>
              <w:t>纸笔测试</w:t>
            </w:r>
          </w:p>
          <w:p>
            <w:pPr>
              <w:snapToGrid w:val="0"/>
              <w:spacing w:line="288" w:lineRule="auto"/>
              <w:jc w:val="center"/>
              <w:rPr>
                <w:sz w:val="20"/>
                <w:szCs w:val="20"/>
              </w:rPr>
            </w:pPr>
            <w:r>
              <w:rPr>
                <w:sz w:val="20"/>
                <w:szCs w:val="20"/>
              </w:rPr>
              <w:t>实验报告</w:t>
            </w:r>
          </w:p>
        </w:tc>
      </w:tr>
    </w:tbl>
    <w:p>
      <w:pPr>
        <w:snapToGrid w:val="0"/>
        <w:spacing w:line="288" w:lineRule="auto"/>
        <w:rPr>
          <w:rFonts w:ascii="黑体" w:hAnsi="宋体" w:eastAsia="黑体"/>
          <w:sz w:val="24"/>
        </w:rPr>
      </w:pPr>
    </w:p>
    <w:p>
      <w:pPr>
        <w:widowControl/>
        <w:numPr>
          <w:ilvl w:val="0"/>
          <w:numId w:val="3"/>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本课程总学时为</w:t>
      </w:r>
      <w:r>
        <w:rPr>
          <w:rFonts w:ascii="黑体" w:hAnsi="宋体" w:eastAsia="黑体"/>
          <w:sz w:val="24"/>
        </w:rPr>
        <w:t>64</w:t>
      </w:r>
      <w:r>
        <w:rPr>
          <w:rFonts w:hint="eastAsia" w:ascii="黑体" w:hAnsi="宋体" w:eastAsia="黑体"/>
          <w:sz w:val="24"/>
        </w:rPr>
        <w:t>学时，其中教师课堂理论授课学时为</w:t>
      </w:r>
      <w:r>
        <w:rPr>
          <w:rFonts w:ascii="黑体" w:hAnsi="宋体" w:eastAsia="黑体"/>
          <w:sz w:val="24"/>
        </w:rPr>
        <w:t>44</w:t>
      </w:r>
      <w:r>
        <w:rPr>
          <w:rFonts w:hint="eastAsia" w:ascii="黑体" w:hAnsi="宋体" w:eastAsia="黑体"/>
          <w:sz w:val="24"/>
        </w:rPr>
        <w:t>学时；学生课内实践环节学时为</w:t>
      </w:r>
      <w:r>
        <w:rPr>
          <w:rFonts w:ascii="黑体" w:hAnsi="宋体" w:eastAsia="黑体"/>
          <w:sz w:val="24"/>
        </w:rPr>
        <w:t>20</w:t>
      </w:r>
      <w:r>
        <w:rPr>
          <w:rFonts w:hint="eastAsia" w:ascii="黑体" w:hAnsi="宋体" w:eastAsia="黑体"/>
          <w:sz w:val="24"/>
        </w:rPr>
        <w:t>学时；课外练习，查阅文献及作业等时间不计在内。</w:t>
      </w:r>
    </w:p>
    <w:tbl>
      <w:tblPr>
        <w:tblStyle w:val="7"/>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60"/>
        <w:gridCol w:w="1530"/>
        <w:gridCol w:w="1506"/>
        <w:gridCol w:w="420"/>
        <w:gridCol w:w="420"/>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3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pPr>
              <w:snapToGrid w:val="0"/>
              <w:spacing w:line="288" w:lineRule="auto"/>
              <w:jc w:val="left"/>
              <w:rPr>
                <w:rFonts w:asciiTheme="minorEastAsia" w:hAnsiTheme="minorEastAsia" w:eastAsiaTheme="minorEastAsia" w:cstheme="minorEastAsia"/>
                <w:sz w:val="20"/>
                <w:szCs w:val="20"/>
              </w:rPr>
            </w:pP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1．知道正常人体结构的方位、术语、人体的构成。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2．知道正常人体结构的定义、分科。</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3．知道学习正常人体结构的基本观点、方法。</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1.能说出人体组成；细胞、组织、器官、系统、内脏的概念。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2.能说出正常人体结构的常用术语。</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具有认真学好正常人体结构的科学态度和为患者服务的基本素质。</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运用解剖学方位术语描述人体器官的位置关系。</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1．知道全身主要体表标志。</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2．知道全身各部位骨的名称、位置和形态；重要关节的组成及结构特点；与临床相关肌肉的位置和功能。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3．知道腹股沟管、腹股沟韧带、腹沟三角、腹直肌鞘的位置和结构。</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1.能说出躯干骨、颅骨、上肢骨、下肢骨的组成、排列。</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2.能说出关节的基本结构、辅助结构、运动。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3.能说出肩关节的组成、特点、运动；膝关节的组成、特点和运动。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4.能说出竖脊肌的位置、作用，股三角的位置、境界及内容的毗邻关系。</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具有对运动系统相关疾病的急教素养，救死扶伤。</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学会利用所学体表标志热练应用在临床各种操作中。</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1．知道胃底腺、小肠、肝的结构及输胆管道；阑尾根部体表投影。</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2．知道各器官的位置、形态。</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3．知道胸腹部标志线和腹部分区。</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1.能说出消化系统的组成；上、下消化管的概念。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2.能说出胃的形态、位置、分部。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3.能说出小肠与大肠的分部；阑尾根部的体表投影。</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4.能说出肝的位置、形态、分叶；上下界的体表投影。                                                                                                                                                                                                                                                                         5.能说出胰的形态、位置。</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学会利用所学消化道知识，与临床中插管、洗胃、鼻饲等操作相结合。</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1．知道喉腔分部；左、右主支气管的形态特点；肺的微细结构。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2．知道鼻旁窦的开口；胸膜和胸膜腔的概念。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3．知道纵隔的概念、分区和内客；胸膜和肺的体表投影。</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能说出呼吸系统的组成和功能。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能说出气管的位置形态，气管切开的部位；左右主支气管的区别及临床意义。</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3.能说出肺的位置和形态，分叶，左右肺的差异。</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具备处理呼吸系统常见疾病的护理能力，养成良好的生活习惯，做好宣教工作。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学会运用解剖学来分析排疾、吸氧、气管切开术等操作过程及注意事项。</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1．知道肾单位的结构；膀胱三角的概念；输尿管的三处秩窄。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2．知道肾的位置；女性尿道的特点。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3．知道肾的被膜。</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1.能说出泌尿系统的组成与功能。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2.能说出肾的位置、肾门概念及通过的内容。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3.能说出膀胱三角位置及形态特点和临床意义。</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具备处理泌尿系统常见疾病的护理能力，养成良好的生活习惯，做好宣教工作。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1.能在标本或模型上认泌尿系统各器官。</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2．能运用泌尿系统知识初步解释尿液形成的过程。</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1．知道生殖系统的组成；男性尿道的形态特点；子宫的形态、位置和结构。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2．知道输送管道的形态；子宫的定装置；前列腺的位置和毗邻。</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3．知道乳房的结构。</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1.能在标本上辨认生殖系统各器官。</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2.能说出男性生殖系统的组成和功能；内外生殖器的组成。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3.能说出男性尿道的长度、分部、前后尿道概念、三狭窄、两个弯曲及临床意义。</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4.能说出女性生殖器的组成和功能；内外生殖器的组成。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5.能说出卵巢分泌激素。</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6.能说出子宫位置、形态、内腔。</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具有尊重服务对象，并保护其隐私的意识。</w:t>
            </w:r>
          </w:p>
          <w:p>
            <w:pPr>
              <w:snapToGrid w:val="0"/>
              <w:spacing w:line="288" w:lineRule="auto"/>
              <w:jc w:val="left"/>
              <w:rPr>
                <w:rFonts w:asciiTheme="minorEastAsia" w:hAnsiTheme="minorEastAsia" w:eastAsiaTheme="minorEastAsia" w:cstheme="minorEastAsia"/>
                <w:sz w:val="20"/>
                <w:szCs w:val="20"/>
              </w:rPr>
            </w:pP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能初步运用学过的知识进行计划生育宣教，解释前列腺肥大、月经周期、不孕、不育等临床现象。</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循环系统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1．知道血液循环途径、心腔的结构及主干血管；淋巴系统的组成。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2．知道心的位置、心包的组成：淋巴干的名称及其收钠范国；胸导管的起止、主要行程和收纳范围。</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3．知道微循环、血管的微细结构；淋巴结的形态，全身各部淋巴结群的名称、位置；牌的功能。</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1.能说出循环系统的组成和功能。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2.能说出心的位置、外形、内腔结构、交通。</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3.能说出大小循环的途径；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4.能说出主动脉的起始、走行、分部；腹主动脉起始、位置及主要分支。</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5.能说出上腔静脉的组成、起始、行程、收集范围；下腔静脉起始、行径、收集范围。</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6.能说出淋巴系统的组成、功能。 </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具有对脉管系统相关疾病的诊疗意识和以人为本、救死扶伤、争分夺秒抢救生命的职业道德素质。</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能运用心血管系统知识进行胸外心脏按压术。</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官</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1．知道眼球壁及眼球内容物的结构，前庭蜗器的组成，房水的产生及循环途径。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2．知道眼副器和皮肤的结构。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3．知道视器的血管、皮肤的附属器。</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1.能说出视器的组成；眼球的折光装置组成、功能。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2.能说出前庭蜗器组成、功能；中耳的组成；内耳的组成；听觉、位觉感受器的名称、位置、作用。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3.能说出表皮的结构和角质化过程。</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具有在日常生活中对眼和耳的保健意识。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学会能运用所学分析眼、耳部疾病的临床表现。</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1．知道神经系统的组成；内的位置、分部及临床意义；脑液循环；颈、臂、腰、骶4丛的主要分支及分布；胸神经前支节段性分布的特点。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2．知道神经系统常用术语；瘠髓的位置和外形、内部结构与功能；大脑皮质的功能定位；Ⅲ、M、X、X、Ⅻ对脑神经的分布；脑和脊髓的主要传导通路。</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3．知道内脏神经的特点；脑和脊的被膜、血管。</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1.能说出神经系统的组成、功能。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2.能说出脑的组成；脑干的组成、位置；坐骨神经行程、分布；三叉神经、面神经的分支及分布。</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关注神经系统功能的保健知识，养成科学的用脑习惯。</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培养学生对神经系统标本和模型的观察能力和对常见疾病的分析能力。</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1．知道甲状腺的形态和位置、微细结构及功能；肾上腺的形态和位置、微细结构及功能；垂体的形态和位置、微细结构及功能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2．知道内分泌系统的组成。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3．知道甲状旁腺的形态和位置、微细结构及功能。</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1.能说出甲状腺的位置、形态；甲状腺素、降钙素作用。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2.能说出肾上腺的位置、形态、分泌的激素及作用。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3.能说出垂体的位置、分部；腺垂体各细胞分泌的激素和作用。</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建立日常良好的饮食习惯，增强预防内分泌系统疾病的保健意识。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运用所学知识分析内分泌疾病的临床表现。</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bl>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401"/>
        <w:gridCol w:w="3427"/>
        <w:gridCol w:w="1054"/>
        <w:gridCol w:w="117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1178"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758"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实验一：运动系统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zh-CN"/>
              </w:rPr>
              <w:t>关节的结构与功能、各骨及主要肌群的名称和位置。</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实验二：消化系统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脏器的位置和主要毗邻关系；腹膜所形成的结构和与脏器的关系。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实验三：呼吸系统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呼吸系的组成；各器官的位置、形态、主要结构及毗邻。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实验四：泌尿系统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泌尿系统的组成；肾、膀胱、输尿管的位置、形态、毗邻。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实验五：生殖系统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男女生殖器的组成、位置、形态、结构特点和毗邻。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实验六：循环系统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心脏的位置、外形、内部结构及毗邻，全身动、静脉的主要分支分布以及主要淋巴结群的位置，胸导管的行程。</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实验七：感觉器官</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感觉器的组成；视器，前庭蜗器的重要结构。</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实验八：神经系统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中枢神经系统的结构，周围神经系统的主要分支分布情况。</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实验九：内分泌系统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甲状腺、甲状旁腺、肾上腺、垂体的位置、外形、及毗邻，以及甲状腺、肾上腺的微细结构。</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67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bl>
    <w:p>
      <w:pPr>
        <w:snapToGrid w:val="0"/>
        <w:spacing w:line="288" w:lineRule="auto"/>
        <w:ind w:left="315" w:leftChars="150"/>
        <w:jc w:val="left"/>
        <w:rPr>
          <w:rFonts w:asciiTheme="minorEastAsia" w:hAnsiTheme="minorEastAsia" w:eastAsiaTheme="minorEastAsia" w:cstheme="minorEastAsia"/>
          <w:sz w:val="20"/>
          <w:szCs w:val="20"/>
        </w:rPr>
      </w:pPr>
    </w:p>
    <w:p>
      <w:pPr>
        <w:snapToGrid w:val="0"/>
        <w:spacing w:line="288" w:lineRule="auto"/>
        <w:ind w:right="2520" w:firstLine="400" w:firstLineChars="200"/>
        <w:rPr>
          <w:sz w:val="20"/>
          <w:szCs w:val="20"/>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随堂测试</w:t>
            </w:r>
            <w:bookmarkStart w:id="0" w:name="_GoBack"/>
            <w:bookmarkEnd w:id="0"/>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辨认标本</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eastAsiaTheme="minorEastAsia"/>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阶段测验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实验报告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ascii="仿宋" w:hAnsi="仿宋" w:eastAsia="仿宋"/>
          <w:color w:val="000000"/>
          <w:position w:val="-20"/>
          <w:sz w:val="28"/>
          <w:szCs w:val="28"/>
        </w:rPr>
        <w:drawing>
          <wp:inline distT="0" distB="0" distL="114300" distR="114300">
            <wp:extent cx="633095" cy="396240"/>
            <wp:effectExtent l="0" t="0" r="14605" b="3810"/>
            <wp:docPr id="2" name="图片 2" descr="电子签名 张序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 张序文"/>
                    <pic:cNvPicPr>
                      <a:picLocks noChangeAspect="1"/>
                    </pic:cNvPicPr>
                  </pic:nvPicPr>
                  <pic:blipFill>
                    <a:blip r:embed="rId4"/>
                    <a:stretch>
                      <a:fillRect/>
                    </a:stretch>
                  </pic:blipFill>
                  <pic:spPr>
                    <a:xfrm>
                      <a:off x="0" y="0"/>
                      <a:ext cx="633095" cy="396240"/>
                    </a:xfrm>
                    <a:prstGeom prst="rect">
                      <a:avLst/>
                    </a:prstGeom>
                  </pic:spPr>
                </pic:pic>
              </a:graphicData>
            </a:graphic>
          </wp:inline>
        </w:drawing>
      </w:r>
      <w:r>
        <w:rPr>
          <w:rFonts w:ascii="仿宋" w:hAnsi="仿宋" w:eastAsia="仿宋"/>
          <w:color w:val="000000"/>
          <w:position w:val="-20"/>
          <w:sz w:val="28"/>
          <w:szCs w:val="28"/>
        </w:rPr>
        <w:drawing>
          <wp:inline distT="0" distB="0" distL="0" distR="0">
            <wp:extent cx="571500" cy="234950"/>
            <wp:effectExtent l="0" t="0" r="0" b="0"/>
            <wp:docPr id="2009082742" name="图片 3" descr="说明: D:\建桥学院\王凤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82742" name="图片 3" descr="说明: D:\建桥学院\王凤签名.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71500" cy="234950"/>
                    </a:xfrm>
                    <a:prstGeom prst="rect">
                      <a:avLst/>
                    </a:prstGeom>
                    <a:noFill/>
                    <a:ln>
                      <a:noFill/>
                    </a:ln>
                  </pic:spPr>
                </pic:pic>
              </a:graphicData>
            </a:graphic>
          </wp:inline>
        </w:drawing>
      </w:r>
      <w:r>
        <w:rPr>
          <w:rFonts w:hint="eastAsia"/>
          <w:sz w:val="28"/>
          <w:szCs w:val="28"/>
        </w:rPr>
        <w:t xml:space="preserve">        </w:t>
      </w:r>
    </w:p>
    <w:p>
      <w:pPr>
        <w:snapToGrid w:val="0"/>
        <w:spacing w:line="288" w:lineRule="auto"/>
        <w:ind w:firstLine="840" w:firstLineChars="300"/>
        <w:rPr>
          <w:sz w:val="28"/>
          <w:szCs w:val="28"/>
        </w:rPr>
      </w:pPr>
      <w:r>
        <w:rPr>
          <w:rFonts w:hint="eastAsia"/>
          <w:sz w:val="28"/>
          <w:szCs w:val="28"/>
        </w:rPr>
        <w:t>系主任审核签名：</w:t>
      </w:r>
      <w:r>
        <w:rPr>
          <w:sz w:val="28"/>
          <w:szCs w:val="28"/>
        </w:rPr>
        <w:drawing>
          <wp:inline distT="0" distB="0" distL="0" distR="0">
            <wp:extent cx="603250" cy="330200"/>
            <wp:effectExtent l="0" t="0" r="6350" b="0"/>
            <wp:docPr id="978176376"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6376" name="图片 1" descr="卡通人物&#10;&#10;低可信度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03250" cy="330200"/>
                    </a:xfrm>
                    <a:prstGeom prst="rect">
                      <a:avLst/>
                    </a:prstGeom>
                    <a:noFill/>
                    <a:ln>
                      <a:noFill/>
                    </a:ln>
                  </pic:spPr>
                </pic:pic>
              </a:graphicData>
            </a:graphic>
          </wp:inline>
        </w:drawing>
      </w:r>
    </w:p>
    <w:p>
      <w:pPr>
        <w:snapToGrid w:val="0"/>
        <w:spacing w:line="288" w:lineRule="auto"/>
        <w:ind w:right="560"/>
        <w:rPr>
          <w:sz w:val="28"/>
          <w:szCs w:val="28"/>
        </w:rPr>
      </w:pPr>
    </w:p>
    <w:p>
      <w:pPr>
        <w:snapToGrid w:val="0"/>
        <w:spacing w:line="288" w:lineRule="auto"/>
        <w:ind w:right="560" w:firstLine="840" w:firstLineChars="300"/>
        <w:rPr>
          <w:sz w:val="28"/>
          <w:szCs w:val="28"/>
        </w:rPr>
      </w:pPr>
      <w:r>
        <w:rPr>
          <w:rFonts w:hint="eastAsia"/>
          <w:sz w:val="28"/>
          <w:szCs w:val="28"/>
        </w:rPr>
        <w:t>审核时间：</w:t>
      </w:r>
      <w:r>
        <w:rPr>
          <w:sz w:val="28"/>
          <w:szCs w:val="28"/>
        </w:rPr>
        <w:t>2023</w:t>
      </w:r>
      <w:r>
        <w:rPr>
          <w:rFonts w:hint="eastAsia"/>
          <w:sz w:val="28"/>
          <w:szCs w:val="28"/>
        </w:rPr>
        <w:t>年</w:t>
      </w:r>
      <w:r>
        <w:rPr>
          <w:sz w:val="28"/>
          <w:szCs w:val="28"/>
        </w:rPr>
        <w:t>9</w:t>
      </w:r>
      <w:r>
        <w:rPr>
          <w:rFonts w:hint="eastAsia"/>
          <w:sz w:val="28"/>
          <w:szCs w:val="28"/>
        </w:rPr>
        <w:t>月</w:t>
      </w:r>
      <w:r>
        <w:rPr>
          <w:sz w:val="28"/>
          <w:szCs w:val="28"/>
        </w:rPr>
        <w:t>1</w:t>
      </w:r>
      <w:r>
        <w:rPr>
          <w:rFonts w:hint="eastAsia"/>
          <w:sz w:val="28"/>
          <w:szCs w:val="28"/>
        </w:rPr>
        <w:t>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79A553-E70E-49C9-B00E-3F10740C5E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EEDCAC-72AA-4832-818C-87389D968326}"/>
  </w:font>
  <w:font w:name="方正小标宋简体">
    <w:altName w:val="方正舒体"/>
    <w:panose1 w:val="00000000000000000000"/>
    <w:charset w:val="86"/>
    <w:family w:val="script"/>
    <w:pitch w:val="default"/>
    <w:sig w:usb0="00000000" w:usb1="00000000" w:usb2="00000000" w:usb3="00000000" w:csb0="00040000" w:csb1="00000000"/>
    <w:embedRegular r:id="rId3" w:fontKey="{4CCA69B7-7868-4BB6-9746-68440EFCD5EB}"/>
  </w:font>
  <w:font w:name="Arial">
    <w:panose1 w:val="020B0604020202020204"/>
    <w:charset w:val="00"/>
    <w:family w:val="swiss"/>
    <w:pitch w:val="default"/>
    <w:sig w:usb0="E0002EFF" w:usb1="C000785B" w:usb2="00000009" w:usb3="00000000" w:csb0="400001FF" w:csb1="FFFF0000"/>
    <w:embedRegular r:id="rId4" w:fontKey="{F9BA77A7-621E-411B-991F-A56DAA27FF78}"/>
  </w:font>
  <w:font w:name="PMingLiU">
    <w:altName w:val="Microsoft JhengHei UI"/>
    <w:panose1 w:val="02010601000101010101"/>
    <w:charset w:val="88"/>
    <w:family w:val="roman"/>
    <w:pitch w:val="default"/>
    <w:sig w:usb0="00000000" w:usb1="00000000" w:usb2="00000016" w:usb3="00000000" w:csb0="00100001" w:csb1="00000000"/>
    <w:embedRegular r:id="rId5" w:fontKey="{19DD42AA-CF9C-4D48-8364-8A40A892ED09}"/>
  </w:font>
  <w:font w:name="仿宋">
    <w:panose1 w:val="02010609060101010101"/>
    <w:charset w:val="86"/>
    <w:family w:val="modern"/>
    <w:pitch w:val="default"/>
    <w:sig w:usb0="800002BF" w:usb1="38CF7CFA" w:usb2="00000016" w:usb3="00000000" w:csb0="00040001" w:csb1="00000000"/>
    <w:embedRegular r:id="rId6" w:fontKey="{13F5B35C-0D4B-43C1-9713-DAA21FBE8308}"/>
  </w:font>
  <w:font w:name="方正舒体">
    <w:panose1 w:val="02010601030101010101"/>
    <w:charset w:val="86"/>
    <w:family w:val="auto"/>
    <w:pitch w:val="default"/>
    <w:sig w:usb0="00000003"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49667"/>
    <w:multiLevelType w:val="singleLevel"/>
    <w:tmpl w:val="B8249667"/>
    <w:lvl w:ilvl="0" w:tentative="0">
      <w:start w:val="4"/>
      <w:numFmt w:val="chineseCounting"/>
      <w:suff w:val="nothing"/>
      <w:lvlText w:val="%1、"/>
      <w:lvlJc w:val="left"/>
      <w:rPr>
        <w:rFonts w:hint="eastAsia"/>
      </w:rPr>
    </w:lvl>
  </w:abstractNum>
  <w:abstractNum w:abstractNumId="1">
    <w:nsid w:val="1D5C1DDB"/>
    <w:multiLevelType w:val="singleLevel"/>
    <w:tmpl w:val="1D5C1DDB"/>
    <w:lvl w:ilvl="0" w:tentative="0">
      <w:start w:val="1"/>
      <w:numFmt w:val="chineseCounting"/>
      <w:suff w:val="nothing"/>
      <w:lvlText w:val="%1、"/>
      <w:lvlJc w:val="left"/>
      <w:rPr>
        <w:rFonts w:hint="eastAsia"/>
      </w:rPr>
    </w:lvl>
  </w:abstractNum>
  <w:abstractNum w:abstractNumId="2">
    <w:nsid w:val="3001A193"/>
    <w:multiLevelType w:val="singleLevel"/>
    <w:tmpl w:val="3001A193"/>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ZjE2MmNiMWNkNDA3NGZiOWExOGE2ZjAzNzczZTkifQ=="/>
  </w:docVars>
  <w:rsids>
    <w:rsidRoot w:val="00B7651F"/>
    <w:rsid w:val="00062D82"/>
    <w:rsid w:val="000C1F5E"/>
    <w:rsid w:val="000D500B"/>
    <w:rsid w:val="001072BC"/>
    <w:rsid w:val="001160F5"/>
    <w:rsid w:val="00117646"/>
    <w:rsid w:val="00130DE8"/>
    <w:rsid w:val="00151F04"/>
    <w:rsid w:val="001526CF"/>
    <w:rsid w:val="001A70D2"/>
    <w:rsid w:val="001A70DD"/>
    <w:rsid w:val="001B7E67"/>
    <w:rsid w:val="001C5113"/>
    <w:rsid w:val="001E0A8F"/>
    <w:rsid w:val="00237B69"/>
    <w:rsid w:val="00256B39"/>
    <w:rsid w:val="0026033C"/>
    <w:rsid w:val="00275719"/>
    <w:rsid w:val="00277184"/>
    <w:rsid w:val="002919EB"/>
    <w:rsid w:val="002E3721"/>
    <w:rsid w:val="00313BBA"/>
    <w:rsid w:val="0032602E"/>
    <w:rsid w:val="003367AE"/>
    <w:rsid w:val="00374506"/>
    <w:rsid w:val="003B1258"/>
    <w:rsid w:val="003C664A"/>
    <w:rsid w:val="003F2DF2"/>
    <w:rsid w:val="004100B0"/>
    <w:rsid w:val="004473FC"/>
    <w:rsid w:val="00483701"/>
    <w:rsid w:val="004B535C"/>
    <w:rsid w:val="004D0DB7"/>
    <w:rsid w:val="005064EA"/>
    <w:rsid w:val="005467DC"/>
    <w:rsid w:val="00553D03"/>
    <w:rsid w:val="005928F2"/>
    <w:rsid w:val="005B2B6D"/>
    <w:rsid w:val="005B4B4E"/>
    <w:rsid w:val="005E7673"/>
    <w:rsid w:val="00624FE1"/>
    <w:rsid w:val="0063133C"/>
    <w:rsid w:val="006820F4"/>
    <w:rsid w:val="006B0BCA"/>
    <w:rsid w:val="006E3BFE"/>
    <w:rsid w:val="00717FE0"/>
    <w:rsid w:val="007208D6"/>
    <w:rsid w:val="0073760A"/>
    <w:rsid w:val="007D467C"/>
    <w:rsid w:val="00842E67"/>
    <w:rsid w:val="00866E4B"/>
    <w:rsid w:val="008A5634"/>
    <w:rsid w:val="008B397C"/>
    <w:rsid w:val="008B47F4"/>
    <w:rsid w:val="008C65C1"/>
    <w:rsid w:val="008C7127"/>
    <w:rsid w:val="00900019"/>
    <w:rsid w:val="0099063E"/>
    <w:rsid w:val="009C22D0"/>
    <w:rsid w:val="00A15727"/>
    <w:rsid w:val="00A26FB0"/>
    <w:rsid w:val="00A74840"/>
    <w:rsid w:val="00A769B1"/>
    <w:rsid w:val="00A837D5"/>
    <w:rsid w:val="00AC4C45"/>
    <w:rsid w:val="00AE05A5"/>
    <w:rsid w:val="00B42D3E"/>
    <w:rsid w:val="00B45A07"/>
    <w:rsid w:val="00B46F21"/>
    <w:rsid w:val="00B511A5"/>
    <w:rsid w:val="00B736A7"/>
    <w:rsid w:val="00B7651F"/>
    <w:rsid w:val="00BA1DB7"/>
    <w:rsid w:val="00C56E09"/>
    <w:rsid w:val="00C77199"/>
    <w:rsid w:val="00CA139D"/>
    <w:rsid w:val="00CF096B"/>
    <w:rsid w:val="00D14F8F"/>
    <w:rsid w:val="00D17CD8"/>
    <w:rsid w:val="00D24EAF"/>
    <w:rsid w:val="00D41898"/>
    <w:rsid w:val="00D510A7"/>
    <w:rsid w:val="00DF7143"/>
    <w:rsid w:val="00E16D30"/>
    <w:rsid w:val="00E27F26"/>
    <w:rsid w:val="00E33169"/>
    <w:rsid w:val="00E51CF0"/>
    <w:rsid w:val="00E55E4E"/>
    <w:rsid w:val="00E70904"/>
    <w:rsid w:val="00EE5FE2"/>
    <w:rsid w:val="00EF44B1"/>
    <w:rsid w:val="00EF47F1"/>
    <w:rsid w:val="00F35AA0"/>
    <w:rsid w:val="00F44FAA"/>
    <w:rsid w:val="00F54C9C"/>
    <w:rsid w:val="00F60273"/>
    <w:rsid w:val="00F85CED"/>
    <w:rsid w:val="00F94DA0"/>
    <w:rsid w:val="00F9768E"/>
    <w:rsid w:val="00FE0ADA"/>
    <w:rsid w:val="00FF2A91"/>
    <w:rsid w:val="016E63C2"/>
    <w:rsid w:val="01C375B9"/>
    <w:rsid w:val="01C817FD"/>
    <w:rsid w:val="024B0C39"/>
    <w:rsid w:val="028C047C"/>
    <w:rsid w:val="03362F1D"/>
    <w:rsid w:val="0339535E"/>
    <w:rsid w:val="034009FB"/>
    <w:rsid w:val="03A86606"/>
    <w:rsid w:val="03C268B9"/>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E1739A"/>
    <w:rsid w:val="131F62DE"/>
    <w:rsid w:val="138B7CA7"/>
    <w:rsid w:val="13A818CB"/>
    <w:rsid w:val="14E117F6"/>
    <w:rsid w:val="16583C56"/>
    <w:rsid w:val="16961DA3"/>
    <w:rsid w:val="170F669E"/>
    <w:rsid w:val="176B4BB1"/>
    <w:rsid w:val="177365D8"/>
    <w:rsid w:val="179A3070"/>
    <w:rsid w:val="17A03EC3"/>
    <w:rsid w:val="17EC17E3"/>
    <w:rsid w:val="18837147"/>
    <w:rsid w:val="18BD172A"/>
    <w:rsid w:val="18F31129"/>
    <w:rsid w:val="19712801"/>
    <w:rsid w:val="1B553DAD"/>
    <w:rsid w:val="1B7F280C"/>
    <w:rsid w:val="1C7900D8"/>
    <w:rsid w:val="1E274E5A"/>
    <w:rsid w:val="1E3739B4"/>
    <w:rsid w:val="1E401D06"/>
    <w:rsid w:val="1E921E7E"/>
    <w:rsid w:val="1EDC18C6"/>
    <w:rsid w:val="200F55DD"/>
    <w:rsid w:val="201E3164"/>
    <w:rsid w:val="202F080F"/>
    <w:rsid w:val="20554E23"/>
    <w:rsid w:val="21106176"/>
    <w:rsid w:val="21703792"/>
    <w:rsid w:val="21C8537C"/>
    <w:rsid w:val="21D63F87"/>
    <w:rsid w:val="22113412"/>
    <w:rsid w:val="22586848"/>
    <w:rsid w:val="22987C80"/>
    <w:rsid w:val="22AA72E5"/>
    <w:rsid w:val="24192CCC"/>
    <w:rsid w:val="2452472E"/>
    <w:rsid w:val="24A029D4"/>
    <w:rsid w:val="25D2461C"/>
    <w:rsid w:val="260243E4"/>
    <w:rsid w:val="262A5E9A"/>
    <w:rsid w:val="269E4757"/>
    <w:rsid w:val="26E16B2D"/>
    <w:rsid w:val="274A29A8"/>
    <w:rsid w:val="28175BBB"/>
    <w:rsid w:val="290E0589"/>
    <w:rsid w:val="29385D9C"/>
    <w:rsid w:val="29A340B1"/>
    <w:rsid w:val="2B3460B6"/>
    <w:rsid w:val="2C0412A1"/>
    <w:rsid w:val="2C766318"/>
    <w:rsid w:val="2CC363E2"/>
    <w:rsid w:val="2CDB3534"/>
    <w:rsid w:val="2CEF2903"/>
    <w:rsid w:val="2D1850D5"/>
    <w:rsid w:val="2FB47F15"/>
    <w:rsid w:val="2FB913B8"/>
    <w:rsid w:val="30244928"/>
    <w:rsid w:val="305407F7"/>
    <w:rsid w:val="305977A7"/>
    <w:rsid w:val="30B22745"/>
    <w:rsid w:val="30D50ED8"/>
    <w:rsid w:val="30D636A1"/>
    <w:rsid w:val="31383753"/>
    <w:rsid w:val="3177125F"/>
    <w:rsid w:val="32BE7014"/>
    <w:rsid w:val="331B585C"/>
    <w:rsid w:val="33DF101A"/>
    <w:rsid w:val="34445196"/>
    <w:rsid w:val="34A058BA"/>
    <w:rsid w:val="351A0247"/>
    <w:rsid w:val="3528470A"/>
    <w:rsid w:val="356443DD"/>
    <w:rsid w:val="35D53BD2"/>
    <w:rsid w:val="365937E1"/>
    <w:rsid w:val="36BD6994"/>
    <w:rsid w:val="376C4606"/>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1EE697E"/>
    <w:rsid w:val="42AA4EAA"/>
    <w:rsid w:val="42DB690C"/>
    <w:rsid w:val="437472CB"/>
    <w:rsid w:val="43FB086D"/>
    <w:rsid w:val="44254CC9"/>
    <w:rsid w:val="4430136C"/>
    <w:rsid w:val="44C47A42"/>
    <w:rsid w:val="44D402D2"/>
    <w:rsid w:val="44E74596"/>
    <w:rsid w:val="44F72807"/>
    <w:rsid w:val="46142729"/>
    <w:rsid w:val="46202240"/>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AA0C78"/>
    <w:rsid w:val="4D536D29"/>
    <w:rsid w:val="4DBA085E"/>
    <w:rsid w:val="4DC14F70"/>
    <w:rsid w:val="4DEB467C"/>
    <w:rsid w:val="4E493960"/>
    <w:rsid w:val="4F1A728C"/>
    <w:rsid w:val="4F3D42F8"/>
    <w:rsid w:val="4F6A3ACE"/>
    <w:rsid w:val="4FCD6A08"/>
    <w:rsid w:val="5029509D"/>
    <w:rsid w:val="51AE71D3"/>
    <w:rsid w:val="52084411"/>
    <w:rsid w:val="527170E8"/>
    <w:rsid w:val="54B85E30"/>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600433B1"/>
    <w:rsid w:val="607238AE"/>
    <w:rsid w:val="611F6817"/>
    <w:rsid w:val="62117BC1"/>
    <w:rsid w:val="623643B4"/>
    <w:rsid w:val="62870426"/>
    <w:rsid w:val="64405216"/>
    <w:rsid w:val="64554B9F"/>
    <w:rsid w:val="645E40D2"/>
    <w:rsid w:val="64A942E8"/>
    <w:rsid w:val="64D353B2"/>
    <w:rsid w:val="65DC19B2"/>
    <w:rsid w:val="664A064F"/>
    <w:rsid w:val="666F2FEB"/>
    <w:rsid w:val="66CA1754"/>
    <w:rsid w:val="66CF60CD"/>
    <w:rsid w:val="67066799"/>
    <w:rsid w:val="671A56EC"/>
    <w:rsid w:val="696B2160"/>
    <w:rsid w:val="696D14F7"/>
    <w:rsid w:val="6A7D3C74"/>
    <w:rsid w:val="6AF666DF"/>
    <w:rsid w:val="6B00340F"/>
    <w:rsid w:val="6C612F33"/>
    <w:rsid w:val="6C67425D"/>
    <w:rsid w:val="6C745CA3"/>
    <w:rsid w:val="6C77414B"/>
    <w:rsid w:val="6CC56E3A"/>
    <w:rsid w:val="6D0D1A0E"/>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316312"/>
    <w:rsid w:val="74503E80"/>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CF70085"/>
    <w:rsid w:val="7D14305F"/>
    <w:rsid w:val="7D9C428D"/>
    <w:rsid w:val="7DED4BB4"/>
    <w:rsid w:val="7E7B7A24"/>
    <w:rsid w:val="7EF46A91"/>
    <w:rsid w:val="7F064308"/>
    <w:rsid w:val="7FEC1704"/>
    <w:rsid w:val="CE7EB006"/>
    <w:rsid w:val="D66FD937"/>
    <w:rsid w:val="FFDFD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autoRedefine/>
    <w:qFormat/>
    <w:uiPriority w:val="99"/>
    <w:pPr>
      <w:spacing w:line="480" w:lineRule="exact"/>
      <w:ind w:firstLine="425"/>
    </w:pPr>
    <w:rPr>
      <w:rFonts w:asciiTheme="minorHAnsi" w:hAnsiTheme="minorHAnsi" w:eastAsiaTheme="minorEastAsia" w:cstheme="minorBidi"/>
      <w:szCs w:val="20"/>
    </w:rPr>
  </w:style>
  <w:style w:type="paragraph" w:styleId="3">
    <w:name w:val="Balloon Text"/>
    <w:basedOn w:val="1"/>
    <w:link w:val="13"/>
    <w:autoRedefine/>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99"/>
    <w:pPr>
      <w:widowControl/>
      <w:spacing w:beforeAutospacing="1" w:afterAutospacing="1"/>
      <w:jc w:val="left"/>
    </w:pPr>
    <w:rPr>
      <w:rFonts w:ascii="宋体" w:hAnsi="宋体"/>
      <w:color w:val="000000"/>
      <w:kern w:val="0"/>
      <w:sz w:val="24"/>
      <w:szCs w:val="24"/>
    </w:r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u w:val="single"/>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character" w:customStyle="1" w:styleId="13">
    <w:name w:val="批注框文本 字符"/>
    <w:basedOn w:val="9"/>
    <w:link w:val="3"/>
    <w:autoRedefine/>
    <w:semiHidden/>
    <w:qFormat/>
    <w:uiPriority w:val="99"/>
    <w:rPr>
      <w:rFonts w:ascii="Calibri" w:hAnsi="Calibri" w:eastAsia="宋体" w:cs="Times New Roman"/>
      <w:kern w:val="2"/>
      <w:sz w:val="18"/>
      <w:szCs w:val="18"/>
    </w:rPr>
  </w:style>
  <w:style w:type="character" w:customStyle="1" w:styleId="14">
    <w:name w:val="正文文本缩进 字符"/>
    <w:qFormat/>
    <w:uiPriority w:val="99"/>
    <w:rPr>
      <w:kern w:val="2"/>
      <w:sz w:val="21"/>
    </w:rPr>
  </w:style>
  <w:style w:type="character" w:customStyle="1" w:styleId="15">
    <w:name w:val="正文文本缩进 字符1"/>
    <w:basedOn w:val="9"/>
    <w:link w:val="2"/>
    <w:autoRedefine/>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902</Words>
  <Characters>5145</Characters>
  <Lines>42</Lines>
  <Paragraphs>12</Paragraphs>
  <TotalTime>56</TotalTime>
  <ScaleCrop>false</ScaleCrop>
  <LinksUpToDate>false</LinksUpToDate>
  <CharactersWithSpaces>6035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2019-09-05T14:18:00Z</dcterms:created>
  <dc:creator>juvg</dc:creator>
  <cp:lastModifiedBy>work</cp:lastModifiedBy>
  <cp:lastPrinted>2023-09-11T02:38:00Z</cp:lastPrinted>
  <dcterms:modified xsi:type="dcterms:W3CDTF">2024-04-11T07:53:48Z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D69829279E9F4CC4919602B3B52DEF4D_13</vt:lpwstr>
  </property>
</Properties>
</file>