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方正小标宋简体" w:hAnsi="宋体" w:eastAsia="方正小标宋简体"/>
          <w:bCs/>
          <w:kern w:val="0"/>
          <w:sz w:val="40"/>
          <w:szCs w:val="40"/>
        </w:rPr>
      </w:pPr>
      <w:r>
        <w:rPr>
          <w:rFonts w:ascii="方正小标宋简体" w:hAnsi="宋体" w:eastAsia="方正小标宋简体"/>
          <w:bCs/>
          <w:kern w:val="0"/>
          <w:sz w:val="40"/>
          <w:szCs w:val="40"/>
        </w:rPr>
        <w:pict>
          <v:shape id="_x0000_s1026" o:spid="_x0000_s1026" o:spt="202" type="#_x0000_t202" style="position:absolute;left:0pt;margin-left:41.8pt;margin-top:27.55pt;height:22.1pt;width:207.5pt;mso-position-horizontal-relative:page;mso-position-vertical-relative:page;z-index:251659264;mso-width-relative:page;mso-height-relative:page;" stroked="f" coordsize="21600,21600" o:gfxdata="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WAAAAZHJzL1BLAQIUABQAAAAIAIdO4kDLVkea1AAA&#10;AAgBAAAPAAAAAAAAAAEAIAAAADgAAABkcnMvZG93bnJldi54bWxQSwECFAAUAAAACACHTuJAeMSk&#10;IkUCAABZBAAADgAAAAAAAAABACAAAAA5AQAAZHJzL2Uyb0RvYy54bWxQSwUGAAAAAAYABgBZAQAA&#10;8AU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r>
        <w:rPr>
          <w:rFonts w:hint="eastAsia" w:ascii="方正小标宋简体" w:hAnsi="宋体" w:eastAsia="方正小标宋简体"/>
          <w:bCs/>
          <w:kern w:val="0"/>
          <w:sz w:val="40"/>
          <w:szCs w:val="40"/>
        </w:rPr>
        <w:t>专业课课程教学大纲</w:t>
      </w:r>
    </w:p>
    <w:p>
      <w:pPr>
        <w:spacing w:line="288" w:lineRule="auto"/>
        <w:jc w:val="center"/>
        <w:rPr>
          <w:b/>
          <w:sz w:val="28"/>
          <w:szCs w:val="30"/>
        </w:rPr>
      </w:pPr>
      <w:r>
        <w:rPr>
          <w:rFonts w:hint="eastAsia"/>
          <w:b/>
          <w:sz w:val="28"/>
          <w:szCs w:val="30"/>
        </w:rPr>
        <w:t>【保险医学基础】</w:t>
      </w:r>
    </w:p>
    <w:p>
      <w:pPr>
        <w:shd w:val="clear" w:color="auto" w:fill="F5F5F5"/>
        <w:jc w:val="center"/>
        <w:textAlignment w:val="top"/>
        <w:rPr>
          <w:rFonts w:ascii="Arial" w:hAnsi="Arial" w:cs="Arial"/>
          <w:color w:val="888888"/>
          <w:kern w:val="0"/>
          <w:sz w:val="20"/>
          <w:szCs w:val="20"/>
        </w:rPr>
      </w:pPr>
      <w:r>
        <w:rPr>
          <w:rFonts w:hint="eastAsia"/>
          <w:b/>
          <w:sz w:val="28"/>
          <w:szCs w:val="30"/>
        </w:rPr>
        <w:t>【Fundamentals of Insurance Medicine】</w:t>
      </w:r>
      <w:bookmarkStart w:id="0" w:name="a2"/>
      <w:bookmarkEnd w:id="0"/>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【2170016】</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2.0</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健康服务与管理</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院级选修课</w:t>
      </w:r>
      <w:r>
        <w:rPr>
          <w:color w:val="000000"/>
          <w:sz w:val="20"/>
          <w:szCs w:val="20"/>
        </w:rPr>
        <w:t>】</w:t>
      </w:r>
    </w:p>
    <w:p>
      <w:pPr>
        <w:snapToGrid w:val="0"/>
        <w:spacing w:line="288" w:lineRule="auto"/>
        <w:ind w:firstLine="394" w:firstLineChars="196"/>
        <w:rPr>
          <w:b/>
          <w:bCs/>
          <w:color w:val="000000"/>
          <w:sz w:val="20"/>
          <w:szCs w:val="20"/>
        </w:rPr>
      </w:pPr>
      <w:r>
        <w:rPr>
          <w:b/>
          <w:bCs/>
          <w:color w:val="000000"/>
          <w:sz w:val="20"/>
          <w:szCs w:val="20"/>
        </w:rPr>
        <w:t>开课院系：</w:t>
      </w:r>
      <w:r>
        <w:rPr>
          <w:rFonts w:hint="eastAsia"/>
          <w:b/>
          <w:bCs/>
          <w:color w:val="000000"/>
          <w:sz w:val="20"/>
          <w:szCs w:val="20"/>
        </w:rPr>
        <w:t>健康管理学院健康服务与管理专业</w:t>
      </w:r>
    </w:p>
    <w:p>
      <w:pPr>
        <w:snapToGrid w:val="0"/>
        <w:spacing w:line="288" w:lineRule="auto"/>
        <w:ind w:firstLine="394" w:firstLineChars="196"/>
        <w:rPr>
          <w:color w:val="000000"/>
          <w:sz w:val="20"/>
          <w:szCs w:val="20"/>
        </w:rPr>
      </w:pPr>
      <w:r>
        <w:rPr>
          <w:b/>
          <w:bCs/>
          <w:color w:val="000000"/>
          <w:sz w:val="20"/>
          <w:szCs w:val="20"/>
        </w:rPr>
        <w:t>使用教材：</w:t>
      </w:r>
    </w:p>
    <w:p>
      <w:pPr>
        <w:snapToGrid w:val="0"/>
        <w:spacing w:line="288" w:lineRule="auto"/>
        <w:ind w:firstLine="792" w:firstLineChars="396"/>
        <w:rPr>
          <w:rFonts w:ascii="宋体" w:hAnsi="宋体" w:cs="宋体"/>
          <w:sz w:val="20"/>
          <w:szCs w:val="20"/>
        </w:rPr>
      </w:pPr>
      <w:r>
        <w:rPr>
          <w:rFonts w:hint="eastAsia" w:ascii="宋体" w:hAnsi="宋体" w:cs="宋体"/>
          <w:sz w:val="20"/>
          <w:szCs w:val="20"/>
        </w:rPr>
        <w:t>教材【保险医学基础，吴艾竞，浙江大学出版社，</w:t>
      </w:r>
      <w:r>
        <w:rPr>
          <w:rFonts w:hint="eastAsia" w:ascii="宋体" w:hAnsi="宋体" w:eastAsia="PMingLiU" w:cs="宋体"/>
          <w:sz w:val="20"/>
          <w:szCs w:val="20"/>
          <w:lang w:eastAsia="zh-TW"/>
        </w:rPr>
        <w:t>2021，</w:t>
      </w:r>
      <w:r>
        <w:rPr>
          <w:rFonts w:hint="eastAsia" w:ascii="宋体" w:hAnsi="宋体" w:cs="宋体"/>
          <w:sz w:val="20"/>
          <w:szCs w:val="20"/>
        </w:rPr>
        <w:t>第</w:t>
      </w:r>
      <w:r>
        <w:rPr>
          <w:rFonts w:hint="eastAsia" w:ascii="宋体" w:hAnsi="宋体" w:eastAsia="PMingLiU" w:cs="宋体"/>
          <w:sz w:val="20"/>
          <w:szCs w:val="20"/>
          <w:lang w:eastAsia="zh-TW"/>
        </w:rPr>
        <w:t>一</w:t>
      </w:r>
      <w:r>
        <w:rPr>
          <w:rFonts w:hint="eastAsia" w:ascii="宋体" w:hAnsi="宋体" w:cs="宋体"/>
          <w:sz w:val="20"/>
          <w:szCs w:val="20"/>
        </w:rPr>
        <w:t>版】</w:t>
      </w:r>
    </w:p>
    <w:p>
      <w:pPr>
        <w:snapToGrid w:val="0"/>
        <w:spacing w:line="288" w:lineRule="auto"/>
        <w:ind w:firstLine="792" w:firstLineChars="396"/>
        <w:rPr>
          <w:rFonts w:ascii="宋体" w:hAnsi="宋体" w:cs="宋体"/>
          <w:sz w:val="20"/>
          <w:szCs w:val="20"/>
        </w:rPr>
      </w:pPr>
      <w:r>
        <w:rPr>
          <w:rFonts w:hint="eastAsia" w:ascii="宋体" w:hAnsi="宋体" w:cs="宋体"/>
          <w:sz w:val="20"/>
          <w:szCs w:val="20"/>
        </w:rPr>
        <w:t>参考书目【人身保险核保核赔，谢隽，中南大学出版社，第1版；</w:t>
      </w:r>
    </w:p>
    <w:p>
      <w:pPr>
        <w:snapToGrid w:val="0"/>
        <w:spacing w:line="288" w:lineRule="auto"/>
        <w:ind w:firstLine="1792" w:firstLineChars="896"/>
        <w:rPr>
          <w:rFonts w:ascii="宋体" w:hAnsi="宋体" w:cs="宋体"/>
          <w:sz w:val="20"/>
          <w:szCs w:val="20"/>
        </w:rPr>
      </w:pPr>
      <w:r>
        <w:rPr>
          <w:rFonts w:hint="eastAsia" w:ascii="宋体" w:hAnsi="宋体" w:cs="宋体"/>
          <w:sz w:val="20"/>
          <w:szCs w:val="20"/>
        </w:rPr>
        <w:t>人身保险案例分析，张洪涛，中国人民大学出版社，第1版；</w:t>
      </w:r>
    </w:p>
    <w:p>
      <w:pPr>
        <w:snapToGrid w:val="0"/>
        <w:spacing w:line="288" w:lineRule="auto"/>
        <w:ind w:firstLine="1792" w:firstLineChars="896"/>
        <w:rPr>
          <w:rFonts w:ascii="宋体" w:hAnsi="宋体" w:cs="宋体"/>
          <w:sz w:val="20"/>
          <w:szCs w:val="20"/>
        </w:rPr>
      </w:pPr>
      <w:r>
        <w:rPr>
          <w:rFonts w:hint="eastAsia" w:ascii="宋体" w:hAnsi="宋体" w:cs="宋体"/>
          <w:sz w:val="20"/>
          <w:szCs w:val="20"/>
        </w:rPr>
        <w:t>中国法院2021年度案例·保险纠纷，国家法官学院，最高人民法院司法案例研究院，中国法制出版社，第1版；</w:t>
      </w:r>
    </w:p>
    <w:p>
      <w:pPr>
        <w:snapToGrid w:val="0"/>
        <w:spacing w:line="288" w:lineRule="auto"/>
        <w:ind w:firstLine="1792" w:firstLineChars="896"/>
        <w:rPr>
          <w:rFonts w:ascii="宋体" w:hAnsi="宋体" w:cs="宋体"/>
          <w:sz w:val="20"/>
          <w:szCs w:val="20"/>
        </w:rPr>
      </w:pPr>
      <w:r>
        <w:rPr>
          <w:rFonts w:hint="eastAsia" w:ascii="宋体" w:hAnsi="宋体" w:cs="宋体"/>
          <w:sz w:val="20"/>
          <w:szCs w:val="20"/>
        </w:rPr>
        <w:t>经典保险案例分析100例，许飞琼，中国金融出版社有限公司，第1版】</w:t>
      </w:r>
    </w:p>
    <w:p>
      <w:pPr>
        <w:snapToGrid w:val="0"/>
        <w:spacing w:line="288" w:lineRule="auto"/>
        <w:ind w:firstLine="394" w:firstLineChars="196"/>
        <w:rPr>
          <w:color w:val="000000"/>
          <w:sz w:val="20"/>
          <w:szCs w:val="20"/>
        </w:rPr>
      </w:pPr>
      <w:r>
        <w:rPr>
          <w:rFonts w:hint="eastAsia"/>
          <w:b/>
          <w:bCs/>
          <w:color w:val="000000"/>
          <w:sz w:val="20"/>
          <w:szCs w:val="20"/>
        </w:rPr>
        <w:t>课程网站网址：暂无</w:t>
      </w:r>
    </w:p>
    <w:p>
      <w:pPr>
        <w:adjustRightInd w:val="0"/>
        <w:snapToGrid w:val="0"/>
        <w:spacing w:line="288" w:lineRule="auto"/>
        <w:ind w:firstLine="394" w:firstLineChars="196"/>
        <w:rPr>
          <w:rFonts w:ascii="宋体" w:hAnsi="宋体" w:cs="宋体"/>
          <w:sz w:val="20"/>
          <w:szCs w:val="20"/>
        </w:rPr>
      </w:pPr>
      <w:r>
        <w:rPr>
          <w:b/>
          <w:bCs/>
          <w:color w:val="000000"/>
          <w:sz w:val="20"/>
          <w:szCs w:val="20"/>
        </w:rPr>
        <w:t>先修课程：</w:t>
      </w:r>
      <w:r>
        <w:rPr>
          <w:rFonts w:hint="eastAsia"/>
          <w:b/>
          <w:bCs/>
          <w:color w:val="000000"/>
          <w:sz w:val="20"/>
          <w:szCs w:val="20"/>
        </w:rPr>
        <w:t>【</w:t>
      </w:r>
      <w:r>
        <w:rPr>
          <w:rFonts w:hint="eastAsia" w:ascii="宋体" w:hAnsi="宋体" w:cs="宋体"/>
          <w:sz w:val="20"/>
          <w:szCs w:val="20"/>
        </w:rPr>
        <w:t>正常人体结构学2170001（4）；正常人体功能学2170002（4）；疾病学基础2170003（4）；临床医学概论2170006（4）；运动医学基础2170032（4）</w:t>
      </w:r>
      <w:r>
        <w:rPr>
          <w:rFonts w:hint="eastAsia"/>
          <w:b/>
          <w:bCs/>
          <w:color w:val="000000"/>
          <w:sz w:val="20"/>
          <w:szCs w:val="20"/>
        </w:rPr>
        <w:t>】</w:t>
      </w: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288" w:lineRule="auto"/>
        <w:ind w:firstLine="400" w:firstLineChars="200"/>
        <w:rPr>
          <w:color w:val="000000"/>
          <w:sz w:val="20"/>
          <w:szCs w:val="20"/>
        </w:rPr>
      </w:pPr>
      <w:r>
        <w:rPr>
          <w:rFonts w:hint="eastAsia"/>
          <w:color w:val="000000"/>
          <w:sz w:val="20"/>
          <w:szCs w:val="20"/>
        </w:rPr>
        <w:t>本课程以人身保险行业的相关岗位职责和任务要求为基准，分九个项目介绍了保险医学相关的知识，具体包括：项目一讲述人体的基本功能，和疾病与健康；项目二讲述人体结构基础，包括运动系统、呼吸系统、消化系统、循环系统、血液系统、内分泌系统、泌尿系统、生殖系统、神经系统的相关医学基础知识；项目三讲述人体常见疾病，包括呼吸系统疾病、循环系统疾病、消化系统疾病、血液系统疾病、泌尿系统疾病、内分泌系统疾病、代谢性疾病、结缔组织病、神经系统疾病和常见外科相关疾病；项目四讲述影响人类健康和寿命的其他疾病，包括常见的特定疾病、传染病、常见的传染病、肿瘤以及营养相关性疾病；项目五讲述病例书写与体检，讲述病例书写与体检；项目六讲述医学检验在保险中的应用，包括常规检验、普通生化检验、其他专科检验；项目七讲述损伤与残疾鉴定；项目八讲述疾病的风险分析与经济负担；项目九讲述健康保险与健康管理。</w:t>
      </w:r>
    </w:p>
    <w:p>
      <w:pPr>
        <w:snapToGrid w:val="0"/>
        <w:spacing w:line="288" w:lineRule="auto"/>
        <w:ind w:firstLine="400" w:firstLineChars="200"/>
        <w:rPr>
          <w:color w:val="000000"/>
          <w:sz w:val="20"/>
          <w:szCs w:val="20"/>
        </w:rPr>
      </w:pPr>
      <w:r>
        <w:rPr>
          <w:rFonts w:hint="eastAsia"/>
          <w:color w:val="000000"/>
          <w:sz w:val="20"/>
          <w:szCs w:val="20"/>
        </w:rPr>
        <w:t>通过《保险医学基础》课程的学习，学生具备保险医学的基本理论知识的能力，具备健康保险职业中所需的医学术语、体检指标、医学文书、伤残鉴定等综合医学知识。通过课程的学习，学生具备健康保险的专业技能，能够利用所学保险、医学知识解决健康保险实际工作中的风险选择与控制问题，在健康保险实务中具备与医院、鉴定机构、司法机关等机构的职业沟通和协调能力、具备团队协作精神、保险职业诚信品格、肩负为保险业发展贡献自己力量的社会责任感。</w:t>
      </w:r>
    </w:p>
    <w:p>
      <w:pPr>
        <w:snapToGrid w:val="0"/>
        <w:spacing w:line="288" w:lineRule="auto"/>
        <w:ind w:firstLine="400" w:firstLineChars="200"/>
        <w:rPr>
          <w:color w:val="000000"/>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color w:val="000000"/>
          <w:sz w:val="20"/>
          <w:szCs w:val="20"/>
        </w:rPr>
      </w:pPr>
      <w:r>
        <w:rPr>
          <w:color w:val="000000"/>
          <w:sz w:val="20"/>
          <w:szCs w:val="20"/>
        </w:rPr>
        <w:t>该课程适合</w:t>
      </w:r>
      <w:r>
        <w:rPr>
          <w:rFonts w:hint="eastAsia"/>
          <w:color w:val="000000"/>
          <w:sz w:val="20"/>
          <w:szCs w:val="20"/>
        </w:rPr>
        <w:t>于健康服务与管理本科</w:t>
      </w:r>
      <w:r>
        <w:rPr>
          <w:color w:val="000000"/>
          <w:sz w:val="20"/>
          <w:szCs w:val="20"/>
        </w:rPr>
        <w:t>专业、</w:t>
      </w:r>
      <w:r>
        <w:rPr>
          <w:rFonts w:hint="eastAsia"/>
          <w:color w:val="000000"/>
          <w:sz w:val="20"/>
          <w:szCs w:val="20"/>
        </w:rPr>
        <w:t>二</w:t>
      </w:r>
      <w:r>
        <w:rPr>
          <w:color w:val="000000"/>
          <w:sz w:val="20"/>
          <w:szCs w:val="20"/>
        </w:rPr>
        <w:t>年级</w:t>
      </w:r>
      <w:r>
        <w:rPr>
          <w:rFonts w:hint="eastAsia"/>
          <w:color w:val="000000"/>
          <w:sz w:val="20"/>
          <w:szCs w:val="20"/>
        </w:rPr>
        <w:t>下学期开设，学生需要对人体结构学、人体功能学、疾病学、临床医学、运动医学等知识有一定的基础</w:t>
      </w:r>
      <w:r>
        <w:rPr>
          <w:color w:val="000000"/>
          <w:sz w:val="20"/>
          <w:szCs w:val="20"/>
        </w:rPr>
        <w:t>。</w:t>
      </w:r>
    </w:p>
    <w:p>
      <w:pPr>
        <w:snapToGrid w:val="0"/>
        <w:spacing w:line="288" w:lineRule="auto"/>
        <w:ind w:firstLine="400" w:firstLineChars="200"/>
        <w:rPr>
          <w:color w:val="000000"/>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5"/>
        <w:tblpPr w:leftFromText="180" w:rightFromText="180" w:vertAnchor="text" w:horzAnchor="margin" w:tblpXSpec="center" w:tblpY="216"/>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727"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tabs>
                <w:tab w:val="left" w:pos="4200"/>
              </w:tabs>
              <w:adjustRightInd w:val="0"/>
              <w:snapToGrid w:val="0"/>
              <w:spacing w:line="264" w:lineRule="auto"/>
              <w:outlineLvl w:val="1"/>
              <w:rPr>
                <w:rFonts w:ascii="仿宋" w:hAnsi="仿宋" w:eastAsia="仿宋"/>
                <w:kern w:val="0"/>
                <w:sz w:val="24"/>
                <w:szCs w:val="24"/>
              </w:rPr>
            </w:pPr>
            <w:r>
              <w:rPr>
                <w:rFonts w:hint="eastAsia" w:ascii="仿宋" w:hAnsi="仿宋" w:eastAsia="仿宋" w:cs="宋体"/>
                <w:kern w:val="0"/>
                <w:sz w:val="24"/>
                <w:szCs w:val="24"/>
              </w:rPr>
              <w:t>LO11：</w:t>
            </w:r>
            <w:r>
              <w:rPr>
                <w:rFonts w:hint="eastAsia" w:ascii="仿宋" w:hAnsi="仿宋" w:eastAsia="仿宋"/>
                <w:sz w:val="24"/>
                <w:szCs w:val="24"/>
              </w:rPr>
              <w:t>表达沟通 应用书面和语言形式，分析健康问题，拟定健康改善计划，并能精准表达，让服务对象乐意接受，形成良性互动。</w:t>
            </w:r>
          </w:p>
        </w:tc>
        <w:tc>
          <w:tcPr>
            <w:tcW w:w="727" w:type="dxa"/>
            <w:vAlign w:val="center"/>
          </w:tcPr>
          <w:p>
            <w:pPr>
              <w:jc w:val="center"/>
              <w:rPr>
                <w:rFonts w:ascii="仿宋" w:hAnsi="仿宋" w:eastAsia="仿宋" w:cs="宋体"/>
                <w:kern w:val="0"/>
                <w:sz w:val="24"/>
                <w:szCs w:val="20"/>
              </w:rPr>
            </w:pPr>
            <w:r>
              <w:rPr>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tabs>
                <w:tab w:val="left" w:pos="4200"/>
              </w:tabs>
              <w:adjustRightInd w:val="0"/>
              <w:snapToGrid w:val="0"/>
              <w:spacing w:line="264" w:lineRule="auto"/>
              <w:outlineLvl w:val="1"/>
              <w:rPr>
                <w:rFonts w:ascii="仿宋" w:hAnsi="仿宋" w:eastAsia="仿宋"/>
                <w:kern w:val="0"/>
                <w:sz w:val="24"/>
                <w:szCs w:val="24"/>
              </w:rPr>
            </w:pPr>
            <w:r>
              <w:rPr>
                <w:rFonts w:hint="eastAsia" w:ascii="仿宋" w:hAnsi="仿宋" w:eastAsia="仿宋" w:cs="宋体"/>
                <w:kern w:val="0"/>
                <w:sz w:val="24"/>
                <w:szCs w:val="24"/>
              </w:rPr>
              <w:t>LO21：</w:t>
            </w:r>
            <w:r>
              <w:rPr>
                <w:rFonts w:hint="eastAsia" w:ascii="仿宋" w:hAnsi="仿宋" w:eastAsia="仿宋"/>
                <w:sz w:val="24"/>
                <w:szCs w:val="24"/>
              </w:rPr>
              <w:t>自主学习 能结合专业知识和岗位技能需求，确定自己的学习目标，并主动地通过搜集信息、分析信息、讨论、实践、质疑、创造等方法来实现学习目标。</w:t>
            </w:r>
          </w:p>
        </w:tc>
        <w:tc>
          <w:tcPr>
            <w:tcW w:w="727" w:type="dxa"/>
            <w:vAlign w:val="center"/>
          </w:tcPr>
          <w:p>
            <w:pPr>
              <w:widowControl/>
              <w:jc w:val="center"/>
              <w:rPr>
                <w:rFonts w:ascii="仿宋" w:hAnsi="仿宋" w:eastAsia="仿宋" w:cs="宋体"/>
                <w:kern w:val="0"/>
                <w:sz w:val="24"/>
                <w:szCs w:val="20"/>
              </w:rPr>
            </w:pPr>
            <w:r>
              <w:rPr>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tabs>
                <w:tab w:val="left" w:pos="4200"/>
              </w:tabs>
              <w:adjustRightInd w:val="0"/>
              <w:snapToGrid w:val="0"/>
              <w:spacing w:line="264" w:lineRule="auto"/>
              <w:outlineLvl w:val="1"/>
              <w:rPr>
                <w:rFonts w:ascii="仿宋" w:hAnsi="仿宋" w:eastAsia="仿宋" w:cs="宋体"/>
                <w:kern w:val="0"/>
                <w:sz w:val="24"/>
                <w:szCs w:val="24"/>
              </w:rPr>
            </w:pPr>
            <w:r>
              <w:rPr>
                <w:rFonts w:hint="eastAsia" w:ascii="仿宋" w:hAnsi="仿宋" w:eastAsia="仿宋" w:cs="宋体"/>
                <w:kern w:val="0"/>
                <w:sz w:val="24"/>
                <w:szCs w:val="24"/>
              </w:rPr>
              <w:t>LO311：医疗保</w:t>
            </w:r>
            <w:r>
              <w:rPr>
                <w:rFonts w:hint="eastAsia" w:ascii="仿宋" w:hAnsi="仿宋" w:eastAsia="仿宋"/>
                <w:sz w:val="24"/>
                <w:szCs w:val="24"/>
              </w:rPr>
              <w:t>健：掌握基本医疗保健知识和技能。</w:t>
            </w:r>
          </w:p>
        </w:tc>
        <w:tc>
          <w:tcPr>
            <w:tcW w:w="727" w:type="dxa"/>
            <w:vAlign w:val="center"/>
          </w:tcPr>
          <w:p>
            <w:pPr>
              <w:widowControl/>
              <w:jc w:val="center"/>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仿宋" w:hAnsi="仿宋" w:eastAsia="仿宋"/>
                <w:kern w:val="0"/>
                <w:sz w:val="24"/>
                <w:szCs w:val="24"/>
              </w:rPr>
            </w:pPr>
            <w:r>
              <w:rPr>
                <w:rFonts w:hint="eastAsia" w:ascii="仿宋" w:hAnsi="仿宋" w:eastAsia="仿宋" w:cs="宋体"/>
                <w:kern w:val="0"/>
                <w:sz w:val="24"/>
                <w:szCs w:val="24"/>
              </w:rPr>
              <w:t>LO312：</w:t>
            </w:r>
            <w:r>
              <w:rPr>
                <w:rFonts w:hint="eastAsia" w:ascii="仿宋" w:hAnsi="仿宋" w:eastAsia="仿宋"/>
                <w:sz w:val="24"/>
                <w:szCs w:val="24"/>
              </w:rPr>
              <w:t>健康评估：能全面评估服务对象的健康状态，具有健康监测、健康风险评估能力。</w:t>
            </w:r>
          </w:p>
        </w:tc>
        <w:tc>
          <w:tcPr>
            <w:tcW w:w="727" w:type="dxa"/>
            <w:vAlign w:val="center"/>
          </w:tcPr>
          <w:p>
            <w:pPr>
              <w:widowControl/>
              <w:jc w:val="center"/>
              <w:rPr>
                <w:rFonts w:ascii="仿宋" w:hAnsi="仿宋" w:eastAsia="仿宋" w:cs="宋体"/>
                <w:kern w:val="0"/>
                <w:sz w:val="24"/>
                <w:szCs w:val="20"/>
              </w:rPr>
            </w:pPr>
            <w:r>
              <w:rPr>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LO313：</w:t>
            </w:r>
            <w:r>
              <w:rPr>
                <w:rFonts w:hint="eastAsia" w:ascii="仿宋" w:hAnsi="仿宋" w:eastAsia="仿宋"/>
                <w:sz w:val="24"/>
                <w:szCs w:val="24"/>
              </w:rPr>
              <w:t>健康教育：能确定服务对象的健康需求，并采用合适的健康教育方法。</w:t>
            </w:r>
          </w:p>
        </w:tc>
        <w:tc>
          <w:tcPr>
            <w:tcW w:w="727" w:type="dxa"/>
            <w:vAlign w:val="center"/>
          </w:tcPr>
          <w:p>
            <w:pPr>
              <w:widowControl/>
              <w:jc w:val="center"/>
              <w:rPr>
                <w:rFonts w:ascii="仿宋" w:hAnsi="仿宋" w:eastAsia="仿宋" w:cs="宋体"/>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tabs>
                <w:tab w:val="left" w:pos="4200"/>
              </w:tabs>
              <w:adjustRightInd w:val="0"/>
              <w:snapToGrid w:val="0"/>
              <w:spacing w:line="264" w:lineRule="auto"/>
              <w:outlineLvl w:val="1"/>
              <w:rPr>
                <w:rFonts w:ascii="仿宋" w:hAnsi="仿宋" w:eastAsia="仿宋"/>
                <w:sz w:val="24"/>
                <w:szCs w:val="24"/>
              </w:rPr>
            </w:pPr>
            <w:r>
              <w:rPr>
                <w:rFonts w:hint="eastAsia" w:ascii="仿宋" w:hAnsi="仿宋" w:eastAsia="仿宋" w:cs="宋体"/>
                <w:kern w:val="0"/>
                <w:sz w:val="24"/>
                <w:szCs w:val="24"/>
              </w:rPr>
              <w:t>LO314：</w:t>
            </w:r>
            <w:r>
              <w:rPr>
                <w:rFonts w:hint="eastAsia" w:ascii="仿宋" w:hAnsi="仿宋" w:eastAsia="仿宋"/>
                <w:sz w:val="24"/>
                <w:szCs w:val="24"/>
              </w:rPr>
              <w:t>健康促进：掌握慢性病管理相关知识，协助医生开展慢性病病人社区健康管理，包括健康干预方案的跟踪随访。</w:t>
            </w:r>
          </w:p>
        </w:tc>
        <w:tc>
          <w:tcPr>
            <w:tcW w:w="727" w:type="dxa"/>
            <w:vAlign w:val="center"/>
          </w:tcPr>
          <w:p>
            <w:pPr>
              <w:widowControl/>
              <w:jc w:val="center"/>
              <w:rPr>
                <w:rFonts w:ascii="仿宋" w:hAnsi="仿宋" w:eastAsia="仿宋" w:cs="宋体"/>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LO315：</w:t>
            </w:r>
            <w:r>
              <w:rPr>
                <w:rFonts w:ascii="仿宋" w:hAnsi="仿宋" w:eastAsia="仿宋"/>
                <w:sz w:val="24"/>
                <w:szCs w:val="24"/>
              </w:rPr>
              <w:t>健康咨询</w:t>
            </w:r>
            <w:r>
              <w:rPr>
                <w:rFonts w:hint="eastAsia" w:ascii="仿宋" w:hAnsi="仿宋" w:eastAsia="仿宋"/>
                <w:sz w:val="24"/>
                <w:szCs w:val="24"/>
              </w:rPr>
              <w:t>：掌握健康保健专业知识，为服务对象提供健康咨询服务。</w:t>
            </w:r>
          </w:p>
        </w:tc>
        <w:tc>
          <w:tcPr>
            <w:tcW w:w="727" w:type="dxa"/>
            <w:vAlign w:val="center"/>
          </w:tcPr>
          <w:p>
            <w:pPr>
              <w:widowControl/>
              <w:jc w:val="center"/>
              <w:rPr>
                <w:rFonts w:ascii="仿宋" w:hAnsi="仿宋" w:eastAsia="仿宋" w:cs="宋体"/>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tabs>
                <w:tab w:val="left" w:pos="4200"/>
              </w:tabs>
              <w:adjustRightInd w:val="0"/>
              <w:snapToGrid w:val="0"/>
              <w:spacing w:line="264" w:lineRule="auto"/>
              <w:outlineLvl w:val="1"/>
              <w:rPr>
                <w:rFonts w:ascii="仿宋" w:hAnsi="仿宋" w:eastAsia="仿宋" w:cs="宋体"/>
                <w:kern w:val="0"/>
                <w:sz w:val="24"/>
                <w:szCs w:val="24"/>
              </w:rPr>
            </w:pPr>
            <w:r>
              <w:rPr>
                <w:rFonts w:hint="eastAsia" w:ascii="仿宋" w:hAnsi="仿宋" w:eastAsia="仿宋" w:cs="宋体"/>
                <w:kern w:val="0"/>
                <w:sz w:val="24"/>
                <w:szCs w:val="24"/>
              </w:rPr>
              <w:t>LO316：</w:t>
            </w:r>
            <w:r>
              <w:rPr>
                <w:rFonts w:hint="eastAsia" w:ascii="仿宋" w:hAnsi="仿宋" w:eastAsia="仿宋"/>
                <w:sz w:val="24"/>
                <w:szCs w:val="24"/>
              </w:rPr>
              <w:t>健康管理：掌握对个人或人群的健康</w:t>
            </w:r>
            <w:r>
              <w:fldChar w:fldCharType="begin"/>
            </w:r>
            <w:r>
              <w:instrText xml:space="preserve"> HYPERLINK "https://baike.baidu.com/item/%E5%8D%B1%E9%99%A9/3088" \t "https://baike.baidu.com/item/%E5%81%A5%E5%BA%B7%E7%AE%A1%E7%90%86/_blank" </w:instrText>
            </w:r>
            <w:r>
              <w:fldChar w:fldCharType="separate"/>
            </w:r>
            <w:r>
              <w:rPr>
                <w:rFonts w:hint="eastAsia" w:ascii="仿宋" w:hAnsi="仿宋" w:eastAsia="仿宋"/>
                <w:sz w:val="24"/>
                <w:szCs w:val="24"/>
              </w:rPr>
              <w:t>风险</w:t>
            </w:r>
            <w:r>
              <w:rPr>
                <w:rFonts w:hint="eastAsia" w:ascii="仿宋" w:hAnsi="仿宋" w:eastAsia="仿宋"/>
                <w:sz w:val="24"/>
                <w:szCs w:val="24"/>
              </w:rPr>
              <w:fldChar w:fldCharType="end"/>
            </w:r>
            <w:r>
              <w:rPr>
                <w:rFonts w:hint="eastAsia" w:ascii="仿宋" w:hAnsi="仿宋" w:eastAsia="仿宋"/>
                <w:sz w:val="24"/>
                <w:szCs w:val="24"/>
              </w:rPr>
              <w:t>因素进行全面管理的能力，开展健康管理服务。</w:t>
            </w:r>
          </w:p>
        </w:tc>
        <w:tc>
          <w:tcPr>
            <w:tcW w:w="727" w:type="dxa"/>
            <w:vAlign w:val="center"/>
          </w:tcPr>
          <w:p>
            <w:pPr>
              <w:widowControl/>
              <w:jc w:val="center"/>
              <w:rPr>
                <w:rFonts w:ascii="仿宋" w:hAnsi="仿宋" w:eastAsia="仿宋" w:cs="宋体"/>
                <w:kern w:val="0"/>
                <w:sz w:val="24"/>
                <w:szCs w:val="20"/>
              </w:rPr>
            </w:pPr>
            <w:r>
              <w:rPr>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仿宋" w:hAnsi="仿宋" w:eastAsia="仿宋"/>
                <w:kern w:val="0"/>
                <w:sz w:val="24"/>
                <w:szCs w:val="24"/>
              </w:rPr>
            </w:pPr>
            <w:r>
              <w:rPr>
                <w:rFonts w:hint="eastAsia" w:ascii="仿宋" w:hAnsi="仿宋" w:eastAsia="仿宋" w:cs="宋体"/>
                <w:kern w:val="0"/>
                <w:sz w:val="24"/>
                <w:szCs w:val="24"/>
              </w:rPr>
              <w:t>LO41：</w:t>
            </w:r>
            <w:r>
              <w:rPr>
                <w:rFonts w:hint="eastAsia" w:ascii="仿宋" w:hAnsi="仿宋" w:eastAsia="仿宋"/>
                <w:sz w:val="24"/>
                <w:szCs w:val="24"/>
              </w:rPr>
              <w:t>尽责抗压：发扬雷锋精神，在学习和社会实践中遵守职业规范，具备职业道德素养。乐观豁达，能承受学习和生活压力。</w:t>
            </w:r>
          </w:p>
        </w:tc>
        <w:tc>
          <w:tcPr>
            <w:tcW w:w="727" w:type="dxa"/>
            <w:vAlign w:val="center"/>
          </w:tcPr>
          <w:p>
            <w:pPr>
              <w:widowControl/>
              <w:jc w:val="center"/>
              <w:rPr>
                <w:rFonts w:ascii="仿宋" w:hAnsi="仿宋" w:eastAsia="仿宋" w:cs="宋体"/>
                <w:kern w:val="0"/>
                <w:sz w:val="24"/>
                <w:szCs w:val="20"/>
              </w:rPr>
            </w:pPr>
            <w:r>
              <w:rPr>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仿宋" w:hAnsi="仿宋" w:eastAsia="仿宋"/>
                <w:kern w:val="0"/>
                <w:sz w:val="24"/>
                <w:szCs w:val="24"/>
              </w:rPr>
            </w:pPr>
            <w:r>
              <w:rPr>
                <w:rFonts w:hint="eastAsia" w:ascii="仿宋" w:hAnsi="仿宋" w:eastAsia="仿宋" w:cs="宋体"/>
                <w:kern w:val="0"/>
                <w:sz w:val="24"/>
                <w:szCs w:val="24"/>
              </w:rPr>
              <w:t>LO51：</w:t>
            </w:r>
            <w:r>
              <w:rPr>
                <w:rFonts w:hint="eastAsia" w:ascii="仿宋" w:hAnsi="仿宋" w:eastAsia="仿宋"/>
                <w:sz w:val="24"/>
                <w:szCs w:val="24"/>
              </w:rPr>
              <w:t>协同创新：具有积极的团队合作精神和创新创业意识，了解并灵活运用国家创新、创业相关政策，结合所学专业知识和技能，不断提出新设想。</w:t>
            </w:r>
            <w:r>
              <w:rPr>
                <w:rFonts w:ascii="仿宋" w:hAnsi="仿宋" w:eastAsia="仿宋"/>
                <w:sz w:val="24"/>
                <w:szCs w:val="24"/>
              </w:rPr>
              <w:t xml:space="preserve">  </w:t>
            </w:r>
          </w:p>
        </w:tc>
        <w:tc>
          <w:tcPr>
            <w:tcW w:w="727" w:type="dxa"/>
            <w:vAlign w:val="center"/>
          </w:tcPr>
          <w:p>
            <w:pPr>
              <w:widowControl/>
              <w:jc w:val="center"/>
              <w:rPr>
                <w:rFonts w:ascii="仿宋" w:hAnsi="仿宋" w:eastAsia="仿宋" w:cs="宋体"/>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803" w:type="dxa"/>
            <w:vAlign w:val="center"/>
          </w:tcPr>
          <w:p>
            <w:pPr>
              <w:tabs>
                <w:tab w:val="left" w:pos="4200"/>
              </w:tabs>
              <w:adjustRightInd w:val="0"/>
              <w:snapToGrid w:val="0"/>
              <w:spacing w:line="264" w:lineRule="auto"/>
              <w:outlineLvl w:val="1"/>
              <w:rPr>
                <w:rFonts w:ascii="仿宋" w:hAnsi="仿宋" w:eastAsia="仿宋"/>
                <w:kern w:val="0"/>
                <w:sz w:val="24"/>
                <w:szCs w:val="24"/>
              </w:rPr>
            </w:pPr>
            <w:r>
              <w:rPr>
                <w:rFonts w:hint="eastAsia" w:ascii="仿宋" w:hAnsi="仿宋" w:eastAsia="仿宋" w:cs="宋体"/>
                <w:kern w:val="0"/>
                <w:sz w:val="24"/>
                <w:szCs w:val="24"/>
              </w:rPr>
              <w:t>LO61：</w:t>
            </w:r>
            <w:r>
              <w:rPr>
                <w:rFonts w:hint="eastAsia" w:ascii="仿宋" w:hAnsi="仿宋" w:eastAsia="仿宋"/>
                <w:sz w:val="24"/>
                <w:szCs w:val="24"/>
              </w:rPr>
              <w:t>信息应用：熟练使用计算机，掌握常用办公软件。运用现代信息技术，开展健康评估和健康改善活动。</w:t>
            </w:r>
          </w:p>
        </w:tc>
        <w:tc>
          <w:tcPr>
            <w:tcW w:w="727" w:type="dxa"/>
            <w:vAlign w:val="center"/>
          </w:tcPr>
          <w:p>
            <w:pPr>
              <w:widowControl/>
              <w:jc w:val="center"/>
              <w:rPr>
                <w:rFonts w:ascii="仿宋" w:hAnsi="仿宋" w:eastAsia="仿宋" w:cs="宋体"/>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tabs>
                <w:tab w:val="left" w:pos="4200"/>
              </w:tabs>
              <w:adjustRightInd w:val="0"/>
              <w:snapToGrid w:val="0"/>
              <w:spacing w:line="264" w:lineRule="auto"/>
              <w:outlineLvl w:val="1"/>
              <w:rPr>
                <w:rFonts w:ascii="仿宋" w:hAnsi="仿宋" w:eastAsia="仿宋"/>
                <w:kern w:val="0"/>
                <w:sz w:val="24"/>
                <w:szCs w:val="24"/>
              </w:rPr>
            </w:pPr>
            <w:r>
              <w:rPr>
                <w:rFonts w:hint="eastAsia" w:ascii="仿宋" w:hAnsi="仿宋" w:eastAsia="仿宋" w:cs="宋体"/>
                <w:kern w:val="0"/>
                <w:sz w:val="24"/>
                <w:szCs w:val="24"/>
              </w:rPr>
              <w:t>LO71：</w:t>
            </w:r>
            <w:r>
              <w:rPr>
                <w:rFonts w:hint="eastAsia" w:ascii="仿宋" w:hAnsi="仿宋" w:eastAsia="仿宋"/>
                <w:sz w:val="24"/>
                <w:szCs w:val="24"/>
              </w:rPr>
              <w:t>服务关爱：富有爱心，懂得感恩，具备助人为乐的品质。具有服务企业、服务社会的意愿和行为能力。</w:t>
            </w:r>
          </w:p>
        </w:tc>
        <w:tc>
          <w:tcPr>
            <w:tcW w:w="727" w:type="dxa"/>
            <w:vAlign w:val="center"/>
          </w:tcPr>
          <w:p>
            <w:pPr>
              <w:widowControl/>
              <w:jc w:val="center"/>
              <w:rPr>
                <w:rFonts w:ascii="仿宋" w:hAnsi="仿宋" w:eastAsia="仿宋" w:cs="宋体"/>
                <w:kern w:val="0"/>
                <w:sz w:val="24"/>
                <w:szCs w:val="20"/>
              </w:rPr>
            </w:pPr>
            <w:r>
              <w:rPr>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tabs>
                <w:tab w:val="left" w:pos="4200"/>
              </w:tabs>
              <w:adjustRightInd w:val="0"/>
              <w:snapToGrid w:val="0"/>
              <w:spacing w:line="264" w:lineRule="auto"/>
              <w:outlineLvl w:val="1"/>
              <w:rPr>
                <w:rFonts w:ascii="仿宋" w:hAnsi="仿宋" w:eastAsia="仿宋"/>
                <w:kern w:val="0"/>
                <w:sz w:val="24"/>
                <w:szCs w:val="24"/>
              </w:rPr>
            </w:pPr>
            <w:r>
              <w:rPr>
                <w:rFonts w:hint="eastAsia" w:ascii="仿宋" w:hAnsi="仿宋" w:eastAsia="仿宋" w:cs="宋体"/>
                <w:kern w:val="0"/>
                <w:sz w:val="24"/>
                <w:szCs w:val="24"/>
              </w:rPr>
              <w:t>LO81：</w:t>
            </w:r>
            <w:r>
              <w:rPr>
                <w:rFonts w:hint="eastAsia" w:ascii="仿宋" w:hAnsi="仿宋" w:eastAsia="仿宋"/>
                <w:sz w:val="24"/>
                <w:szCs w:val="24"/>
              </w:rPr>
              <w:t>国际视野：有国际竞争与合作意识。具有运用一门外语阅读相关文献和简单会话能力。有跨文化交流能力。</w:t>
            </w:r>
          </w:p>
        </w:tc>
        <w:tc>
          <w:tcPr>
            <w:tcW w:w="727" w:type="dxa"/>
            <w:vAlign w:val="center"/>
          </w:tcPr>
          <w:p>
            <w:pPr>
              <w:widowControl/>
              <w:jc w:val="center"/>
              <w:rPr>
                <w:rFonts w:ascii="仿宋" w:hAnsi="仿宋" w:eastAsia="仿宋" w:cs="宋体"/>
                <w:kern w:val="0"/>
                <w:sz w:val="24"/>
                <w:szCs w:val="20"/>
              </w:rPr>
            </w:pPr>
          </w:p>
        </w:tc>
      </w:tr>
    </w:tbl>
    <w:p>
      <w:pPr>
        <w:spacing w:line="360" w:lineRule="auto"/>
        <w:ind w:firstLine="600" w:firstLineChars="250"/>
        <w:rPr>
          <w:rFonts w:ascii="黑体" w:hAnsi="宋体" w:eastAsia="黑体"/>
          <w:sz w:val="24"/>
        </w:rPr>
      </w:pPr>
    </w:p>
    <w:p>
      <w:r>
        <w:rPr>
          <w:rFonts w:hint="eastAsia"/>
        </w:rPr>
        <w:t>备注：LO=</w:t>
      </w:r>
      <w:r>
        <w:t>learning outcomes</w:t>
      </w:r>
      <w:r>
        <w:rPr>
          <w:rFonts w:hint="eastAsia"/>
        </w:rPr>
        <w:t>（学习成果）</w:t>
      </w:r>
    </w:p>
    <w:p/>
    <w:p>
      <w:pPr>
        <w:spacing w:line="360" w:lineRule="auto"/>
        <w:ind w:firstLine="600" w:firstLineChars="250"/>
        <w:rPr>
          <w:sz w:val="20"/>
          <w:szCs w:val="20"/>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5"/>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序号</w:t>
            </w:r>
          </w:p>
        </w:tc>
        <w:tc>
          <w:tcPr>
            <w:tcW w:w="1175" w:type="dxa"/>
            <w:shd w:val="clear" w:color="auto" w:fill="auto"/>
          </w:tcPr>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课程预期</w:t>
            </w:r>
          </w:p>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学习成果</w:t>
            </w:r>
          </w:p>
        </w:tc>
        <w:tc>
          <w:tcPr>
            <w:tcW w:w="2470" w:type="dxa"/>
            <w:shd w:val="clear" w:color="auto" w:fill="auto"/>
            <w:vAlign w:val="center"/>
          </w:tcPr>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课程目标</w:t>
            </w:r>
          </w:p>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（细化的预期学习成果）</w:t>
            </w:r>
          </w:p>
        </w:tc>
        <w:tc>
          <w:tcPr>
            <w:tcW w:w="2199" w:type="dxa"/>
            <w:shd w:val="clear" w:color="auto" w:fill="auto"/>
            <w:vAlign w:val="center"/>
          </w:tcPr>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教与学方式</w:t>
            </w:r>
          </w:p>
        </w:tc>
        <w:tc>
          <w:tcPr>
            <w:tcW w:w="1276" w:type="dxa"/>
            <w:shd w:val="clear" w:color="auto" w:fill="auto"/>
            <w:vAlign w:val="center"/>
          </w:tcPr>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5" w:hRule="atLeast"/>
        </w:trPr>
        <w:tc>
          <w:tcPr>
            <w:tcW w:w="535" w:type="dxa"/>
            <w:shd w:val="clear" w:color="auto" w:fill="auto"/>
            <w:vAlign w:val="center"/>
          </w:tcPr>
          <w:p>
            <w:pPr>
              <w:rPr>
                <w:rFonts w:ascii="仿宋" w:hAnsi="仿宋" w:eastAsia="仿宋" w:cs="宋体"/>
                <w:kern w:val="0"/>
                <w:sz w:val="24"/>
                <w:szCs w:val="24"/>
              </w:rPr>
            </w:pPr>
            <w:r>
              <w:rPr>
                <w:rFonts w:hint="eastAsia" w:ascii="仿宋" w:hAnsi="仿宋" w:eastAsia="仿宋" w:cs="宋体"/>
                <w:kern w:val="0"/>
                <w:sz w:val="24"/>
                <w:szCs w:val="24"/>
              </w:rPr>
              <w:t>1</w:t>
            </w:r>
          </w:p>
        </w:tc>
        <w:tc>
          <w:tcPr>
            <w:tcW w:w="1175" w:type="dxa"/>
            <w:shd w:val="clear" w:color="auto" w:fill="auto"/>
            <w:vAlign w:val="center"/>
          </w:tcPr>
          <w:p>
            <w:pPr>
              <w:rPr>
                <w:rFonts w:ascii="仿宋" w:hAnsi="仿宋" w:eastAsia="仿宋" w:cs="宋体"/>
                <w:kern w:val="0"/>
                <w:sz w:val="24"/>
                <w:szCs w:val="24"/>
              </w:rPr>
            </w:pPr>
            <w:r>
              <w:rPr>
                <w:rFonts w:hint="eastAsia" w:ascii="仿宋" w:hAnsi="仿宋" w:eastAsia="仿宋" w:cs="宋体"/>
                <w:kern w:val="0"/>
                <w:sz w:val="24"/>
                <w:szCs w:val="24"/>
              </w:rPr>
              <w:t>LO11</w:t>
            </w:r>
          </w:p>
        </w:tc>
        <w:tc>
          <w:tcPr>
            <w:tcW w:w="2470" w:type="dxa"/>
            <w:shd w:val="clear" w:color="auto" w:fill="auto"/>
          </w:tcPr>
          <w:p>
            <w:pPr>
              <w:rPr>
                <w:rFonts w:ascii="仿宋" w:hAnsi="仿宋" w:eastAsia="仿宋" w:cs="宋体"/>
                <w:kern w:val="0"/>
                <w:sz w:val="24"/>
                <w:szCs w:val="24"/>
              </w:rPr>
            </w:pPr>
            <w:r>
              <w:rPr>
                <w:rFonts w:hint="eastAsia" w:ascii="仿宋" w:hAnsi="仿宋" w:eastAsia="仿宋" w:cs="宋体"/>
                <w:kern w:val="0"/>
                <w:sz w:val="24"/>
                <w:szCs w:val="24"/>
              </w:rPr>
              <w:t>能够应用书面和语言形式，分析被保险人健康问题，并能精准表达保险责任和条例，让投保者乐意接受，减少保险责任纠纷。</w:t>
            </w:r>
          </w:p>
        </w:tc>
        <w:tc>
          <w:tcPr>
            <w:tcW w:w="2199" w:type="dxa"/>
            <w:shd w:val="clear" w:color="auto" w:fill="auto"/>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理论讲授</w:t>
            </w:r>
          </w:p>
          <w:p>
            <w:pPr>
              <w:jc w:val="center"/>
              <w:rPr>
                <w:rFonts w:ascii="仿宋" w:hAnsi="仿宋" w:eastAsia="仿宋" w:cs="宋体"/>
                <w:kern w:val="0"/>
                <w:sz w:val="24"/>
                <w:szCs w:val="24"/>
              </w:rPr>
            </w:pPr>
            <w:r>
              <w:rPr>
                <w:rFonts w:hint="eastAsia" w:ascii="仿宋" w:hAnsi="仿宋" w:eastAsia="仿宋" w:cs="宋体"/>
                <w:kern w:val="0"/>
                <w:sz w:val="24"/>
                <w:szCs w:val="24"/>
              </w:rPr>
              <w:t>讨论教学</w:t>
            </w:r>
          </w:p>
          <w:p>
            <w:pPr>
              <w:jc w:val="center"/>
              <w:rPr>
                <w:rFonts w:ascii="仿宋" w:hAnsi="仿宋" w:eastAsia="仿宋" w:cs="宋体"/>
                <w:kern w:val="0"/>
                <w:sz w:val="24"/>
                <w:szCs w:val="24"/>
              </w:rPr>
            </w:pPr>
            <w:r>
              <w:rPr>
                <w:rFonts w:hint="eastAsia" w:ascii="仿宋" w:hAnsi="仿宋" w:eastAsia="仿宋" w:cs="宋体"/>
                <w:kern w:val="0"/>
                <w:sz w:val="24"/>
                <w:szCs w:val="24"/>
              </w:rPr>
              <w:t>案例分析</w:t>
            </w:r>
          </w:p>
          <w:p>
            <w:pPr>
              <w:jc w:val="center"/>
              <w:rPr>
                <w:rFonts w:ascii="仿宋" w:hAnsi="仿宋" w:eastAsia="仿宋" w:cs="宋体"/>
                <w:kern w:val="0"/>
                <w:sz w:val="24"/>
                <w:szCs w:val="24"/>
              </w:rPr>
            </w:pPr>
          </w:p>
        </w:tc>
        <w:tc>
          <w:tcPr>
            <w:tcW w:w="1276" w:type="dxa"/>
            <w:shd w:val="clear" w:color="auto" w:fill="auto"/>
            <w:vAlign w:val="center"/>
          </w:tcPr>
          <w:p>
            <w:pPr>
              <w:snapToGrid w:val="0"/>
              <w:rPr>
                <w:rFonts w:ascii="仿宋" w:hAnsi="仿宋" w:eastAsia="仿宋"/>
                <w:bCs/>
                <w:sz w:val="24"/>
                <w:szCs w:val="24"/>
              </w:rPr>
            </w:pPr>
            <w:r>
              <w:rPr>
                <w:rFonts w:hint="eastAsia" w:ascii="仿宋" w:hAnsi="仿宋" w:eastAsia="仿宋"/>
                <w:bCs/>
                <w:sz w:val="24"/>
                <w:szCs w:val="24"/>
              </w:rPr>
              <w:t>理论考试</w:t>
            </w:r>
          </w:p>
          <w:p>
            <w:pPr>
              <w:snapToGrid w:val="0"/>
              <w:rPr>
                <w:rFonts w:ascii="仿宋" w:hAnsi="仿宋" w:eastAsia="仿宋"/>
                <w:bCs/>
                <w:sz w:val="24"/>
                <w:szCs w:val="24"/>
              </w:rPr>
            </w:pPr>
            <w:r>
              <w:rPr>
                <w:rFonts w:hint="eastAsia" w:ascii="仿宋" w:hAnsi="仿宋" w:eastAsia="仿宋"/>
                <w:bCs/>
                <w:sz w:val="24"/>
                <w:szCs w:val="24"/>
              </w:rPr>
              <w:t>课堂表现</w:t>
            </w:r>
          </w:p>
          <w:p>
            <w:pPr>
              <w:snapToGrid w:val="0"/>
              <w:spacing w:line="288" w:lineRule="auto"/>
              <w:jc w:val="center"/>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535" w:type="dxa"/>
            <w:shd w:val="clear" w:color="auto" w:fill="auto"/>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2</w:t>
            </w:r>
          </w:p>
        </w:tc>
        <w:tc>
          <w:tcPr>
            <w:tcW w:w="1175" w:type="dxa"/>
            <w:shd w:val="clear" w:color="auto" w:fill="auto"/>
            <w:vAlign w:val="center"/>
          </w:tcPr>
          <w:p>
            <w:pPr>
              <w:rPr>
                <w:rFonts w:ascii="仿宋" w:hAnsi="仿宋" w:eastAsia="仿宋" w:cs="宋体"/>
                <w:kern w:val="0"/>
                <w:sz w:val="24"/>
                <w:szCs w:val="24"/>
              </w:rPr>
            </w:pPr>
            <w:r>
              <w:rPr>
                <w:rFonts w:hint="eastAsia" w:ascii="仿宋" w:hAnsi="仿宋" w:eastAsia="仿宋" w:cs="宋体"/>
                <w:kern w:val="0"/>
                <w:sz w:val="24"/>
                <w:szCs w:val="24"/>
              </w:rPr>
              <w:t>LO21</w:t>
            </w:r>
          </w:p>
        </w:tc>
        <w:tc>
          <w:tcPr>
            <w:tcW w:w="2470" w:type="dxa"/>
            <w:shd w:val="clear" w:color="auto" w:fill="auto"/>
          </w:tcPr>
          <w:p>
            <w:pPr>
              <w:rPr>
                <w:rFonts w:ascii="仿宋" w:hAnsi="仿宋" w:eastAsia="仿宋" w:cs="宋体"/>
                <w:kern w:val="0"/>
                <w:sz w:val="24"/>
                <w:szCs w:val="24"/>
              </w:rPr>
            </w:pPr>
            <w:r>
              <w:rPr>
                <w:rFonts w:hint="eastAsia" w:ascii="仿宋" w:hAnsi="仿宋" w:eastAsia="仿宋" w:cs="宋体"/>
                <w:kern w:val="0"/>
                <w:sz w:val="24"/>
                <w:szCs w:val="24"/>
              </w:rPr>
              <w:t>自主学习保险医学知识，能结合专业知识和人身保险核保核赔技能需求，确定自己的学习目标，并主动地通过搜集信息、分析信息、讨论、实践、质疑、创造等方法来学习保险医学知识</w:t>
            </w:r>
          </w:p>
        </w:tc>
        <w:tc>
          <w:tcPr>
            <w:tcW w:w="2199" w:type="dxa"/>
            <w:shd w:val="clear" w:color="auto" w:fill="auto"/>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自主学习</w:t>
            </w:r>
          </w:p>
        </w:tc>
        <w:tc>
          <w:tcPr>
            <w:tcW w:w="1276" w:type="dxa"/>
            <w:shd w:val="clear" w:color="auto" w:fill="auto"/>
            <w:vAlign w:val="center"/>
          </w:tcPr>
          <w:p>
            <w:pPr>
              <w:snapToGrid w:val="0"/>
              <w:spacing w:line="300" w:lineRule="exact"/>
              <w:rPr>
                <w:rFonts w:ascii="仿宋" w:hAnsi="仿宋" w:eastAsia="仿宋"/>
                <w:bCs/>
                <w:sz w:val="24"/>
                <w:szCs w:val="24"/>
              </w:rPr>
            </w:pPr>
            <w:r>
              <w:rPr>
                <w:rFonts w:hint="eastAsia" w:ascii="仿宋" w:hAnsi="仿宋" w:eastAsia="仿宋"/>
                <w:bCs/>
                <w:sz w:val="24"/>
                <w:szCs w:val="24"/>
              </w:rPr>
              <w:t>口头评价</w:t>
            </w:r>
          </w:p>
          <w:p>
            <w:pPr>
              <w:rPr>
                <w:rFonts w:ascii="仿宋" w:hAnsi="仿宋" w:eastAsia="仿宋" w:cs="宋体"/>
                <w:kern w:val="0"/>
                <w:sz w:val="24"/>
                <w:szCs w:val="24"/>
              </w:rPr>
            </w:pPr>
            <w:r>
              <w:rPr>
                <w:rFonts w:hint="eastAsia" w:ascii="仿宋" w:hAnsi="仿宋" w:eastAsia="仿宋"/>
                <w:bCs/>
                <w:sz w:val="24"/>
                <w:szCs w:val="24"/>
              </w:rPr>
              <w:t>观察评价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535" w:type="dxa"/>
            <w:shd w:val="clear" w:color="auto" w:fill="auto"/>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3</w:t>
            </w:r>
          </w:p>
        </w:tc>
        <w:tc>
          <w:tcPr>
            <w:tcW w:w="1175" w:type="dxa"/>
            <w:shd w:val="clear" w:color="auto" w:fill="auto"/>
            <w:vAlign w:val="center"/>
          </w:tcPr>
          <w:p>
            <w:pPr>
              <w:rPr>
                <w:rFonts w:ascii="仿宋" w:hAnsi="仿宋" w:eastAsia="仿宋" w:cs="宋体"/>
                <w:kern w:val="0"/>
                <w:sz w:val="24"/>
                <w:szCs w:val="24"/>
              </w:rPr>
            </w:pPr>
            <w:r>
              <w:rPr>
                <w:rFonts w:hint="eastAsia" w:ascii="仿宋" w:hAnsi="仿宋" w:eastAsia="仿宋" w:cs="宋体"/>
                <w:kern w:val="0"/>
                <w:sz w:val="24"/>
                <w:szCs w:val="24"/>
              </w:rPr>
              <w:t>LO312</w:t>
            </w:r>
          </w:p>
        </w:tc>
        <w:tc>
          <w:tcPr>
            <w:tcW w:w="2470" w:type="dxa"/>
            <w:shd w:val="clear" w:color="auto" w:fill="auto"/>
            <w:vAlign w:val="center"/>
          </w:tcPr>
          <w:p>
            <w:pPr>
              <w:rPr>
                <w:rFonts w:ascii="仿宋" w:hAnsi="仿宋" w:eastAsia="仿宋" w:cs="宋体"/>
                <w:kern w:val="0"/>
                <w:sz w:val="24"/>
                <w:szCs w:val="24"/>
              </w:rPr>
            </w:pPr>
            <w:r>
              <w:rPr>
                <w:rFonts w:hint="eastAsia" w:ascii="仿宋" w:hAnsi="仿宋" w:eastAsia="仿宋"/>
                <w:sz w:val="24"/>
                <w:szCs w:val="24"/>
              </w:rPr>
              <w:t>能够利用体检等相关保险医学知识对投保者进行健康评估，能全面评估服务对象的健康状态，具有健康监测、健康风险评估能力。</w:t>
            </w:r>
          </w:p>
        </w:tc>
        <w:tc>
          <w:tcPr>
            <w:tcW w:w="2199" w:type="dxa"/>
            <w:shd w:val="clear" w:color="auto" w:fill="auto"/>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理论讲授</w:t>
            </w:r>
          </w:p>
          <w:p>
            <w:pPr>
              <w:jc w:val="center"/>
              <w:rPr>
                <w:rFonts w:ascii="仿宋" w:hAnsi="仿宋" w:eastAsia="仿宋" w:cs="宋体"/>
                <w:kern w:val="0"/>
                <w:sz w:val="24"/>
                <w:szCs w:val="24"/>
              </w:rPr>
            </w:pPr>
            <w:r>
              <w:rPr>
                <w:rFonts w:hint="eastAsia" w:ascii="仿宋" w:hAnsi="仿宋" w:eastAsia="仿宋" w:cs="宋体"/>
                <w:kern w:val="0"/>
                <w:sz w:val="24"/>
                <w:szCs w:val="24"/>
              </w:rPr>
              <w:t>讨论教学</w:t>
            </w:r>
          </w:p>
          <w:p>
            <w:pPr>
              <w:jc w:val="center"/>
              <w:rPr>
                <w:rFonts w:ascii="仿宋" w:hAnsi="仿宋" w:eastAsia="仿宋" w:cs="宋体"/>
                <w:kern w:val="0"/>
                <w:sz w:val="24"/>
                <w:szCs w:val="24"/>
              </w:rPr>
            </w:pPr>
            <w:r>
              <w:rPr>
                <w:rFonts w:hint="eastAsia" w:ascii="仿宋" w:hAnsi="仿宋" w:eastAsia="仿宋" w:cs="宋体"/>
                <w:kern w:val="0"/>
                <w:sz w:val="24"/>
                <w:szCs w:val="24"/>
              </w:rPr>
              <w:t>案例分析</w:t>
            </w:r>
          </w:p>
          <w:p>
            <w:pPr>
              <w:rPr>
                <w:rFonts w:ascii="仿宋" w:hAnsi="仿宋" w:eastAsia="仿宋" w:cs="宋体"/>
                <w:kern w:val="0"/>
                <w:sz w:val="24"/>
                <w:szCs w:val="24"/>
              </w:rPr>
            </w:pPr>
          </w:p>
        </w:tc>
        <w:tc>
          <w:tcPr>
            <w:tcW w:w="1276"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理论考试</w:t>
            </w:r>
          </w:p>
          <w:p>
            <w:pPr>
              <w:widowControl/>
              <w:jc w:val="center"/>
              <w:rPr>
                <w:rFonts w:ascii="仿宋" w:hAnsi="仿宋" w:eastAsia="仿宋" w:cs="宋体"/>
                <w:kern w:val="0"/>
                <w:sz w:val="24"/>
                <w:szCs w:val="24"/>
              </w:rPr>
            </w:pPr>
            <w:r>
              <w:rPr>
                <w:rFonts w:hint="eastAsia" w:ascii="仿宋" w:hAnsi="仿宋" w:eastAsia="仿宋" w:cs="宋体"/>
                <w:kern w:val="0"/>
                <w:sz w:val="24"/>
                <w:szCs w:val="24"/>
              </w:rPr>
              <w:t>课堂表现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kern w:val="0"/>
                <w:sz w:val="24"/>
                <w:szCs w:val="24"/>
              </w:rPr>
            </w:pPr>
          </w:p>
        </w:tc>
        <w:tc>
          <w:tcPr>
            <w:tcW w:w="1175" w:type="dxa"/>
            <w:shd w:val="clear" w:color="auto" w:fill="auto"/>
          </w:tcPr>
          <w:p>
            <w:pPr>
              <w:rPr>
                <w:rFonts w:ascii="仿宋" w:hAnsi="仿宋" w:eastAsia="仿宋" w:cs="宋体"/>
                <w:kern w:val="0"/>
                <w:sz w:val="24"/>
                <w:szCs w:val="24"/>
              </w:rPr>
            </w:pPr>
            <w:r>
              <w:rPr>
                <w:rFonts w:hint="eastAsia" w:ascii="仿宋" w:hAnsi="仿宋" w:eastAsia="仿宋" w:cs="宋体"/>
                <w:kern w:val="0"/>
                <w:sz w:val="24"/>
                <w:szCs w:val="24"/>
              </w:rPr>
              <w:t>LO316</w:t>
            </w:r>
          </w:p>
        </w:tc>
        <w:tc>
          <w:tcPr>
            <w:tcW w:w="2470" w:type="dxa"/>
            <w:shd w:val="clear" w:color="auto" w:fill="auto"/>
            <w:vAlign w:val="center"/>
          </w:tcPr>
          <w:p>
            <w:pPr>
              <w:rPr>
                <w:rFonts w:ascii="仿宋" w:hAnsi="仿宋" w:eastAsia="仿宋" w:cs="宋体"/>
                <w:kern w:val="0"/>
                <w:sz w:val="24"/>
                <w:szCs w:val="24"/>
              </w:rPr>
            </w:pPr>
            <w:r>
              <w:rPr>
                <w:rFonts w:hint="eastAsia" w:ascii="仿宋" w:hAnsi="仿宋" w:eastAsia="仿宋"/>
                <w:sz w:val="24"/>
                <w:szCs w:val="24"/>
              </w:rPr>
              <w:t>通过学习保险医学知识，掌握对个人或人群的健康</w:t>
            </w:r>
            <w:r>
              <w:fldChar w:fldCharType="begin"/>
            </w:r>
            <w:r>
              <w:instrText xml:space="preserve"> HYPERLINK "https://baike.baidu.com/item/%E5%8D%B1%E9%99%A9/3088" \t "https://baike.baidu.com/item/%E5%81%A5%E5%BA%B7%E7%AE%A1%E7%90%86/_blank" </w:instrText>
            </w:r>
            <w:r>
              <w:fldChar w:fldCharType="separate"/>
            </w:r>
            <w:r>
              <w:rPr>
                <w:rFonts w:hint="eastAsia" w:ascii="仿宋" w:hAnsi="仿宋" w:eastAsia="仿宋"/>
                <w:sz w:val="24"/>
                <w:szCs w:val="24"/>
              </w:rPr>
              <w:t>风险</w:t>
            </w:r>
            <w:r>
              <w:rPr>
                <w:rFonts w:hint="eastAsia" w:ascii="仿宋" w:hAnsi="仿宋" w:eastAsia="仿宋"/>
                <w:sz w:val="24"/>
                <w:szCs w:val="24"/>
              </w:rPr>
              <w:fldChar w:fldCharType="end"/>
            </w:r>
            <w:r>
              <w:rPr>
                <w:rFonts w:hint="eastAsia" w:ascii="仿宋" w:hAnsi="仿宋" w:eastAsia="仿宋"/>
                <w:sz w:val="24"/>
                <w:szCs w:val="24"/>
              </w:rPr>
              <w:t>因素进行全面管理的能力，针对服务对象开展健康管理服务</w:t>
            </w:r>
          </w:p>
        </w:tc>
        <w:tc>
          <w:tcPr>
            <w:tcW w:w="2199" w:type="dxa"/>
            <w:shd w:val="clear" w:color="auto" w:fill="auto"/>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理论讲授</w:t>
            </w:r>
          </w:p>
          <w:p>
            <w:pPr>
              <w:jc w:val="center"/>
              <w:rPr>
                <w:rFonts w:ascii="仿宋" w:hAnsi="仿宋" w:eastAsia="仿宋" w:cs="宋体"/>
                <w:kern w:val="0"/>
                <w:sz w:val="24"/>
                <w:szCs w:val="24"/>
              </w:rPr>
            </w:pPr>
            <w:r>
              <w:rPr>
                <w:rFonts w:hint="eastAsia" w:ascii="仿宋" w:hAnsi="仿宋" w:eastAsia="仿宋" w:cs="宋体"/>
                <w:kern w:val="0"/>
                <w:sz w:val="24"/>
                <w:szCs w:val="24"/>
              </w:rPr>
              <w:t>讨论教学</w:t>
            </w:r>
          </w:p>
          <w:p>
            <w:pPr>
              <w:jc w:val="center"/>
              <w:rPr>
                <w:rFonts w:ascii="仿宋" w:hAnsi="仿宋" w:eastAsia="仿宋" w:cs="宋体"/>
                <w:kern w:val="0"/>
                <w:sz w:val="24"/>
                <w:szCs w:val="24"/>
              </w:rPr>
            </w:pPr>
            <w:r>
              <w:rPr>
                <w:rFonts w:hint="eastAsia" w:ascii="仿宋" w:hAnsi="仿宋" w:eastAsia="仿宋" w:cs="宋体"/>
                <w:kern w:val="0"/>
                <w:sz w:val="24"/>
                <w:szCs w:val="24"/>
              </w:rPr>
              <w:t>案例分析</w:t>
            </w:r>
          </w:p>
          <w:p>
            <w:pPr>
              <w:rPr>
                <w:rFonts w:ascii="仿宋" w:hAnsi="仿宋" w:eastAsia="仿宋" w:cs="宋体"/>
                <w:kern w:val="0"/>
                <w:sz w:val="24"/>
                <w:szCs w:val="24"/>
              </w:rPr>
            </w:pPr>
          </w:p>
        </w:tc>
        <w:tc>
          <w:tcPr>
            <w:tcW w:w="1276" w:type="dxa"/>
            <w:shd w:val="clear" w:color="auto" w:fill="auto"/>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理论考试</w:t>
            </w:r>
          </w:p>
          <w:p>
            <w:pPr>
              <w:rPr>
                <w:rFonts w:ascii="仿宋" w:hAnsi="仿宋" w:eastAsia="仿宋" w:cs="宋体"/>
                <w:kern w:val="0"/>
                <w:sz w:val="24"/>
                <w:szCs w:val="24"/>
              </w:rPr>
            </w:pPr>
            <w:r>
              <w:rPr>
                <w:rFonts w:hint="eastAsia" w:ascii="仿宋" w:hAnsi="仿宋" w:eastAsia="仿宋" w:cs="宋体"/>
                <w:kern w:val="0"/>
                <w:sz w:val="24"/>
                <w:szCs w:val="24"/>
              </w:rPr>
              <w:t>课堂表现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kern w:val="0"/>
                <w:sz w:val="24"/>
                <w:szCs w:val="24"/>
              </w:rPr>
            </w:pPr>
          </w:p>
        </w:tc>
        <w:tc>
          <w:tcPr>
            <w:tcW w:w="1175" w:type="dxa"/>
            <w:shd w:val="clear" w:color="auto" w:fill="auto"/>
          </w:tcPr>
          <w:p>
            <w:pPr>
              <w:rPr>
                <w:rFonts w:ascii="仿宋" w:hAnsi="仿宋" w:eastAsia="仿宋" w:cs="宋体"/>
                <w:kern w:val="0"/>
                <w:sz w:val="24"/>
                <w:szCs w:val="24"/>
              </w:rPr>
            </w:pPr>
            <w:r>
              <w:rPr>
                <w:rFonts w:hint="eastAsia" w:ascii="仿宋" w:hAnsi="仿宋" w:eastAsia="仿宋" w:cs="宋体"/>
                <w:kern w:val="0"/>
                <w:sz w:val="24"/>
                <w:szCs w:val="24"/>
              </w:rPr>
              <w:t>LO41</w:t>
            </w:r>
          </w:p>
        </w:tc>
        <w:tc>
          <w:tcPr>
            <w:tcW w:w="2470" w:type="dxa"/>
            <w:shd w:val="clear" w:color="auto" w:fill="auto"/>
            <w:vAlign w:val="center"/>
          </w:tcPr>
          <w:p>
            <w:pPr>
              <w:rPr>
                <w:rFonts w:ascii="仿宋" w:hAnsi="仿宋" w:eastAsia="仿宋" w:cs="宋体"/>
                <w:kern w:val="0"/>
                <w:sz w:val="24"/>
                <w:szCs w:val="24"/>
              </w:rPr>
            </w:pPr>
            <w:r>
              <w:rPr>
                <w:rFonts w:hint="eastAsia" w:ascii="仿宋" w:hAnsi="仿宋" w:eastAsia="仿宋"/>
                <w:sz w:val="24"/>
                <w:szCs w:val="24"/>
              </w:rPr>
              <w:t>在健康管理职责岗位上，尽责抗压，发扬雷锋精神，在学习和社会实践中遵守职业规范，承担社会责任和职业责任，具备职业道德素养。乐观豁达，能承受学习、生活、岗位压力。</w:t>
            </w:r>
          </w:p>
        </w:tc>
        <w:tc>
          <w:tcPr>
            <w:tcW w:w="2199" w:type="dxa"/>
            <w:shd w:val="clear" w:color="auto" w:fill="auto"/>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理论讲授</w:t>
            </w:r>
          </w:p>
          <w:p>
            <w:pPr>
              <w:jc w:val="center"/>
              <w:rPr>
                <w:rFonts w:ascii="仿宋" w:hAnsi="仿宋" w:eastAsia="仿宋" w:cs="宋体"/>
                <w:kern w:val="0"/>
                <w:sz w:val="24"/>
                <w:szCs w:val="24"/>
              </w:rPr>
            </w:pPr>
            <w:r>
              <w:rPr>
                <w:rFonts w:hint="eastAsia" w:ascii="仿宋" w:hAnsi="仿宋" w:eastAsia="仿宋" w:cs="宋体"/>
                <w:kern w:val="0"/>
                <w:sz w:val="24"/>
                <w:szCs w:val="24"/>
              </w:rPr>
              <w:t>讨论教学</w:t>
            </w:r>
          </w:p>
          <w:p>
            <w:pPr>
              <w:jc w:val="center"/>
              <w:rPr>
                <w:rFonts w:ascii="仿宋" w:hAnsi="仿宋" w:eastAsia="仿宋" w:cs="宋体"/>
                <w:kern w:val="0"/>
                <w:sz w:val="24"/>
                <w:szCs w:val="24"/>
              </w:rPr>
            </w:pPr>
            <w:r>
              <w:rPr>
                <w:rFonts w:hint="eastAsia" w:ascii="仿宋" w:hAnsi="仿宋" w:eastAsia="仿宋" w:cs="宋体"/>
                <w:kern w:val="0"/>
                <w:sz w:val="24"/>
                <w:szCs w:val="24"/>
              </w:rPr>
              <w:t>案例分析</w:t>
            </w:r>
          </w:p>
          <w:p>
            <w:pPr>
              <w:rPr>
                <w:rFonts w:ascii="仿宋" w:hAnsi="仿宋" w:eastAsia="仿宋" w:cs="宋体"/>
                <w:kern w:val="0"/>
                <w:sz w:val="24"/>
                <w:szCs w:val="24"/>
              </w:rPr>
            </w:pPr>
          </w:p>
        </w:tc>
        <w:tc>
          <w:tcPr>
            <w:tcW w:w="1276" w:type="dxa"/>
            <w:shd w:val="clear" w:color="auto" w:fill="auto"/>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理论考试</w:t>
            </w:r>
          </w:p>
          <w:p>
            <w:pPr>
              <w:rPr>
                <w:rFonts w:ascii="仿宋" w:hAnsi="仿宋" w:eastAsia="仿宋" w:cs="宋体"/>
                <w:kern w:val="0"/>
                <w:sz w:val="24"/>
                <w:szCs w:val="24"/>
              </w:rPr>
            </w:pPr>
            <w:r>
              <w:rPr>
                <w:rFonts w:hint="eastAsia" w:ascii="仿宋" w:hAnsi="仿宋" w:eastAsia="仿宋" w:cs="宋体"/>
                <w:kern w:val="0"/>
                <w:sz w:val="24"/>
                <w:szCs w:val="24"/>
              </w:rPr>
              <w:t>课堂表现</w:t>
            </w:r>
          </w:p>
          <w:p>
            <w:pPr>
              <w:rPr>
                <w:rFonts w:ascii="仿宋" w:hAnsi="仿宋" w:eastAsia="仿宋" w:cs="宋体"/>
                <w:kern w:val="0"/>
                <w:sz w:val="24"/>
                <w:szCs w:val="24"/>
              </w:rPr>
            </w:pPr>
            <w:r>
              <w:rPr>
                <w:rFonts w:hint="eastAsia" w:ascii="仿宋" w:hAnsi="仿宋" w:eastAsia="仿宋" w:cs="宋体"/>
                <w:kern w:val="0"/>
                <w:sz w:val="24"/>
                <w:szCs w:val="24"/>
              </w:rPr>
              <w:t>观察评价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535" w:type="dxa"/>
            <w:shd w:val="clear" w:color="auto" w:fill="auto"/>
          </w:tcPr>
          <w:p>
            <w:pPr>
              <w:rPr>
                <w:rFonts w:ascii="仿宋" w:hAnsi="仿宋" w:eastAsia="仿宋" w:cs="宋体"/>
                <w:kern w:val="0"/>
                <w:sz w:val="24"/>
                <w:szCs w:val="24"/>
              </w:rPr>
            </w:pPr>
          </w:p>
        </w:tc>
        <w:tc>
          <w:tcPr>
            <w:tcW w:w="1175" w:type="dxa"/>
            <w:shd w:val="clear" w:color="auto" w:fill="auto"/>
          </w:tcPr>
          <w:p>
            <w:pPr>
              <w:rPr>
                <w:rFonts w:ascii="仿宋" w:hAnsi="仿宋" w:eastAsia="仿宋" w:cs="宋体"/>
                <w:kern w:val="0"/>
                <w:sz w:val="24"/>
                <w:szCs w:val="24"/>
              </w:rPr>
            </w:pPr>
            <w:r>
              <w:rPr>
                <w:rFonts w:hint="eastAsia" w:ascii="仿宋" w:hAnsi="仿宋" w:eastAsia="仿宋" w:cs="宋体"/>
                <w:kern w:val="0"/>
                <w:sz w:val="24"/>
                <w:szCs w:val="24"/>
              </w:rPr>
              <w:t>LO71</w:t>
            </w:r>
          </w:p>
        </w:tc>
        <w:tc>
          <w:tcPr>
            <w:tcW w:w="2470" w:type="dxa"/>
            <w:shd w:val="clear" w:color="auto" w:fill="auto"/>
            <w:vAlign w:val="center"/>
          </w:tcPr>
          <w:p>
            <w:pPr>
              <w:rPr>
                <w:rFonts w:ascii="仿宋" w:hAnsi="仿宋" w:eastAsia="仿宋" w:cs="宋体"/>
                <w:kern w:val="0"/>
                <w:sz w:val="24"/>
                <w:szCs w:val="24"/>
              </w:rPr>
            </w:pPr>
            <w:r>
              <w:rPr>
                <w:rFonts w:hint="eastAsia" w:ascii="仿宋" w:hAnsi="仿宋" w:eastAsia="仿宋"/>
                <w:sz w:val="24"/>
                <w:szCs w:val="24"/>
              </w:rPr>
              <w:t>富有爱心，懂得感恩，具备助人为乐的品质。能够运用保险医学知识具有服务企业和社会的意愿和行为能力。</w:t>
            </w:r>
          </w:p>
        </w:tc>
        <w:tc>
          <w:tcPr>
            <w:tcW w:w="2199" w:type="dxa"/>
            <w:shd w:val="clear" w:color="auto" w:fill="auto"/>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理论讲授</w:t>
            </w:r>
          </w:p>
          <w:p>
            <w:pPr>
              <w:jc w:val="center"/>
              <w:rPr>
                <w:rFonts w:ascii="仿宋" w:hAnsi="仿宋" w:eastAsia="仿宋" w:cs="宋体"/>
                <w:kern w:val="0"/>
                <w:sz w:val="24"/>
                <w:szCs w:val="24"/>
              </w:rPr>
            </w:pPr>
            <w:r>
              <w:rPr>
                <w:rFonts w:hint="eastAsia" w:ascii="仿宋" w:hAnsi="仿宋" w:eastAsia="仿宋" w:cs="宋体"/>
                <w:kern w:val="0"/>
                <w:sz w:val="24"/>
                <w:szCs w:val="24"/>
              </w:rPr>
              <w:t>讨论教学</w:t>
            </w:r>
          </w:p>
          <w:p>
            <w:pPr>
              <w:jc w:val="center"/>
              <w:rPr>
                <w:rFonts w:ascii="仿宋" w:hAnsi="仿宋" w:eastAsia="仿宋" w:cs="宋体"/>
                <w:kern w:val="0"/>
                <w:sz w:val="24"/>
                <w:szCs w:val="24"/>
              </w:rPr>
            </w:pPr>
            <w:r>
              <w:rPr>
                <w:rFonts w:hint="eastAsia" w:ascii="仿宋" w:hAnsi="仿宋" w:eastAsia="仿宋" w:cs="宋体"/>
                <w:kern w:val="0"/>
                <w:sz w:val="24"/>
                <w:szCs w:val="24"/>
              </w:rPr>
              <w:t>案例分析</w:t>
            </w:r>
          </w:p>
        </w:tc>
        <w:tc>
          <w:tcPr>
            <w:tcW w:w="1276" w:type="dxa"/>
            <w:shd w:val="clear" w:color="auto" w:fill="auto"/>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理论考试</w:t>
            </w:r>
          </w:p>
          <w:p>
            <w:pPr>
              <w:rPr>
                <w:rFonts w:ascii="仿宋" w:hAnsi="仿宋" w:eastAsia="仿宋" w:cs="宋体"/>
                <w:kern w:val="0"/>
                <w:sz w:val="24"/>
                <w:szCs w:val="24"/>
              </w:rPr>
            </w:pPr>
            <w:r>
              <w:rPr>
                <w:rFonts w:hint="eastAsia" w:ascii="仿宋" w:hAnsi="仿宋" w:eastAsia="仿宋" w:cs="宋体"/>
                <w:kern w:val="0"/>
                <w:sz w:val="24"/>
                <w:szCs w:val="24"/>
              </w:rPr>
              <w:t>课堂表现</w:t>
            </w:r>
          </w:p>
          <w:p>
            <w:pPr>
              <w:rPr>
                <w:rFonts w:ascii="仿宋" w:hAnsi="仿宋" w:eastAsia="仿宋" w:cs="宋体"/>
                <w:kern w:val="0"/>
                <w:sz w:val="24"/>
                <w:szCs w:val="24"/>
              </w:rPr>
            </w:pPr>
            <w:r>
              <w:rPr>
                <w:rFonts w:hint="eastAsia" w:ascii="仿宋" w:hAnsi="仿宋" w:eastAsia="仿宋" w:cs="宋体"/>
                <w:kern w:val="0"/>
                <w:sz w:val="24"/>
                <w:szCs w:val="24"/>
              </w:rPr>
              <w:t>观察评价</w:t>
            </w:r>
          </w:p>
        </w:tc>
      </w:tr>
    </w:tbl>
    <w:p>
      <w:pPr>
        <w:snapToGrid w:val="0"/>
        <w:spacing w:line="288" w:lineRule="auto"/>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tbl>
      <w:tblPr>
        <w:tblStyle w:val="5"/>
        <w:tblW w:w="74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
        <w:gridCol w:w="1193"/>
        <w:gridCol w:w="1770"/>
        <w:gridCol w:w="1389"/>
        <w:gridCol w:w="1312"/>
        <w:gridCol w:w="418"/>
        <w:gridCol w:w="419"/>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341" w:type="dxa"/>
            <w:vAlign w:val="center"/>
          </w:tcPr>
          <w:p>
            <w:pPr>
              <w:snapToGrid w:val="0"/>
              <w:spacing w:line="288" w:lineRule="auto"/>
              <w:rPr>
                <w:rFonts w:ascii="宋体" w:hAnsi="Times New Roman"/>
                <w:b/>
                <w:color w:val="000000"/>
                <w:sz w:val="20"/>
                <w:szCs w:val="20"/>
              </w:rPr>
            </w:pPr>
            <w:r>
              <w:rPr>
                <w:rFonts w:hint="eastAsia" w:ascii="宋体" w:hAnsi="宋体"/>
                <w:b/>
                <w:color w:val="000000"/>
                <w:sz w:val="20"/>
                <w:szCs w:val="20"/>
              </w:rPr>
              <w:t>序号</w:t>
            </w:r>
          </w:p>
        </w:tc>
        <w:tc>
          <w:tcPr>
            <w:tcW w:w="1193" w:type="dxa"/>
            <w:vAlign w:val="center"/>
          </w:tcPr>
          <w:p>
            <w:pPr>
              <w:snapToGrid w:val="0"/>
              <w:spacing w:line="288" w:lineRule="auto"/>
              <w:rPr>
                <w:rFonts w:ascii="宋体" w:hAnsi="Times New Roman"/>
                <w:b/>
                <w:color w:val="000000"/>
                <w:sz w:val="20"/>
                <w:szCs w:val="20"/>
              </w:rPr>
            </w:pPr>
            <w:r>
              <w:rPr>
                <w:rFonts w:hint="eastAsia" w:ascii="宋体" w:hAnsi="宋体"/>
                <w:b/>
                <w:color w:val="000000"/>
                <w:sz w:val="20"/>
                <w:szCs w:val="20"/>
              </w:rPr>
              <w:t>单元名称</w:t>
            </w:r>
          </w:p>
        </w:tc>
        <w:tc>
          <w:tcPr>
            <w:tcW w:w="1770" w:type="dxa"/>
            <w:vAlign w:val="center"/>
          </w:tcPr>
          <w:p>
            <w:pPr>
              <w:snapToGrid w:val="0"/>
              <w:spacing w:line="288" w:lineRule="auto"/>
              <w:rPr>
                <w:rFonts w:ascii="宋体" w:hAnsi="Times New Roman"/>
                <w:b/>
                <w:color w:val="000000"/>
                <w:sz w:val="20"/>
                <w:szCs w:val="20"/>
              </w:rPr>
            </w:pPr>
            <w:r>
              <w:rPr>
                <w:rFonts w:hint="eastAsia" w:ascii="宋体" w:hAnsi="宋体"/>
                <w:b/>
                <w:color w:val="000000"/>
                <w:sz w:val="20"/>
                <w:szCs w:val="20"/>
              </w:rPr>
              <w:t>知识点</w:t>
            </w:r>
          </w:p>
        </w:tc>
        <w:tc>
          <w:tcPr>
            <w:tcW w:w="1389" w:type="dxa"/>
            <w:vAlign w:val="center"/>
          </w:tcPr>
          <w:p>
            <w:pPr>
              <w:snapToGrid w:val="0"/>
              <w:spacing w:line="288" w:lineRule="auto"/>
              <w:rPr>
                <w:rFonts w:ascii="宋体" w:hAnsi="Times New Roman"/>
                <w:b/>
                <w:color w:val="000000"/>
                <w:sz w:val="20"/>
                <w:szCs w:val="20"/>
              </w:rPr>
            </w:pPr>
            <w:r>
              <w:rPr>
                <w:rFonts w:hint="eastAsia" w:ascii="宋体" w:hAnsi="宋体"/>
                <w:b/>
                <w:color w:val="000000"/>
                <w:sz w:val="20"/>
                <w:szCs w:val="20"/>
              </w:rPr>
              <w:t>能力要求</w:t>
            </w:r>
          </w:p>
        </w:tc>
        <w:tc>
          <w:tcPr>
            <w:tcW w:w="1312" w:type="dxa"/>
            <w:vAlign w:val="center"/>
          </w:tcPr>
          <w:p>
            <w:pPr>
              <w:snapToGrid w:val="0"/>
              <w:spacing w:line="288" w:lineRule="auto"/>
              <w:rPr>
                <w:rFonts w:ascii="宋体" w:hAnsi="Times New Roman"/>
                <w:b/>
                <w:color w:val="000000"/>
                <w:sz w:val="20"/>
                <w:szCs w:val="20"/>
              </w:rPr>
            </w:pPr>
            <w:r>
              <w:rPr>
                <w:rFonts w:hint="eastAsia" w:ascii="宋体" w:hAnsi="宋体"/>
                <w:b/>
                <w:color w:val="000000"/>
                <w:sz w:val="20"/>
                <w:szCs w:val="20"/>
              </w:rPr>
              <w:t>教学难点</w:t>
            </w:r>
          </w:p>
        </w:tc>
        <w:tc>
          <w:tcPr>
            <w:tcW w:w="418" w:type="dxa"/>
            <w:vAlign w:val="center"/>
          </w:tcPr>
          <w:p>
            <w:pPr>
              <w:snapToGrid w:val="0"/>
              <w:spacing w:line="288" w:lineRule="auto"/>
              <w:rPr>
                <w:rFonts w:ascii="宋体"/>
                <w:b/>
                <w:color w:val="000000"/>
                <w:sz w:val="20"/>
                <w:szCs w:val="20"/>
              </w:rPr>
            </w:pPr>
            <w:r>
              <w:rPr>
                <w:rFonts w:hint="eastAsia" w:ascii="宋体" w:hAnsi="宋体"/>
                <w:b/>
                <w:color w:val="000000"/>
                <w:sz w:val="20"/>
                <w:szCs w:val="20"/>
              </w:rPr>
              <w:t>理论时数</w:t>
            </w:r>
          </w:p>
        </w:tc>
        <w:tc>
          <w:tcPr>
            <w:tcW w:w="419" w:type="dxa"/>
            <w:vAlign w:val="center"/>
          </w:tcPr>
          <w:p>
            <w:pPr>
              <w:snapToGrid w:val="0"/>
              <w:spacing w:line="288" w:lineRule="auto"/>
              <w:rPr>
                <w:rFonts w:ascii="宋体"/>
                <w:b/>
                <w:color w:val="000000"/>
                <w:sz w:val="20"/>
                <w:szCs w:val="20"/>
              </w:rPr>
            </w:pPr>
            <w:r>
              <w:rPr>
                <w:rFonts w:hint="eastAsia" w:ascii="宋体" w:hAnsi="宋体"/>
                <w:b/>
                <w:color w:val="000000"/>
                <w:sz w:val="20"/>
                <w:szCs w:val="20"/>
              </w:rPr>
              <w:t>实践时数</w:t>
            </w:r>
          </w:p>
        </w:tc>
        <w:tc>
          <w:tcPr>
            <w:tcW w:w="567" w:type="dxa"/>
            <w:vAlign w:val="center"/>
          </w:tcPr>
          <w:p>
            <w:pPr>
              <w:snapToGrid w:val="0"/>
              <w:spacing w:line="288" w:lineRule="auto"/>
              <w:rPr>
                <w:rFonts w:ascii="宋体"/>
                <w:b/>
                <w:color w:val="000000"/>
                <w:sz w:val="20"/>
                <w:szCs w:val="20"/>
              </w:rPr>
            </w:pPr>
            <w:r>
              <w:rPr>
                <w:rFonts w:hint="eastAsia" w:ascii="宋体" w:hAnsi="宋体"/>
                <w:b/>
                <w:color w:val="000000"/>
                <w:sz w:val="20"/>
                <w:szCs w:val="20"/>
              </w:rPr>
              <w:t>总时数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341" w:type="dxa"/>
            <w:vAlign w:val="center"/>
          </w:tcPr>
          <w:p>
            <w:pPr>
              <w:snapToGrid w:val="0"/>
              <w:spacing w:line="288" w:lineRule="auto"/>
              <w:rPr>
                <w:rFonts w:ascii="宋体" w:hAnsi="宋体"/>
                <w:b/>
                <w:color w:val="000000"/>
                <w:sz w:val="20"/>
                <w:szCs w:val="20"/>
              </w:rPr>
            </w:pPr>
            <w:r>
              <w:rPr>
                <w:rFonts w:hint="eastAsia" w:ascii="宋体" w:hAnsi="宋体"/>
                <w:b/>
                <w:color w:val="000000"/>
                <w:sz w:val="20"/>
                <w:szCs w:val="20"/>
              </w:rPr>
              <w:t>1</w:t>
            </w:r>
          </w:p>
        </w:tc>
        <w:tc>
          <w:tcPr>
            <w:tcW w:w="1193" w:type="dxa"/>
            <w:vAlign w:val="center"/>
          </w:tcPr>
          <w:p>
            <w:pPr>
              <w:rPr>
                <w:rFonts w:ascii="宋体" w:hAnsi="宋体"/>
                <w:color w:val="000000"/>
                <w:sz w:val="20"/>
                <w:szCs w:val="20"/>
              </w:rPr>
            </w:pPr>
            <w:r>
              <w:rPr>
                <w:rFonts w:hint="eastAsia" w:ascii="宋体" w:hAnsi="宋体"/>
                <w:color w:val="000000"/>
                <w:sz w:val="20"/>
                <w:szCs w:val="20"/>
              </w:rPr>
              <w:t xml:space="preserve">项目一 </w:t>
            </w:r>
          </w:p>
          <w:p>
            <w:pPr>
              <w:rPr>
                <w:rFonts w:ascii="宋体" w:hAnsi="宋体"/>
                <w:color w:val="000000"/>
                <w:sz w:val="20"/>
                <w:szCs w:val="20"/>
              </w:rPr>
            </w:pPr>
            <w:r>
              <w:rPr>
                <w:rFonts w:hint="eastAsia" w:ascii="宋体" w:hAnsi="宋体"/>
                <w:color w:val="000000"/>
                <w:sz w:val="20"/>
                <w:szCs w:val="20"/>
              </w:rPr>
              <w:t>人体的基本功能</w:t>
            </w:r>
          </w:p>
          <w:p>
            <w:pPr>
              <w:rPr>
                <w:rFonts w:ascii="宋体" w:hAnsi="宋体"/>
                <w:color w:val="000000"/>
                <w:sz w:val="20"/>
                <w:szCs w:val="20"/>
              </w:rPr>
            </w:pPr>
            <w:r>
              <w:rPr>
                <w:rFonts w:hint="eastAsia" w:ascii="宋体" w:hAnsi="宋体"/>
                <w:color w:val="000000"/>
                <w:sz w:val="20"/>
                <w:szCs w:val="20"/>
              </w:rPr>
              <w:t xml:space="preserve">模块一 </w:t>
            </w:r>
          </w:p>
          <w:p>
            <w:pPr>
              <w:rPr>
                <w:rFonts w:ascii="宋体" w:hAnsi="宋体"/>
                <w:color w:val="000000"/>
                <w:sz w:val="20"/>
                <w:szCs w:val="20"/>
              </w:rPr>
            </w:pPr>
            <w:r>
              <w:rPr>
                <w:rFonts w:hint="eastAsia" w:ascii="宋体" w:hAnsi="宋体"/>
                <w:color w:val="000000"/>
                <w:sz w:val="20"/>
                <w:szCs w:val="20"/>
              </w:rPr>
              <w:t>人体的基本结构与功能</w:t>
            </w:r>
          </w:p>
          <w:p>
            <w:pPr>
              <w:rPr>
                <w:rFonts w:ascii="宋体" w:hAnsi="宋体"/>
                <w:color w:val="000000"/>
                <w:sz w:val="20"/>
                <w:szCs w:val="20"/>
              </w:rPr>
            </w:pPr>
            <w:r>
              <w:rPr>
                <w:rFonts w:hint="eastAsia" w:ascii="宋体" w:hAnsi="宋体"/>
                <w:color w:val="000000"/>
                <w:sz w:val="20"/>
                <w:szCs w:val="20"/>
              </w:rPr>
              <w:t xml:space="preserve">模块二 </w:t>
            </w:r>
          </w:p>
          <w:p>
            <w:pPr>
              <w:rPr>
                <w:rFonts w:ascii="宋体" w:hAnsi="宋体"/>
                <w:color w:val="000000"/>
                <w:sz w:val="20"/>
                <w:szCs w:val="20"/>
              </w:rPr>
            </w:pPr>
            <w:r>
              <w:rPr>
                <w:rFonts w:hint="eastAsia" w:ascii="宋体" w:hAnsi="宋体"/>
                <w:color w:val="000000"/>
                <w:sz w:val="20"/>
                <w:szCs w:val="20"/>
              </w:rPr>
              <w:t>疾病与健康</w:t>
            </w:r>
          </w:p>
          <w:p>
            <w:pPr>
              <w:snapToGrid w:val="0"/>
              <w:spacing w:line="288" w:lineRule="auto"/>
              <w:rPr>
                <w:rFonts w:ascii="宋体" w:hAnsi="宋体"/>
                <w:color w:val="000000"/>
                <w:sz w:val="20"/>
                <w:szCs w:val="20"/>
              </w:rPr>
            </w:pPr>
          </w:p>
        </w:tc>
        <w:tc>
          <w:tcPr>
            <w:tcW w:w="1770" w:type="dxa"/>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知道人体四种基本组织的构成及其生理功能，构成身体的有机、无机成分，新陈代谢的基本知识，人体的生长、发育、衰老与死亡，人体内环境的组成以及主要的调节机制。</w:t>
            </w:r>
          </w:p>
          <w:p>
            <w:pPr>
              <w:snapToGrid w:val="0"/>
              <w:spacing w:line="288" w:lineRule="auto"/>
            </w:pPr>
            <w:r>
              <w:rPr>
                <w:rFonts w:hint="eastAsia" w:ascii="宋体" w:hAnsi="宋体"/>
                <w:color w:val="000000"/>
                <w:sz w:val="20"/>
                <w:szCs w:val="20"/>
              </w:rPr>
              <w:t>知道</w:t>
            </w:r>
            <w:r>
              <w:rPr>
                <w:rFonts w:hint="eastAsia"/>
              </w:rPr>
              <w:t>疾病与健康的连续过程，内外部环境中的致病原因，疾病的基本特征，以及疾病的转归；掌握世界卫生组织对健康的定义、影响健康的各大因素；理解衰老、应激与疾病的关系。</w:t>
            </w:r>
          </w:p>
          <w:p>
            <w:pPr>
              <w:snapToGrid w:val="0"/>
              <w:spacing w:line="288" w:lineRule="auto"/>
              <w:rPr>
                <w:rFonts w:ascii="宋体" w:hAnsi="宋体"/>
                <w:color w:val="000000"/>
                <w:sz w:val="20"/>
                <w:szCs w:val="20"/>
              </w:rPr>
            </w:pPr>
            <w:r>
              <w:rPr>
                <w:rFonts w:hint="eastAsia" w:ascii="宋体" w:hAnsi="宋体"/>
                <w:color w:val="000000"/>
                <w:sz w:val="20"/>
                <w:szCs w:val="20"/>
              </w:rPr>
              <w:t>知道健康管理的概念、主要内容及在保险业务中的应用。</w:t>
            </w:r>
          </w:p>
        </w:tc>
        <w:tc>
          <w:tcPr>
            <w:tcW w:w="1389" w:type="dxa"/>
          </w:tcPr>
          <w:p>
            <w:r>
              <w:rPr>
                <w:rFonts w:hint="eastAsia"/>
              </w:rPr>
              <w:t>讲述人体基本结构与组成以及人体的内环境等内容。</w:t>
            </w:r>
          </w:p>
          <w:p>
            <w:pPr>
              <w:snapToGrid w:val="0"/>
              <w:spacing w:line="288" w:lineRule="auto"/>
              <w:rPr>
                <w:rFonts w:ascii="宋体" w:hAnsi="宋体"/>
                <w:color w:val="000000"/>
                <w:sz w:val="20"/>
                <w:szCs w:val="20"/>
              </w:rPr>
            </w:pPr>
            <w:r>
              <w:rPr>
                <w:rFonts w:hint="eastAsia"/>
              </w:rPr>
              <w:t>分组讨论对人体的新陈代谢、生长发育与衰老、死亡的印象。</w:t>
            </w:r>
          </w:p>
        </w:tc>
        <w:tc>
          <w:tcPr>
            <w:tcW w:w="1312" w:type="dxa"/>
          </w:tcPr>
          <w:p>
            <w:pPr>
              <w:snapToGrid w:val="0"/>
              <w:spacing w:line="288" w:lineRule="auto"/>
              <w:rPr>
                <w:rFonts w:ascii="宋体" w:hAnsi="宋体"/>
                <w:color w:val="000000"/>
                <w:sz w:val="20"/>
                <w:szCs w:val="20"/>
              </w:rPr>
            </w:pPr>
            <w:r>
              <w:rPr>
                <w:rFonts w:hint="eastAsia" w:ascii="宋体" w:hAnsi="宋体"/>
                <w:color w:val="000000"/>
                <w:sz w:val="20"/>
                <w:szCs w:val="20"/>
              </w:rPr>
              <w:t>人体的生长、发育、衰老与死亡，人体内环境的组成以及主要的调节机制。</w:t>
            </w:r>
          </w:p>
          <w:p>
            <w:pPr>
              <w:snapToGrid w:val="0"/>
              <w:spacing w:line="288" w:lineRule="auto"/>
              <w:rPr>
                <w:rFonts w:ascii="宋体" w:hAnsi="宋体"/>
                <w:b/>
                <w:color w:val="000000"/>
                <w:sz w:val="20"/>
                <w:szCs w:val="20"/>
              </w:rPr>
            </w:pPr>
            <w:r>
              <w:rPr>
                <w:rFonts w:hint="eastAsia" w:ascii="宋体" w:hAnsi="宋体"/>
                <w:color w:val="000000"/>
                <w:sz w:val="20"/>
                <w:szCs w:val="20"/>
              </w:rPr>
              <w:t>健康管理定义、主要内容及在保险业务中的应用。</w:t>
            </w:r>
          </w:p>
        </w:tc>
        <w:tc>
          <w:tcPr>
            <w:tcW w:w="418" w:type="dxa"/>
            <w:vAlign w:val="center"/>
          </w:tcPr>
          <w:p>
            <w:pPr>
              <w:snapToGrid w:val="0"/>
              <w:spacing w:line="288" w:lineRule="auto"/>
              <w:rPr>
                <w:rFonts w:ascii="宋体" w:hAnsi="宋体"/>
                <w:b/>
                <w:color w:val="000000"/>
                <w:sz w:val="20"/>
                <w:szCs w:val="20"/>
              </w:rPr>
            </w:pPr>
            <w:r>
              <w:rPr>
                <w:rFonts w:hint="eastAsia" w:ascii="宋体" w:hAnsi="宋体"/>
                <w:b/>
                <w:color w:val="000000"/>
                <w:sz w:val="20"/>
                <w:szCs w:val="20"/>
              </w:rPr>
              <w:t>2</w:t>
            </w:r>
          </w:p>
        </w:tc>
        <w:tc>
          <w:tcPr>
            <w:tcW w:w="419" w:type="dxa"/>
            <w:vAlign w:val="center"/>
          </w:tcPr>
          <w:p>
            <w:pPr>
              <w:snapToGrid w:val="0"/>
              <w:spacing w:line="288" w:lineRule="auto"/>
              <w:rPr>
                <w:rFonts w:ascii="宋体" w:hAnsi="宋体"/>
                <w:b/>
                <w:color w:val="000000"/>
                <w:sz w:val="20"/>
                <w:szCs w:val="20"/>
              </w:rPr>
            </w:pPr>
            <w:r>
              <w:rPr>
                <w:rFonts w:hint="eastAsia" w:ascii="宋体" w:hAnsi="宋体"/>
                <w:b/>
                <w:color w:val="000000"/>
                <w:sz w:val="20"/>
                <w:szCs w:val="20"/>
              </w:rPr>
              <w:t>2</w:t>
            </w:r>
          </w:p>
        </w:tc>
        <w:tc>
          <w:tcPr>
            <w:tcW w:w="567" w:type="dxa"/>
            <w:vAlign w:val="center"/>
          </w:tcPr>
          <w:p>
            <w:pPr>
              <w:snapToGrid w:val="0"/>
              <w:spacing w:line="288" w:lineRule="auto"/>
              <w:rPr>
                <w:rFonts w:ascii="宋体" w:hAnsi="宋体"/>
                <w:b/>
                <w:color w:val="000000"/>
                <w:sz w:val="20"/>
                <w:szCs w:val="20"/>
              </w:rPr>
            </w:pPr>
            <w:r>
              <w:rPr>
                <w:rFonts w:hint="eastAsia" w:ascii="宋体" w:hAnsi="宋体"/>
                <w:b/>
                <w:color w:val="00000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41" w:type="dxa"/>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2</w:t>
            </w:r>
          </w:p>
        </w:tc>
        <w:tc>
          <w:tcPr>
            <w:tcW w:w="1193" w:type="dxa"/>
            <w:vAlign w:val="center"/>
          </w:tcPr>
          <w:p>
            <w:r>
              <w:rPr>
                <w:rFonts w:hint="eastAsia"/>
              </w:rPr>
              <w:t xml:space="preserve">项目二 </w:t>
            </w:r>
          </w:p>
          <w:p>
            <w:r>
              <w:rPr>
                <w:rFonts w:hint="eastAsia"/>
              </w:rPr>
              <w:t>人体结构基础</w:t>
            </w:r>
          </w:p>
          <w:p>
            <w:r>
              <w:rPr>
                <w:rFonts w:hint="eastAsia"/>
              </w:rPr>
              <w:t xml:space="preserve">模块一 </w:t>
            </w:r>
          </w:p>
          <w:p>
            <w:r>
              <w:rPr>
                <w:rFonts w:hint="eastAsia"/>
              </w:rPr>
              <w:t>运动系统基础</w:t>
            </w:r>
          </w:p>
          <w:p>
            <w:r>
              <w:rPr>
                <w:rFonts w:hint="eastAsia"/>
              </w:rPr>
              <w:t xml:space="preserve">模块二 </w:t>
            </w:r>
          </w:p>
          <w:p>
            <w:r>
              <w:rPr>
                <w:rFonts w:hint="eastAsia"/>
              </w:rPr>
              <w:t>呼吸系统基础</w:t>
            </w:r>
          </w:p>
          <w:p>
            <w:r>
              <w:rPr>
                <w:rFonts w:hint="eastAsia"/>
              </w:rPr>
              <w:t xml:space="preserve">模块三 </w:t>
            </w:r>
          </w:p>
          <w:p>
            <w:r>
              <w:rPr>
                <w:rFonts w:hint="eastAsia"/>
              </w:rPr>
              <w:t>消化系统基础</w:t>
            </w:r>
          </w:p>
          <w:p>
            <w:r>
              <w:rPr>
                <w:rFonts w:hint="eastAsia"/>
              </w:rPr>
              <w:t xml:space="preserve">模块四 </w:t>
            </w:r>
          </w:p>
          <w:p>
            <w:r>
              <w:rPr>
                <w:rFonts w:hint="eastAsia"/>
              </w:rPr>
              <w:t>循环系统基础</w:t>
            </w:r>
          </w:p>
          <w:p>
            <w:pPr>
              <w:snapToGrid w:val="0"/>
              <w:spacing w:line="288" w:lineRule="auto"/>
              <w:rPr>
                <w:rFonts w:ascii="宋体" w:hAnsi="宋体"/>
                <w:color w:val="000000"/>
                <w:sz w:val="20"/>
                <w:szCs w:val="20"/>
              </w:rPr>
            </w:pPr>
          </w:p>
        </w:tc>
        <w:tc>
          <w:tcPr>
            <w:tcW w:w="1770" w:type="dxa"/>
          </w:tcPr>
          <w:p>
            <w:pPr>
              <w:snapToGrid w:val="0"/>
              <w:spacing w:line="288" w:lineRule="auto"/>
              <w:rPr>
                <w:rFonts w:ascii="宋体" w:hAnsi="宋体"/>
                <w:color w:val="000000"/>
                <w:sz w:val="20"/>
                <w:szCs w:val="20"/>
              </w:rPr>
            </w:pPr>
            <w:r>
              <w:rPr>
                <w:rFonts w:hint="eastAsia"/>
              </w:rPr>
              <w:t>知道运动系统的基本组成部分，能够在图片和模型上辨认人体的主要骨骼、骨连接和肌肉。</w:t>
            </w:r>
          </w:p>
          <w:p>
            <w:pPr>
              <w:snapToGrid w:val="0"/>
              <w:spacing w:line="288" w:lineRule="auto"/>
            </w:pPr>
            <w:r>
              <w:rPr>
                <w:rFonts w:hint="eastAsia"/>
              </w:rPr>
              <w:t>知道呼吸系统的各组成部分，掌握肺通气、肺换气及气体在血液中的运输过程，能熟悉呼吸运动的调节。</w:t>
            </w:r>
          </w:p>
          <w:p>
            <w:pPr>
              <w:snapToGrid w:val="0"/>
              <w:spacing w:line="288" w:lineRule="auto"/>
            </w:pPr>
            <w:r>
              <w:rPr>
                <w:rFonts w:hint="eastAsia"/>
              </w:rPr>
              <w:t>知道消化系统的基本组成部分；能掌握口腔内消化、胃内消化、小肠内消化以及大肠内消化的过程及特点；能了解消化道的吸收过程。</w:t>
            </w:r>
          </w:p>
          <w:p>
            <w:pPr>
              <w:snapToGrid w:val="0"/>
              <w:spacing w:line="288" w:lineRule="auto"/>
              <w:rPr>
                <w:rFonts w:ascii="宋体" w:hAnsi="宋体"/>
                <w:color w:val="000000"/>
                <w:sz w:val="20"/>
                <w:szCs w:val="20"/>
              </w:rPr>
            </w:pPr>
            <w:r>
              <w:rPr>
                <w:rFonts w:hint="eastAsia"/>
              </w:rPr>
              <w:t>知道循环系统的基本组成部分，掌握体循环和肺循环的特点，掌握心脏的解剖和生理特点，熟悉血管的位置和生理功能，了解器官血液循环的特征。</w:t>
            </w:r>
          </w:p>
        </w:tc>
        <w:tc>
          <w:tcPr>
            <w:tcW w:w="1389" w:type="dxa"/>
          </w:tcPr>
          <w:p>
            <w:pPr>
              <w:snapToGrid w:val="0"/>
              <w:spacing w:line="288" w:lineRule="auto"/>
            </w:pPr>
            <w:r>
              <w:rPr>
                <w:rFonts w:hint="eastAsia"/>
              </w:rPr>
              <w:t>从躯干、头颅和四肢三个基本区块，让学生分别对各区块的骨骼和主要肌肉进行辨认，辨认全身主要的骨连接，并进行分类，并总结各自特点。</w:t>
            </w:r>
          </w:p>
          <w:p>
            <w:pPr>
              <w:snapToGrid w:val="0"/>
              <w:spacing w:line="288" w:lineRule="auto"/>
            </w:pPr>
            <w:r>
              <w:rPr>
                <w:rFonts w:hint="eastAsia"/>
              </w:rPr>
              <w:t>指认呼吸系统的各个组成部分，认识呼吸的全过程。</w:t>
            </w:r>
          </w:p>
          <w:p>
            <w:pPr>
              <w:snapToGrid w:val="0"/>
              <w:spacing w:line="288" w:lineRule="auto"/>
            </w:pPr>
            <w:r>
              <w:rPr>
                <w:rFonts w:hint="eastAsia"/>
              </w:rPr>
              <w:t>辨认消化系统的各个组成部分，认识消化吸收的步骤。</w:t>
            </w:r>
          </w:p>
          <w:p>
            <w:pPr>
              <w:snapToGrid w:val="0"/>
              <w:spacing w:line="288" w:lineRule="auto"/>
              <w:rPr>
                <w:rFonts w:ascii="宋体" w:hAnsi="宋体"/>
                <w:color w:val="000000"/>
                <w:sz w:val="20"/>
                <w:szCs w:val="20"/>
              </w:rPr>
            </w:pPr>
            <w:r>
              <w:rPr>
                <w:rFonts w:hint="eastAsia"/>
              </w:rPr>
              <w:t>描述体循环和肺循环的具体路径，并分别描述这两个循环的具体功能，认识心脏的位置及运动方式，了解全身血管的分布。</w:t>
            </w:r>
          </w:p>
        </w:tc>
        <w:tc>
          <w:tcPr>
            <w:tcW w:w="1312" w:type="dxa"/>
          </w:tcPr>
          <w:p>
            <w:pPr>
              <w:snapToGrid w:val="0"/>
              <w:spacing w:line="288" w:lineRule="auto"/>
            </w:pPr>
            <w:r>
              <w:rPr>
                <w:rFonts w:ascii="宋体" w:hAnsi="宋体"/>
                <w:color w:val="000000"/>
                <w:sz w:val="20"/>
                <w:szCs w:val="20"/>
              </w:rPr>
              <w:t>辨认</w:t>
            </w:r>
            <w:r>
              <w:rPr>
                <w:rFonts w:hint="eastAsia"/>
              </w:rPr>
              <w:t>全身主要的骨骼、肌肉和骨连接。</w:t>
            </w:r>
          </w:p>
          <w:p>
            <w:pPr>
              <w:snapToGrid w:val="0"/>
              <w:spacing w:line="288" w:lineRule="auto"/>
            </w:pPr>
            <w:r>
              <w:rPr>
                <w:rFonts w:hint="eastAsia"/>
              </w:rPr>
              <w:t>呼吸的全过程。</w:t>
            </w:r>
          </w:p>
          <w:p>
            <w:pPr>
              <w:snapToGrid w:val="0"/>
              <w:spacing w:line="288" w:lineRule="auto"/>
              <w:rPr>
                <w:rFonts w:ascii="宋体" w:hAnsi="宋体"/>
                <w:color w:val="000000"/>
                <w:sz w:val="20"/>
                <w:szCs w:val="20"/>
              </w:rPr>
            </w:pPr>
            <w:r>
              <w:rPr>
                <w:rFonts w:hint="eastAsia"/>
              </w:rPr>
              <w:t>体循环和肺循环的具体路径和功能。</w:t>
            </w:r>
          </w:p>
        </w:tc>
        <w:tc>
          <w:tcPr>
            <w:tcW w:w="418" w:type="dxa"/>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2</w:t>
            </w:r>
          </w:p>
        </w:tc>
        <w:tc>
          <w:tcPr>
            <w:tcW w:w="419" w:type="dxa"/>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1</w:t>
            </w:r>
          </w:p>
        </w:tc>
        <w:tc>
          <w:tcPr>
            <w:tcW w:w="567" w:type="dxa"/>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jc w:val="center"/>
        </w:trPr>
        <w:tc>
          <w:tcPr>
            <w:tcW w:w="341" w:type="dxa"/>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3</w:t>
            </w:r>
          </w:p>
        </w:tc>
        <w:tc>
          <w:tcPr>
            <w:tcW w:w="1193" w:type="dxa"/>
            <w:vAlign w:val="center"/>
          </w:tcPr>
          <w:p>
            <w:r>
              <w:rPr>
                <w:rFonts w:hint="eastAsia"/>
              </w:rPr>
              <w:t xml:space="preserve">模块五 </w:t>
            </w:r>
          </w:p>
          <w:p>
            <w:r>
              <w:rPr>
                <w:rFonts w:hint="eastAsia"/>
              </w:rPr>
              <w:t>血液系统基础</w:t>
            </w:r>
          </w:p>
          <w:p>
            <w:r>
              <w:rPr>
                <w:rFonts w:hint="eastAsia"/>
              </w:rPr>
              <w:t xml:space="preserve">模块六 </w:t>
            </w:r>
          </w:p>
          <w:p>
            <w:r>
              <w:rPr>
                <w:rFonts w:hint="eastAsia"/>
              </w:rPr>
              <w:t>内分泌系统基础</w:t>
            </w:r>
          </w:p>
          <w:p>
            <w:r>
              <w:rPr>
                <w:rFonts w:hint="eastAsia"/>
              </w:rPr>
              <w:t xml:space="preserve">模块七 </w:t>
            </w:r>
          </w:p>
          <w:p>
            <w:r>
              <w:rPr>
                <w:rFonts w:hint="eastAsia"/>
              </w:rPr>
              <w:t>泌尿系统基础</w:t>
            </w:r>
          </w:p>
          <w:p>
            <w:r>
              <w:rPr>
                <w:rFonts w:hint="eastAsia"/>
              </w:rPr>
              <w:t xml:space="preserve">模块八 </w:t>
            </w:r>
          </w:p>
          <w:p>
            <w:r>
              <w:rPr>
                <w:rFonts w:hint="eastAsia"/>
              </w:rPr>
              <w:t>生殖系统基础</w:t>
            </w:r>
          </w:p>
          <w:p>
            <w:r>
              <w:rPr>
                <w:rFonts w:hint="eastAsia"/>
              </w:rPr>
              <w:t xml:space="preserve">模块九 </w:t>
            </w:r>
          </w:p>
          <w:p>
            <w:r>
              <w:rPr>
                <w:rFonts w:hint="eastAsia"/>
              </w:rPr>
              <w:t>神经系统基础</w:t>
            </w:r>
          </w:p>
          <w:p>
            <w:pPr>
              <w:snapToGrid w:val="0"/>
              <w:spacing w:line="288" w:lineRule="auto"/>
              <w:rPr>
                <w:rFonts w:ascii="宋体" w:hAnsi="宋体"/>
                <w:color w:val="000000"/>
                <w:sz w:val="20"/>
                <w:szCs w:val="20"/>
              </w:rPr>
            </w:pPr>
          </w:p>
        </w:tc>
        <w:tc>
          <w:tcPr>
            <w:tcW w:w="1770" w:type="dxa"/>
          </w:tcPr>
          <w:p>
            <w:r>
              <w:rPr>
                <w:rFonts w:hint="eastAsia"/>
              </w:rPr>
              <w:t>知道血液的组成，能简单分析血常规中常见项目的临床意义，掌握血型及书写的基本原则。</w:t>
            </w:r>
          </w:p>
          <w:p>
            <w:pPr>
              <w:snapToGrid w:val="0"/>
              <w:spacing w:line="288" w:lineRule="auto"/>
            </w:pPr>
            <w:r>
              <w:rPr>
                <w:rFonts w:hint="eastAsia"/>
              </w:rPr>
              <w:t>知道内分泌各器官在人体的具体位置，能掌握下丘脑垂体、甲状腺、肾上腺、胰岛等内分泌器官的具体作用。</w:t>
            </w:r>
          </w:p>
          <w:p>
            <w:r>
              <w:rPr>
                <w:rFonts w:hint="eastAsia"/>
              </w:rPr>
              <w:t>知道泌尿系统各组成部分的位置，掌握各器官的功能，熟悉尿液的生成及排出过程。</w:t>
            </w:r>
          </w:p>
          <w:p>
            <w:r>
              <w:rPr>
                <w:rFonts w:hint="eastAsia"/>
              </w:rPr>
              <w:t>知道男女生殖系统的组成，能了解男性生殖系统和女性生殖系统在人体中的作用，能熟悉月经及排卵的过程，能掌握胚胎的形成过程。</w:t>
            </w:r>
          </w:p>
          <w:p>
            <w:pPr>
              <w:snapToGrid w:val="0"/>
              <w:spacing w:line="288" w:lineRule="auto"/>
              <w:rPr>
                <w:rFonts w:ascii="宋体" w:hAnsi="宋体"/>
                <w:color w:val="000000"/>
                <w:sz w:val="20"/>
                <w:szCs w:val="20"/>
              </w:rPr>
            </w:pPr>
            <w:r>
              <w:rPr>
                <w:rFonts w:hint="eastAsia"/>
              </w:rPr>
              <w:t>知道神经系统的基本组成，准确辨认中枢神经和主要的外周神经，熟悉人体的主要反射，认识人体的主要感觉器官，能对神经系统的典型症状进行简要分析。</w:t>
            </w:r>
          </w:p>
        </w:tc>
        <w:tc>
          <w:tcPr>
            <w:tcW w:w="1389" w:type="dxa"/>
          </w:tcPr>
          <w:p>
            <w:pPr>
              <w:snapToGrid w:val="0"/>
              <w:spacing w:line="288" w:lineRule="auto"/>
            </w:pPr>
            <w:r>
              <w:rPr>
                <w:rFonts w:hint="eastAsia"/>
              </w:rPr>
              <w:t>血常规中常见项目的临床意义，和血型的来源和意义。</w:t>
            </w:r>
          </w:p>
          <w:p>
            <w:pPr>
              <w:snapToGrid w:val="0"/>
              <w:spacing w:line="288" w:lineRule="auto"/>
            </w:pPr>
            <w:r>
              <w:rPr>
                <w:rFonts w:hint="eastAsia"/>
              </w:rPr>
              <w:t>辨认体内各内分泌器官的位置，掌握各内分泌器官在人体的作用及其与相关疾病的关系。</w:t>
            </w:r>
          </w:p>
          <w:p>
            <w:pPr>
              <w:snapToGrid w:val="0"/>
              <w:spacing w:line="288" w:lineRule="auto"/>
            </w:pPr>
            <w:r>
              <w:rPr>
                <w:rFonts w:hint="eastAsia"/>
              </w:rPr>
              <w:t>认识泌尿系统各器官在人体的具体位置和主要作用，以及尿液从生成到排出的整个过程，分析反射的形成过程及特点。</w:t>
            </w:r>
          </w:p>
          <w:p>
            <w:pPr>
              <w:snapToGrid w:val="0"/>
              <w:spacing w:line="288" w:lineRule="auto"/>
            </w:pPr>
            <w:r>
              <w:rPr>
                <w:rFonts w:hint="eastAsia"/>
              </w:rPr>
              <w:t>掌握男性女性生殖系统的组成部分、作用和功能。</w:t>
            </w:r>
          </w:p>
          <w:p>
            <w:pPr>
              <w:snapToGrid w:val="0"/>
              <w:spacing w:line="288" w:lineRule="auto"/>
            </w:pPr>
            <w:r>
              <w:rPr>
                <w:rFonts w:hint="eastAsia"/>
              </w:rPr>
              <w:t>能分析人体中枢神经系统和主要的外周神经的位置，并在自己身上做相应位置的指认。</w:t>
            </w:r>
          </w:p>
          <w:p>
            <w:pPr>
              <w:snapToGrid w:val="0"/>
              <w:spacing w:line="288" w:lineRule="auto"/>
              <w:rPr>
                <w:rFonts w:ascii="宋体" w:hAnsi="宋体"/>
                <w:color w:val="000000"/>
                <w:sz w:val="20"/>
                <w:szCs w:val="20"/>
              </w:rPr>
            </w:pPr>
          </w:p>
        </w:tc>
        <w:tc>
          <w:tcPr>
            <w:tcW w:w="1312" w:type="dxa"/>
          </w:tcPr>
          <w:p>
            <w:pPr>
              <w:snapToGrid w:val="0"/>
              <w:spacing w:line="288" w:lineRule="auto"/>
              <w:rPr>
                <w:rFonts w:ascii="宋体" w:hAnsi="宋体"/>
                <w:color w:val="000000"/>
                <w:sz w:val="20"/>
                <w:szCs w:val="20"/>
              </w:rPr>
            </w:pPr>
            <w:r>
              <w:rPr>
                <w:rFonts w:hint="eastAsia" w:ascii="宋体" w:hAnsi="宋体"/>
                <w:color w:val="000000"/>
                <w:sz w:val="20"/>
                <w:szCs w:val="20"/>
              </w:rPr>
              <w:t>运用人体系统的组成和生理功能处理保险实务问题，如核保、除外责任。</w:t>
            </w:r>
          </w:p>
          <w:p>
            <w:pPr>
              <w:snapToGrid w:val="0"/>
              <w:spacing w:line="288" w:lineRule="auto"/>
            </w:pPr>
            <w:r>
              <w:rPr>
                <w:rFonts w:hint="eastAsia"/>
              </w:rPr>
              <w:t>尿液从生成到排出的整个过程。</w:t>
            </w:r>
          </w:p>
          <w:p>
            <w:pPr>
              <w:snapToGrid w:val="0"/>
              <w:spacing w:line="288" w:lineRule="auto"/>
              <w:rPr>
                <w:rFonts w:ascii="宋体" w:hAnsi="宋体"/>
                <w:b/>
                <w:color w:val="000000"/>
                <w:sz w:val="20"/>
                <w:szCs w:val="20"/>
              </w:rPr>
            </w:pPr>
            <w:r>
              <w:rPr>
                <w:rFonts w:hint="eastAsia"/>
              </w:rPr>
              <w:t>反射的形成过程及特点。</w:t>
            </w:r>
          </w:p>
        </w:tc>
        <w:tc>
          <w:tcPr>
            <w:tcW w:w="418" w:type="dxa"/>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2</w:t>
            </w:r>
          </w:p>
        </w:tc>
        <w:tc>
          <w:tcPr>
            <w:tcW w:w="419" w:type="dxa"/>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1</w:t>
            </w:r>
          </w:p>
        </w:tc>
        <w:tc>
          <w:tcPr>
            <w:tcW w:w="567" w:type="dxa"/>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41" w:type="dxa"/>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4</w:t>
            </w:r>
          </w:p>
        </w:tc>
        <w:tc>
          <w:tcPr>
            <w:tcW w:w="1193" w:type="dxa"/>
            <w:vAlign w:val="center"/>
          </w:tcPr>
          <w:p>
            <w:r>
              <w:rPr>
                <w:rFonts w:hint="eastAsia"/>
              </w:rPr>
              <w:t xml:space="preserve">项目三 </w:t>
            </w:r>
          </w:p>
          <w:p>
            <w:r>
              <w:rPr>
                <w:rFonts w:hint="eastAsia"/>
              </w:rPr>
              <w:t>人体常见疾病</w:t>
            </w:r>
          </w:p>
          <w:p>
            <w:r>
              <w:rPr>
                <w:rFonts w:hint="eastAsia"/>
              </w:rPr>
              <w:t xml:space="preserve">模块一 </w:t>
            </w:r>
          </w:p>
          <w:p>
            <w:r>
              <w:rPr>
                <w:rFonts w:hint="eastAsia"/>
              </w:rPr>
              <w:t>呼吸系统疾病</w:t>
            </w:r>
          </w:p>
          <w:p>
            <w:r>
              <w:rPr>
                <w:rFonts w:hint="eastAsia"/>
              </w:rPr>
              <w:t xml:space="preserve">模块二 </w:t>
            </w:r>
          </w:p>
          <w:p>
            <w:r>
              <w:rPr>
                <w:rFonts w:hint="eastAsia"/>
              </w:rPr>
              <w:t>循环系统疾病</w:t>
            </w:r>
          </w:p>
          <w:p>
            <w:r>
              <w:rPr>
                <w:rFonts w:hint="eastAsia"/>
              </w:rPr>
              <w:t xml:space="preserve">模块三 </w:t>
            </w:r>
          </w:p>
          <w:p>
            <w:r>
              <w:rPr>
                <w:rFonts w:hint="eastAsia"/>
              </w:rPr>
              <w:t>消化系统疾病</w:t>
            </w:r>
          </w:p>
          <w:p>
            <w:r>
              <w:rPr>
                <w:rFonts w:hint="eastAsia"/>
              </w:rPr>
              <w:t xml:space="preserve">模块四 </w:t>
            </w:r>
          </w:p>
          <w:p>
            <w:r>
              <w:rPr>
                <w:rFonts w:hint="eastAsia"/>
              </w:rPr>
              <w:t>血液系统疾病</w:t>
            </w:r>
          </w:p>
          <w:p>
            <w:r>
              <w:rPr>
                <w:rFonts w:hint="eastAsia"/>
              </w:rPr>
              <w:t xml:space="preserve">模块五 </w:t>
            </w:r>
          </w:p>
          <w:p>
            <w:r>
              <w:rPr>
                <w:rFonts w:hint="eastAsia"/>
              </w:rPr>
              <w:t>泌尿系统疾病</w:t>
            </w:r>
          </w:p>
          <w:p>
            <w:pPr>
              <w:snapToGrid w:val="0"/>
              <w:spacing w:line="288" w:lineRule="auto"/>
              <w:rPr>
                <w:rFonts w:ascii="宋体" w:hAnsi="宋体"/>
                <w:color w:val="000000"/>
                <w:sz w:val="20"/>
                <w:szCs w:val="20"/>
              </w:rPr>
            </w:pPr>
          </w:p>
        </w:tc>
        <w:tc>
          <w:tcPr>
            <w:tcW w:w="1770" w:type="dxa"/>
          </w:tcPr>
          <w:p>
            <w:pPr>
              <w:rPr>
                <w:rFonts w:ascii="宋体" w:hAnsi="宋体"/>
                <w:color w:val="000000"/>
                <w:sz w:val="20"/>
                <w:szCs w:val="20"/>
              </w:rPr>
            </w:pPr>
            <w:r>
              <w:rPr>
                <w:rFonts w:hint="eastAsia"/>
              </w:rPr>
              <w:t>知道人体呼吸系统、循环系统、消化系统、血液系统、泌尿系统的主要常见疾病的病因、临床表现、诊断治疗、相关的保险医学特点，以及各个系统的医疗保险质量控制标准。</w:t>
            </w:r>
          </w:p>
          <w:p>
            <w:pPr>
              <w:snapToGrid w:val="0"/>
              <w:spacing w:line="288" w:lineRule="auto"/>
              <w:rPr>
                <w:rFonts w:ascii="宋体" w:hAnsi="宋体"/>
                <w:color w:val="000000"/>
                <w:sz w:val="20"/>
                <w:szCs w:val="20"/>
              </w:rPr>
            </w:pPr>
          </w:p>
        </w:tc>
        <w:tc>
          <w:tcPr>
            <w:tcW w:w="1389" w:type="dxa"/>
          </w:tcPr>
          <w:p>
            <w:r>
              <w:rPr>
                <w:rFonts w:hint="eastAsia"/>
              </w:rPr>
              <w:t>通过对具体的各个临床病例讲述，结合望、触、叩、听的体征检查，使学生掌握各个临床病例的主要病因、临床表现、诊断治疗及相关的保险医学特点。</w:t>
            </w:r>
          </w:p>
          <w:p>
            <w:pPr>
              <w:snapToGrid w:val="0"/>
              <w:spacing w:line="288" w:lineRule="auto"/>
              <w:rPr>
                <w:rFonts w:ascii="宋体" w:hAnsi="宋体"/>
                <w:color w:val="000000"/>
                <w:sz w:val="20"/>
                <w:szCs w:val="20"/>
              </w:rPr>
            </w:pPr>
            <w:r>
              <w:rPr>
                <w:rFonts w:hint="eastAsia" w:ascii="宋体" w:hAnsi="宋体"/>
                <w:color w:val="000000"/>
                <w:sz w:val="20"/>
                <w:szCs w:val="20"/>
              </w:rPr>
              <w:t>能够掌握保险业务中，这些条款中涉及的疾病名称、定义，及在保险业务中的应用。</w:t>
            </w:r>
          </w:p>
        </w:tc>
        <w:tc>
          <w:tcPr>
            <w:tcW w:w="1312" w:type="dxa"/>
          </w:tcPr>
          <w:p>
            <w:pPr>
              <w:snapToGrid w:val="0"/>
              <w:spacing w:line="288" w:lineRule="auto"/>
            </w:pPr>
            <w:r>
              <w:rPr>
                <w:rFonts w:hint="eastAsia"/>
              </w:rPr>
              <w:t>各个系统的医疗保险质量控制标准。</w:t>
            </w:r>
          </w:p>
          <w:p>
            <w:pPr>
              <w:snapToGrid w:val="0"/>
              <w:spacing w:line="288" w:lineRule="auto"/>
              <w:rPr>
                <w:rFonts w:ascii="宋体" w:hAnsi="宋体"/>
                <w:color w:val="000000"/>
                <w:sz w:val="20"/>
                <w:szCs w:val="20"/>
              </w:rPr>
            </w:pPr>
            <w:r>
              <w:rPr>
                <w:rFonts w:hint="eastAsia" w:ascii="宋体" w:hAnsi="宋体"/>
                <w:color w:val="000000"/>
                <w:sz w:val="20"/>
                <w:szCs w:val="20"/>
              </w:rPr>
              <w:t>识别和评定疾病风险，各种疾病的保险责任认定。</w:t>
            </w:r>
          </w:p>
        </w:tc>
        <w:tc>
          <w:tcPr>
            <w:tcW w:w="418" w:type="dxa"/>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2</w:t>
            </w:r>
          </w:p>
        </w:tc>
        <w:tc>
          <w:tcPr>
            <w:tcW w:w="419" w:type="dxa"/>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2</w:t>
            </w:r>
          </w:p>
        </w:tc>
        <w:tc>
          <w:tcPr>
            <w:tcW w:w="567" w:type="dxa"/>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41" w:type="dxa"/>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5</w:t>
            </w:r>
          </w:p>
        </w:tc>
        <w:tc>
          <w:tcPr>
            <w:tcW w:w="1193" w:type="dxa"/>
            <w:vAlign w:val="center"/>
          </w:tcPr>
          <w:p>
            <w:r>
              <w:rPr>
                <w:rFonts w:hint="eastAsia"/>
              </w:rPr>
              <w:t xml:space="preserve">模块六 </w:t>
            </w:r>
          </w:p>
          <w:p>
            <w:r>
              <w:rPr>
                <w:rFonts w:hint="eastAsia"/>
              </w:rPr>
              <w:t>内分泌系统疾病</w:t>
            </w:r>
          </w:p>
          <w:p>
            <w:r>
              <w:rPr>
                <w:rFonts w:hint="eastAsia"/>
              </w:rPr>
              <w:t xml:space="preserve">模块七 </w:t>
            </w:r>
          </w:p>
          <w:p>
            <w:r>
              <w:rPr>
                <w:rFonts w:hint="eastAsia"/>
              </w:rPr>
              <w:t>代谢性疾病</w:t>
            </w:r>
          </w:p>
          <w:p>
            <w:r>
              <w:rPr>
                <w:rFonts w:hint="eastAsia"/>
              </w:rPr>
              <w:t xml:space="preserve">模块八 </w:t>
            </w:r>
          </w:p>
          <w:p>
            <w:r>
              <w:rPr>
                <w:rFonts w:hint="eastAsia"/>
              </w:rPr>
              <w:t>结缔组织疾病</w:t>
            </w:r>
          </w:p>
          <w:p>
            <w:r>
              <w:rPr>
                <w:rFonts w:hint="eastAsia"/>
              </w:rPr>
              <w:t xml:space="preserve">模块九 </w:t>
            </w:r>
          </w:p>
          <w:p>
            <w:r>
              <w:rPr>
                <w:rFonts w:hint="eastAsia"/>
              </w:rPr>
              <w:t>神经系统疾病</w:t>
            </w:r>
          </w:p>
          <w:p>
            <w:r>
              <w:rPr>
                <w:rFonts w:hint="eastAsia"/>
              </w:rPr>
              <w:t xml:space="preserve">模块十 </w:t>
            </w:r>
          </w:p>
          <w:p>
            <w:r>
              <w:rPr>
                <w:rFonts w:hint="eastAsia"/>
              </w:rPr>
              <w:t>常见外科相关疾病</w:t>
            </w:r>
          </w:p>
          <w:p>
            <w:pPr>
              <w:snapToGrid w:val="0"/>
              <w:spacing w:line="288" w:lineRule="auto"/>
              <w:rPr>
                <w:rFonts w:ascii="宋体" w:hAnsi="宋体"/>
                <w:color w:val="000000"/>
                <w:sz w:val="20"/>
                <w:szCs w:val="20"/>
              </w:rPr>
            </w:pPr>
          </w:p>
        </w:tc>
        <w:tc>
          <w:tcPr>
            <w:tcW w:w="1770" w:type="dxa"/>
          </w:tcPr>
          <w:p>
            <w:r>
              <w:rPr>
                <w:rFonts w:hint="eastAsia"/>
              </w:rPr>
              <w:t>知道人体内分泌系统疾病、代谢性疾病、结缔组织疾病、神经系统疾病、常见外科相关疾病的主要常见疾病的病因、临床表现、诊断治疗、相关的保险医学特点，以及各个系统的医疗保险质量控制标准。</w:t>
            </w:r>
          </w:p>
          <w:p>
            <w:pPr>
              <w:snapToGrid w:val="0"/>
              <w:spacing w:line="288" w:lineRule="auto"/>
              <w:rPr>
                <w:rFonts w:ascii="宋体" w:hAnsi="宋体"/>
                <w:color w:val="000000"/>
                <w:sz w:val="20"/>
                <w:szCs w:val="20"/>
              </w:rPr>
            </w:pPr>
          </w:p>
        </w:tc>
        <w:tc>
          <w:tcPr>
            <w:tcW w:w="1389" w:type="dxa"/>
          </w:tcPr>
          <w:p>
            <w:r>
              <w:rPr>
                <w:rFonts w:hint="eastAsia"/>
              </w:rPr>
              <w:t>通过对具体的各个临床病例讲述，结合望、触、叩、听的体征检查，使学生掌握各个临床病例的主要病因、临床表现、诊断治疗及相关的保险医学特点。</w:t>
            </w:r>
          </w:p>
          <w:p>
            <w:pPr>
              <w:snapToGrid w:val="0"/>
              <w:spacing w:line="288" w:lineRule="auto"/>
              <w:rPr>
                <w:rFonts w:ascii="宋体" w:hAnsi="宋体"/>
                <w:color w:val="000000"/>
                <w:sz w:val="20"/>
                <w:szCs w:val="20"/>
              </w:rPr>
            </w:pPr>
            <w:r>
              <w:rPr>
                <w:rFonts w:hint="eastAsia" w:ascii="宋体" w:hAnsi="宋体"/>
                <w:color w:val="000000"/>
                <w:sz w:val="20"/>
                <w:szCs w:val="20"/>
              </w:rPr>
              <w:t>能够掌握保险业务中，这些条款中涉及的疾病名称、定义，及在保险业务中的应用。</w:t>
            </w:r>
          </w:p>
        </w:tc>
        <w:tc>
          <w:tcPr>
            <w:tcW w:w="1312" w:type="dxa"/>
          </w:tcPr>
          <w:p>
            <w:pPr>
              <w:snapToGrid w:val="0"/>
              <w:spacing w:line="288" w:lineRule="auto"/>
            </w:pPr>
            <w:r>
              <w:rPr>
                <w:rFonts w:hint="eastAsia"/>
              </w:rPr>
              <w:t>各个系统的医疗保险质量控制标准。</w:t>
            </w:r>
          </w:p>
          <w:p>
            <w:pPr>
              <w:snapToGrid w:val="0"/>
              <w:spacing w:line="288" w:lineRule="auto"/>
              <w:rPr>
                <w:rFonts w:ascii="宋体" w:hAnsi="宋体"/>
                <w:color w:val="000000"/>
                <w:sz w:val="20"/>
                <w:szCs w:val="20"/>
              </w:rPr>
            </w:pPr>
            <w:r>
              <w:rPr>
                <w:rFonts w:hint="eastAsia" w:ascii="宋体" w:hAnsi="宋体"/>
                <w:color w:val="000000"/>
                <w:sz w:val="20"/>
                <w:szCs w:val="20"/>
              </w:rPr>
              <w:t>识别和评定疾病风险，各种疾病的保险责任认定。</w:t>
            </w:r>
          </w:p>
        </w:tc>
        <w:tc>
          <w:tcPr>
            <w:tcW w:w="418" w:type="dxa"/>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2</w:t>
            </w:r>
          </w:p>
        </w:tc>
        <w:tc>
          <w:tcPr>
            <w:tcW w:w="419" w:type="dxa"/>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2</w:t>
            </w:r>
          </w:p>
        </w:tc>
        <w:tc>
          <w:tcPr>
            <w:tcW w:w="567" w:type="dxa"/>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41" w:type="dxa"/>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6</w:t>
            </w:r>
          </w:p>
        </w:tc>
        <w:tc>
          <w:tcPr>
            <w:tcW w:w="1193" w:type="dxa"/>
            <w:vAlign w:val="center"/>
          </w:tcPr>
          <w:p>
            <w:r>
              <w:rPr>
                <w:rFonts w:hint="eastAsia"/>
              </w:rPr>
              <w:t xml:space="preserve">项目四 </w:t>
            </w:r>
          </w:p>
          <w:p>
            <w:r>
              <w:rPr>
                <w:rFonts w:hint="eastAsia"/>
              </w:rPr>
              <w:t>影响人类健康和寿命的其他疾病</w:t>
            </w:r>
          </w:p>
          <w:p>
            <w:r>
              <w:rPr>
                <w:rFonts w:hint="eastAsia"/>
              </w:rPr>
              <w:t xml:space="preserve">模块一 </w:t>
            </w:r>
          </w:p>
          <w:p>
            <w:r>
              <w:rPr>
                <w:rFonts w:hint="eastAsia"/>
              </w:rPr>
              <w:t>常见特定疾病的释义</w:t>
            </w:r>
          </w:p>
          <w:p>
            <w:r>
              <w:rPr>
                <w:rFonts w:hint="eastAsia"/>
              </w:rPr>
              <w:t xml:space="preserve">模块二 </w:t>
            </w:r>
          </w:p>
          <w:p>
            <w:r>
              <w:rPr>
                <w:rFonts w:hint="eastAsia"/>
              </w:rPr>
              <w:t>认识传染病</w:t>
            </w:r>
          </w:p>
          <w:p>
            <w:r>
              <w:rPr>
                <w:rFonts w:hint="eastAsia"/>
              </w:rPr>
              <w:t xml:space="preserve">模块三 </w:t>
            </w:r>
          </w:p>
          <w:p>
            <w:r>
              <w:rPr>
                <w:rFonts w:hint="eastAsia"/>
              </w:rPr>
              <w:t>认识常见的传染病</w:t>
            </w:r>
          </w:p>
          <w:p>
            <w:r>
              <w:rPr>
                <w:rFonts w:hint="eastAsia"/>
              </w:rPr>
              <w:t xml:space="preserve">模块四 </w:t>
            </w:r>
          </w:p>
          <w:p>
            <w:r>
              <w:rPr>
                <w:rFonts w:hint="eastAsia"/>
              </w:rPr>
              <w:t>认识肿瘤</w:t>
            </w:r>
          </w:p>
          <w:p>
            <w:r>
              <w:rPr>
                <w:rFonts w:hint="eastAsia"/>
              </w:rPr>
              <w:t xml:space="preserve">模块五 </w:t>
            </w:r>
          </w:p>
          <w:p>
            <w:r>
              <w:rPr>
                <w:rFonts w:hint="eastAsia"/>
              </w:rPr>
              <w:t>认识营养相关性疾病</w:t>
            </w:r>
          </w:p>
          <w:p>
            <w:r>
              <w:rPr>
                <w:rFonts w:hint="eastAsia"/>
              </w:rPr>
              <w:t xml:space="preserve">项目五 </w:t>
            </w:r>
          </w:p>
          <w:p>
            <w:r>
              <w:rPr>
                <w:rFonts w:hint="eastAsia"/>
              </w:rPr>
              <w:t>病例书写与体检</w:t>
            </w:r>
          </w:p>
          <w:p>
            <w:r>
              <w:rPr>
                <w:rFonts w:hint="eastAsia"/>
              </w:rPr>
              <w:t xml:space="preserve">模块一 </w:t>
            </w:r>
          </w:p>
          <w:p>
            <w:r>
              <w:rPr>
                <w:rFonts w:hint="eastAsia"/>
              </w:rPr>
              <w:t>病例书写</w:t>
            </w:r>
          </w:p>
          <w:p>
            <w:r>
              <w:rPr>
                <w:rFonts w:hint="eastAsia"/>
              </w:rPr>
              <w:t xml:space="preserve">模块二 </w:t>
            </w:r>
          </w:p>
          <w:p>
            <w:r>
              <w:rPr>
                <w:rFonts w:hint="eastAsia"/>
              </w:rPr>
              <w:t>成年人全身体格检查</w:t>
            </w:r>
          </w:p>
          <w:p>
            <w:pPr>
              <w:snapToGrid w:val="0"/>
              <w:spacing w:line="288" w:lineRule="auto"/>
              <w:rPr>
                <w:rFonts w:ascii="宋体" w:hAnsi="宋体"/>
                <w:color w:val="000000"/>
                <w:sz w:val="20"/>
                <w:szCs w:val="20"/>
              </w:rPr>
            </w:pPr>
          </w:p>
        </w:tc>
        <w:tc>
          <w:tcPr>
            <w:tcW w:w="1770" w:type="dxa"/>
          </w:tcPr>
          <w:p>
            <w:pPr>
              <w:snapToGrid w:val="0"/>
              <w:spacing w:line="288" w:lineRule="auto"/>
            </w:pPr>
            <w:r>
              <w:rPr>
                <w:rFonts w:hint="eastAsia"/>
              </w:rPr>
              <w:t>知道先天性疾病、法定传染病、单纯遗传性疾病、职业病、地方病、矫形外科和整形外科手术、生态环境病、身体残疾、儿童意外伤害及产生与脑瘫这些常见特定疾病的临床表现及在保险上的相应的特点。</w:t>
            </w:r>
          </w:p>
          <w:p>
            <w:pPr>
              <w:snapToGrid w:val="0"/>
              <w:spacing w:line="288" w:lineRule="auto"/>
            </w:pPr>
            <w:r>
              <w:rPr>
                <w:rFonts w:hint="eastAsia"/>
              </w:rPr>
              <w:t>知道传染病的基本概念；熟悉传染病的基本类别；掌握传染病的流行过程、临床特点及预防措施。</w:t>
            </w:r>
          </w:p>
          <w:p>
            <w:pPr>
              <w:snapToGrid w:val="0"/>
              <w:spacing w:line="288" w:lineRule="auto"/>
            </w:pPr>
            <w:r>
              <w:rPr>
                <w:rFonts w:hint="eastAsia"/>
              </w:rPr>
              <w:t>知道艾滋病、病毒性肝炎、甲型H1N1流行性感冒、传染性非典型肺炎、风疹、结核病的基本流行情况；掌握他们的传播特点、临床表现；了解其治疗现状及核保特点。</w:t>
            </w:r>
          </w:p>
          <w:p>
            <w:pPr>
              <w:snapToGrid w:val="0"/>
              <w:spacing w:line="288" w:lineRule="auto"/>
            </w:pPr>
            <w:r>
              <w:rPr>
                <w:rFonts w:hint="eastAsia"/>
              </w:rPr>
              <w:t>知道肿瘤的病因，熟悉肿瘤的分类，熟悉肿瘤对机体的影响，了解肿瘤的预防措施。</w:t>
            </w:r>
          </w:p>
          <w:p>
            <w:pPr>
              <w:snapToGrid w:val="0"/>
              <w:spacing w:line="288" w:lineRule="auto"/>
            </w:pPr>
            <w:r>
              <w:rPr>
                <w:rFonts w:hint="eastAsia"/>
              </w:rPr>
              <w:t>知道人体所需要的能量和营养素；熟悉各类食物的营养价值；掌握平衡膳食的原则；了解膳食营养与慢性病的关系；掌握几类常见的营养缺乏病。</w:t>
            </w:r>
          </w:p>
          <w:p>
            <w:pPr>
              <w:snapToGrid w:val="0"/>
              <w:spacing w:line="288" w:lineRule="auto"/>
            </w:pPr>
            <w:r>
              <w:rPr>
                <w:rFonts w:hint="eastAsia"/>
              </w:rPr>
              <w:t>掌握门诊病历、住院病历、入院记录等文书的书写格式与内容要求。</w:t>
            </w:r>
          </w:p>
          <w:p>
            <w:pPr>
              <w:snapToGrid w:val="0"/>
              <w:spacing w:line="288" w:lineRule="auto"/>
              <w:rPr>
                <w:rFonts w:ascii="宋体" w:hAnsi="宋体"/>
                <w:color w:val="000000"/>
                <w:sz w:val="20"/>
                <w:szCs w:val="20"/>
              </w:rPr>
            </w:pPr>
            <w:r>
              <w:rPr>
                <w:rFonts w:hint="eastAsia"/>
              </w:rPr>
              <w:t>知道成年人的一般检查、生理体征以及头部、颈部、胸部、背部、腹部、四肢等的体格检查。</w:t>
            </w:r>
          </w:p>
        </w:tc>
        <w:tc>
          <w:tcPr>
            <w:tcW w:w="1389" w:type="dxa"/>
          </w:tcPr>
          <w:p>
            <w:r>
              <w:rPr>
                <w:rFonts w:hint="eastAsia"/>
              </w:rPr>
              <w:t>通过对十个主要特定疾病的临床表现、特点的学习，结合保险学知识，掌握各类疾病在保险医学上的特点。</w:t>
            </w:r>
          </w:p>
          <w:p>
            <w:pPr>
              <w:snapToGrid w:val="0"/>
              <w:spacing w:line="288" w:lineRule="auto"/>
            </w:pPr>
            <w:r>
              <w:rPr>
                <w:rFonts w:hint="eastAsia"/>
              </w:rPr>
              <w:t>掌握传染病的异同点，分析得出传染病的一些特征、传播特点及诊疗特征。</w:t>
            </w:r>
          </w:p>
          <w:p>
            <w:pPr>
              <w:snapToGrid w:val="0"/>
              <w:spacing w:line="288" w:lineRule="auto"/>
            </w:pPr>
            <w:r>
              <w:rPr>
                <w:rFonts w:hint="eastAsia"/>
              </w:rPr>
              <w:t>知道肿瘤的临床特点及防治措施。</w:t>
            </w:r>
          </w:p>
          <w:p>
            <w:pPr>
              <w:snapToGrid w:val="0"/>
              <w:spacing w:line="288" w:lineRule="auto"/>
              <w:rPr>
                <w:rFonts w:ascii="宋体" w:hAnsi="宋体"/>
                <w:color w:val="000000"/>
                <w:sz w:val="20"/>
                <w:szCs w:val="20"/>
              </w:rPr>
            </w:pPr>
            <w:r>
              <w:rPr>
                <w:rFonts w:hint="eastAsia"/>
              </w:rPr>
              <w:t>能够完整的书写一份住院病历，</w:t>
            </w:r>
            <w:r>
              <w:rPr>
                <w:rFonts w:hint="eastAsia" w:ascii="宋体" w:hAnsi="宋体"/>
                <w:color w:val="000000"/>
                <w:sz w:val="20"/>
                <w:szCs w:val="20"/>
              </w:rPr>
              <w:t>病例在保险业务中的作用与使用要点。</w:t>
            </w:r>
          </w:p>
        </w:tc>
        <w:tc>
          <w:tcPr>
            <w:tcW w:w="1312" w:type="dxa"/>
          </w:tcPr>
          <w:p>
            <w:pPr>
              <w:snapToGrid w:val="0"/>
              <w:spacing w:line="288" w:lineRule="auto"/>
              <w:rPr>
                <w:rFonts w:ascii="宋体" w:hAnsi="宋体"/>
                <w:color w:val="000000"/>
                <w:sz w:val="20"/>
                <w:szCs w:val="20"/>
              </w:rPr>
            </w:pPr>
            <w:r>
              <w:rPr>
                <w:rFonts w:hint="eastAsia"/>
              </w:rPr>
              <w:t>各类疾病在保险医学上的特点。</w:t>
            </w:r>
          </w:p>
        </w:tc>
        <w:tc>
          <w:tcPr>
            <w:tcW w:w="418" w:type="dxa"/>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2</w:t>
            </w:r>
          </w:p>
        </w:tc>
        <w:tc>
          <w:tcPr>
            <w:tcW w:w="419" w:type="dxa"/>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2</w:t>
            </w:r>
          </w:p>
        </w:tc>
        <w:tc>
          <w:tcPr>
            <w:tcW w:w="567" w:type="dxa"/>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41" w:type="dxa"/>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7</w:t>
            </w:r>
          </w:p>
        </w:tc>
        <w:tc>
          <w:tcPr>
            <w:tcW w:w="1193" w:type="dxa"/>
            <w:vAlign w:val="center"/>
          </w:tcPr>
          <w:p>
            <w:r>
              <w:rPr>
                <w:rFonts w:hint="eastAsia"/>
              </w:rPr>
              <w:t>项目六</w:t>
            </w:r>
          </w:p>
          <w:p>
            <w:r>
              <w:rPr>
                <w:rFonts w:hint="eastAsia"/>
              </w:rPr>
              <w:t>医学检验在保险中的应用</w:t>
            </w:r>
          </w:p>
          <w:p>
            <w:r>
              <w:rPr>
                <w:rFonts w:hint="eastAsia"/>
              </w:rPr>
              <w:t xml:space="preserve">模块一 </w:t>
            </w:r>
          </w:p>
          <w:p>
            <w:r>
              <w:rPr>
                <w:rFonts w:hint="eastAsia"/>
              </w:rPr>
              <w:t>常规检验</w:t>
            </w:r>
          </w:p>
          <w:p>
            <w:r>
              <w:rPr>
                <w:rFonts w:hint="eastAsia"/>
              </w:rPr>
              <w:t xml:space="preserve">模块二 </w:t>
            </w:r>
          </w:p>
          <w:p>
            <w:r>
              <w:rPr>
                <w:rFonts w:hint="eastAsia"/>
              </w:rPr>
              <w:t>普通生化检验</w:t>
            </w:r>
          </w:p>
          <w:p>
            <w:r>
              <w:rPr>
                <w:rFonts w:hint="eastAsia"/>
              </w:rPr>
              <w:t xml:space="preserve">模块三 </w:t>
            </w:r>
          </w:p>
          <w:p>
            <w:r>
              <w:rPr>
                <w:rFonts w:hint="eastAsia"/>
              </w:rPr>
              <w:t>其他专科检验</w:t>
            </w:r>
          </w:p>
          <w:p>
            <w:r>
              <w:rPr>
                <w:rFonts w:hint="eastAsia"/>
              </w:rPr>
              <w:t xml:space="preserve">项目七 </w:t>
            </w:r>
          </w:p>
          <w:p>
            <w:r>
              <w:rPr>
                <w:rFonts w:hint="eastAsia"/>
              </w:rPr>
              <w:t>损伤及残疾鉴定</w:t>
            </w:r>
          </w:p>
          <w:p>
            <w:r>
              <w:rPr>
                <w:rFonts w:hint="eastAsia"/>
              </w:rPr>
              <w:t xml:space="preserve">模块一 </w:t>
            </w:r>
          </w:p>
          <w:p>
            <w:r>
              <w:rPr>
                <w:rFonts w:hint="eastAsia"/>
              </w:rPr>
              <w:t>损伤鉴定</w:t>
            </w:r>
          </w:p>
          <w:p>
            <w:r>
              <w:rPr>
                <w:rFonts w:hint="eastAsia"/>
              </w:rPr>
              <w:t xml:space="preserve">模块二 </w:t>
            </w:r>
          </w:p>
          <w:p>
            <w:r>
              <w:rPr>
                <w:rFonts w:hint="eastAsia"/>
              </w:rPr>
              <w:t>残疾鉴定</w:t>
            </w:r>
          </w:p>
          <w:p>
            <w:pPr>
              <w:snapToGrid w:val="0"/>
              <w:spacing w:line="288" w:lineRule="auto"/>
              <w:rPr>
                <w:rFonts w:ascii="宋体" w:hAnsi="宋体"/>
                <w:color w:val="000000"/>
                <w:sz w:val="20"/>
                <w:szCs w:val="20"/>
              </w:rPr>
            </w:pPr>
          </w:p>
        </w:tc>
        <w:tc>
          <w:tcPr>
            <w:tcW w:w="1770" w:type="dxa"/>
          </w:tcPr>
          <w:p>
            <w:pPr>
              <w:snapToGrid w:val="0"/>
              <w:spacing w:line="288" w:lineRule="auto"/>
            </w:pPr>
            <w:r>
              <w:rPr>
                <w:rFonts w:hint="eastAsia"/>
              </w:rPr>
              <w:t>知道血常规与尿常规各个指标正常与异常的临床意义，普通的生化检验如血糖、血脂、肝肾功能等各个指标正常与异常的临床意义，其他的专科检查，如乙肝三系、甲状腺功能检查等各个指标正常与异常的临床意义，熟悉这些指标在保险学上的应用。</w:t>
            </w:r>
          </w:p>
          <w:p>
            <w:pPr>
              <w:snapToGrid w:val="0"/>
              <w:spacing w:line="288" w:lineRule="auto"/>
            </w:pPr>
            <w:r>
              <w:rPr>
                <w:rFonts w:hint="eastAsia"/>
              </w:rPr>
              <w:t>知道常见的损伤类别及各自的特征，能鉴别常见的损伤，能鉴别冻伤和烫伤、电击伤和雷击伤。</w:t>
            </w:r>
          </w:p>
        </w:tc>
        <w:tc>
          <w:tcPr>
            <w:tcW w:w="1389" w:type="dxa"/>
          </w:tcPr>
          <w:p>
            <w:pPr>
              <w:snapToGrid w:val="0"/>
              <w:spacing w:line="288" w:lineRule="auto"/>
            </w:pPr>
            <w:r>
              <w:rPr>
                <w:rFonts w:hint="eastAsia"/>
              </w:rPr>
              <w:t>能够对保险医学上常见的医学病例准确的进行分析，能准确的判读普通生化检验单据。</w:t>
            </w:r>
          </w:p>
          <w:p>
            <w:pPr>
              <w:snapToGrid w:val="0"/>
              <w:spacing w:line="288" w:lineRule="auto"/>
            </w:pPr>
            <w:r>
              <w:rPr>
                <w:rFonts w:hint="eastAsia"/>
              </w:rPr>
              <w:t>能够举出各类闭合性损伤和开放性损伤的实例并加以说明。</w:t>
            </w:r>
          </w:p>
          <w:p>
            <w:r>
              <w:rPr>
                <w:rFonts w:hint="eastAsia"/>
              </w:rPr>
              <w:t>能熟悉我国现行的残疾标准，对各类残疾有初步的认识。</w:t>
            </w:r>
          </w:p>
          <w:p>
            <w:pPr>
              <w:snapToGrid w:val="0"/>
              <w:spacing w:line="288" w:lineRule="auto"/>
              <w:rPr>
                <w:rFonts w:ascii="宋体" w:hAnsi="宋体"/>
                <w:color w:val="000000"/>
                <w:sz w:val="20"/>
                <w:szCs w:val="20"/>
              </w:rPr>
            </w:pPr>
          </w:p>
        </w:tc>
        <w:tc>
          <w:tcPr>
            <w:tcW w:w="1312" w:type="dxa"/>
          </w:tcPr>
          <w:p>
            <w:pPr>
              <w:snapToGrid w:val="0"/>
              <w:spacing w:line="288" w:lineRule="auto"/>
              <w:rPr>
                <w:rFonts w:ascii="宋体" w:hAnsi="宋体"/>
                <w:color w:val="000000"/>
                <w:sz w:val="20"/>
                <w:szCs w:val="20"/>
              </w:rPr>
            </w:pPr>
            <w:r>
              <w:rPr>
                <w:rFonts w:hint="eastAsia"/>
              </w:rPr>
              <w:t>各类指标正常与异常的临床意义，以及在保险医学上的应用。</w:t>
            </w:r>
          </w:p>
          <w:p>
            <w:pPr>
              <w:snapToGrid w:val="0"/>
              <w:spacing w:line="288" w:lineRule="auto"/>
              <w:rPr>
                <w:rFonts w:ascii="宋体" w:hAnsi="宋体"/>
                <w:color w:val="000000"/>
                <w:sz w:val="20"/>
                <w:szCs w:val="20"/>
              </w:rPr>
            </w:pPr>
          </w:p>
        </w:tc>
        <w:tc>
          <w:tcPr>
            <w:tcW w:w="418" w:type="dxa"/>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2</w:t>
            </w:r>
          </w:p>
        </w:tc>
        <w:tc>
          <w:tcPr>
            <w:tcW w:w="419" w:type="dxa"/>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4</w:t>
            </w:r>
          </w:p>
        </w:tc>
        <w:tc>
          <w:tcPr>
            <w:tcW w:w="567" w:type="dxa"/>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41" w:type="dxa"/>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8</w:t>
            </w:r>
          </w:p>
        </w:tc>
        <w:tc>
          <w:tcPr>
            <w:tcW w:w="1193" w:type="dxa"/>
            <w:vAlign w:val="center"/>
          </w:tcPr>
          <w:p>
            <w:r>
              <w:rPr>
                <w:rFonts w:hint="eastAsia"/>
              </w:rPr>
              <w:t xml:space="preserve">项目八 </w:t>
            </w:r>
          </w:p>
          <w:p>
            <w:r>
              <w:rPr>
                <w:rFonts w:hint="eastAsia"/>
              </w:rPr>
              <w:t>疾病的风险分析与经济负担</w:t>
            </w:r>
          </w:p>
          <w:p>
            <w:r>
              <w:rPr>
                <w:rFonts w:hint="eastAsia"/>
              </w:rPr>
              <w:t xml:space="preserve">模块一 </w:t>
            </w:r>
          </w:p>
          <w:p>
            <w:r>
              <w:rPr>
                <w:rFonts w:hint="eastAsia"/>
              </w:rPr>
              <w:t>危险选择</w:t>
            </w:r>
          </w:p>
          <w:p>
            <w:r>
              <w:rPr>
                <w:rFonts w:hint="eastAsia"/>
              </w:rPr>
              <w:t xml:space="preserve">模块二 </w:t>
            </w:r>
          </w:p>
          <w:p>
            <w:r>
              <w:rPr>
                <w:rFonts w:hint="eastAsia"/>
              </w:rPr>
              <w:t>疾病的危险分析</w:t>
            </w:r>
          </w:p>
          <w:p>
            <w:r>
              <w:rPr>
                <w:rFonts w:hint="eastAsia"/>
              </w:rPr>
              <w:t xml:space="preserve">模块三 </w:t>
            </w:r>
          </w:p>
          <w:p>
            <w:r>
              <w:rPr>
                <w:rFonts w:hint="eastAsia"/>
              </w:rPr>
              <w:t>疾病的经济负担</w:t>
            </w:r>
          </w:p>
          <w:p>
            <w:r>
              <w:rPr>
                <w:rFonts w:hint="eastAsia"/>
              </w:rPr>
              <w:t xml:space="preserve">项目九 </w:t>
            </w:r>
          </w:p>
          <w:p>
            <w:r>
              <w:rPr>
                <w:rFonts w:hint="eastAsia"/>
              </w:rPr>
              <w:t>健康保险与健康管理</w:t>
            </w:r>
          </w:p>
          <w:p>
            <w:r>
              <w:rPr>
                <w:rFonts w:hint="eastAsia"/>
              </w:rPr>
              <w:t xml:space="preserve">模块一 </w:t>
            </w:r>
          </w:p>
          <w:p>
            <w:r>
              <w:rPr>
                <w:rFonts w:hint="eastAsia"/>
              </w:rPr>
              <w:t>健康保险的基本概念</w:t>
            </w:r>
          </w:p>
          <w:p>
            <w:r>
              <w:rPr>
                <w:rFonts w:hint="eastAsia"/>
              </w:rPr>
              <w:t xml:space="preserve">模块二 </w:t>
            </w:r>
          </w:p>
          <w:p>
            <w:r>
              <w:rPr>
                <w:rFonts w:hint="eastAsia"/>
              </w:rPr>
              <w:t>健康保险和健康管理</w:t>
            </w:r>
          </w:p>
          <w:p>
            <w:pPr>
              <w:snapToGrid w:val="0"/>
              <w:spacing w:line="288" w:lineRule="auto"/>
              <w:rPr>
                <w:rFonts w:ascii="宋体" w:hAnsi="宋体"/>
                <w:color w:val="000000"/>
                <w:sz w:val="20"/>
                <w:szCs w:val="20"/>
              </w:rPr>
            </w:pPr>
          </w:p>
        </w:tc>
        <w:tc>
          <w:tcPr>
            <w:tcW w:w="1770" w:type="dxa"/>
          </w:tcPr>
          <w:p>
            <w:pPr>
              <w:snapToGrid w:val="0"/>
              <w:spacing w:line="288" w:lineRule="auto"/>
            </w:pPr>
            <w:r>
              <w:rPr>
                <w:rFonts w:hint="eastAsia"/>
              </w:rPr>
              <w:t>掌握危险和风险的概念，熟悉风险的基本特征，了解风险的分类方法，掌握风险管理的基本流程，熟悉风险管理的常用方法，能熟悉意外伤害的来源，掌握意外伤害保险的风险选择类别及各自的特点，掌握危险选择的方法与过程，掌握标准体、拒保体和次标准体的划分，熟悉生存调查、死亡调查、给付金调查的处理。</w:t>
            </w:r>
          </w:p>
          <w:p>
            <w:pPr>
              <w:snapToGrid w:val="0"/>
              <w:spacing w:line="288" w:lineRule="auto"/>
            </w:pPr>
            <w:r>
              <w:rPr>
                <w:rFonts w:hint="eastAsia"/>
              </w:rPr>
              <w:t>掌握疾病的转归与分布，以及如何对疾病进行调查，同时也要求能熟练运用死因归类原则。</w:t>
            </w:r>
          </w:p>
          <w:p>
            <w:pPr>
              <w:snapToGrid w:val="0"/>
              <w:spacing w:line="288" w:lineRule="auto"/>
            </w:pPr>
            <w:r>
              <w:rPr>
                <w:rFonts w:hint="eastAsia"/>
              </w:rPr>
              <w:t>知道对疾病的经济负担进行估算。</w:t>
            </w:r>
          </w:p>
          <w:p>
            <w:pPr>
              <w:snapToGrid w:val="0"/>
              <w:spacing w:line="288" w:lineRule="auto"/>
            </w:pPr>
            <w:r>
              <w:rPr>
                <w:rFonts w:hint="eastAsia"/>
              </w:rPr>
              <w:t>知道健康保险的概念、分类以及区别，掌握我国商业健康保险与社会医疗保险的现状。</w:t>
            </w:r>
          </w:p>
          <w:p>
            <w:pPr>
              <w:snapToGrid w:val="0"/>
              <w:spacing w:line="288" w:lineRule="auto"/>
              <w:rPr>
                <w:rFonts w:ascii="宋体" w:hAnsi="宋体"/>
                <w:color w:val="000000"/>
                <w:sz w:val="20"/>
                <w:szCs w:val="20"/>
              </w:rPr>
            </w:pPr>
            <w:r>
              <w:rPr>
                <w:rFonts w:hint="eastAsia"/>
              </w:rPr>
              <w:t>知道健康管理的基本步骤和常用服务流程，知道健康管理与健康保险之间的相互应用。</w:t>
            </w:r>
          </w:p>
        </w:tc>
        <w:tc>
          <w:tcPr>
            <w:tcW w:w="1389" w:type="dxa"/>
          </w:tcPr>
          <w:p>
            <w:pPr>
              <w:snapToGrid w:val="0"/>
              <w:spacing w:line="288" w:lineRule="auto"/>
              <w:rPr>
                <w:rFonts w:ascii="宋体" w:hAnsi="宋体"/>
                <w:color w:val="000000"/>
                <w:sz w:val="20"/>
                <w:szCs w:val="20"/>
              </w:rPr>
            </w:pPr>
            <w:r>
              <w:rPr>
                <w:rFonts w:hint="eastAsia"/>
              </w:rPr>
              <w:t>掌握风险的特征以及常见类别。</w:t>
            </w:r>
          </w:p>
          <w:p>
            <w:pPr>
              <w:snapToGrid w:val="0"/>
              <w:spacing w:line="288" w:lineRule="auto"/>
            </w:pPr>
            <w:r>
              <w:rPr>
                <w:rFonts w:hint="eastAsia"/>
              </w:rPr>
              <w:t>掌握危险选择的方法与过程。</w:t>
            </w:r>
          </w:p>
          <w:p>
            <w:pPr>
              <w:snapToGrid w:val="0"/>
              <w:spacing w:line="288" w:lineRule="auto"/>
            </w:pPr>
            <w:r>
              <w:rPr>
                <w:rFonts w:hint="eastAsia"/>
              </w:rPr>
              <w:t>掌握保险公司的生存调查、死亡调查，给付金调查的流程。</w:t>
            </w:r>
          </w:p>
          <w:p>
            <w:pPr>
              <w:snapToGrid w:val="0"/>
              <w:spacing w:line="288" w:lineRule="auto"/>
            </w:pPr>
            <w:r>
              <w:rPr>
                <w:rFonts w:hint="eastAsia"/>
              </w:rPr>
              <w:t>掌握如何进行疾病调查。</w:t>
            </w:r>
          </w:p>
          <w:p>
            <w:pPr>
              <w:snapToGrid w:val="0"/>
              <w:spacing w:line="288" w:lineRule="auto"/>
              <w:rPr>
                <w:rFonts w:ascii="宋体" w:hAnsi="宋体"/>
                <w:color w:val="000000"/>
                <w:sz w:val="20"/>
                <w:szCs w:val="20"/>
              </w:rPr>
            </w:pPr>
            <w:r>
              <w:rPr>
                <w:rFonts w:hint="eastAsia"/>
              </w:rPr>
              <w:t>掌握保险中案的经济负担的估算方法。</w:t>
            </w:r>
          </w:p>
          <w:p>
            <w:pPr>
              <w:snapToGrid w:val="0"/>
              <w:spacing w:line="288" w:lineRule="auto"/>
              <w:rPr>
                <w:rFonts w:ascii="宋体" w:hAnsi="宋体"/>
                <w:color w:val="000000"/>
                <w:sz w:val="20"/>
                <w:szCs w:val="20"/>
              </w:rPr>
            </w:pPr>
            <w:r>
              <w:rPr>
                <w:rFonts w:hint="eastAsia"/>
              </w:rPr>
              <w:t>掌握健康保险的基本概念。</w:t>
            </w:r>
          </w:p>
        </w:tc>
        <w:tc>
          <w:tcPr>
            <w:tcW w:w="1312" w:type="dxa"/>
          </w:tcPr>
          <w:p>
            <w:pPr>
              <w:snapToGrid w:val="0"/>
              <w:spacing w:line="288" w:lineRule="auto"/>
              <w:rPr>
                <w:rFonts w:ascii="宋体" w:hAnsi="宋体"/>
                <w:color w:val="000000"/>
                <w:sz w:val="20"/>
                <w:szCs w:val="20"/>
              </w:rPr>
            </w:pPr>
            <w:r>
              <w:rPr>
                <w:rFonts w:hint="eastAsia"/>
              </w:rPr>
              <w:t>生存调查、死亡调查，给付金调查的流程。</w:t>
            </w:r>
          </w:p>
          <w:p>
            <w:pPr>
              <w:snapToGrid w:val="0"/>
              <w:spacing w:line="288" w:lineRule="auto"/>
              <w:rPr>
                <w:rFonts w:ascii="宋体" w:hAnsi="宋体"/>
                <w:color w:val="000000"/>
                <w:sz w:val="20"/>
                <w:szCs w:val="20"/>
              </w:rPr>
            </w:pPr>
            <w:r>
              <w:rPr>
                <w:rFonts w:hint="eastAsia"/>
              </w:rPr>
              <w:t>对保险中的某一案例进行经济负担的估算。</w:t>
            </w:r>
          </w:p>
          <w:p>
            <w:r>
              <w:rPr>
                <w:rFonts w:hint="eastAsia"/>
              </w:rPr>
              <w:t>编制健康管理计划。</w:t>
            </w:r>
          </w:p>
        </w:tc>
        <w:tc>
          <w:tcPr>
            <w:tcW w:w="418" w:type="dxa"/>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2</w:t>
            </w:r>
          </w:p>
        </w:tc>
        <w:tc>
          <w:tcPr>
            <w:tcW w:w="419" w:type="dxa"/>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2</w:t>
            </w:r>
          </w:p>
        </w:tc>
        <w:tc>
          <w:tcPr>
            <w:tcW w:w="567" w:type="dxa"/>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005" w:type="dxa"/>
            <w:gridSpan w:val="5"/>
            <w:vAlign w:val="center"/>
          </w:tcPr>
          <w:p>
            <w:pPr>
              <w:snapToGrid w:val="0"/>
              <w:spacing w:line="288" w:lineRule="auto"/>
            </w:pPr>
            <w:r>
              <w:rPr>
                <w:rFonts w:hint="eastAsia"/>
              </w:rPr>
              <w:t>合计</w:t>
            </w:r>
          </w:p>
        </w:tc>
        <w:tc>
          <w:tcPr>
            <w:tcW w:w="418" w:type="dxa"/>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16</w:t>
            </w:r>
          </w:p>
        </w:tc>
        <w:tc>
          <w:tcPr>
            <w:tcW w:w="419" w:type="dxa"/>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16</w:t>
            </w:r>
          </w:p>
        </w:tc>
        <w:tc>
          <w:tcPr>
            <w:tcW w:w="567" w:type="dxa"/>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32</w:t>
            </w:r>
          </w:p>
        </w:tc>
      </w:tr>
    </w:tbl>
    <w:p>
      <w:pPr>
        <w:snapToGrid w:val="0"/>
        <w:spacing w:line="288" w:lineRule="auto"/>
        <w:ind w:right="26"/>
        <w:rPr>
          <w:sz w:val="20"/>
          <w:szCs w:val="20"/>
        </w:rPr>
      </w:pPr>
    </w:p>
    <w:p>
      <w:pPr>
        <w:snapToGrid w:val="0"/>
        <w:spacing w:line="288" w:lineRule="auto"/>
        <w:ind w:right="2520"/>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w:t>
      </w:r>
    </w:p>
    <w:tbl>
      <w:tblPr>
        <w:tblStyle w:val="5"/>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2330"/>
        <w:gridCol w:w="3215"/>
        <w:gridCol w:w="759"/>
        <w:gridCol w:w="1062"/>
        <w:gridCol w:w="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序号</w:t>
            </w:r>
          </w:p>
        </w:tc>
        <w:tc>
          <w:tcPr>
            <w:tcW w:w="233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实验名称</w:t>
            </w:r>
          </w:p>
        </w:tc>
        <w:tc>
          <w:tcPr>
            <w:tcW w:w="32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主要内容</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062"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实验类型</w:t>
            </w:r>
          </w:p>
        </w:tc>
        <w:tc>
          <w:tcPr>
            <w:tcW w:w="999"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sz w:val="20"/>
                <w:szCs w:val="20"/>
              </w:rPr>
            </w:pPr>
            <w:r>
              <w:rPr>
                <w:rFonts w:hint="eastAsia" w:ascii="宋体" w:hAnsi="宋体"/>
                <w:sz w:val="20"/>
                <w:szCs w:val="20"/>
              </w:rPr>
              <w:t>1</w:t>
            </w:r>
          </w:p>
        </w:tc>
        <w:tc>
          <w:tcPr>
            <w:tcW w:w="233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sz w:val="20"/>
                <w:szCs w:val="20"/>
              </w:rPr>
            </w:pPr>
            <w:r>
              <w:rPr>
                <w:rFonts w:hint="eastAsia" w:ascii="宋体" w:hAnsi="宋体"/>
                <w:sz w:val="20"/>
                <w:szCs w:val="20"/>
              </w:rPr>
              <w:t>健康因素分析</w:t>
            </w:r>
          </w:p>
        </w:tc>
        <w:tc>
          <w:tcPr>
            <w:tcW w:w="32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ascii="宋体" w:hAnsi="宋体"/>
                <w:sz w:val="20"/>
                <w:szCs w:val="20"/>
              </w:rPr>
            </w:pPr>
            <w:r>
              <w:rPr>
                <w:rFonts w:hint="eastAsia" w:ascii="宋体" w:hAnsi="宋体"/>
                <w:sz w:val="20"/>
                <w:szCs w:val="20"/>
              </w:rPr>
              <w:t>分析实际健康案例的影响因素，学会对健康进行管理和指导</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sz w:val="20"/>
                <w:szCs w:val="20"/>
              </w:rPr>
            </w:pPr>
            <w:r>
              <w:rPr>
                <w:rFonts w:hint="eastAsia" w:ascii="宋体" w:hAnsi="宋体"/>
                <w:sz w:val="20"/>
                <w:szCs w:val="20"/>
              </w:rPr>
              <w:t>2</w:t>
            </w:r>
          </w:p>
        </w:tc>
        <w:tc>
          <w:tcPr>
            <w:tcW w:w="1062"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sz w:val="20"/>
                <w:szCs w:val="20"/>
              </w:rPr>
            </w:pPr>
            <w:r>
              <w:rPr>
                <w:rFonts w:hint="eastAsia" w:ascii="宋体" w:hAnsi="宋体"/>
                <w:sz w:val="20"/>
                <w:szCs w:val="20"/>
              </w:rPr>
              <w:t>综合型</w:t>
            </w:r>
          </w:p>
        </w:tc>
        <w:tc>
          <w:tcPr>
            <w:tcW w:w="999"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sz w:val="20"/>
                <w:szCs w:val="20"/>
              </w:rPr>
            </w:pPr>
            <w:r>
              <w:rPr>
                <w:rFonts w:hint="eastAsia" w:ascii="宋体" w:hAnsi="宋体"/>
                <w:sz w:val="20"/>
                <w:szCs w:val="20"/>
              </w:rPr>
              <w:t>2</w:t>
            </w:r>
          </w:p>
        </w:tc>
        <w:tc>
          <w:tcPr>
            <w:tcW w:w="233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sz w:val="20"/>
                <w:szCs w:val="20"/>
              </w:rPr>
            </w:pPr>
            <w:r>
              <w:rPr>
                <w:rFonts w:hint="eastAsia" w:ascii="宋体" w:hAnsi="宋体"/>
                <w:sz w:val="20"/>
                <w:szCs w:val="20"/>
              </w:rPr>
              <w:t>循环系统的认识与疾病的核赔</w:t>
            </w:r>
          </w:p>
        </w:tc>
        <w:tc>
          <w:tcPr>
            <w:tcW w:w="32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ascii="宋体" w:hAnsi="宋体"/>
                <w:sz w:val="20"/>
                <w:szCs w:val="20"/>
              </w:rPr>
            </w:pPr>
            <w:r>
              <w:rPr>
                <w:rFonts w:hint="eastAsia" w:ascii="宋体"/>
                <w:sz w:val="20"/>
                <w:szCs w:val="20"/>
              </w:rPr>
              <w:t>学会分析疾病，熟悉核赔流程</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sz w:val="20"/>
                <w:szCs w:val="20"/>
              </w:rPr>
            </w:pPr>
            <w:r>
              <w:rPr>
                <w:rFonts w:hint="eastAsia" w:ascii="宋体" w:hAnsi="宋体"/>
                <w:sz w:val="20"/>
                <w:szCs w:val="20"/>
              </w:rPr>
              <w:t>2</w:t>
            </w:r>
          </w:p>
        </w:tc>
        <w:tc>
          <w:tcPr>
            <w:tcW w:w="1062" w:type="dxa"/>
            <w:tcBorders>
              <w:left w:val="single" w:color="auto" w:sz="4" w:space="0"/>
              <w:right w:val="single" w:color="auto" w:sz="4" w:space="0"/>
            </w:tcBorders>
            <w:shd w:val="clear" w:color="auto" w:fill="auto"/>
            <w:vAlign w:val="center"/>
          </w:tcPr>
          <w:p>
            <w:pPr>
              <w:snapToGrid w:val="0"/>
              <w:spacing w:line="288" w:lineRule="auto"/>
              <w:jc w:val="center"/>
              <w:rPr>
                <w:sz w:val="20"/>
                <w:szCs w:val="20"/>
              </w:rPr>
            </w:pPr>
            <w:r>
              <w:rPr>
                <w:rFonts w:hint="eastAsia" w:ascii="宋体" w:hAnsi="宋体"/>
                <w:sz w:val="20"/>
                <w:szCs w:val="20"/>
              </w:rPr>
              <w:t>综合型</w:t>
            </w:r>
          </w:p>
        </w:tc>
        <w:tc>
          <w:tcPr>
            <w:tcW w:w="999"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exac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sz w:val="20"/>
                <w:szCs w:val="20"/>
              </w:rPr>
            </w:pPr>
            <w:r>
              <w:rPr>
                <w:rFonts w:hint="eastAsia" w:ascii="宋体" w:hAnsi="宋体"/>
                <w:sz w:val="20"/>
                <w:szCs w:val="20"/>
              </w:rPr>
              <w:t>3</w:t>
            </w:r>
          </w:p>
        </w:tc>
        <w:tc>
          <w:tcPr>
            <w:tcW w:w="233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sz w:val="20"/>
                <w:szCs w:val="20"/>
              </w:rPr>
            </w:pPr>
            <w:r>
              <w:rPr>
                <w:rFonts w:hint="eastAsia" w:ascii="宋体" w:hAnsi="宋体"/>
                <w:sz w:val="20"/>
                <w:szCs w:val="20"/>
              </w:rPr>
              <w:t>神经系统的认识与疾病的核赔</w:t>
            </w:r>
          </w:p>
        </w:tc>
        <w:tc>
          <w:tcPr>
            <w:tcW w:w="32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ascii="宋体" w:hAnsi="宋体"/>
                <w:sz w:val="20"/>
                <w:szCs w:val="20"/>
              </w:rPr>
            </w:pPr>
            <w:r>
              <w:rPr>
                <w:rFonts w:hint="eastAsia" w:ascii="宋体"/>
                <w:sz w:val="20"/>
                <w:szCs w:val="20"/>
              </w:rPr>
              <w:t>学会分析疾病，熟悉核赔流程</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sz w:val="20"/>
                <w:szCs w:val="20"/>
              </w:rPr>
            </w:pPr>
            <w:r>
              <w:rPr>
                <w:rFonts w:hint="eastAsia" w:ascii="宋体" w:hAnsi="宋体"/>
                <w:sz w:val="20"/>
                <w:szCs w:val="20"/>
              </w:rPr>
              <w:t>2</w:t>
            </w:r>
          </w:p>
        </w:tc>
        <w:tc>
          <w:tcPr>
            <w:tcW w:w="1062" w:type="dxa"/>
            <w:tcBorders>
              <w:left w:val="single" w:color="auto" w:sz="4" w:space="0"/>
              <w:right w:val="single" w:color="auto" w:sz="4" w:space="0"/>
            </w:tcBorders>
            <w:shd w:val="clear" w:color="auto" w:fill="auto"/>
            <w:vAlign w:val="center"/>
          </w:tcPr>
          <w:p>
            <w:pPr>
              <w:snapToGrid w:val="0"/>
              <w:spacing w:line="288" w:lineRule="auto"/>
              <w:jc w:val="center"/>
              <w:rPr>
                <w:sz w:val="20"/>
                <w:szCs w:val="20"/>
              </w:rPr>
            </w:pPr>
            <w:r>
              <w:rPr>
                <w:rFonts w:hint="eastAsia"/>
                <w:sz w:val="20"/>
                <w:szCs w:val="20"/>
              </w:rPr>
              <w:t>综合型</w:t>
            </w:r>
          </w:p>
        </w:tc>
        <w:tc>
          <w:tcPr>
            <w:tcW w:w="999"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exac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sz w:val="20"/>
                <w:szCs w:val="20"/>
              </w:rPr>
            </w:pPr>
            <w:r>
              <w:rPr>
                <w:rFonts w:hint="eastAsia" w:ascii="宋体" w:hAnsi="宋体"/>
                <w:sz w:val="20"/>
                <w:szCs w:val="20"/>
              </w:rPr>
              <w:t>4</w:t>
            </w:r>
          </w:p>
        </w:tc>
        <w:tc>
          <w:tcPr>
            <w:tcW w:w="233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sz w:val="20"/>
                <w:szCs w:val="20"/>
              </w:rPr>
            </w:pPr>
            <w:r>
              <w:rPr>
                <w:rFonts w:hint="eastAsia"/>
                <w:sz w:val="20"/>
                <w:szCs w:val="20"/>
              </w:rPr>
              <w:t>其他系统</w:t>
            </w:r>
            <w:r>
              <w:rPr>
                <w:rFonts w:hint="eastAsia" w:ascii="宋体" w:hAnsi="宋体"/>
                <w:sz w:val="20"/>
                <w:szCs w:val="20"/>
              </w:rPr>
              <w:t>常见疾病的</w:t>
            </w:r>
            <w:r>
              <w:rPr>
                <w:rFonts w:hint="eastAsia"/>
                <w:sz w:val="20"/>
                <w:szCs w:val="20"/>
              </w:rPr>
              <w:t>医疗保险质量控制标准实践</w:t>
            </w:r>
          </w:p>
        </w:tc>
        <w:tc>
          <w:tcPr>
            <w:tcW w:w="32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ascii="宋体" w:hAnsi="宋体"/>
                <w:sz w:val="20"/>
                <w:szCs w:val="20"/>
              </w:rPr>
            </w:pPr>
            <w:r>
              <w:rPr>
                <w:rFonts w:hint="eastAsia" w:ascii="宋体"/>
                <w:sz w:val="20"/>
                <w:szCs w:val="20"/>
              </w:rPr>
              <w:t>熟悉其他疾病，及核赔流程</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sz w:val="20"/>
                <w:szCs w:val="20"/>
              </w:rPr>
            </w:pPr>
            <w:r>
              <w:rPr>
                <w:rFonts w:hint="eastAsia" w:ascii="宋体" w:hAnsi="宋体"/>
                <w:sz w:val="20"/>
                <w:szCs w:val="20"/>
              </w:rPr>
              <w:t>2</w:t>
            </w:r>
          </w:p>
        </w:tc>
        <w:tc>
          <w:tcPr>
            <w:tcW w:w="1062" w:type="dxa"/>
            <w:tcBorders>
              <w:left w:val="single" w:color="auto" w:sz="4" w:space="0"/>
              <w:right w:val="single" w:color="auto" w:sz="4" w:space="0"/>
            </w:tcBorders>
            <w:shd w:val="clear" w:color="auto" w:fill="auto"/>
            <w:vAlign w:val="center"/>
          </w:tcPr>
          <w:p>
            <w:pPr>
              <w:snapToGrid w:val="0"/>
              <w:spacing w:line="288" w:lineRule="auto"/>
              <w:jc w:val="center"/>
              <w:rPr>
                <w:sz w:val="20"/>
                <w:szCs w:val="20"/>
              </w:rPr>
            </w:pPr>
            <w:r>
              <w:rPr>
                <w:rFonts w:hint="eastAsia"/>
                <w:sz w:val="20"/>
                <w:szCs w:val="20"/>
              </w:rPr>
              <w:t>综合型</w:t>
            </w:r>
          </w:p>
        </w:tc>
        <w:tc>
          <w:tcPr>
            <w:tcW w:w="999"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exac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sz w:val="20"/>
                <w:szCs w:val="20"/>
              </w:rPr>
            </w:pPr>
            <w:r>
              <w:rPr>
                <w:rFonts w:hint="eastAsia" w:ascii="宋体" w:hAnsi="宋体"/>
                <w:sz w:val="20"/>
                <w:szCs w:val="20"/>
              </w:rPr>
              <w:t>5</w:t>
            </w:r>
          </w:p>
        </w:tc>
        <w:tc>
          <w:tcPr>
            <w:tcW w:w="233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sz w:val="20"/>
                <w:szCs w:val="20"/>
              </w:rPr>
            </w:pPr>
            <w:r>
              <w:rPr>
                <w:rFonts w:hint="eastAsia" w:ascii="宋体" w:hAnsi="宋体"/>
                <w:sz w:val="20"/>
                <w:szCs w:val="20"/>
              </w:rPr>
              <w:t>医学检验在保险业务中的应用</w:t>
            </w:r>
          </w:p>
        </w:tc>
        <w:tc>
          <w:tcPr>
            <w:tcW w:w="32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ascii="宋体" w:hAnsi="宋体"/>
                <w:sz w:val="20"/>
                <w:szCs w:val="20"/>
              </w:rPr>
            </w:pPr>
            <w:r>
              <w:rPr>
                <w:rFonts w:hint="eastAsia"/>
                <w:sz w:val="20"/>
                <w:szCs w:val="20"/>
              </w:rPr>
              <w:t>能对保险医学上常见的医学病例准确的进行分析</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sz w:val="20"/>
                <w:szCs w:val="20"/>
              </w:rPr>
            </w:pPr>
            <w:r>
              <w:rPr>
                <w:rFonts w:hint="eastAsia" w:ascii="宋体" w:hAnsi="宋体"/>
                <w:sz w:val="20"/>
                <w:szCs w:val="20"/>
              </w:rPr>
              <w:t>2</w:t>
            </w:r>
          </w:p>
        </w:tc>
        <w:tc>
          <w:tcPr>
            <w:tcW w:w="1062"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sz w:val="20"/>
                <w:szCs w:val="20"/>
              </w:rPr>
            </w:pPr>
            <w:r>
              <w:rPr>
                <w:rFonts w:hint="eastAsia"/>
                <w:sz w:val="20"/>
                <w:szCs w:val="20"/>
              </w:rPr>
              <w:t>综合型</w:t>
            </w:r>
          </w:p>
        </w:tc>
        <w:tc>
          <w:tcPr>
            <w:tcW w:w="999"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sz w:val="20"/>
                <w:szCs w:val="20"/>
              </w:rPr>
            </w:pPr>
            <w:r>
              <w:rPr>
                <w:rFonts w:hint="eastAsia" w:ascii="宋体" w:hAnsi="宋体"/>
                <w:sz w:val="20"/>
                <w:szCs w:val="20"/>
              </w:rPr>
              <w:t>6</w:t>
            </w:r>
          </w:p>
        </w:tc>
        <w:tc>
          <w:tcPr>
            <w:tcW w:w="233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sz w:val="20"/>
                <w:szCs w:val="20"/>
              </w:rPr>
            </w:pPr>
            <w:r>
              <w:rPr>
                <w:rFonts w:hint="eastAsia" w:ascii="宋体" w:hAnsi="宋体"/>
                <w:sz w:val="20"/>
                <w:szCs w:val="20"/>
              </w:rPr>
              <w:t>病历在保险业务中的使用</w:t>
            </w:r>
          </w:p>
        </w:tc>
        <w:tc>
          <w:tcPr>
            <w:tcW w:w="32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ascii="宋体" w:hAnsi="宋体"/>
                <w:sz w:val="20"/>
                <w:szCs w:val="20"/>
              </w:rPr>
            </w:pPr>
            <w:r>
              <w:rPr>
                <w:rFonts w:hint="eastAsia" w:ascii="宋体" w:hAnsi="宋体"/>
                <w:sz w:val="20"/>
                <w:szCs w:val="20"/>
              </w:rPr>
              <w:t>病历在人身承保中的应用</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sz w:val="20"/>
                <w:szCs w:val="20"/>
              </w:rPr>
            </w:pPr>
            <w:r>
              <w:rPr>
                <w:rFonts w:hint="eastAsia" w:ascii="宋体" w:hAnsi="宋体"/>
                <w:sz w:val="20"/>
                <w:szCs w:val="20"/>
              </w:rPr>
              <w:t>2</w:t>
            </w:r>
          </w:p>
        </w:tc>
        <w:tc>
          <w:tcPr>
            <w:tcW w:w="1062" w:type="dxa"/>
            <w:tcBorders>
              <w:left w:val="single" w:color="auto" w:sz="4" w:space="0"/>
              <w:right w:val="single" w:color="auto" w:sz="4" w:space="0"/>
            </w:tcBorders>
            <w:shd w:val="clear" w:color="auto" w:fill="auto"/>
            <w:vAlign w:val="center"/>
          </w:tcPr>
          <w:p>
            <w:pPr>
              <w:snapToGrid w:val="0"/>
              <w:spacing w:line="288" w:lineRule="auto"/>
              <w:jc w:val="center"/>
              <w:rPr>
                <w:sz w:val="20"/>
                <w:szCs w:val="20"/>
              </w:rPr>
            </w:pPr>
            <w:r>
              <w:rPr>
                <w:rFonts w:hint="eastAsia"/>
                <w:sz w:val="20"/>
                <w:szCs w:val="20"/>
              </w:rPr>
              <w:t>综合型</w:t>
            </w:r>
          </w:p>
        </w:tc>
        <w:tc>
          <w:tcPr>
            <w:tcW w:w="999"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exac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sz w:val="20"/>
                <w:szCs w:val="20"/>
              </w:rPr>
            </w:pPr>
            <w:r>
              <w:rPr>
                <w:rFonts w:hint="eastAsia" w:ascii="宋体" w:hAnsi="宋体"/>
                <w:sz w:val="20"/>
                <w:szCs w:val="20"/>
              </w:rPr>
              <w:t>7</w:t>
            </w:r>
          </w:p>
        </w:tc>
        <w:tc>
          <w:tcPr>
            <w:tcW w:w="233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sz w:val="20"/>
                <w:szCs w:val="20"/>
              </w:rPr>
            </w:pPr>
            <w:r>
              <w:rPr>
                <w:rFonts w:hint="eastAsia" w:ascii="宋体" w:hAnsi="宋体"/>
                <w:sz w:val="20"/>
                <w:szCs w:val="20"/>
              </w:rPr>
              <w:t>人身意外伤害鉴定</w:t>
            </w:r>
          </w:p>
        </w:tc>
        <w:tc>
          <w:tcPr>
            <w:tcW w:w="32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ascii="宋体" w:hAnsi="宋体"/>
                <w:sz w:val="20"/>
                <w:szCs w:val="20"/>
              </w:rPr>
            </w:pPr>
            <w:r>
              <w:rPr>
                <w:rFonts w:hint="eastAsia" w:ascii="宋体" w:hAnsi="宋体"/>
                <w:sz w:val="20"/>
                <w:szCs w:val="20"/>
              </w:rPr>
              <w:t>使用鉴定程序进行保险业务分析</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sz w:val="20"/>
                <w:szCs w:val="20"/>
              </w:rPr>
            </w:pPr>
            <w:r>
              <w:rPr>
                <w:rFonts w:hint="eastAsia" w:ascii="宋体" w:hAnsi="宋体"/>
                <w:sz w:val="20"/>
                <w:szCs w:val="20"/>
              </w:rPr>
              <w:t>2</w:t>
            </w:r>
          </w:p>
        </w:tc>
        <w:tc>
          <w:tcPr>
            <w:tcW w:w="1062" w:type="dxa"/>
            <w:tcBorders>
              <w:left w:val="single" w:color="auto" w:sz="4" w:space="0"/>
              <w:right w:val="single" w:color="auto" w:sz="4" w:space="0"/>
            </w:tcBorders>
            <w:shd w:val="clear" w:color="auto" w:fill="auto"/>
            <w:vAlign w:val="center"/>
          </w:tcPr>
          <w:p>
            <w:pPr>
              <w:snapToGrid w:val="0"/>
              <w:spacing w:line="288" w:lineRule="auto"/>
              <w:jc w:val="center"/>
              <w:rPr>
                <w:sz w:val="20"/>
                <w:szCs w:val="20"/>
              </w:rPr>
            </w:pPr>
            <w:r>
              <w:rPr>
                <w:rFonts w:hint="eastAsia"/>
                <w:sz w:val="20"/>
                <w:szCs w:val="20"/>
              </w:rPr>
              <w:t>综合型</w:t>
            </w:r>
          </w:p>
        </w:tc>
        <w:tc>
          <w:tcPr>
            <w:tcW w:w="999"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exac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sz w:val="20"/>
                <w:szCs w:val="20"/>
              </w:rPr>
            </w:pPr>
            <w:r>
              <w:rPr>
                <w:rFonts w:hint="eastAsia" w:ascii="宋体" w:hAnsi="宋体"/>
                <w:sz w:val="20"/>
                <w:szCs w:val="20"/>
              </w:rPr>
              <w:t>8</w:t>
            </w:r>
          </w:p>
        </w:tc>
        <w:tc>
          <w:tcPr>
            <w:tcW w:w="233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sz w:val="20"/>
                <w:szCs w:val="20"/>
              </w:rPr>
            </w:pPr>
            <w:r>
              <w:rPr>
                <w:rFonts w:hint="eastAsia"/>
                <w:sz w:val="20"/>
                <w:szCs w:val="20"/>
              </w:rPr>
              <w:t>健康保险与健康管理</w:t>
            </w:r>
          </w:p>
        </w:tc>
        <w:tc>
          <w:tcPr>
            <w:tcW w:w="32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ascii="宋体" w:hAnsi="宋体"/>
                <w:sz w:val="20"/>
                <w:szCs w:val="20"/>
              </w:rPr>
            </w:pPr>
            <w:r>
              <w:rPr>
                <w:rFonts w:hint="eastAsia"/>
                <w:sz w:val="20"/>
                <w:szCs w:val="20"/>
              </w:rPr>
              <w:t>编制健康管理计划</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sz w:val="20"/>
                <w:szCs w:val="20"/>
              </w:rPr>
            </w:pPr>
            <w:r>
              <w:rPr>
                <w:rFonts w:hint="eastAsia" w:ascii="宋体" w:hAnsi="宋体"/>
                <w:sz w:val="20"/>
                <w:szCs w:val="20"/>
              </w:rPr>
              <w:t>2</w:t>
            </w:r>
          </w:p>
        </w:tc>
        <w:tc>
          <w:tcPr>
            <w:tcW w:w="1062" w:type="dxa"/>
            <w:tcBorders>
              <w:left w:val="single" w:color="auto" w:sz="4" w:space="0"/>
              <w:right w:val="single" w:color="auto" w:sz="4" w:space="0"/>
            </w:tcBorders>
            <w:shd w:val="clear" w:color="auto" w:fill="auto"/>
            <w:vAlign w:val="center"/>
          </w:tcPr>
          <w:p>
            <w:pPr>
              <w:snapToGrid w:val="0"/>
              <w:spacing w:line="288" w:lineRule="auto"/>
              <w:jc w:val="center"/>
              <w:rPr>
                <w:sz w:val="20"/>
                <w:szCs w:val="20"/>
              </w:rPr>
            </w:pPr>
            <w:r>
              <w:rPr>
                <w:rFonts w:hint="eastAsia"/>
                <w:sz w:val="20"/>
                <w:szCs w:val="20"/>
              </w:rPr>
              <w:t>综合型</w:t>
            </w:r>
          </w:p>
        </w:tc>
        <w:tc>
          <w:tcPr>
            <w:tcW w:w="999"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sz w:val="20"/>
                <w:szCs w:val="20"/>
              </w:rPr>
            </w:pPr>
          </w:p>
        </w:tc>
      </w:tr>
    </w:tbl>
    <w:p>
      <w:pPr>
        <w:snapToGrid w:val="0"/>
        <w:spacing w:line="288" w:lineRule="auto"/>
        <w:ind w:right="2520" w:firstLine="480" w:firstLineChars="200"/>
        <w:rPr>
          <w:rFonts w:ascii="黑体" w:hAnsi="宋体" w:eastAsia="黑体"/>
          <w:sz w:val="24"/>
        </w:rPr>
      </w:pPr>
    </w:p>
    <w:p>
      <w:pPr>
        <w:snapToGrid w:val="0"/>
        <w:spacing w:line="288" w:lineRule="auto"/>
        <w:ind w:right="2520" w:firstLine="480" w:firstLineChars="200"/>
        <w:rPr>
          <w:rFonts w:ascii="黑体" w:hAnsi="宋体" w:eastAsia="黑体"/>
          <w:sz w:val="24"/>
        </w:rPr>
      </w:pPr>
    </w:p>
    <w:p>
      <w:pPr>
        <w:snapToGrid w:val="0"/>
        <w:spacing w:line="288" w:lineRule="auto"/>
        <w:ind w:right="2520" w:firstLine="480" w:firstLineChars="200"/>
        <w:rPr>
          <w:sz w:val="20"/>
          <w:szCs w:val="20"/>
        </w:rPr>
      </w:pPr>
      <w:r>
        <w:rPr>
          <w:rFonts w:hint="eastAsia" w:ascii="黑体" w:hAnsi="宋体" w:eastAsia="黑体"/>
          <w:sz w:val="24"/>
        </w:rPr>
        <w:t>八、评价方式与成绩</w:t>
      </w:r>
    </w:p>
    <w:tbl>
      <w:tblPr>
        <w:tblStyle w:val="5"/>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rPr>
                <w:rFonts w:ascii="宋体" w:hAnsi="宋体"/>
                <w:bCs/>
                <w:color w:val="000000"/>
                <w:szCs w:val="21"/>
              </w:rPr>
            </w:pPr>
            <w:r>
              <w:rPr>
                <w:rFonts w:hint="eastAsia" w:ascii="宋体" w:hAnsi="宋体"/>
                <w:bCs/>
                <w:color w:val="000000"/>
                <w:szCs w:val="21"/>
              </w:rPr>
              <w:t>总评构成（1+</w:t>
            </w:r>
            <w:r>
              <w:rPr>
                <w:rFonts w:ascii="宋体" w:hAnsi="宋体"/>
                <w:bCs/>
                <w:color w:val="000000"/>
                <w:szCs w:val="21"/>
              </w:rPr>
              <w:t>X</w:t>
            </w:r>
            <w:r>
              <w:rPr>
                <w:rFonts w:hint="eastAsia" w:ascii="宋体" w:hAnsi="宋体"/>
                <w:bCs/>
                <w:color w:val="000000"/>
                <w:szCs w:val="21"/>
              </w:rPr>
              <w:t>）</w:t>
            </w:r>
          </w:p>
        </w:tc>
        <w:tc>
          <w:tcPr>
            <w:tcW w:w="5103" w:type="dxa"/>
            <w:shd w:val="clear" w:color="auto" w:fill="auto"/>
          </w:tcPr>
          <w:p>
            <w:pPr>
              <w:snapToGrid w:val="0"/>
              <w:spacing w:before="156" w:beforeLines="50" w:after="156" w:afterLines="50"/>
              <w:jc w:val="center"/>
              <w:rPr>
                <w:rFonts w:ascii="宋体" w:hAnsi="宋体"/>
                <w:bCs/>
                <w:color w:val="000000"/>
                <w:szCs w:val="21"/>
              </w:rPr>
            </w:pPr>
            <w:r>
              <w:rPr>
                <w:rFonts w:hint="eastAsia" w:ascii="宋体" w:hAnsi="宋体"/>
                <w:bCs/>
                <w:color w:val="000000"/>
                <w:szCs w:val="21"/>
              </w:rPr>
              <w:t>评价方式</w:t>
            </w:r>
          </w:p>
        </w:tc>
        <w:tc>
          <w:tcPr>
            <w:tcW w:w="1843" w:type="dxa"/>
            <w:shd w:val="clear" w:color="auto" w:fill="auto"/>
          </w:tcPr>
          <w:p>
            <w:pPr>
              <w:snapToGrid w:val="0"/>
              <w:spacing w:before="156" w:beforeLines="50" w:after="156" w:afterLines="50"/>
              <w:jc w:val="center"/>
              <w:rPr>
                <w:rFonts w:ascii="宋体" w:hAnsi="宋体"/>
                <w:bCs/>
                <w:color w:val="000000"/>
                <w:szCs w:val="21"/>
              </w:rPr>
            </w:pPr>
            <w:r>
              <w:rPr>
                <w:rFonts w:hint="eastAsia" w:ascii="宋体" w:hAnsi="宋体"/>
                <w:bCs/>
                <w:color w:val="000000"/>
                <w:szCs w:val="21"/>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1</w:t>
            </w:r>
          </w:p>
        </w:tc>
        <w:tc>
          <w:tcPr>
            <w:tcW w:w="5103"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sz w:val="20"/>
                <w:szCs w:val="20"/>
              </w:rPr>
              <w:t>期末</w:t>
            </w:r>
            <w:r>
              <w:rPr>
                <w:rFonts w:ascii="宋体" w:hAnsi="宋体"/>
                <w:sz w:val="20"/>
                <w:szCs w:val="20"/>
              </w:rPr>
              <w:t>开卷</w:t>
            </w:r>
            <w:r>
              <w:rPr>
                <w:rFonts w:hint="eastAsia" w:ascii="宋体" w:hAnsi="宋体"/>
                <w:sz w:val="20"/>
                <w:szCs w:val="20"/>
              </w:rPr>
              <w:t>考试</w:t>
            </w:r>
          </w:p>
        </w:tc>
        <w:tc>
          <w:tcPr>
            <w:tcW w:w="1843"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X1</w:t>
            </w:r>
          </w:p>
        </w:tc>
        <w:tc>
          <w:tcPr>
            <w:tcW w:w="5103"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实训报告</w:t>
            </w:r>
          </w:p>
        </w:tc>
        <w:tc>
          <w:tcPr>
            <w:tcW w:w="1843"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X2</w:t>
            </w:r>
          </w:p>
        </w:tc>
        <w:tc>
          <w:tcPr>
            <w:tcW w:w="5103"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课堂表现</w:t>
            </w:r>
          </w:p>
        </w:tc>
        <w:tc>
          <w:tcPr>
            <w:tcW w:w="1843"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X3</w:t>
            </w:r>
          </w:p>
        </w:tc>
        <w:tc>
          <w:tcPr>
            <w:tcW w:w="5103" w:type="dxa"/>
            <w:shd w:val="clear" w:color="auto" w:fill="auto"/>
          </w:tcPr>
          <w:p>
            <w:pPr>
              <w:snapToGrid w:val="0"/>
              <w:spacing w:before="156" w:beforeLines="50" w:after="156" w:afterLines="50"/>
              <w:jc w:val="center"/>
              <w:rPr>
                <w:rFonts w:ascii="宋体" w:hAnsi="宋体"/>
                <w:bCs/>
                <w:color w:val="000000"/>
                <w:sz w:val="20"/>
                <w:szCs w:val="20"/>
              </w:rPr>
            </w:pPr>
            <w:r>
              <w:rPr>
                <w:rFonts w:ascii="宋体" w:hAnsi="宋体"/>
                <w:bCs/>
                <w:color w:val="000000"/>
                <w:sz w:val="20"/>
                <w:szCs w:val="20"/>
              </w:rPr>
              <w:t>期中测试</w:t>
            </w:r>
            <w:r>
              <w:rPr>
                <w:rFonts w:hint="eastAsia" w:ascii="宋体" w:hAnsi="宋体"/>
                <w:bCs/>
                <w:color w:val="000000"/>
                <w:sz w:val="20"/>
                <w:szCs w:val="20"/>
              </w:rPr>
              <w:t>（随堂）</w:t>
            </w:r>
          </w:p>
        </w:tc>
        <w:tc>
          <w:tcPr>
            <w:tcW w:w="1843"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20%</w:t>
            </w:r>
          </w:p>
        </w:tc>
      </w:tr>
    </w:tbl>
    <w:p>
      <w:pPr>
        <w:snapToGrid w:val="0"/>
        <w:spacing w:before="120" w:after="120" w:line="288" w:lineRule="auto"/>
        <w:rPr>
          <w:rFonts w:ascii="宋体" w:hAnsi="宋体"/>
          <w:sz w:val="20"/>
          <w:szCs w:val="20"/>
        </w:rPr>
      </w:pPr>
    </w:p>
    <w:p>
      <w:pPr>
        <w:snapToGrid w:val="0"/>
        <w:spacing w:line="288" w:lineRule="auto"/>
        <w:ind w:firstLine="630" w:firstLineChars="300"/>
        <w:rPr>
          <w:sz w:val="28"/>
          <w:szCs w:val="28"/>
        </w:rPr>
      </w:pPr>
      <w:r>
        <w:drawing>
          <wp:anchor distT="0" distB="0" distL="114300" distR="114300" simplePos="0" relativeHeight="251660288" behindDoc="0" locked="0" layoutInCell="1" allowOverlap="1">
            <wp:simplePos x="0" y="0"/>
            <wp:positionH relativeFrom="column">
              <wp:posOffset>4159885</wp:posOffset>
            </wp:positionH>
            <wp:positionV relativeFrom="paragraph">
              <wp:posOffset>62865</wp:posOffset>
            </wp:positionV>
            <wp:extent cx="868680" cy="51308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868680" cy="513080"/>
                    </a:xfrm>
                    <a:prstGeom prst="rect">
                      <a:avLst/>
                    </a:prstGeom>
                    <a:noFill/>
                    <a:ln>
                      <a:noFill/>
                    </a:ln>
                  </pic:spPr>
                </pic:pic>
              </a:graphicData>
            </a:graphic>
          </wp:anchor>
        </w:drawing>
      </w:r>
    </w:p>
    <w:p>
      <w:pPr>
        <w:snapToGrid w:val="0"/>
        <w:spacing w:line="288" w:lineRule="auto"/>
        <w:rPr>
          <w:sz w:val="28"/>
          <w:szCs w:val="28"/>
        </w:rPr>
      </w:pPr>
      <w:r>
        <w:rPr>
          <w:rFonts w:hint="eastAsia"/>
          <w:sz w:val="28"/>
          <w:szCs w:val="28"/>
        </w:rPr>
        <w:t>撰写人：</w:t>
      </w:r>
      <w:r>
        <w:rPr>
          <w:sz w:val="28"/>
          <w:szCs w:val="28"/>
        </w:rPr>
        <w:drawing>
          <wp:inline distT="0" distB="0" distL="0" distR="0">
            <wp:extent cx="582930" cy="288925"/>
            <wp:effectExtent l="0" t="0" r="0" b="0"/>
            <wp:docPr id="1" name="图片 1" descr="C:\Users\ADMINI~1\AppData\Local\Temp\WeChat Files\bea8587db758cb7b487fd1489aa3ab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bea8587db758cb7b487fd1489aa3abf.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83069" cy="289007"/>
                    </a:xfrm>
                    <a:prstGeom prst="rect">
                      <a:avLst/>
                    </a:prstGeom>
                    <a:noFill/>
                    <a:ln>
                      <a:noFill/>
                    </a:ln>
                  </pic:spPr>
                </pic:pic>
              </a:graphicData>
            </a:graphic>
          </wp:inline>
        </w:drawing>
      </w:r>
      <w:r>
        <w:rPr>
          <w:sz w:val="28"/>
          <w:szCs w:val="28"/>
        </w:rPr>
        <w:t xml:space="preserve">  </w:t>
      </w:r>
      <w:r>
        <w:rPr>
          <w:sz w:val="28"/>
          <w:szCs w:val="28"/>
        </w:rPr>
        <w:drawing>
          <wp:inline distT="0" distB="0" distL="0" distR="0">
            <wp:extent cx="595630" cy="245110"/>
            <wp:effectExtent l="0" t="0" r="0" b="0"/>
            <wp:docPr id="4" name="图片 4" descr="C:\Users\ADMINI~1\AppData\Local\Temp\WeChat Files\d0d999e3de80564f837d049aa369b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1\AppData\Local\Temp\WeChat Files\d0d999e3de80564f837d049aa369bb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96620" cy="245736"/>
                    </a:xfrm>
                    <a:prstGeom prst="rect">
                      <a:avLst/>
                    </a:prstGeom>
                    <a:noFill/>
                    <a:ln>
                      <a:noFill/>
                    </a:ln>
                  </pic:spPr>
                </pic:pic>
              </a:graphicData>
            </a:graphic>
          </wp:inline>
        </w:drawing>
      </w:r>
      <w:r>
        <w:rPr>
          <w:sz w:val="28"/>
          <w:szCs w:val="28"/>
        </w:rPr>
        <w:t xml:space="preserve">    </w:t>
      </w:r>
      <w:r>
        <w:rPr>
          <w:rFonts w:hint="eastAsia"/>
          <w:sz w:val="28"/>
          <w:szCs w:val="28"/>
        </w:rPr>
        <w:t xml:space="preserve">   系主任审核签名：</w:t>
      </w:r>
    </w:p>
    <w:p>
      <w:pPr>
        <w:ind w:firstLine="4200" w:firstLineChars="1500"/>
      </w:pPr>
      <w:r>
        <w:rPr>
          <w:rFonts w:hint="eastAsia"/>
          <w:sz w:val="28"/>
          <w:szCs w:val="28"/>
        </w:rPr>
        <w:t>审核时间：</w:t>
      </w:r>
      <w:r>
        <w:rPr>
          <w:rFonts w:hint="eastAsia"/>
          <w:sz w:val="28"/>
          <w:szCs w:val="28"/>
          <w:lang w:val="en-US" w:eastAsia="zh-CN"/>
        </w:rPr>
        <w:t>2023年2月28日</w:t>
      </w:r>
      <w:bookmarkStart w:id="1" w:name="_GoBack"/>
      <w:bookmarkEnd w:id="1"/>
      <w:r>
        <w:rPr>
          <w:rFonts w:hint="eastAsia"/>
          <w:sz w:val="28"/>
          <w:szCs w:val="28"/>
        </w:rPr>
        <w:t xml:space="preserve">      </w:t>
      </w:r>
      <w:r>
        <w:rPr>
          <w:sz w:val="28"/>
          <w:szCs w:val="28"/>
        </w:rPr>
        <w:t xml:space="preserve"> </w:t>
      </w:r>
      <w:r>
        <w:rPr>
          <w:rFonts w:hint="eastAsia"/>
          <w:sz w:val="28"/>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script"/>
    <w:pitch w:val="default"/>
    <w:sig w:usb0="00000000" w:usb1="00000000" w:usb2="00000000" w:usb3="00000000" w:csb0="00040000" w:csb1="00000000"/>
  </w:font>
  <w:font w:name="Arial">
    <w:panose1 w:val="020B0604020202020204"/>
    <w:charset w:val="00"/>
    <w:family w:val="swiss"/>
    <w:pitch w:val="default"/>
    <w:sig w:usb0="E0002EFF" w:usb1="C000785B" w:usb2="00000009" w:usb3="00000000" w:csb0="400001FF" w:csb1="FFFF0000"/>
  </w:font>
  <w:font w:name="PMingLiU">
    <w:altName w:val="Microsoft JhengHei UI"/>
    <w:panose1 w:val="02010601000101010101"/>
    <w:charset w:val="88"/>
    <w:family w:val="roman"/>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Microsoft JhengHei UI">
    <w:panose1 w:val="020B0604030504040204"/>
    <w:charset w:val="88"/>
    <w:family w:val="auto"/>
    <w:pitch w:val="default"/>
    <w:sig w:usb0="000002A7" w:usb1="28CF4400" w:usb2="00000016" w:usb3="00000000" w:csb0="00100009"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dkNzZhOTU4YzBhNzA1ZDRjNzExNDlmNTcwNGQzNjIifQ=="/>
  </w:docVars>
  <w:rsids>
    <w:rsidRoot w:val="00B7651F"/>
    <w:rsid w:val="00043462"/>
    <w:rsid w:val="00063701"/>
    <w:rsid w:val="000721A0"/>
    <w:rsid w:val="00090392"/>
    <w:rsid w:val="000B76A5"/>
    <w:rsid w:val="000B7D6B"/>
    <w:rsid w:val="000D6A6C"/>
    <w:rsid w:val="000D6E98"/>
    <w:rsid w:val="00100AD6"/>
    <w:rsid w:val="001072BC"/>
    <w:rsid w:val="0013239B"/>
    <w:rsid w:val="001326A1"/>
    <w:rsid w:val="001422BD"/>
    <w:rsid w:val="00151E4D"/>
    <w:rsid w:val="00187A4D"/>
    <w:rsid w:val="001C6935"/>
    <w:rsid w:val="00202394"/>
    <w:rsid w:val="00237FCC"/>
    <w:rsid w:val="00244E99"/>
    <w:rsid w:val="00251951"/>
    <w:rsid w:val="00256B39"/>
    <w:rsid w:val="0026033C"/>
    <w:rsid w:val="002752BE"/>
    <w:rsid w:val="00287515"/>
    <w:rsid w:val="002E3721"/>
    <w:rsid w:val="00305C1A"/>
    <w:rsid w:val="00313BBA"/>
    <w:rsid w:val="003235E0"/>
    <w:rsid w:val="0032602E"/>
    <w:rsid w:val="003367AE"/>
    <w:rsid w:val="00342544"/>
    <w:rsid w:val="003641B1"/>
    <w:rsid w:val="00364BC5"/>
    <w:rsid w:val="003B1258"/>
    <w:rsid w:val="003D3C38"/>
    <w:rsid w:val="004100B0"/>
    <w:rsid w:val="00471BA4"/>
    <w:rsid w:val="00497A19"/>
    <w:rsid w:val="004A0685"/>
    <w:rsid w:val="004A2CD3"/>
    <w:rsid w:val="004A7316"/>
    <w:rsid w:val="004B185B"/>
    <w:rsid w:val="00525509"/>
    <w:rsid w:val="00535389"/>
    <w:rsid w:val="00540FC8"/>
    <w:rsid w:val="005467DC"/>
    <w:rsid w:val="00553D03"/>
    <w:rsid w:val="005B2B6D"/>
    <w:rsid w:val="005B4B4E"/>
    <w:rsid w:val="005F6697"/>
    <w:rsid w:val="006232EB"/>
    <w:rsid w:val="00624FE1"/>
    <w:rsid w:val="00632723"/>
    <w:rsid w:val="00693A50"/>
    <w:rsid w:val="006E036A"/>
    <w:rsid w:val="006E4CEA"/>
    <w:rsid w:val="006F5887"/>
    <w:rsid w:val="007031D9"/>
    <w:rsid w:val="00706051"/>
    <w:rsid w:val="007208D6"/>
    <w:rsid w:val="0074471D"/>
    <w:rsid w:val="00770614"/>
    <w:rsid w:val="007B151A"/>
    <w:rsid w:val="007B3FBB"/>
    <w:rsid w:val="008157D2"/>
    <w:rsid w:val="00820243"/>
    <w:rsid w:val="008B397C"/>
    <w:rsid w:val="008B47F4"/>
    <w:rsid w:val="008C6B98"/>
    <w:rsid w:val="008F62BC"/>
    <w:rsid w:val="00900019"/>
    <w:rsid w:val="00907FF4"/>
    <w:rsid w:val="00912C0A"/>
    <w:rsid w:val="00973A85"/>
    <w:rsid w:val="0099063E"/>
    <w:rsid w:val="009A29BC"/>
    <w:rsid w:val="009B015A"/>
    <w:rsid w:val="009E795E"/>
    <w:rsid w:val="009E7E7E"/>
    <w:rsid w:val="009F35E0"/>
    <w:rsid w:val="00A43AB9"/>
    <w:rsid w:val="00A531EF"/>
    <w:rsid w:val="00A769B1"/>
    <w:rsid w:val="00A837D5"/>
    <w:rsid w:val="00AC4C45"/>
    <w:rsid w:val="00B27954"/>
    <w:rsid w:val="00B46F21"/>
    <w:rsid w:val="00B511A5"/>
    <w:rsid w:val="00B736A7"/>
    <w:rsid w:val="00B7651F"/>
    <w:rsid w:val="00B82AE8"/>
    <w:rsid w:val="00BD4D24"/>
    <w:rsid w:val="00BF44BA"/>
    <w:rsid w:val="00BF6BE1"/>
    <w:rsid w:val="00C12C82"/>
    <w:rsid w:val="00C56E09"/>
    <w:rsid w:val="00C84026"/>
    <w:rsid w:val="00C91482"/>
    <w:rsid w:val="00C91B1B"/>
    <w:rsid w:val="00C9445B"/>
    <w:rsid w:val="00CB112D"/>
    <w:rsid w:val="00CB1CF0"/>
    <w:rsid w:val="00CF096B"/>
    <w:rsid w:val="00D71AA4"/>
    <w:rsid w:val="00D84AB2"/>
    <w:rsid w:val="00DA1EE3"/>
    <w:rsid w:val="00E01B50"/>
    <w:rsid w:val="00E16D11"/>
    <w:rsid w:val="00E16D30"/>
    <w:rsid w:val="00E33169"/>
    <w:rsid w:val="00E47B31"/>
    <w:rsid w:val="00E57F26"/>
    <w:rsid w:val="00E67040"/>
    <w:rsid w:val="00E70904"/>
    <w:rsid w:val="00E941C9"/>
    <w:rsid w:val="00EB69DF"/>
    <w:rsid w:val="00EF309F"/>
    <w:rsid w:val="00EF44B1"/>
    <w:rsid w:val="00F240BC"/>
    <w:rsid w:val="00F35AA0"/>
    <w:rsid w:val="00F37C54"/>
    <w:rsid w:val="00F4720B"/>
    <w:rsid w:val="00F57D82"/>
    <w:rsid w:val="00F65B07"/>
    <w:rsid w:val="00FB5A63"/>
    <w:rsid w:val="00FB6E58"/>
    <w:rsid w:val="00FC2111"/>
    <w:rsid w:val="016E63C2"/>
    <w:rsid w:val="024B0C39"/>
    <w:rsid w:val="07230DA0"/>
    <w:rsid w:val="0772782E"/>
    <w:rsid w:val="0A8128A6"/>
    <w:rsid w:val="0BF32A1B"/>
    <w:rsid w:val="0F5C4BEB"/>
    <w:rsid w:val="105125B3"/>
    <w:rsid w:val="10BD2C22"/>
    <w:rsid w:val="128D541B"/>
    <w:rsid w:val="13E115A9"/>
    <w:rsid w:val="200E4E8E"/>
    <w:rsid w:val="22987C80"/>
    <w:rsid w:val="24192CCC"/>
    <w:rsid w:val="29034A42"/>
    <w:rsid w:val="35565893"/>
    <w:rsid w:val="39A66CD4"/>
    <w:rsid w:val="3CD52CE1"/>
    <w:rsid w:val="3D022563"/>
    <w:rsid w:val="410E3FAB"/>
    <w:rsid w:val="410F2E6A"/>
    <w:rsid w:val="4430136C"/>
    <w:rsid w:val="4AB0382B"/>
    <w:rsid w:val="4BB35A41"/>
    <w:rsid w:val="53133EB0"/>
    <w:rsid w:val="569868B5"/>
    <w:rsid w:val="584F0B25"/>
    <w:rsid w:val="5F3D3161"/>
    <w:rsid w:val="611F6817"/>
    <w:rsid w:val="625C595B"/>
    <w:rsid w:val="64382D81"/>
    <w:rsid w:val="64FFE1C9"/>
    <w:rsid w:val="66CA1754"/>
    <w:rsid w:val="689336EA"/>
    <w:rsid w:val="6CA82DC8"/>
    <w:rsid w:val="6F1E65D4"/>
    <w:rsid w:val="6F266C86"/>
    <w:rsid w:val="6F5042C2"/>
    <w:rsid w:val="6F525989"/>
    <w:rsid w:val="74316312"/>
    <w:rsid w:val="780F13C8"/>
    <w:rsid w:val="78437AC4"/>
    <w:rsid w:val="78712BB0"/>
    <w:rsid w:val="7C385448"/>
    <w:rsid w:val="7CB3663D"/>
    <w:rsid w:val="7CFF97D2"/>
    <w:rsid w:val="B7D37D71"/>
    <w:rsid w:val="D6FEB6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semiHidden/>
    <w:unhideWhenUsed/>
    <w:uiPriority w:val="99"/>
    <w:rPr>
      <w:color w:val="0000FF"/>
      <w:u w:val="single"/>
    </w:rPr>
  </w:style>
  <w:style w:type="character" w:customStyle="1" w:styleId="9">
    <w:name w:val="页眉 字符"/>
    <w:basedOn w:val="7"/>
    <w:link w:val="4"/>
    <w:semiHidden/>
    <w:qFormat/>
    <w:uiPriority w:val="99"/>
    <w:rPr>
      <w:sz w:val="18"/>
      <w:szCs w:val="18"/>
    </w:rPr>
  </w:style>
  <w:style w:type="character" w:customStyle="1" w:styleId="10">
    <w:name w:val="页脚 字符"/>
    <w:basedOn w:val="7"/>
    <w:link w:val="3"/>
    <w:semiHidden/>
    <w:qFormat/>
    <w:uiPriority w:val="99"/>
    <w:rPr>
      <w:sz w:val="18"/>
      <w:szCs w:val="18"/>
    </w:rPr>
  </w:style>
  <w:style w:type="character" w:customStyle="1" w:styleId="11">
    <w:name w:val="批注框文本 字符"/>
    <w:basedOn w:val="7"/>
    <w:link w:val="2"/>
    <w:semiHidden/>
    <w:qFormat/>
    <w:uiPriority w:val="99"/>
    <w:rPr>
      <w:rFonts w:ascii="Calibri" w:hAnsi="Calibri"/>
      <w:kern w:val="2"/>
      <w:sz w:val="18"/>
      <w:szCs w:val="18"/>
    </w:rPr>
  </w:style>
  <w:style w:type="character" w:customStyle="1" w:styleId="12">
    <w:name w:val="jlqj4b"/>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11</Pages>
  <Words>5907</Words>
  <Characters>6081</Characters>
  <Lines>49</Lines>
  <Paragraphs>13</Paragraphs>
  <TotalTime>0</TotalTime>
  <ScaleCrop>false</ScaleCrop>
  <LinksUpToDate>false</LinksUpToDate>
  <CharactersWithSpaces>6152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2022-02-24T06:59:00Z</dcterms:created>
  <dc:creator>juvg</dc:creator>
  <cp:lastModifiedBy>zyc</cp:lastModifiedBy>
  <dcterms:modified xsi:type="dcterms:W3CDTF">2023-03-03T08:22:57Z</dcterms:modified>
  <cp:revision>223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4872A8ECE06142388D5A5DAD1C9AC01D</vt:lpwstr>
  </property>
</Properties>
</file>