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51A86B">
      <w:pPr>
        <w:snapToGrid w:val="0"/>
        <w:jc w:val="center"/>
        <w:rPr>
          <w:sz w:val="6"/>
          <w:szCs w:val="6"/>
        </w:rPr>
      </w:pPr>
    </w:p>
    <w:p w14:paraId="42B7102D">
      <w:pPr>
        <w:snapToGrid w:val="0"/>
        <w:jc w:val="center"/>
        <w:rPr>
          <w:sz w:val="6"/>
          <w:szCs w:val="6"/>
        </w:rPr>
      </w:pPr>
    </w:p>
    <w:p w14:paraId="03F4592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00C051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1A7F9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82CA6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3FDCBC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老年政策法规</w:t>
            </w:r>
          </w:p>
        </w:tc>
      </w:tr>
      <w:tr w14:paraId="4FC5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B7C01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F43B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170062</w:t>
            </w:r>
          </w:p>
        </w:tc>
        <w:tc>
          <w:tcPr>
            <w:tcW w:w="1314" w:type="dxa"/>
            <w:vAlign w:val="center"/>
          </w:tcPr>
          <w:p w14:paraId="752114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109349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806</w:t>
            </w:r>
          </w:p>
        </w:tc>
        <w:tc>
          <w:tcPr>
            <w:tcW w:w="1753" w:type="dxa"/>
            <w:vAlign w:val="center"/>
          </w:tcPr>
          <w:p w14:paraId="29346B8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B0E545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.0/32</w:t>
            </w:r>
          </w:p>
        </w:tc>
      </w:tr>
      <w:tr w14:paraId="1A311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4733C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3E8C3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罗千</w:t>
            </w:r>
            <w:r>
              <w:rPr>
                <w:rFonts w:eastAsia="宋体"/>
                <w:sz w:val="21"/>
                <w:szCs w:val="21"/>
                <w:lang w:eastAsia="zh-CN"/>
              </w:rPr>
              <w:t>瑜</w:t>
            </w:r>
          </w:p>
        </w:tc>
        <w:tc>
          <w:tcPr>
            <w:tcW w:w="1314" w:type="dxa"/>
            <w:vAlign w:val="center"/>
          </w:tcPr>
          <w:p w14:paraId="03B3141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81711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4108</w:t>
            </w:r>
          </w:p>
        </w:tc>
        <w:tc>
          <w:tcPr>
            <w:tcW w:w="1753" w:type="dxa"/>
            <w:vAlign w:val="center"/>
          </w:tcPr>
          <w:p w14:paraId="7813801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F2644F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2883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8F671C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176B95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养老服务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B25-2</w:t>
            </w:r>
          </w:p>
        </w:tc>
        <w:tc>
          <w:tcPr>
            <w:tcW w:w="1314" w:type="dxa"/>
            <w:vAlign w:val="center"/>
          </w:tcPr>
          <w:p w14:paraId="52B098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BD8DB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2976D50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ED6FBB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12号楼410</w:t>
            </w:r>
          </w:p>
        </w:tc>
      </w:tr>
      <w:tr w14:paraId="427C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6DF2D4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AD7C3B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5：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0-16：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健康管理学院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218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13680702213</w:t>
            </w:r>
          </w:p>
        </w:tc>
      </w:tr>
      <w:tr w14:paraId="6E0E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63D0B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EE764A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BB87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B8509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9C87EE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《老年人权益的法律保障》（第二版），主编：刘利君，北京大学出版社，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</w:tr>
      <w:tr w14:paraId="16973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E0C8C2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269D292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《老年人权益保护》，主编，刘玉民，中国民主法制出版社，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</w:t>
            </w:r>
          </w:p>
          <w:p w14:paraId="00BFDE12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《中华人民共和国老年人权益保障法》，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</w:t>
            </w:r>
          </w:p>
          <w:p w14:paraId="5BB7006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《老年政策法规和标准》，杨根来，北京师范大学出版社，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2017.</w:t>
            </w:r>
          </w:p>
        </w:tc>
      </w:tr>
    </w:tbl>
    <w:p w14:paraId="42C5DE6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BF2D47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967"/>
        <w:gridCol w:w="1322"/>
        <w:gridCol w:w="1235"/>
      </w:tblGrid>
      <w:tr w14:paraId="37171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D9D0A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040E713D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AD427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9AF5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867E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F5E1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D77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0D11D4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1AA30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正确认识社会养老服务，了解我国社会养老服务的背景及发展趋势，让学生树立起保障老年人权益的工作理念。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BAA0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39B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预习、课后调研</w:t>
            </w:r>
          </w:p>
        </w:tc>
      </w:tr>
      <w:tr w14:paraId="12F76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6475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14082E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1A7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调研分析社会养老服务模式的现状、优缺点比较等，并让学生分组讨论。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C457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调研讨论</w:t>
            </w:r>
          </w:p>
          <w:p w14:paraId="546094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3F487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预习</w:t>
            </w:r>
          </w:p>
          <w:p w14:paraId="4ECC69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  <w:t>课后习题思考</w:t>
            </w:r>
          </w:p>
        </w:tc>
      </w:tr>
      <w:tr w14:paraId="62083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AF2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6880AB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301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学习老年人赡养扶助纠纷等内容，赡养义务人等内容，初步了解纠纷处理原则、流程等。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9F7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656D1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预习</w:t>
            </w:r>
          </w:p>
          <w:p w14:paraId="10AD43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  <w:t>课后习题思考</w:t>
            </w:r>
          </w:p>
        </w:tc>
      </w:tr>
      <w:tr w14:paraId="4F04E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4DC1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7201F5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94CF8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通过老年人赡养纠纷案例引入分析，让学生深入了解赡养纠纷处理的流程和方式等，以更好的维护老年人获得赡养扶助的权力。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AA80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  <w:p w14:paraId="0B8CD7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53EB8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预习</w:t>
            </w:r>
          </w:p>
          <w:p w14:paraId="56B3E9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  <w:t>课后习题思考</w:t>
            </w:r>
          </w:p>
        </w:tc>
      </w:tr>
      <w:tr w14:paraId="79CE4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BC3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34AAE7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700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了解老年人婚姻关系的现状，掌握婚姻制度的基本原则，结婚要件以及法律后果等。掌握离婚的方式和财产分割的原则、方式等，离婚财产案例分析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2F3E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  <w:p w14:paraId="52339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04D8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预习</w:t>
            </w:r>
          </w:p>
          <w:p w14:paraId="43BB0C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课后习题思考</w:t>
            </w:r>
          </w:p>
        </w:tc>
      </w:tr>
      <w:tr w14:paraId="4F98B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CC9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917DC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2F8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学习遗产继承方式，继承人范围，遗嘱要件，继承权等内容，注意区分遗嘱继承和法定继承。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B578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ACA3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预习</w:t>
            </w:r>
          </w:p>
          <w:p w14:paraId="16BC44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课后习题思考</w:t>
            </w:r>
          </w:p>
        </w:tc>
      </w:tr>
      <w:tr w14:paraId="44C1E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710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741F1F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80B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学习遗嘱效力，遗嘱类型，遗产分配原则以及遗赠相关内容等。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C4A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0E57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预习</w:t>
            </w:r>
          </w:p>
          <w:p w14:paraId="537EDB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课后习题思考</w:t>
            </w:r>
          </w:p>
        </w:tc>
      </w:tr>
      <w:tr w14:paraId="19311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0AC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123EB5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32B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通过老年人遗产纠纷案例引入分析，让学生进一步明确遗产继承的不同方式、原则及步骤等，保障老年人遗产继承公平。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084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87345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预习</w:t>
            </w:r>
          </w:p>
          <w:p w14:paraId="74EF3E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课后习题思考</w:t>
            </w:r>
          </w:p>
        </w:tc>
      </w:tr>
      <w:tr w14:paraId="0B1E6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F87D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38AFD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C988C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掌握基本养老保险的类型、特点等，了解养老保险费用计算，待遇享受条件，以及协助老年人参保及待遇享受。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525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6B62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预习</w:t>
            </w:r>
          </w:p>
          <w:p w14:paraId="53C6C2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课后习题思考</w:t>
            </w:r>
          </w:p>
        </w:tc>
      </w:tr>
      <w:tr w14:paraId="52BAD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47A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004226F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CA88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掌握最低生活保障相关内容，低保标准计算方法，老年人基本社会救助原则以及社会福利制度。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AB0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D2AD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预习</w:t>
            </w:r>
          </w:p>
          <w:p w14:paraId="5681F5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课后习题思考</w:t>
            </w:r>
          </w:p>
        </w:tc>
      </w:tr>
      <w:tr w14:paraId="1A28B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9AF4E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27B29CE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B543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掌握基本医疗保险制度规定、类型，不同医疗保险制度的待遇享受等，以及医疗救助的基本要求，救助原则相关内容。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9AD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973F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预习</w:t>
            </w:r>
          </w:p>
          <w:p w14:paraId="5E526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课后习题思考</w:t>
            </w:r>
          </w:p>
        </w:tc>
      </w:tr>
      <w:tr w14:paraId="4AA37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048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70F443A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3C51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掌握长期护理保险试点的内容、资金筹集等，以及分析比较不同试点地的政策实行经验等。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CE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B7C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情景模拟排练</w:t>
            </w:r>
          </w:p>
        </w:tc>
      </w:tr>
      <w:tr w14:paraId="72F9D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6495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5DF9BA3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9E82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针对老年人异地就医案例进行情景模拟，提高帮助老年人解决就医困难的能力。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FC435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案例分析</w:t>
            </w:r>
          </w:p>
          <w:p w14:paraId="2DB111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4456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预习</w:t>
            </w:r>
          </w:p>
          <w:p w14:paraId="27E764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课后习题思考</w:t>
            </w:r>
          </w:p>
        </w:tc>
      </w:tr>
      <w:tr w14:paraId="26E58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AC9E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7A3B53B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6A94E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学习老年人社会参与的形式，享受社会优待的方式、要求和内容等，并对典型地区老年人优待方式进行举例分析。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A06D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  <w:p w14:paraId="3B05BA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345A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预习</w:t>
            </w:r>
          </w:p>
          <w:p w14:paraId="0F540F8E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课后习题思考</w:t>
            </w:r>
          </w:p>
        </w:tc>
      </w:tr>
      <w:tr w14:paraId="242E0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4041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2E247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922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了解建设老年宜居环境的要求和标准，无障碍设施建设要求，消防安全规定等，具备对环境进行适老化改造的工作理念。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8CFD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  <w:p w14:paraId="3B4A3B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AD91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预习</w:t>
            </w:r>
          </w:p>
          <w:p w14:paraId="3197B6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课后习题思考</w:t>
            </w:r>
          </w:p>
        </w:tc>
      </w:tr>
      <w:tr w14:paraId="3B298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F01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2A4C244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8515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了解老年人受虐待的法律界定、掌握老年人受虐风险预防，应对措施以及案件特点等，协助老年人保障其生命和财产安全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0"/>
                <w:szCs w:val="20"/>
              </w:rPr>
              <w:t>进行随堂测验。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5747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  <w:p w14:paraId="3C8298E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测验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FD5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课程论文</w:t>
            </w:r>
          </w:p>
        </w:tc>
      </w:tr>
    </w:tbl>
    <w:p w14:paraId="446D825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4012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82DBC6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A1F79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9A32CF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7830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B71BFE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DC7BB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682805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随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堂测验</w:t>
            </w:r>
          </w:p>
        </w:tc>
      </w:tr>
      <w:tr w14:paraId="32C0B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89CC4A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31DD9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Theme="minorEastAsia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0FB5D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课程论文</w:t>
            </w:r>
          </w:p>
        </w:tc>
      </w:tr>
      <w:tr w14:paraId="4FC68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5AD7C4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84AD6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FDB99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课堂作业</w:t>
            </w:r>
          </w:p>
        </w:tc>
      </w:tr>
      <w:tr w14:paraId="6439B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EB8B7F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77103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5B60DBB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课堂表现</w:t>
            </w:r>
          </w:p>
        </w:tc>
      </w:tr>
    </w:tbl>
    <w:p w14:paraId="14A8E76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EC3594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967740</wp:posOffset>
            </wp:positionH>
            <wp:positionV relativeFrom="paragraph">
              <wp:posOffset>125730</wp:posOffset>
            </wp:positionV>
            <wp:extent cx="541020" cy="367665"/>
            <wp:effectExtent l="0" t="0" r="5080" b="63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13410" cy="431800"/>
            <wp:effectExtent l="0" t="0" r="15240" b="6350"/>
            <wp:docPr id="5" name="图片 5" descr="f1114f1d25838d99b5e6e81a95ff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114f1d25838d99b5e6e81a95ffed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41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</w:t>
      </w:r>
      <w:bookmarkStart w:id="0" w:name="_GoBack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ITC Bookman Demi">
    <w:altName w:val="Segoe Print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DotumChe">
    <w:altName w:val="New Gulim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華康粗圓體">
    <w:altName w:val="Arial Unicode MS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BFDA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04E13B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CDD2D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27DD62D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500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35C16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18C33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018C33C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91E60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40F6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54DA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698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4D9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30C6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2F20"/>
    <w:rsid w:val="006F4482"/>
    <w:rsid w:val="00701C32"/>
    <w:rsid w:val="00704C15"/>
    <w:rsid w:val="0070511C"/>
    <w:rsid w:val="00714CF5"/>
    <w:rsid w:val="00727FB2"/>
    <w:rsid w:val="007308B2"/>
    <w:rsid w:val="0073594C"/>
    <w:rsid w:val="00735FD4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0902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1E4"/>
    <w:rsid w:val="008550AF"/>
    <w:rsid w:val="00865C6A"/>
    <w:rsid w:val="008665DF"/>
    <w:rsid w:val="00866AEC"/>
    <w:rsid w:val="00866CD5"/>
    <w:rsid w:val="008702F7"/>
    <w:rsid w:val="00873C4B"/>
    <w:rsid w:val="00881D2A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041B"/>
    <w:rsid w:val="00BA5396"/>
    <w:rsid w:val="00BB00B3"/>
    <w:rsid w:val="00BC09B7"/>
    <w:rsid w:val="00BC622E"/>
    <w:rsid w:val="00BD2AE6"/>
    <w:rsid w:val="00BE1F18"/>
    <w:rsid w:val="00BE1F39"/>
    <w:rsid w:val="00BE2691"/>
    <w:rsid w:val="00BE747E"/>
    <w:rsid w:val="00BE7EFB"/>
    <w:rsid w:val="00BF5873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85D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9D4"/>
    <w:rsid w:val="00D60D3E"/>
    <w:rsid w:val="00D65223"/>
    <w:rsid w:val="00D6525C"/>
    <w:rsid w:val="00D7212C"/>
    <w:rsid w:val="00D77CB5"/>
    <w:rsid w:val="00D8427C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464E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101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8813AF7"/>
    <w:rsid w:val="0B02141F"/>
    <w:rsid w:val="0DB76A4A"/>
    <w:rsid w:val="199D2E85"/>
    <w:rsid w:val="1B9B294B"/>
    <w:rsid w:val="29960E75"/>
    <w:rsid w:val="2E59298A"/>
    <w:rsid w:val="30F15D11"/>
    <w:rsid w:val="37E50B00"/>
    <w:rsid w:val="49DF08B3"/>
    <w:rsid w:val="65310993"/>
    <w:rsid w:val="6DFEC80D"/>
    <w:rsid w:val="6E256335"/>
    <w:rsid w:val="6E7F3845"/>
    <w:rsid w:val="6EDEC549"/>
    <w:rsid w:val="700912C5"/>
    <w:rsid w:val="726B9223"/>
    <w:rsid w:val="73F5CD8B"/>
    <w:rsid w:val="74F62C86"/>
    <w:rsid w:val="77567A74"/>
    <w:rsid w:val="79CEE2FF"/>
    <w:rsid w:val="7F7B6F33"/>
    <w:rsid w:val="7FDB6F22"/>
    <w:rsid w:val="7FFFE869"/>
    <w:rsid w:val="9FFF57A7"/>
    <w:rsid w:val="A77CD715"/>
    <w:rsid w:val="A7FEED98"/>
    <w:rsid w:val="BFFFD93E"/>
    <w:rsid w:val="DFFF6F7D"/>
    <w:rsid w:val="EFED6555"/>
    <w:rsid w:val="F0EDF70E"/>
    <w:rsid w:val="FE7A9332"/>
    <w:rsid w:val="FFFD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095226-751F-4265-9CF0-B04D21755D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1277</Words>
  <Characters>1368</Characters>
  <Lines>11</Lines>
  <Paragraphs>3</Paragraphs>
  <TotalTime>1</TotalTime>
  <ScaleCrop>false</ScaleCrop>
  <LinksUpToDate>false</LinksUpToDate>
  <CharactersWithSpaces>1408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2024-08-30T10:02:00Z</dcterms:created>
  <dc:creator>*****</dc:creator>
  <cp:lastModifiedBy>王飔飔</cp:lastModifiedBy>
  <cp:lastPrinted>2015-03-18T11:45:00Z</cp:lastPrinted>
  <dcterms:modified xsi:type="dcterms:W3CDTF">2026-03-10T06:33:19Z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733B679AF9B542D1AD0C808349D593D4_13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