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7028F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健康运动学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》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实验课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</w:p>
    <w:p w14:paraId="63E0D474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644"/>
        <w:gridCol w:w="781"/>
        <w:gridCol w:w="842"/>
        <w:gridCol w:w="786"/>
      </w:tblGrid>
      <w:tr w14:paraId="1E43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AE2C48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2719648">
            <w:pPr>
              <w:widowControl w:val="0"/>
              <w:jc w:val="left"/>
              <w:rPr>
                <w:rFonts w:hint="eastAsia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健康运动学</w:t>
            </w:r>
          </w:p>
        </w:tc>
      </w:tr>
      <w:tr w14:paraId="0E55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BD9E84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40096C9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1"/>
                <w:szCs w:val="21"/>
              </w:rPr>
              <w:t>Health kinematics</w:t>
            </w:r>
          </w:p>
        </w:tc>
      </w:tr>
      <w:tr w14:paraId="0413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1CD1B6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8AC10F1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2170032</w:t>
            </w:r>
          </w:p>
        </w:tc>
        <w:tc>
          <w:tcPr>
            <w:tcW w:w="1916" w:type="dxa"/>
            <w:gridSpan w:val="2"/>
            <w:vAlign w:val="center"/>
          </w:tcPr>
          <w:p w14:paraId="359B48F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409" w:type="dxa"/>
            <w:gridSpan w:val="3"/>
            <w:tcBorders>
              <w:right w:val="single" w:color="auto" w:sz="12" w:space="0"/>
            </w:tcBorders>
            <w:vAlign w:val="center"/>
          </w:tcPr>
          <w:p w14:paraId="3B936877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636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5AB2986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4D6A2B8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5878D88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644" w:type="dxa"/>
            <w:vAlign w:val="center"/>
          </w:tcPr>
          <w:p w14:paraId="584B9D97">
            <w:pPr>
              <w:widowControl w:val="0"/>
              <w:jc w:val="both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3" w:type="dxa"/>
            <w:gridSpan w:val="2"/>
            <w:vAlign w:val="center"/>
          </w:tcPr>
          <w:p w14:paraId="75A22EC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383EA8A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7638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33E448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7FD62A0E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健康管理学院</w:t>
            </w:r>
          </w:p>
        </w:tc>
        <w:tc>
          <w:tcPr>
            <w:tcW w:w="1916" w:type="dxa"/>
            <w:gridSpan w:val="2"/>
            <w:vAlign w:val="center"/>
          </w:tcPr>
          <w:p w14:paraId="2B1291E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409" w:type="dxa"/>
            <w:gridSpan w:val="3"/>
            <w:tcBorders>
              <w:right w:val="single" w:color="auto" w:sz="12" w:space="0"/>
            </w:tcBorders>
            <w:vAlign w:val="center"/>
          </w:tcPr>
          <w:p w14:paraId="300D569C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健康服务与管理/2024级</w:t>
            </w:r>
          </w:p>
        </w:tc>
      </w:tr>
      <w:tr w14:paraId="3BC1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D9F04E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AF5E99F">
            <w:pPr>
              <w:widowControl w:val="0"/>
              <w:ind w:firstLine="420" w:firstLineChars="200"/>
              <w:jc w:val="both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专业选修课</w:t>
            </w:r>
          </w:p>
        </w:tc>
        <w:tc>
          <w:tcPr>
            <w:tcW w:w="1916" w:type="dxa"/>
            <w:gridSpan w:val="2"/>
            <w:vAlign w:val="center"/>
          </w:tcPr>
          <w:p w14:paraId="6235672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409" w:type="dxa"/>
            <w:gridSpan w:val="3"/>
            <w:tcBorders>
              <w:right w:val="single" w:color="auto" w:sz="12" w:space="0"/>
            </w:tcBorders>
            <w:vAlign w:val="center"/>
          </w:tcPr>
          <w:p w14:paraId="106969F4">
            <w:pPr>
              <w:widowControl w:val="0"/>
              <w:jc w:val="both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50BF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4CCBF7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176" w:type="dxa"/>
            <w:gridSpan w:val="3"/>
            <w:vAlign w:val="center"/>
          </w:tcPr>
          <w:p w14:paraId="73EC2394">
            <w:pPr>
              <w:widowControl w:val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健康运动学》，9787117296106，主编：张志勇、刘忠明，人民卫生出版社，2020</w:t>
            </w:r>
          </w:p>
        </w:tc>
        <w:tc>
          <w:tcPr>
            <w:tcW w:w="1623" w:type="dxa"/>
            <w:gridSpan w:val="2"/>
            <w:vAlign w:val="center"/>
          </w:tcPr>
          <w:p w14:paraId="0873D11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062DBE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FE5F524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661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FE61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B7DCD9A">
            <w:pPr>
              <w:pStyle w:val="15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  <w:t>正常人体结构学21700001（3）、正常人体功能学2170002（3）</w:t>
            </w:r>
          </w:p>
        </w:tc>
      </w:tr>
      <w:tr w14:paraId="28D1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20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8CB68C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1053D6A7">
            <w:pPr>
              <w:widowControl/>
              <w:spacing w:beforeLines="50" w:afterLines="50" w:line="288" w:lineRule="auto"/>
              <w:ind w:firstLine="315" w:firstLineChars="15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本课程以健康体适能发展的运动处方为主线，论述了运动生理、运动解剖、生物力学、运动营养、运动心理干预、运动损伤康复与慢性疾病预防等健康管理的主要领域和不同方面。</w:t>
            </w:r>
          </w:p>
          <w:p w14:paraId="788AC4E1">
            <w:pPr>
              <w:widowControl/>
              <w:spacing w:beforeLines="50" w:afterLines="50" w:line="288" w:lineRule="auto"/>
              <w:ind w:firstLine="300" w:firstLineChars="150"/>
              <w:jc w:val="left"/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学习本课程，</w:t>
            </w:r>
            <w:r>
              <w:rPr>
                <w:rFonts w:hint="eastAsia"/>
                <w:color w:val="000000"/>
                <w:sz w:val="21"/>
                <w:szCs w:val="21"/>
              </w:rPr>
              <w:t>意在引导学生发挥主观能动性，选择并创建出适合自身需要的健身方法，注重系统性、应用性和前瞻性，比较全面地展示出运动与健康的理论、方法和发展趋势，提供了促使学习者行为改变的理论与实践路径。</w:t>
            </w:r>
          </w:p>
        </w:tc>
      </w:tr>
      <w:tr w14:paraId="68D4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16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B0A1B2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9342999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本课程适合健康服务与管理专业二年级的学生进行学习，需要学生拥有一定的解剖和运动学的基础</w:t>
            </w:r>
          </w:p>
        </w:tc>
      </w:tr>
      <w:tr w14:paraId="68F5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2C85A17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02F63B34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402590" cy="318135"/>
                  <wp:effectExtent l="0" t="0" r="8890" b="1905"/>
                  <wp:docPr id="1" name="图片 1" descr="c21c144c2347f89e8eda02696ec9af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21c144c2347f89e8eda02696ec9aff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31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71F33D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9299976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2025.09</w:t>
            </w:r>
          </w:p>
        </w:tc>
      </w:tr>
      <w:tr w14:paraId="7443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C909F8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BED7F1A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798830</wp:posOffset>
                  </wp:positionH>
                  <wp:positionV relativeFrom="paragraph">
                    <wp:posOffset>-38735</wp:posOffset>
                  </wp:positionV>
                  <wp:extent cx="629920" cy="37211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79AF5D5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6CB31FD8">
            <w:pPr>
              <w:widowControl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</w:t>
            </w:r>
            <w:bookmarkStart w:id="4" w:name="_GoBack"/>
            <w:bookmarkEnd w:id="4"/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.09</w:t>
            </w:r>
          </w:p>
        </w:tc>
      </w:tr>
      <w:tr w14:paraId="45E1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FE653C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20B933A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383791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DD9F59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984F2D6">
      <w:pPr>
        <w:spacing w:line="100" w:lineRule="exact"/>
        <w:rPr>
          <w:rFonts w:ascii="Arial" w:hAnsi="Arial" w:eastAsia="黑体"/>
        </w:rPr>
      </w:pPr>
      <w:r>
        <w:br w:type="page"/>
      </w:r>
    </w:p>
    <w:p w14:paraId="550BD86A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58BE34B3">
      <w:pPr>
        <w:pStyle w:val="18"/>
        <w:spacing w:before="163" w:after="163"/>
        <w:rPr>
          <w:rFonts w:hint="eastAsia"/>
        </w:rPr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4436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7212B03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380AA07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124A315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53E54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1B89F2E4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5438DA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</w:tcPr>
          <w:p w14:paraId="78B01542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掌握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运动损伤的常见急救方法</w:t>
            </w:r>
          </w:p>
        </w:tc>
      </w:tr>
      <w:tr w14:paraId="19A02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C30789F">
            <w:pPr>
              <w:pStyle w:val="15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127526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</w:tcPr>
          <w:p w14:paraId="039BE68C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掌握促进人体机能恢复的措施和方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法</w:t>
            </w:r>
          </w:p>
        </w:tc>
      </w:tr>
      <w:tr w14:paraId="684E9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BC57856">
            <w:pPr>
              <w:pStyle w:val="15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4B93B06">
            <w:pPr>
              <w:tabs>
                <w:tab w:val="left" w:pos="235"/>
              </w:tabs>
              <w:snapToGrid w:val="0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ab/>
            </w: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</w:tcPr>
          <w:p w14:paraId="658A1FE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掌握基本拉伸技术和练习方法以及在运动中如何正确使用</w:t>
            </w:r>
          </w:p>
        </w:tc>
      </w:tr>
      <w:tr w14:paraId="73F36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0EFAAA56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B7A697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0980FA13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应用书面或口头形式，阐释自己的观点，有效沟通。</w:t>
            </w:r>
          </w:p>
        </w:tc>
      </w:tr>
      <w:tr w14:paraId="5DA50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33" w:hRule="atLeast"/>
          <w:jc w:val="center"/>
        </w:trPr>
        <w:tc>
          <w:tcPr>
            <w:tcW w:w="1235" w:type="dxa"/>
            <w:vAlign w:val="center"/>
          </w:tcPr>
          <w:p w14:paraId="73C9E04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2ABA1F86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F781C38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9" w:type="dxa"/>
            <w:vAlign w:val="center"/>
          </w:tcPr>
          <w:p w14:paraId="64940DDD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在集体活动中能主动担任自己的角色，与其他成员密切合作，共同完成任务。</w:t>
            </w:r>
          </w:p>
        </w:tc>
      </w:tr>
    </w:tbl>
    <w:p w14:paraId="2E64BBED">
      <w:pPr>
        <w:pStyle w:val="18"/>
        <w:spacing w:before="163" w:after="163"/>
        <w:rPr>
          <w:rFonts w:hint="eastAsia"/>
        </w:rPr>
      </w:pPr>
    </w:p>
    <w:p w14:paraId="55EA64FC">
      <w:pPr>
        <w:pStyle w:val="18"/>
        <w:numPr>
          <w:ilvl w:val="0"/>
          <w:numId w:val="1"/>
        </w:numPr>
        <w:spacing w:before="163" w:after="163"/>
        <w:rPr>
          <w:rFonts w:hint="eastAsia"/>
        </w:rPr>
      </w:pPr>
      <w:r>
        <w:rPr>
          <w:rFonts w:hint="eastAsia"/>
        </w:rPr>
        <w:t>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29D5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8296" w:type="dxa"/>
          </w:tcPr>
          <w:p w14:paraId="0CAA8405"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5775E9DC">
            <w:pPr>
              <w:widowControl w:val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②遵纪守法，增强法律意识，培养法律思维，自觉遵守法律法规、校纪校规。</w:t>
            </w:r>
          </w:p>
        </w:tc>
      </w:tr>
      <w:tr w14:paraId="20BFE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8296" w:type="dxa"/>
          </w:tcPr>
          <w:p w14:paraId="548E2A58"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LO2专业能力：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掌握管理学、社会学、护理学等学科基础理论和专门知识，能够熟练运用养老机构经营管理、老年健康管理、老年照护等专业技能，具备现代养老服务管理的理念和素养。</w:t>
            </w:r>
          </w:p>
          <w:p w14:paraId="6F7A8CF0"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④健康咨询：掌握健康保健专业知识，为服务对象提供健康咨询服务。能确定服务对象的健康需求，并采用合适的健康教育方法。</w:t>
            </w:r>
          </w:p>
          <w:p w14:paraId="598F9160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</w:p>
        </w:tc>
      </w:tr>
      <w:tr w14:paraId="6C930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D457B21"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LO3表达沟通：理解他人的观点，尊重他人的价值观，能在不同场合用书面或口头形式进行有效沟通。</w:t>
            </w:r>
          </w:p>
          <w:p w14:paraId="293ED9DB"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②应用书面或口头形式，阐释自己的观点，有效沟通</w:t>
            </w:r>
          </w:p>
          <w:p w14:paraId="099799DD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</w:p>
        </w:tc>
      </w:tr>
    </w:tbl>
    <w:p w14:paraId="4AC032E1">
      <w:pPr>
        <w:pStyle w:val="18"/>
        <w:numPr>
          <w:ilvl w:val="0"/>
          <w:numId w:val="0"/>
        </w:numPr>
        <w:spacing w:before="163" w:after="163"/>
        <w:rPr>
          <w:rFonts w:hint="eastAsia"/>
        </w:rPr>
      </w:pPr>
    </w:p>
    <w:p w14:paraId="55AB15D0">
      <w:pPr>
        <w:pStyle w:val="18"/>
        <w:spacing w:before="163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569E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F54650E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29B8CA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1257CC9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09CD5B7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0C106B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7F1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5D74BDB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8FC1D2A">
            <w:pPr>
              <w:pStyle w:val="15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AE0E5E5">
            <w:pPr>
              <w:pStyle w:val="15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0DBAC06A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  <w:t>在集体活动中能主动担任自己的角色，与其他成员密切合作，共同完成任务。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7912B69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7734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3D160E0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3FBE2B31">
            <w:pPr>
              <w:pStyle w:val="15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④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43E3C77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top"/>
          </w:tcPr>
          <w:p w14:paraId="29B7F2B4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掌握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运动损伤的常见急救方法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9A3C2E3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  <w:tr w14:paraId="44CA1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DCD447C">
            <w:pPr>
              <w:pStyle w:val="15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75E60E63">
            <w:pPr>
              <w:pStyle w:val="15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F3E5B70">
            <w:pPr>
              <w:pStyle w:val="15"/>
              <w:rPr>
                <w:rFonts w:ascii="宋体" w:hAnsi="宋体"/>
              </w:rPr>
            </w:pPr>
          </w:p>
        </w:tc>
        <w:tc>
          <w:tcPr>
            <w:tcW w:w="4763" w:type="dxa"/>
            <w:vAlign w:val="top"/>
          </w:tcPr>
          <w:p w14:paraId="7431389C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掌握促进人体机能恢复的措施和方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法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5DFD3E3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  <w:tr w14:paraId="1F2E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9270732">
            <w:pPr>
              <w:pStyle w:val="15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4EE2EEC9">
            <w:pPr>
              <w:pStyle w:val="15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B565275">
            <w:pPr>
              <w:pStyle w:val="15"/>
              <w:rPr>
                <w:rFonts w:ascii="宋体" w:hAnsi="宋体"/>
              </w:rPr>
            </w:pPr>
          </w:p>
        </w:tc>
        <w:tc>
          <w:tcPr>
            <w:tcW w:w="4763" w:type="dxa"/>
            <w:vAlign w:val="top"/>
          </w:tcPr>
          <w:p w14:paraId="14523C74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掌握基本拉伸技术和练习方法以及在运动中如何正确使用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F9C5C97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20%</w:t>
            </w:r>
          </w:p>
        </w:tc>
      </w:tr>
      <w:tr w14:paraId="644C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354D8233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L03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7F305B89">
            <w:pPr>
              <w:pStyle w:val="15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②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E3DC829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7236070A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应用书面或口头形式，阐释自己的观点，有效沟通。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5FDC76C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0371AF05">
      <w:pPr>
        <w:pStyle w:val="14"/>
      </w:pPr>
    </w:p>
    <w:p w14:paraId="0DCC629B">
      <w:pPr>
        <w:pStyle w:val="17"/>
        <w:spacing w:before="326" w:beforeLines="100" w:line="360" w:lineRule="auto"/>
        <w:rPr>
          <w:rFonts w:ascii="黑体" w:hAnsi="宋体"/>
        </w:rPr>
      </w:pPr>
      <w:bookmarkStart w:id="0" w:name="OLE_LINK1"/>
      <w:bookmarkStart w:id="1" w:name="OLE_LINK2"/>
      <w:r>
        <w:rPr>
          <w:rFonts w:hint="eastAsia" w:ascii="黑体" w:hAnsi="宋体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5F2E2E87">
      <w:pPr>
        <w:pStyle w:val="18"/>
        <w:spacing w:before="163" w:after="163"/>
        <w:rPr>
          <w:rFonts w:hint="eastAsia"/>
        </w:rPr>
      </w:pPr>
      <w:r>
        <w:rPr>
          <w:rFonts w:hint="eastAsia"/>
        </w:rPr>
        <w:t>（一）各实验项目的基本信息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33"/>
        <w:gridCol w:w="3597"/>
        <w:gridCol w:w="1303"/>
        <w:gridCol w:w="870"/>
        <w:gridCol w:w="868"/>
        <w:gridCol w:w="805"/>
      </w:tblGrid>
      <w:tr w14:paraId="62FB3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09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517785B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8DD6A77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272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4809C4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5572ABB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72C38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52E9D08">
            <w:pPr>
              <w:pStyle w:val="14"/>
              <w:rPr>
                <w:szCs w:val="16"/>
              </w:rPr>
            </w:pPr>
          </w:p>
        </w:tc>
        <w:tc>
          <w:tcPr>
            <w:tcW w:w="3512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3CFECC">
            <w:pPr>
              <w:pStyle w:val="14"/>
              <w:rPr>
                <w:szCs w:val="16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355973">
            <w:pPr>
              <w:pStyle w:val="14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AB60363">
            <w:pPr>
              <w:pStyle w:val="14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050FAF">
            <w:pPr>
              <w:pStyle w:val="14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实践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46AEA6">
            <w:pPr>
              <w:pStyle w:val="14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小计</w:t>
            </w:r>
          </w:p>
        </w:tc>
      </w:tr>
      <w:tr w14:paraId="2DC30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D84D7D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687834">
            <w:pPr>
              <w:snapToGrid w:val="0"/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运动行为改变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D7815D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AF11849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362EAAD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36F89E6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65740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1EADBBC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B6ACF5">
            <w:pPr>
              <w:snapToGrid w:val="0"/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运动与耐力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29003A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227D924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F54AB31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169AEE1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 w14:paraId="6A869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E5D8FB">
            <w:pPr>
              <w:pStyle w:val="15"/>
            </w:pPr>
            <w:r>
              <w:rPr>
                <w:rFonts w:hint="eastAsia"/>
              </w:rPr>
              <w:t>3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0EB5819">
            <w:pPr>
              <w:snapToGrid w:val="0"/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运动与骨骼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9987C7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5B9128F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540E6DD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6527607B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 w14:paraId="50F6C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6CE8CD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59C088">
            <w:pPr>
              <w:snapToGrid w:val="0"/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运动与肌肉适能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7F38D0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84C9743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86B6B89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3A47C7B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558B6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758815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017F65">
            <w:pPr>
              <w:snapToGrid w:val="0"/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运动与体重管理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2ADABF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A1FF0C3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57A30A4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7F051E3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</w:tr>
      <w:tr w14:paraId="47EDF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DF9C094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30D38E6">
            <w:pPr>
              <w:snapToGrid w:val="0"/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运动与柔韧素质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21B7D6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B38D610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EF81F62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B55EEEF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5</w:t>
            </w:r>
          </w:p>
        </w:tc>
      </w:tr>
      <w:tr w14:paraId="6A0E5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6E9DE5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DFADEC">
            <w:pPr>
              <w:snapToGrid w:val="0"/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运动与疲劳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F9A259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96D4742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A1A74ED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6667EBB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 w14:paraId="242E3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568FC2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463D94">
            <w:pPr>
              <w:snapToGrid w:val="0"/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运动与损伤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E1CD03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644B45E4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1C70D71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96C163A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 w14:paraId="40D86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8E5CAC">
            <w:pPr>
              <w:pStyle w:val="15"/>
              <w:rPr>
                <w:rFonts w:hint="eastAsia"/>
              </w:rPr>
            </w:pP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8F0489">
            <w:pPr>
              <w:pStyle w:val="15"/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441BC8">
            <w:pPr>
              <w:pStyle w:val="15"/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CE70D9">
            <w:pPr>
              <w:pStyle w:val="14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DC23E4">
            <w:pPr>
              <w:pStyle w:val="15"/>
              <w:rPr>
                <w:rFonts w:hint="default" w:ascii="Arial" w:hAnsi="Arial" w:eastAsia="黑体"/>
                <w:bCs/>
                <w:szCs w:val="16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Cs w:val="16"/>
                <w:lang w:val="en-US" w:eastAsia="zh-CN"/>
              </w:rPr>
              <w:t>22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A7B1A83">
            <w:pPr>
              <w:pStyle w:val="15"/>
              <w:rPr>
                <w:rFonts w:hint="default" w:ascii="Arial" w:hAnsi="Arial" w:eastAsia="黑体"/>
                <w:bCs/>
                <w:szCs w:val="16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Cs w:val="16"/>
                <w:lang w:val="en-US" w:eastAsia="zh-CN"/>
              </w:rPr>
              <w:t>32</w:t>
            </w:r>
          </w:p>
        </w:tc>
      </w:tr>
      <w:tr w14:paraId="30909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349D3">
            <w:pPr>
              <w:pStyle w:val="14"/>
            </w:pPr>
            <w:r>
              <w:rPr>
                <w:rFonts w:hint="eastAsia"/>
                <w:szCs w:val="16"/>
              </w:rPr>
              <w:t xml:space="preserve">实验类型：①演示型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②验证型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③设计型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7BCDA072">
      <w:pPr>
        <w:pStyle w:val="18"/>
        <w:spacing w:before="163" w:after="163"/>
        <w:rPr>
          <w:rFonts w:hint="eastAsia"/>
        </w:rPr>
      </w:pPr>
    </w:p>
    <w:p w14:paraId="3D0EB279">
      <w:pPr>
        <w:pStyle w:val="18"/>
        <w:spacing w:before="163" w:after="163"/>
      </w:pPr>
      <w:r>
        <w:rPr>
          <w:rFonts w:hint="eastAsia"/>
        </w:rPr>
        <w:t>（二）各实验项目教学目标、内容与要求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1735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CB1B1C2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实验1：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运动行为改变</w:t>
            </w:r>
          </w:p>
        </w:tc>
      </w:tr>
      <w:tr w14:paraId="49046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873464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掌握动机访谈的方法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5A5D4CB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使用运动行为改变的技巧</w:t>
            </w:r>
          </w:p>
        </w:tc>
      </w:tr>
      <w:tr w14:paraId="15138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E26F250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实验2：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运动与耐力</w:t>
            </w:r>
          </w:p>
        </w:tc>
      </w:tr>
      <w:tr w14:paraId="46E2C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72AACA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1、掌握测评心肺耐力的方法</w:t>
            </w:r>
          </w:p>
          <w:p w14:paraId="479343B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2、学习运动对心血管系统的影响和有氧运动的相关问题</w:t>
            </w:r>
          </w:p>
        </w:tc>
      </w:tr>
      <w:tr w14:paraId="4B4D2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96" w:type="dxa"/>
          </w:tcPr>
          <w:p w14:paraId="50D20560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实验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运动与骨骼</w:t>
            </w:r>
          </w:p>
        </w:tc>
      </w:tr>
      <w:tr w14:paraId="1BB24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E7E2E5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增强骨关节保健意识。</w:t>
            </w:r>
          </w:p>
          <w:p w14:paraId="49AEA973">
            <w:pPr>
              <w:pStyle w:val="15"/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掌握骨健康知识及合理的骨锻炼方法。</w:t>
            </w:r>
          </w:p>
        </w:tc>
      </w:tr>
      <w:tr w14:paraId="59696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4827CDF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实验4：运动与肌肉适能</w:t>
            </w:r>
          </w:p>
        </w:tc>
      </w:tr>
      <w:tr w14:paraId="0E810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3EB3BBC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掌握肌肉力量和肌肉耐力的分类</w:t>
            </w:r>
          </w:p>
          <w:p w14:paraId="3E89D333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2、掌握影响肌肉力量的因素、肌肉力量训练的基本原则，熟悉肌肉力量训练的方法</w:t>
            </w:r>
          </w:p>
        </w:tc>
      </w:tr>
      <w:tr w14:paraId="2E04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179DBDE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实验5：运动与体重管理</w:t>
            </w:r>
          </w:p>
        </w:tc>
      </w:tr>
      <w:tr w14:paraId="4C53B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F25A70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能说出三大功能系统的机制，了解运动过程中的能量代谢原理</w:t>
            </w:r>
          </w:p>
          <w:p w14:paraId="5DA26047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</w:tr>
      <w:tr w14:paraId="25938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702C010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实验6：运动与柔韧素质</w:t>
            </w:r>
          </w:p>
        </w:tc>
      </w:tr>
      <w:tr w14:paraId="52FB7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9DE2E88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掌握基本拉伸技术和练习方法以及在运动中如何正确使用</w:t>
            </w:r>
          </w:p>
          <w:p w14:paraId="1ECD4C75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熟悉柔韧性练习计划的组成，学会在运动计划中合理安排柔韧性练习</w:t>
            </w:r>
          </w:p>
        </w:tc>
      </w:tr>
      <w:tr w14:paraId="2EC51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F2605AF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实验7：运动与疲劳</w:t>
            </w:r>
          </w:p>
        </w:tc>
      </w:tr>
      <w:tr w14:paraId="23BDA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898F303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理解运动与疲劳恢复的相互作用</w:t>
            </w:r>
          </w:p>
          <w:p w14:paraId="747E6C43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掌握促进人体机能恢复的措施和方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法</w:t>
            </w:r>
          </w:p>
        </w:tc>
      </w:tr>
      <w:tr w14:paraId="6409D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3AF8FCB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实验8：运动与损伤</w:t>
            </w:r>
          </w:p>
        </w:tc>
      </w:tr>
      <w:tr w14:paraId="180D7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BE4A0A3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理解体育锻炼与心理健康的相互作用。</w:t>
            </w:r>
          </w:p>
          <w:p w14:paraId="5EBB7662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掌握体育锻炼对心理问题的辅助治疗方法。</w:t>
            </w:r>
          </w:p>
        </w:tc>
      </w:tr>
    </w:tbl>
    <w:p w14:paraId="06DC21EA">
      <w:pPr>
        <w:pStyle w:val="18"/>
        <w:numPr>
          <w:ilvl w:val="0"/>
          <w:numId w:val="1"/>
        </w:numPr>
        <w:spacing w:before="163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>各实验项目对课程目标的支撑关系</w:t>
      </w:r>
    </w:p>
    <w:tbl>
      <w:tblPr>
        <w:tblStyle w:val="8"/>
        <w:tblW w:w="4876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39"/>
        <w:gridCol w:w="1473"/>
        <w:gridCol w:w="1419"/>
        <w:gridCol w:w="1404"/>
        <w:gridCol w:w="1432"/>
      </w:tblGrid>
      <w:tr w14:paraId="150D7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</w:trPr>
        <w:tc>
          <w:tcPr>
            <w:tcW w:w="2539" w:type="dxa"/>
            <w:tcBorders>
              <w:tl2br w:val="single" w:color="auto" w:sz="4" w:space="0"/>
            </w:tcBorders>
          </w:tcPr>
          <w:p w14:paraId="26956AAC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C820DB1">
            <w:pPr>
              <w:pStyle w:val="14"/>
              <w:ind w:right="210"/>
              <w:jc w:val="left"/>
              <w:rPr>
                <w:rFonts w:hint="eastAsia"/>
                <w:szCs w:val="16"/>
              </w:rPr>
            </w:pPr>
          </w:p>
          <w:p w14:paraId="2890B5C7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473" w:type="dxa"/>
            <w:vAlign w:val="center"/>
          </w:tcPr>
          <w:p w14:paraId="7EB6C0C4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419" w:type="dxa"/>
            <w:vAlign w:val="center"/>
          </w:tcPr>
          <w:p w14:paraId="7C918AF1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404" w:type="dxa"/>
            <w:vAlign w:val="center"/>
          </w:tcPr>
          <w:p w14:paraId="55B22CFD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432" w:type="dxa"/>
            <w:vAlign w:val="center"/>
          </w:tcPr>
          <w:p w14:paraId="2C7A4250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</w:tr>
      <w:tr w14:paraId="5FFBF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vAlign w:val="center"/>
          </w:tcPr>
          <w:p w14:paraId="0FCAAFC6">
            <w:pPr>
              <w:snapToGrid w:val="0"/>
              <w:spacing w:line="288" w:lineRule="auto"/>
              <w:jc w:val="left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运动行为改变</w:t>
            </w:r>
          </w:p>
        </w:tc>
        <w:tc>
          <w:tcPr>
            <w:tcW w:w="1473" w:type="dxa"/>
            <w:vAlign w:val="center"/>
          </w:tcPr>
          <w:p w14:paraId="0A69FAF5">
            <w:pPr>
              <w:pStyle w:val="15"/>
            </w:pPr>
          </w:p>
        </w:tc>
        <w:tc>
          <w:tcPr>
            <w:tcW w:w="1419" w:type="dxa"/>
            <w:vAlign w:val="center"/>
          </w:tcPr>
          <w:p w14:paraId="3B3A2CB6">
            <w:pPr>
              <w:pStyle w:val="15"/>
            </w:pPr>
          </w:p>
        </w:tc>
        <w:tc>
          <w:tcPr>
            <w:tcW w:w="1404" w:type="dxa"/>
            <w:vAlign w:val="center"/>
          </w:tcPr>
          <w:p w14:paraId="70FACE4B">
            <w:pPr>
              <w:pStyle w:val="15"/>
            </w:pPr>
          </w:p>
        </w:tc>
        <w:tc>
          <w:tcPr>
            <w:tcW w:w="1432" w:type="dxa"/>
            <w:vAlign w:val="center"/>
          </w:tcPr>
          <w:p w14:paraId="4FE83AF6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79163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tcBorders>
              <w:bottom w:val="single" w:color="auto" w:sz="4" w:space="0"/>
            </w:tcBorders>
            <w:vAlign w:val="center"/>
          </w:tcPr>
          <w:p w14:paraId="7B62BC95">
            <w:pPr>
              <w:snapToGrid w:val="0"/>
              <w:spacing w:line="288" w:lineRule="auto"/>
              <w:jc w:val="left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运动与耐力</w:t>
            </w:r>
          </w:p>
        </w:tc>
        <w:tc>
          <w:tcPr>
            <w:tcW w:w="1473" w:type="dxa"/>
            <w:tcBorders>
              <w:bottom w:val="single" w:color="auto" w:sz="4" w:space="0"/>
            </w:tcBorders>
            <w:vAlign w:val="center"/>
          </w:tcPr>
          <w:p w14:paraId="191E3D8A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19" w:type="dxa"/>
            <w:tcBorders>
              <w:bottom w:val="single" w:color="auto" w:sz="4" w:space="0"/>
            </w:tcBorders>
            <w:vAlign w:val="center"/>
          </w:tcPr>
          <w:p w14:paraId="5EC1AB40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04" w:type="dxa"/>
            <w:tcBorders>
              <w:bottom w:val="single" w:color="auto" w:sz="4" w:space="0"/>
            </w:tcBorders>
            <w:vAlign w:val="center"/>
          </w:tcPr>
          <w:p w14:paraId="3B2B37B1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  <w:tcBorders>
              <w:bottom w:val="single" w:color="auto" w:sz="4" w:space="0"/>
            </w:tcBorders>
            <w:vAlign w:val="center"/>
          </w:tcPr>
          <w:p w14:paraId="5665AC6B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1DA8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172F">
            <w:pPr>
              <w:snapToGrid w:val="0"/>
              <w:spacing w:line="288" w:lineRule="auto"/>
              <w:jc w:val="left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运动与骨骼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DD0A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268B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A7F0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1CAF2D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2F7D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tcBorders>
              <w:top w:val="single" w:color="auto" w:sz="4" w:space="0"/>
            </w:tcBorders>
            <w:vAlign w:val="center"/>
          </w:tcPr>
          <w:p w14:paraId="73E3BE07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运动与肌肉适能</w:t>
            </w:r>
          </w:p>
        </w:tc>
        <w:tc>
          <w:tcPr>
            <w:tcW w:w="1473" w:type="dxa"/>
            <w:tcBorders>
              <w:top w:val="single" w:color="auto" w:sz="4" w:space="0"/>
            </w:tcBorders>
          </w:tcPr>
          <w:p w14:paraId="17DE7809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19" w:type="dxa"/>
            <w:tcBorders>
              <w:top w:val="single" w:color="auto" w:sz="4" w:space="0"/>
            </w:tcBorders>
            <w:vAlign w:val="top"/>
          </w:tcPr>
          <w:p w14:paraId="22EF4A27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04" w:type="dxa"/>
            <w:tcBorders>
              <w:top w:val="single" w:color="auto" w:sz="4" w:space="0"/>
            </w:tcBorders>
            <w:vAlign w:val="top"/>
          </w:tcPr>
          <w:p w14:paraId="6A3A604C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  <w:tcBorders>
              <w:top w:val="single" w:color="auto" w:sz="4" w:space="0"/>
            </w:tcBorders>
            <w:vAlign w:val="top"/>
          </w:tcPr>
          <w:p w14:paraId="65AB148B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2378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vAlign w:val="center"/>
          </w:tcPr>
          <w:p w14:paraId="383CB5B1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运动与体重管理</w:t>
            </w:r>
          </w:p>
        </w:tc>
        <w:tc>
          <w:tcPr>
            <w:tcW w:w="1473" w:type="dxa"/>
          </w:tcPr>
          <w:p w14:paraId="46438DB1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19" w:type="dxa"/>
            <w:vAlign w:val="top"/>
          </w:tcPr>
          <w:p w14:paraId="160E3C8D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04" w:type="dxa"/>
            <w:vAlign w:val="top"/>
          </w:tcPr>
          <w:p w14:paraId="43BD477E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  <w:vAlign w:val="top"/>
          </w:tcPr>
          <w:p w14:paraId="6AEEFC22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55D1E7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vAlign w:val="center"/>
          </w:tcPr>
          <w:p w14:paraId="1627B55D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运动与柔韧素质</w:t>
            </w:r>
          </w:p>
        </w:tc>
        <w:tc>
          <w:tcPr>
            <w:tcW w:w="1473" w:type="dxa"/>
          </w:tcPr>
          <w:p w14:paraId="12D4A842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19" w:type="dxa"/>
            <w:vAlign w:val="top"/>
          </w:tcPr>
          <w:p w14:paraId="487684E7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04" w:type="dxa"/>
            <w:vAlign w:val="top"/>
          </w:tcPr>
          <w:p w14:paraId="344104BB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  <w:vAlign w:val="top"/>
          </w:tcPr>
          <w:p w14:paraId="3838C692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D6D2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vAlign w:val="center"/>
          </w:tcPr>
          <w:p w14:paraId="1819A27D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运动与疲劳</w:t>
            </w:r>
          </w:p>
        </w:tc>
        <w:tc>
          <w:tcPr>
            <w:tcW w:w="1473" w:type="dxa"/>
          </w:tcPr>
          <w:p w14:paraId="2871C9E5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19" w:type="dxa"/>
            <w:vAlign w:val="top"/>
          </w:tcPr>
          <w:p w14:paraId="16B3EAD4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04" w:type="dxa"/>
            <w:vAlign w:val="top"/>
          </w:tcPr>
          <w:p w14:paraId="2B75A3EF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  <w:vAlign w:val="top"/>
          </w:tcPr>
          <w:p w14:paraId="554139DF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368E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vAlign w:val="center"/>
          </w:tcPr>
          <w:p w14:paraId="5694AA2D">
            <w:p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运动与损伤</w:t>
            </w:r>
          </w:p>
        </w:tc>
        <w:tc>
          <w:tcPr>
            <w:tcW w:w="1473" w:type="dxa"/>
          </w:tcPr>
          <w:p w14:paraId="6E71714E">
            <w:pPr>
              <w:pStyle w:val="15"/>
            </w:pPr>
          </w:p>
        </w:tc>
        <w:tc>
          <w:tcPr>
            <w:tcW w:w="1419" w:type="dxa"/>
          </w:tcPr>
          <w:p w14:paraId="2463B5A6">
            <w:pPr>
              <w:pStyle w:val="15"/>
            </w:pPr>
          </w:p>
        </w:tc>
        <w:tc>
          <w:tcPr>
            <w:tcW w:w="1404" w:type="dxa"/>
          </w:tcPr>
          <w:p w14:paraId="2C200CFF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</w:tcPr>
          <w:p w14:paraId="4024CB66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1F1D4332">
      <w:pPr>
        <w:pStyle w:val="18"/>
        <w:numPr>
          <w:ilvl w:val="0"/>
          <w:numId w:val="0"/>
        </w:numPr>
        <w:spacing w:before="163" w:after="163"/>
        <w:ind w:leftChars="0"/>
        <w:rPr>
          <w:rFonts w:hint="eastAsia"/>
        </w:rPr>
      </w:pPr>
    </w:p>
    <w:bookmarkEnd w:id="0"/>
    <w:bookmarkEnd w:id="1"/>
    <w:p w14:paraId="46E3C769">
      <w:pPr>
        <w:pStyle w:val="17"/>
        <w:spacing w:before="326" w:beforeLines="100" w:line="360" w:lineRule="auto"/>
        <w:rPr>
          <w:rFonts w:ascii="黑体" w:hAnsi="宋体"/>
          <w:highlight w:val="green"/>
        </w:rPr>
      </w:pPr>
      <w:bookmarkStart w:id="2" w:name="OLE_LINK3"/>
      <w:bookmarkStart w:id="3" w:name="OLE_LINK4"/>
      <w:r>
        <w:rPr>
          <w:rFonts w:hint="eastAsia" w:ascii="黑体" w:hAnsi="宋体"/>
        </w:rPr>
        <w:t>四、课程思政教学设计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3243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4953233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051DC253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  <w:t>通过视频、新闻案例，让学生了解康复的悠久历史以及世界对康复的认可，激发学生的学习热情；</w:t>
            </w:r>
          </w:p>
          <w:p w14:paraId="31308E7A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  <w:p w14:paraId="39F0616A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  <w:t>2.通过“引导文教学法”、“任务驱动法”，培养学生自主学习、团队合作的能力；</w:t>
            </w:r>
          </w:p>
          <w:p w14:paraId="3CB2E132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  <w:p w14:paraId="3C83C58A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  <w:t>3.认知与实践相结合，知行合一，做中学、做中悟，培养学生实践探究的能力；</w:t>
            </w:r>
          </w:p>
          <w:p w14:paraId="4454725D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  <w:p w14:paraId="41D91E23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  <w:t>4.实践中渗透人文关怀、爱伤观念，培养德才兼备的工匠精神；</w:t>
            </w:r>
          </w:p>
          <w:p w14:paraId="3379A7DB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  <w:p w14:paraId="1F5E8C12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  <w:t>5.课后带领学生走进社区、社会服务，培养学生的社会责任感。</w:t>
            </w:r>
          </w:p>
          <w:p w14:paraId="07603503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08BF833B">
            <w:pPr>
              <w:pStyle w:val="15"/>
              <w:widowControl w:val="0"/>
              <w:jc w:val="left"/>
              <w:rPr>
                <w:rFonts w:hint="eastAsia" w:cs="仿宋"/>
                <w:bCs/>
              </w:rPr>
            </w:pPr>
          </w:p>
        </w:tc>
      </w:tr>
      <w:bookmarkEnd w:id="2"/>
      <w:bookmarkEnd w:id="3"/>
    </w:tbl>
    <w:p w14:paraId="0EC0C802">
      <w:pPr>
        <w:pStyle w:val="17"/>
        <w:numPr>
          <w:ilvl w:val="0"/>
          <w:numId w:val="3"/>
        </w:numPr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课程考核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911"/>
        <w:gridCol w:w="807"/>
        <w:gridCol w:w="751"/>
        <w:gridCol w:w="602"/>
        <w:gridCol w:w="601"/>
        <w:gridCol w:w="706"/>
      </w:tblGrid>
      <w:tr w14:paraId="3E3B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76A02B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703392E4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4EBAA14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56EB943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169BD55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1CDA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7F01763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30AFE02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6B3A47B2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66734D46">
            <w:pPr>
              <w:pStyle w:val="17"/>
              <w:widowControl w:val="0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807" w:type="dxa"/>
            <w:vAlign w:val="center"/>
          </w:tcPr>
          <w:p w14:paraId="38C8474F">
            <w:pPr>
              <w:pStyle w:val="17"/>
              <w:widowControl w:val="0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51" w:type="dxa"/>
            <w:vAlign w:val="center"/>
          </w:tcPr>
          <w:p w14:paraId="6F339324">
            <w:pPr>
              <w:pStyle w:val="17"/>
              <w:widowControl w:val="0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02" w:type="dxa"/>
            <w:vAlign w:val="top"/>
          </w:tcPr>
          <w:p w14:paraId="4DEB6357">
            <w:pPr>
              <w:pStyle w:val="17"/>
              <w:widowControl w:val="0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01" w:type="dxa"/>
            <w:vAlign w:val="top"/>
          </w:tcPr>
          <w:p w14:paraId="11665976">
            <w:pPr>
              <w:pStyle w:val="17"/>
              <w:widowControl w:val="0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  <w:vAlign w:val="top"/>
          </w:tcPr>
          <w:p w14:paraId="2333EC33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36B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B4789FC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709" w:type="dxa"/>
            <w:vAlign w:val="center"/>
          </w:tcPr>
          <w:p w14:paraId="16FF50F9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65E257A">
            <w:pPr>
              <w:pStyle w:val="15"/>
              <w:widowControl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  <w:t>随堂测试</w:t>
            </w: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18403746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0%</w:t>
            </w:r>
          </w:p>
        </w:tc>
        <w:tc>
          <w:tcPr>
            <w:tcW w:w="807" w:type="dxa"/>
            <w:vAlign w:val="center"/>
          </w:tcPr>
          <w:p w14:paraId="3931271F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751" w:type="dxa"/>
            <w:vAlign w:val="center"/>
          </w:tcPr>
          <w:p w14:paraId="54613E00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602" w:type="dxa"/>
            <w:vAlign w:val="center"/>
          </w:tcPr>
          <w:p w14:paraId="0E64A49A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601" w:type="dxa"/>
            <w:vAlign w:val="center"/>
          </w:tcPr>
          <w:p w14:paraId="3B8AC6A7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81C2031">
            <w:pPr>
              <w:pStyle w:val="15"/>
              <w:widowControl w:val="0"/>
            </w:pPr>
            <w:r>
              <w:rPr>
                <w:rFonts w:hint="eastAsia"/>
              </w:rPr>
              <w:t>100</w:t>
            </w:r>
          </w:p>
        </w:tc>
      </w:tr>
      <w:tr w14:paraId="334A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D152C4C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5E50F4BE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5BFA727">
            <w:pPr>
              <w:pStyle w:val="15"/>
              <w:widowContro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  <w:t>小组汇报</w:t>
            </w: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719DE568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0%</w:t>
            </w:r>
          </w:p>
        </w:tc>
        <w:tc>
          <w:tcPr>
            <w:tcW w:w="807" w:type="dxa"/>
            <w:vAlign w:val="center"/>
          </w:tcPr>
          <w:p w14:paraId="7BCB30AE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0%</w:t>
            </w:r>
          </w:p>
        </w:tc>
        <w:tc>
          <w:tcPr>
            <w:tcW w:w="751" w:type="dxa"/>
            <w:vAlign w:val="center"/>
          </w:tcPr>
          <w:p w14:paraId="40F81266">
            <w:pPr>
              <w:pStyle w:val="15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602" w:type="dxa"/>
            <w:vAlign w:val="center"/>
          </w:tcPr>
          <w:p w14:paraId="37A44875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601" w:type="dxa"/>
            <w:vAlign w:val="center"/>
          </w:tcPr>
          <w:p w14:paraId="51171BAB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133CBEB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E96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02CF896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623A9278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C764B7A">
            <w:pPr>
              <w:pStyle w:val="15"/>
              <w:widowControl w:val="0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  <w:t>实训报告</w:t>
            </w: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39109F12">
            <w:pPr>
              <w:pStyle w:val="15"/>
              <w:widowControl w:val="0"/>
            </w:pPr>
            <w:r>
              <w:rPr>
                <w:rFonts w:hint="eastAsia"/>
              </w:rPr>
              <w:t>20%</w:t>
            </w:r>
          </w:p>
        </w:tc>
        <w:tc>
          <w:tcPr>
            <w:tcW w:w="807" w:type="dxa"/>
            <w:vAlign w:val="center"/>
          </w:tcPr>
          <w:p w14:paraId="15BBAB7A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0%</w:t>
            </w:r>
          </w:p>
        </w:tc>
        <w:tc>
          <w:tcPr>
            <w:tcW w:w="751" w:type="dxa"/>
            <w:vAlign w:val="center"/>
          </w:tcPr>
          <w:p w14:paraId="69F40D63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0%</w:t>
            </w:r>
          </w:p>
        </w:tc>
        <w:tc>
          <w:tcPr>
            <w:tcW w:w="602" w:type="dxa"/>
            <w:vAlign w:val="center"/>
          </w:tcPr>
          <w:p w14:paraId="6A0E7E7F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0%</w:t>
            </w:r>
          </w:p>
        </w:tc>
        <w:tc>
          <w:tcPr>
            <w:tcW w:w="601" w:type="dxa"/>
            <w:vAlign w:val="center"/>
          </w:tcPr>
          <w:p w14:paraId="5A449472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1F1690D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65D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69C8AFB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1A60C2CB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AC06298">
            <w:pPr>
              <w:pStyle w:val="15"/>
              <w:widowContro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  <w:t>平时表现（出勤率、课堂表现）</w:t>
            </w: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65908558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0%</w:t>
            </w:r>
          </w:p>
        </w:tc>
        <w:tc>
          <w:tcPr>
            <w:tcW w:w="807" w:type="dxa"/>
            <w:vAlign w:val="center"/>
          </w:tcPr>
          <w:p w14:paraId="524F2598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0%</w:t>
            </w:r>
          </w:p>
        </w:tc>
        <w:tc>
          <w:tcPr>
            <w:tcW w:w="751" w:type="dxa"/>
            <w:vAlign w:val="center"/>
          </w:tcPr>
          <w:p w14:paraId="29BBAA69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  <w:tc>
          <w:tcPr>
            <w:tcW w:w="602" w:type="dxa"/>
            <w:vAlign w:val="center"/>
          </w:tcPr>
          <w:p w14:paraId="62137584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  <w:tc>
          <w:tcPr>
            <w:tcW w:w="601" w:type="dxa"/>
            <w:vAlign w:val="center"/>
          </w:tcPr>
          <w:p w14:paraId="29D3BB4D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84BABD4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7025602">
      <w:pPr>
        <w:pStyle w:val="17"/>
        <w:numPr>
          <w:ilvl w:val="0"/>
          <w:numId w:val="0"/>
        </w:numPr>
        <w:spacing w:before="326" w:beforeLines="100" w:line="360" w:lineRule="auto"/>
        <w:rPr>
          <w:rFonts w:hint="eastAsia" w:ascii="黑体" w:hAnsi="宋体"/>
        </w:rPr>
      </w:pPr>
    </w:p>
    <w:p w14:paraId="0C2B43A2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3CB2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ECC4A0D">
            <w:pPr>
              <w:pStyle w:val="15"/>
              <w:widowControl w:val="0"/>
              <w:jc w:val="left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暂无</w:t>
            </w:r>
          </w:p>
          <w:p w14:paraId="43B1EDA7">
            <w:pPr>
              <w:pStyle w:val="15"/>
              <w:widowControl w:val="0"/>
              <w:jc w:val="left"/>
              <w:rPr>
                <w:rFonts w:ascii="黑体"/>
              </w:rPr>
            </w:pPr>
          </w:p>
        </w:tc>
      </w:tr>
    </w:tbl>
    <w:p w14:paraId="094CF095">
      <w:pPr>
        <w:pStyle w:val="18"/>
        <w:spacing w:before="326" w:beforeLines="100" w:after="163"/>
        <w:rPr>
          <w:rFonts w:hint="eastAsia"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9D16B">
    <w:pP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EE9D72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AEE9D72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1134B"/>
    <w:multiLevelType w:val="singleLevel"/>
    <w:tmpl w:val="05F1134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B126F8"/>
    <w:multiLevelType w:val="singleLevel"/>
    <w:tmpl w:val="3AB126F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5FAEFBA"/>
    <w:multiLevelType w:val="singleLevel"/>
    <w:tmpl w:val="55FAEFB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jOWJhMzE0MjU3OTU2YWM2N2E3ZGI5ZjJmYTI1NmIifQ=="/>
  </w:docVars>
  <w:rsids>
    <w:rsidRoot w:val="00B7651F"/>
    <w:rsid w:val="00010438"/>
    <w:rsid w:val="000203E0"/>
    <w:rsid w:val="000210E0"/>
    <w:rsid w:val="00033082"/>
    <w:rsid w:val="0006001D"/>
    <w:rsid w:val="000634A6"/>
    <w:rsid w:val="00066041"/>
    <w:rsid w:val="0007448A"/>
    <w:rsid w:val="00075686"/>
    <w:rsid w:val="0008122A"/>
    <w:rsid w:val="00087488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4BD6"/>
    <w:rsid w:val="00130F6D"/>
    <w:rsid w:val="00142C42"/>
    <w:rsid w:val="00144082"/>
    <w:rsid w:val="00163A48"/>
    <w:rsid w:val="00164E36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D0E86"/>
    <w:rsid w:val="002D7C47"/>
    <w:rsid w:val="002E33CE"/>
    <w:rsid w:val="002E3721"/>
    <w:rsid w:val="002E5EA0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1A9118AA"/>
    <w:rsid w:val="1F03717C"/>
    <w:rsid w:val="22987C80"/>
    <w:rsid w:val="24192CCC"/>
    <w:rsid w:val="39A66CD4"/>
    <w:rsid w:val="3CD52CE1"/>
    <w:rsid w:val="410F2E6A"/>
    <w:rsid w:val="4430136C"/>
    <w:rsid w:val="46006D27"/>
    <w:rsid w:val="48360A46"/>
    <w:rsid w:val="4AB0382B"/>
    <w:rsid w:val="4D0C658F"/>
    <w:rsid w:val="54600CF1"/>
    <w:rsid w:val="569868B5"/>
    <w:rsid w:val="5D762E9A"/>
    <w:rsid w:val="60B0350F"/>
    <w:rsid w:val="611F6817"/>
    <w:rsid w:val="66CA1754"/>
    <w:rsid w:val="6F1E65D4"/>
    <w:rsid w:val="6F266C86"/>
    <w:rsid w:val="6F5042C2"/>
    <w:rsid w:val="74316312"/>
    <w:rsid w:val="780F13C8"/>
    <w:rsid w:val="7B471E7F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ody Text"/>
    <w:basedOn w:val="1"/>
    <w:autoRedefine/>
    <w:qFormat/>
    <w:uiPriority w:val="1"/>
    <w:rPr>
      <w:rFonts w:ascii="黑体" w:hAnsi="黑体" w:eastAsia="黑体" w:cs="黑体"/>
      <w:sz w:val="36"/>
      <w:szCs w:val="36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autoRedefine/>
    <w:qFormat/>
    <w:uiPriority w:val="0"/>
    <w:pPr>
      <w:spacing w:before="50" w:beforeLines="50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2047</Words>
  <Characters>2203</Characters>
  <Lines>6</Lines>
  <Paragraphs>1</Paragraphs>
  <TotalTime>8</TotalTime>
  <ScaleCrop>false</ScaleCrop>
  <LinksUpToDate>false</LinksUpToDate>
  <CharactersWithSpaces>2215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2023-10-22T09:09:00Z</dcterms:created>
  <dc:creator>juvg</dc:creator>
  <cp:lastModifiedBy>你谁呢2</cp:lastModifiedBy>
  <cp:lastPrinted>2023-09-17T07:48:00Z</cp:lastPrinted>
  <dcterms:modified xsi:type="dcterms:W3CDTF">2025-09-11T01:35:15Z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30FD711DED1C434ABDA4C31638EC4A32_13</vt:lpwstr>
  </property>
  <property fmtid="{D5CDD505-2E9C-101B-9397-08002B2CF9AE}" pid="4" name="KSOTemplateDocerSaveRecord">
    <vt:lpwstr>eyJoZGlkIjoiODRmMmFiODM0YTRiNzRlZWJkMGEyNDBjMTc3ZWNlYTgiLCJ1c2VySWQiOiIyNTg1MDc3NzcifQ==</vt:lpwstr>
  </property>
</Properties>
</file>