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A1B44">
      <w:pPr>
        <w:jc w:val="center"/>
        <w:rPr>
          <w:rFonts w:ascii="黑体" w:hAnsi="黑体" w:eastAsia="黑体"/>
          <w:bCs/>
          <w:sz w:val="32"/>
          <w:szCs w:val="32"/>
        </w:rPr>
      </w:pPr>
      <w:r>
        <w:rPr>
          <w:rFonts w:hint="eastAsia" w:ascii="黑体" w:hAnsi="黑体" w:eastAsia="黑体"/>
          <w:bCs/>
          <w:sz w:val="32"/>
          <w:szCs w:val="32"/>
        </w:rPr>
        <w:t>《健康评估》本科课程教学大纲</w:t>
      </w:r>
    </w:p>
    <w:p w14:paraId="62D2F289">
      <w:pPr>
        <w:pStyle w:val="19"/>
        <w:spacing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83D8A35">
        <w:trPr>
          <w:trHeight w:val="340" w:hRule="atLeast"/>
        </w:trPr>
        <w:tc>
          <w:tcPr>
            <w:tcW w:w="1691" w:type="dxa"/>
            <w:vMerge w:val="restart"/>
            <w:tcBorders>
              <w:top w:val="single" w:color="auto" w:sz="12" w:space="0"/>
              <w:left w:val="single" w:color="auto" w:sz="12" w:space="0"/>
            </w:tcBorders>
            <w:shd w:val="clear" w:color="auto" w:fill="auto"/>
            <w:vAlign w:val="center"/>
          </w:tcPr>
          <w:p w14:paraId="5A88FDA6">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142EB2C7">
            <w:pPr>
              <w:widowControl w:val="0"/>
              <w:jc w:val="left"/>
              <w:rPr>
                <w:color w:val="000000" w:themeColor="text1"/>
                <w:sz w:val="21"/>
                <w:szCs w:val="21"/>
              </w:rPr>
            </w:pPr>
            <w:r>
              <w:rPr>
                <w:rFonts w:hint="eastAsia" w:ascii="黑体" w:hAnsi="黑体" w:eastAsia="黑体"/>
                <w:color w:val="000000" w:themeColor="text1"/>
                <w:sz w:val="21"/>
                <w:szCs w:val="21"/>
              </w:rPr>
              <w:t>（中文）健康评估</w:t>
            </w:r>
          </w:p>
        </w:tc>
      </w:tr>
      <w:tr w14:paraId="3B8EC10C">
        <w:trPr>
          <w:trHeight w:val="340" w:hRule="atLeast"/>
        </w:trPr>
        <w:tc>
          <w:tcPr>
            <w:tcW w:w="1691" w:type="dxa"/>
            <w:vMerge w:val="continue"/>
            <w:tcBorders>
              <w:left w:val="single" w:color="auto" w:sz="12" w:space="0"/>
            </w:tcBorders>
            <w:shd w:val="clear" w:color="auto" w:fill="auto"/>
            <w:vAlign w:val="center"/>
          </w:tcPr>
          <w:p w14:paraId="3BF30C38">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349D706E">
            <w:pPr>
              <w:widowControl w:val="0"/>
              <w:jc w:val="left"/>
              <w:rPr>
                <w:color w:val="000000" w:themeColor="text1"/>
                <w:sz w:val="21"/>
                <w:szCs w:val="21"/>
              </w:rPr>
            </w:pPr>
            <w:r>
              <w:rPr>
                <w:rFonts w:hint="eastAsia" w:ascii="黑体" w:hAnsi="黑体" w:eastAsia="黑体"/>
                <w:color w:val="000000" w:themeColor="text1"/>
                <w:sz w:val="21"/>
                <w:szCs w:val="21"/>
              </w:rPr>
              <w:t>（英文）Health assessment</w:t>
            </w:r>
          </w:p>
        </w:tc>
      </w:tr>
      <w:tr w14:paraId="65F02E50">
        <w:trPr>
          <w:trHeight w:val="340" w:hRule="atLeast"/>
        </w:trPr>
        <w:tc>
          <w:tcPr>
            <w:tcW w:w="1691" w:type="dxa"/>
            <w:tcBorders>
              <w:left w:val="single" w:color="auto" w:sz="12" w:space="0"/>
            </w:tcBorders>
            <w:shd w:val="clear" w:color="auto" w:fill="auto"/>
            <w:vAlign w:val="center"/>
          </w:tcPr>
          <w:p w14:paraId="0D9BA4EA">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785D4A90">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2</w:t>
            </w:r>
            <w:r>
              <w:rPr>
                <w:rFonts w:ascii="黑体" w:hAnsi="黑体" w:eastAsia="黑体"/>
                <w:color w:val="000000" w:themeColor="text1"/>
                <w:sz w:val="21"/>
                <w:szCs w:val="21"/>
              </w:rPr>
              <w:t>0700</w:t>
            </w:r>
            <w:r>
              <w:rPr>
                <w:rFonts w:hint="eastAsia" w:ascii="黑体" w:hAnsi="黑体" w:eastAsia="黑体"/>
                <w:color w:val="000000" w:themeColor="text1"/>
                <w:sz w:val="21"/>
                <w:szCs w:val="21"/>
              </w:rPr>
              <w:t>17</w:t>
            </w:r>
          </w:p>
        </w:tc>
        <w:tc>
          <w:tcPr>
            <w:tcW w:w="2126" w:type="dxa"/>
            <w:gridSpan w:val="2"/>
            <w:vAlign w:val="center"/>
          </w:tcPr>
          <w:p w14:paraId="68D41F16">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课程学分</w:t>
            </w:r>
          </w:p>
        </w:tc>
        <w:tc>
          <w:tcPr>
            <w:tcW w:w="2199" w:type="dxa"/>
            <w:gridSpan w:val="3"/>
            <w:tcBorders>
              <w:right w:val="single" w:color="auto" w:sz="12" w:space="0"/>
            </w:tcBorders>
            <w:vAlign w:val="center"/>
          </w:tcPr>
          <w:p w14:paraId="5D049308">
            <w:pPr>
              <w:widowControl w:val="0"/>
              <w:jc w:val="center"/>
              <w:rPr>
                <w:color w:val="000000" w:themeColor="text1"/>
                <w:sz w:val="21"/>
                <w:szCs w:val="21"/>
              </w:rPr>
            </w:pPr>
            <w:r>
              <w:rPr>
                <w:rFonts w:hint="eastAsia"/>
                <w:color w:val="000000" w:themeColor="text1"/>
                <w:sz w:val="21"/>
                <w:szCs w:val="21"/>
              </w:rPr>
              <w:t>4</w:t>
            </w:r>
          </w:p>
        </w:tc>
      </w:tr>
      <w:tr w14:paraId="1E0A6FF6">
        <w:trPr>
          <w:trHeight w:val="340" w:hRule="atLeast"/>
        </w:trPr>
        <w:tc>
          <w:tcPr>
            <w:tcW w:w="1691" w:type="dxa"/>
            <w:tcBorders>
              <w:left w:val="single" w:color="auto" w:sz="12" w:space="0"/>
            </w:tcBorders>
            <w:shd w:val="clear" w:color="auto" w:fill="auto"/>
            <w:vAlign w:val="center"/>
          </w:tcPr>
          <w:p w14:paraId="6105949A">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7264C0B3">
            <w:pPr>
              <w:widowControl w:val="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64</w:t>
            </w:r>
          </w:p>
        </w:tc>
        <w:tc>
          <w:tcPr>
            <w:tcW w:w="1272" w:type="dxa"/>
            <w:vAlign w:val="center"/>
          </w:tcPr>
          <w:p w14:paraId="7EEF4072">
            <w:pPr>
              <w:widowControl w:val="0"/>
              <w:jc w:val="center"/>
              <w:rPr>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14:paraId="1E26B541">
            <w:pPr>
              <w:widowControl w:val="0"/>
              <w:jc w:val="center"/>
              <w:rPr>
                <w:color w:val="000000" w:themeColor="text1"/>
                <w:sz w:val="21"/>
                <w:szCs w:val="21"/>
              </w:rPr>
            </w:pPr>
            <w:r>
              <w:rPr>
                <w:rFonts w:hint="eastAsia"/>
                <w:color w:val="000000" w:themeColor="text1"/>
                <w:sz w:val="21"/>
                <w:szCs w:val="21"/>
              </w:rPr>
              <w:t>40</w:t>
            </w:r>
          </w:p>
        </w:tc>
        <w:tc>
          <w:tcPr>
            <w:tcW w:w="1413" w:type="dxa"/>
            <w:gridSpan w:val="2"/>
            <w:vAlign w:val="center"/>
          </w:tcPr>
          <w:p w14:paraId="30824124">
            <w:pPr>
              <w:widowControl w:val="0"/>
              <w:jc w:val="center"/>
              <w:rPr>
                <w:color w:val="000000" w:themeColor="text1"/>
                <w:sz w:val="21"/>
                <w:szCs w:val="21"/>
              </w:rPr>
            </w:pPr>
            <w:r>
              <w:rPr>
                <w:rFonts w:hint="eastAsia" w:ascii="黑体" w:hAnsi="黑体" w:eastAsia="黑体"/>
                <w:color w:val="000000" w:themeColor="text1"/>
                <w:sz w:val="21"/>
                <w:szCs w:val="21"/>
              </w:rPr>
              <w:t>实践学时</w:t>
            </w:r>
          </w:p>
        </w:tc>
        <w:tc>
          <w:tcPr>
            <w:tcW w:w="786" w:type="dxa"/>
            <w:tcBorders>
              <w:right w:val="single" w:color="auto" w:sz="12" w:space="0"/>
            </w:tcBorders>
            <w:vAlign w:val="center"/>
          </w:tcPr>
          <w:p w14:paraId="0075FC77">
            <w:pPr>
              <w:widowControl w:val="0"/>
              <w:jc w:val="center"/>
              <w:rPr>
                <w:color w:val="000000" w:themeColor="text1"/>
                <w:sz w:val="21"/>
                <w:szCs w:val="21"/>
              </w:rPr>
            </w:pPr>
            <w:r>
              <w:rPr>
                <w:rFonts w:hint="eastAsia"/>
                <w:color w:val="000000" w:themeColor="text1"/>
                <w:sz w:val="21"/>
                <w:szCs w:val="21"/>
              </w:rPr>
              <w:t>24</w:t>
            </w:r>
          </w:p>
        </w:tc>
      </w:tr>
      <w:tr w14:paraId="50FAA79A">
        <w:trPr>
          <w:trHeight w:val="340" w:hRule="atLeast"/>
        </w:trPr>
        <w:tc>
          <w:tcPr>
            <w:tcW w:w="1691" w:type="dxa"/>
            <w:tcBorders>
              <w:left w:val="single" w:color="auto" w:sz="12" w:space="0"/>
            </w:tcBorders>
            <w:shd w:val="clear" w:color="auto" w:fill="auto"/>
            <w:vAlign w:val="center"/>
          </w:tcPr>
          <w:p w14:paraId="7709E607">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57E26ADF">
            <w:pPr>
              <w:widowControl w:val="0"/>
              <w:jc w:val="center"/>
              <w:rPr>
                <w:rFonts w:ascii="黑体" w:hAnsi="黑体" w:eastAsia="黑体"/>
                <w:color w:val="000000" w:themeColor="text1"/>
                <w:sz w:val="21"/>
                <w:szCs w:val="21"/>
              </w:rPr>
            </w:pPr>
            <w:r>
              <w:rPr>
                <w:rFonts w:hint="eastAsia"/>
                <w:color w:val="000000"/>
                <w:sz w:val="20"/>
                <w:szCs w:val="20"/>
              </w:rPr>
              <w:t>健康管理学院</w:t>
            </w:r>
          </w:p>
        </w:tc>
        <w:tc>
          <w:tcPr>
            <w:tcW w:w="2126" w:type="dxa"/>
            <w:gridSpan w:val="2"/>
            <w:vAlign w:val="center"/>
          </w:tcPr>
          <w:p w14:paraId="4C7FF3D5">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199" w:type="dxa"/>
            <w:gridSpan w:val="3"/>
            <w:tcBorders>
              <w:right w:val="single" w:color="auto" w:sz="12" w:space="0"/>
            </w:tcBorders>
            <w:vAlign w:val="center"/>
          </w:tcPr>
          <w:p w14:paraId="0CBED0D8">
            <w:pPr>
              <w:widowControl w:val="0"/>
              <w:jc w:val="center"/>
              <w:rPr>
                <w:color w:val="000000"/>
                <w:sz w:val="20"/>
                <w:szCs w:val="20"/>
              </w:rPr>
            </w:pPr>
            <w:r>
              <w:rPr>
                <w:rFonts w:hint="eastAsia"/>
                <w:color w:val="000000"/>
                <w:sz w:val="20"/>
                <w:szCs w:val="20"/>
              </w:rPr>
              <w:t>护理学、二年级</w:t>
            </w:r>
          </w:p>
        </w:tc>
      </w:tr>
      <w:tr w14:paraId="42039AA7">
        <w:trPr>
          <w:trHeight w:val="340" w:hRule="atLeast"/>
        </w:trPr>
        <w:tc>
          <w:tcPr>
            <w:tcW w:w="1691" w:type="dxa"/>
            <w:tcBorders>
              <w:left w:val="single" w:color="auto" w:sz="12" w:space="0"/>
            </w:tcBorders>
            <w:shd w:val="clear" w:color="auto" w:fill="auto"/>
            <w:vAlign w:val="center"/>
          </w:tcPr>
          <w:p w14:paraId="1690A0E5">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7E52AA80">
            <w:pPr>
              <w:widowControl w:val="0"/>
              <w:jc w:val="center"/>
              <w:rPr>
                <w:color w:val="000000" w:themeColor="text1"/>
                <w:sz w:val="21"/>
                <w:szCs w:val="21"/>
              </w:rPr>
            </w:pPr>
            <w:r>
              <w:rPr>
                <w:rFonts w:hint="eastAsia"/>
                <w:color w:val="000000"/>
                <w:sz w:val="20"/>
                <w:szCs w:val="20"/>
              </w:rPr>
              <w:t>专业必修课</w:t>
            </w:r>
          </w:p>
        </w:tc>
        <w:tc>
          <w:tcPr>
            <w:tcW w:w="2126" w:type="dxa"/>
            <w:gridSpan w:val="2"/>
            <w:vAlign w:val="center"/>
          </w:tcPr>
          <w:p w14:paraId="176272E0">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199" w:type="dxa"/>
            <w:gridSpan w:val="3"/>
            <w:tcBorders>
              <w:right w:val="single" w:color="auto" w:sz="12" w:space="0"/>
            </w:tcBorders>
            <w:vAlign w:val="center"/>
          </w:tcPr>
          <w:p w14:paraId="0722D9E6">
            <w:pPr>
              <w:widowControl w:val="0"/>
              <w:jc w:val="center"/>
              <w:rPr>
                <w:color w:val="000000"/>
                <w:sz w:val="20"/>
                <w:szCs w:val="20"/>
              </w:rPr>
            </w:pPr>
            <w:r>
              <w:rPr>
                <w:rFonts w:hint="eastAsia"/>
                <w:color w:val="000000"/>
                <w:sz w:val="20"/>
                <w:szCs w:val="20"/>
              </w:rPr>
              <w:t>考试</w:t>
            </w:r>
          </w:p>
        </w:tc>
      </w:tr>
      <w:tr w14:paraId="5A686BFF">
        <w:trPr>
          <w:trHeight w:val="340" w:hRule="atLeast"/>
        </w:trPr>
        <w:tc>
          <w:tcPr>
            <w:tcW w:w="1691" w:type="dxa"/>
            <w:tcBorders>
              <w:left w:val="single" w:color="auto" w:sz="12" w:space="0"/>
            </w:tcBorders>
            <w:shd w:val="clear" w:color="auto" w:fill="auto"/>
            <w:vAlign w:val="center"/>
          </w:tcPr>
          <w:p w14:paraId="7E18DBF7">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0BFE831A">
            <w:pPr>
              <w:widowControl w:val="0"/>
              <w:jc w:val="center"/>
              <w:rPr>
                <w:rFonts w:ascii="Times New Roman" w:hAnsi="Times New Roman"/>
                <w:color w:val="000000" w:themeColor="text1"/>
                <w:sz w:val="21"/>
                <w:szCs w:val="21"/>
              </w:rPr>
            </w:pPr>
            <w:r>
              <w:rPr>
                <w:rFonts w:hint="eastAsia"/>
                <w:color w:val="000000"/>
                <w:sz w:val="20"/>
                <w:szCs w:val="20"/>
              </w:rPr>
              <w:t>《健康评估》主编</w:t>
            </w:r>
            <w:r>
              <w:rPr>
                <w:color w:val="000000"/>
                <w:sz w:val="20"/>
                <w:szCs w:val="20"/>
              </w:rPr>
              <w:t xml:space="preserve"> </w:t>
            </w:r>
            <w:r>
              <w:rPr>
                <w:rFonts w:hint="eastAsia"/>
                <w:color w:val="000000"/>
                <w:sz w:val="20"/>
                <w:szCs w:val="20"/>
              </w:rPr>
              <w:t>孙玉梅 张立力 张彩虹I</w:t>
            </w:r>
            <w:r>
              <w:rPr>
                <w:color w:val="000000"/>
                <w:sz w:val="20"/>
                <w:szCs w:val="20"/>
              </w:rPr>
              <w:t>SBN9787117324</w:t>
            </w:r>
            <w:r>
              <w:rPr>
                <w:rFonts w:hint="eastAsia"/>
                <w:color w:val="000000"/>
                <w:sz w:val="20"/>
                <w:szCs w:val="20"/>
              </w:rPr>
              <w:t>168</w:t>
            </w:r>
            <w:r>
              <w:rPr>
                <w:color w:val="000000"/>
                <w:sz w:val="20"/>
                <w:szCs w:val="20"/>
              </w:rPr>
              <w:t xml:space="preserve">  </w:t>
            </w:r>
            <w:r>
              <w:rPr>
                <w:rFonts w:hint="eastAsia"/>
                <w:color w:val="000000"/>
                <w:sz w:val="20"/>
                <w:szCs w:val="20"/>
              </w:rPr>
              <w:t>人民卫生出版社</w:t>
            </w:r>
            <w:r>
              <w:rPr>
                <w:color w:val="000000"/>
                <w:sz w:val="20"/>
                <w:szCs w:val="20"/>
              </w:rPr>
              <w:t xml:space="preserve"> </w:t>
            </w:r>
            <w:r>
              <w:rPr>
                <w:rFonts w:hint="eastAsia"/>
                <w:color w:val="000000"/>
                <w:sz w:val="20"/>
                <w:szCs w:val="20"/>
              </w:rPr>
              <w:t>第五版</w:t>
            </w:r>
          </w:p>
        </w:tc>
        <w:tc>
          <w:tcPr>
            <w:tcW w:w="1413" w:type="dxa"/>
            <w:gridSpan w:val="2"/>
            <w:vAlign w:val="center"/>
          </w:tcPr>
          <w:p w14:paraId="6EDE6E99">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50CE85E7">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tcBorders>
              <w:right w:val="single" w:color="auto" w:sz="12" w:space="0"/>
            </w:tcBorders>
            <w:vAlign w:val="center"/>
          </w:tcPr>
          <w:p w14:paraId="009DEDC4">
            <w:pPr>
              <w:widowControl w:val="0"/>
              <w:ind w:left="120" w:leftChars="5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14:paraId="28F0ABC1">
        <w:trPr>
          <w:trHeight w:val="680" w:hRule="atLeast"/>
        </w:trPr>
        <w:tc>
          <w:tcPr>
            <w:tcW w:w="1691" w:type="dxa"/>
            <w:tcBorders>
              <w:left w:val="single" w:color="auto" w:sz="12" w:space="0"/>
            </w:tcBorders>
            <w:shd w:val="clear" w:color="auto" w:fill="auto"/>
            <w:vAlign w:val="center"/>
          </w:tcPr>
          <w:p w14:paraId="2A4A549A">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72C7B2A7">
            <w:pPr>
              <w:pStyle w:val="17"/>
              <w:widowControl w:val="0"/>
              <w:jc w:val="both"/>
            </w:pPr>
            <w:r>
              <w:rPr>
                <w:rFonts w:hint="eastAsia"/>
                <w:sz w:val="20"/>
                <w:szCs w:val="20"/>
              </w:rPr>
              <w:t>人体解剖学2</w:t>
            </w:r>
            <w:r>
              <w:rPr>
                <w:sz w:val="20"/>
                <w:szCs w:val="20"/>
              </w:rPr>
              <w:t>070001</w:t>
            </w:r>
            <w:r>
              <w:rPr>
                <w:rFonts w:hint="eastAsia"/>
                <w:sz w:val="20"/>
                <w:szCs w:val="20"/>
              </w:rPr>
              <w:t>（6）、组织组织胚胎学2</w:t>
            </w:r>
            <w:r>
              <w:rPr>
                <w:sz w:val="20"/>
                <w:szCs w:val="20"/>
              </w:rPr>
              <w:t>070002</w:t>
            </w:r>
            <w:r>
              <w:rPr>
                <w:rFonts w:hint="eastAsia"/>
                <w:sz w:val="20"/>
                <w:szCs w:val="20"/>
              </w:rPr>
              <w:t>（2）、生理学2</w:t>
            </w:r>
            <w:r>
              <w:rPr>
                <w:sz w:val="20"/>
                <w:szCs w:val="20"/>
              </w:rPr>
              <w:t>070003</w:t>
            </w:r>
            <w:r>
              <w:rPr>
                <w:rFonts w:hint="eastAsia"/>
                <w:sz w:val="20"/>
                <w:szCs w:val="20"/>
              </w:rPr>
              <w:t>（4）、病理学与病理生理学2</w:t>
            </w:r>
            <w:r>
              <w:rPr>
                <w:sz w:val="20"/>
                <w:szCs w:val="20"/>
              </w:rPr>
              <w:t>070005</w:t>
            </w:r>
            <w:r>
              <w:rPr>
                <w:rFonts w:hint="eastAsia"/>
                <w:sz w:val="20"/>
                <w:szCs w:val="20"/>
              </w:rPr>
              <w:t>（3）、药理学2</w:t>
            </w:r>
            <w:r>
              <w:rPr>
                <w:sz w:val="20"/>
                <w:szCs w:val="20"/>
              </w:rPr>
              <w:t>070006</w:t>
            </w:r>
            <w:r>
              <w:rPr>
                <w:rFonts w:hint="eastAsia"/>
                <w:sz w:val="20"/>
                <w:szCs w:val="20"/>
              </w:rPr>
              <w:t>（3）</w:t>
            </w:r>
          </w:p>
        </w:tc>
      </w:tr>
      <w:tr w14:paraId="3A309698">
        <w:trPr>
          <w:trHeight w:val="4271" w:hRule="atLeast"/>
        </w:trPr>
        <w:tc>
          <w:tcPr>
            <w:tcW w:w="1691" w:type="dxa"/>
            <w:tcBorders>
              <w:left w:val="single" w:color="auto" w:sz="12" w:space="0"/>
            </w:tcBorders>
            <w:shd w:val="clear" w:color="auto" w:fill="auto"/>
            <w:vAlign w:val="center"/>
          </w:tcPr>
          <w:p w14:paraId="291D5B83">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7435FAC7">
            <w:pPr>
              <w:widowControl w:val="0"/>
              <w:snapToGrid w:val="0"/>
              <w:spacing w:line="360" w:lineRule="auto"/>
              <w:ind w:firstLine="500" w:firstLineChars="250"/>
              <w:jc w:val="both"/>
              <w:rPr>
                <w:rFonts w:ascii="Times New Roman" w:hAnsi="Times New Roman"/>
                <w:color w:val="000000"/>
                <w:sz w:val="20"/>
                <w:szCs w:val="20"/>
              </w:rPr>
            </w:pPr>
            <w:r>
              <w:rPr>
                <w:rFonts w:hint="eastAsia" w:ascii="Times New Roman" w:hAnsi="Times New Roman"/>
                <w:color w:val="000000"/>
                <w:sz w:val="20"/>
                <w:szCs w:val="20"/>
              </w:rPr>
              <w:t>健康评估（health  assessment）是研究个体、家庭或社区对现存的或潜在的健康问题或生命过程反应的基本理论、基本技能和临床思维的学科。随着健康观念的转变，人们对卫生保健服务的需求不断提高，为病人提供高质量的护理服务，实施以病人为中心，以护理程序为基础的整体护理已成为当今护理的理念。《健康评估》既讨论疾病的临床表现，心理社会因素与疾病间的相互作用和相互影响，又阐述各种显示健康问题的基本身体评估方法和技能、以及如何运用科学的临床思维去辨别健康问题及人们对它的反应，为做出适当的护理诊断或护理问题，制定相应的护理措施提供依据，健康评估师护理程序中的首要环节，健康评估能力是护理人员的关键技术能力，是实施整体护理的基础。《健康评估》是护理专业的主干课程，为医学基础课程和临床专业课程的桥梁课程。</w:t>
            </w:r>
          </w:p>
        </w:tc>
      </w:tr>
      <w:tr w14:paraId="0F4052D5">
        <w:trPr>
          <w:trHeight w:val="1036" w:hRule="atLeast"/>
        </w:trPr>
        <w:tc>
          <w:tcPr>
            <w:tcW w:w="1691" w:type="dxa"/>
            <w:tcBorders>
              <w:left w:val="single" w:color="auto" w:sz="12" w:space="0"/>
              <w:bottom w:val="double" w:color="auto" w:sz="4" w:space="0"/>
            </w:tcBorders>
            <w:shd w:val="clear" w:color="auto" w:fill="auto"/>
            <w:vAlign w:val="center"/>
          </w:tcPr>
          <w:p w14:paraId="7FE63603">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3A17D34E">
            <w:pPr>
              <w:widowControl w:val="0"/>
              <w:snapToGrid w:val="0"/>
              <w:spacing w:line="360" w:lineRule="auto"/>
              <w:ind w:firstLine="400" w:firstLineChars="200"/>
              <w:jc w:val="both"/>
              <w:rPr>
                <w:rFonts w:ascii="Times New Roman" w:hAnsi="Times New Roman"/>
                <w:color w:val="000000"/>
                <w:sz w:val="20"/>
                <w:szCs w:val="20"/>
              </w:rPr>
            </w:pPr>
            <w:r>
              <w:rPr>
                <w:rFonts w:hint="eastAsia" w:ascii="Times New Roman" w:hAnsi="Times New Roman"/>
                <w:color w:val="000000"/>
                <w:sz w:val="20"/>
                <w:szCs w:val="20"/>
              </w:rPr>
              <w:t>适用于护理专业，一年级。《健康评估》属于学习基础课程和临床专业课程的桥梁课程。是建立在基础医学之上的一门临床运用性学科。是护理专业的重要课程之一，也是学习临床护理课程的基础。</w:t>
            </w:r>
          </w:p>
        </w:tc>
      </w:tr>
      <w:tr w14:paraId="2D861E1C">
        <w:trPr>
          <w:trHeight w:val="513" w:hRule="atLeast"/>
        </w:trPr>
        <w:tc>
          <w:tcPr>
            <w:tcW w:w="1691" w:type="dxa"/>
            <w:tcBorders>
              <w:top w:val="double" w:color="auto" w:sz="4" w:space="0"/>
              <w:left w:val="single" w:color="auto" w:sz="12" w:space="0"/>
            </w:tcBorders>
            <w:shd w:val="clear" w:color="auto" w:fill="auto"/>
            <w:vAlign w:val="center"/>
          </w:tcPr>
          <w:p w14:paraId="789A0095">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328CCE7B">
            <w:pPr>
              <w:widowControl w:val="0"/>
              <w:jc w:val="right"/>
              <w:rPr>
                <w:rFonts w:ascii="黑体" w:hAnsi="黑体" w:eastAsia="黑体"/>
                <w:color w:val="000000" w:themeColor="text1"/>
                <w:sz w:val="21"/>
                <w:szCs w:val="21"/>
              </w:rPr>
            </w:pPr>
            <w:r>
              <w:rPr>
                <w:rFonts w:hint="eastAsia"/>
                <w:sz w:val="21"/>
                <w:szCs w:val="21"/>
              </w:rPr>
              <w:drawing>
                <wp:anchor distT="0" distB="0" distL="114300" distR="114300" simplePos="0" relativeHeight="251659264" behindDoc="0" locked="0" layoutInCell="1" allowOverlap="1">
                  <wp:simplePos x="0" y="0"/>
                  <wp:positionH relativeFrom="column">
                    <wp:posOffset>-619125</wp:posOffset>
                  </wp:positionH>
                  <wp:positionV relativeFrom="paragraph">
                    <wp:posOffset>5080</wp:posOffset>
                  </wp:positionV>
                  <wp:extent cx="373380" cy="235585"/>
                  <wp:effectExtent l="0" t="0" r="7620" b="18415"/>
                  <wp:wrapSquare wrapText="bothSides"/>
                  <wp:docPr id="1" name="图片 0" descr="自己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自己签名.jpg"/>
                          <pic:cNvPicPr>
                            <a:picLocks noChangeAspect="1"/>
                          </pic:cNvPicPr>
                        </pic:nvPicPr>
                        <pic:blipFill>
                          <a:blip r:embed="rId5" cstate="print"/>
                          <a:stretch>
                            <a:fillRect/>
                          </a:stretch>
                        </pic:blipFill>
                        <pic:spPr>
                          <a:xfrm>
                            <a:off x="0" y="0"/>
                            <a:ext cx="373380" cy="235585"/>
                          </a:xfrm>
                          <a:prstGeom prst="rect">
                            <a:avLst/>
                          </a:prstGeom>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3BE3858C">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75F1AAD8">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08</w:t>
            </w:r>
          </w:p>
        </w:tc>
      </w:tr>
      <w:tr w14:paraId="03D7E018">
        <w:trPr>
          <w:trHeight w:val="559" w:hRule="atLeast"/>
        </w:trPr>
        <w:tc>
          <w:tcPr>
            <w:tcW w:w="1691" w:type="dxa"/>
            <w:tcBorders>
              <w:left w:val="single" w:color="auto" w:sz="12" w:space="0"/>
            </w:tcBorders>
            <w:shd w:val="clear" w:color="auto" w:fill="auto"/>
            <w:vAlign w:val="center"/>
          </w:tcPr>
          <w:p w14:paraId="31F0A6AA">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4FAA3071">
            <w:pPr>
              <w:widowControl w:val="0"/>
              <w:jc w:val="right"/>
              <w:rPr>
                <w:rFonts w:ascii="黑体" w:hAnsi="黑体" w:eastAsia="黑体"/>
                <w:color w:val="000000" w:themeColor="text1"/>
                <w:sz w:val="21"/>
                <w:szCs w:val="21"/>
              </w:rPr>
            </w:pPr>
            <w:r>
              <w:rPr>
                <w:rFonts w:ascii="黑体" w:hAnsi="黑体" w:eastAsia="黑体"/>
                <w:color w:val="000000"/>
                <w:position w:val="-20"/>
                <w:sz w:val="21"/>
                <w:szCs w:val="21"/>
              </w:rPr>
              <w:drawing>
                <wp:anchor distT="0" distB="0" distL="114300" distR="114300" simplePos="0" relativeHeight="251660288" behindDoc="1" locked="0" layoutInCell="1" allowOverlap="1">
                  <wp:simplePos x="0" y="0"/>
                  <wp:positionH relativeFrom="column">
                    <wp:posOffset>177165</wp:posOffset>
                  </wp:positionH>
                  <wp:positionV relativeFrom="paragraph">
                    <wp:posOffset>635</wp:posOffset>
                  </wp:positionV>
                  <wp:extent cx="264160" cy="264795"/>
                  <wp:effectExtent l="0" t="0" r="15240" b="14605"/>
                  <wp:wrapThrough wrapText="bothSides">
                    <wp:wrapPolygon>
                      <wp:start x="0" y="0"/>
                      <wp:lineTo x="0" y="19580"/>
                      <wp:lineTo x="19627" y="19580"/>
                      <wp:lineTo x="19627" y="0"/>
                      <wp:lineTo x="0" y="0"/>
                    </wp:wrapPolygon>
                  </wp:wrapThrough>
                  <wp:docPr id="3" name="图片 3" descr="衣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衣老师签名"/>
                          <pic:cNvPicPr>
                            <a:picLocks noChangeAspect="1"/>
                          </pic:cNvPicPr>
                        </pic:nvPicPr>
                        <pic:blipFill>
                          <a:blip r:embed="rId6"/>
                          <a:stretch>
                            <a:fillRect/>
                          </a:stretch>
                        </pic:blipFill>
                        <pic:spPr>
                          <a:xfrm>
                            <a:off x="0" y="0"/>
                            <a:ext cx="264160" cy="264795"/>
                          </a:xfrm>
                          <a:prstGeom prst="rect">
                            <a:avLst/>
                          </a:prstGeom>
                        </pic:spPr>
                      </pic:pic>
                    </a:graphicData>
                  </a:graphic>
                </wp:anchor>
              </w:drawing>
            </w:r>
            <w:r>
              <w:rPr>
                <w:rFonts w:hint="eastAsia"/>
                <w:sz w:val="21"/>
                <w:szCs w:val="21"/>
              </w:rPr>
              <w:t>（签名）</w:t>
            </w:r>
          </w:p>
        </w:tc>
        <w:tc>
          <w:tcPr>
            <w:tcW w:w="1425" w:type="dxa"/>
            <w:gridSpan w:val="2"/>
            <w:vAlign w:val="center"/>
          </w:tcPr>
          <w:p w14:paraId="61977A7D">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45265B1A">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2025.09</w:t>
            </w:r>
          </w:p>
        </w:tc>
      </w:tr>
      <w:tr w14:paraId="7BA5CCEA">
        <w:trPr>
          <w:trHeight w:val="696" w:hRule="atLeast"/>
        </w:trPr>
        <w:tc>
          <w:tcPr>
            <w:tcW w:w="1691" w:type="dxa"/>
            <w:tcBorders>
              <w:left w:val="single" w:color="auto" w:sz="12" w:space="0"/>
              <w:bottom w:val="single" w:color="auto" w:sz="12" w:space="0"/>
            </w:tcBorders>
            <w:shd w:val="clear" w:color="auto" w:fill="auto"/>
            <w:vAlign w:val="center"/>
          </w:tcPr>
          <w:p w14:paraId="3011A3B7">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30D8BC52">
            <w:pPr>
              <w:widowControl w:val="0"/>
              <w:jc w:val="right"/>
              <w:rPr>
                <w:rFonts w:ascii="黑体" w:hAnsi="黑体" w:eastAsia="黑体"/>
                <w:color w:val="000000" w:themeColor="text1"/>
                <w:sz w:val="21"/>
                <w:szCs w:val="21"/>
              </w:rPr>
            </w:pPr>
            <w:r>
              <w:rPr>
                <w:rFonts w:hint="eastAsia"/>
                <w:sz w:val="21"/>
                <w:szCs w:val="21"/>
              </w:rPr>
              <w:t>（签名）</w:t>
            </w:r>
          </w:p>
        </w:tc>
        <w:tc>
          <w:tcPr>
            <w:tcW w:w="1425" w:type="dxa"/>
            <w:gridSpan w:val="2"/>
            <w:tcBorders>
              <w:bottom w:val="single" w:color="auto" w:sz="12" w:space="0"/>
            </w:tcBorders>
            <w:vAlign w:val="center"/>
          </w:tcPr>
          <w:p w14:paraId="72AFEBF3">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7F3432F4">
            <w:pPr>
              <w:widowControl w:val="0"/>
              <w:jc w:val="center"/>
              <w:rPr>
                <w:rFonts w:ascii="Times New Roman" w:hAnsi="Times New Roman"/>
                <w:color w:val="000000"/>
                <w:sz w:val="21"/>
                <w:szCs w:val="21"/>
              </w:rPr>
            </w:pPr>
          </w:p>
        </w:tc>
      </w:tr>
    </w:tbl>
    <w:p w14:paraId="685F6F5E">
      <w:pPr>
        <w:spacing w:line="100" w:lineRule="exact"/>
        <w:rPr>
          <w:rFonts w:ascii="Arial" w:hAnsi="Arial" w:eastAsia="黑体"/>
        </w:rPr>
      </w:pPr>
      <w:r>
        <w:br w:type="page"/>
      </w:r>
    </w:p>
    <w:p w14:paraId="1CD5F3EA">
      <w:pPr>
        <w:pStyle w:val="19"/>
        <w:spacing w:beforeLines="100" w:line="360" w:lineRule="auto"/>
        <w:rPr>
          <w:rFonts w:ascii="黑体" w:hAnsi="宋体"/>
        </w:rPr>
      </w:pPr>
      <w:r>
        <w:rPr>
          <w:rFonts w:hint="eastAsia" w:ascii="黑体" w:hAnsi="宋体"/>
        </w:rPr>
        <w:t>二、课程目标与毕业要求</w:t>
      </w:r>
    </w:p>
    <w:p w14:paraId="2B2C60CA">
      <w:pPr>
        <w:pStyle w:val="20"/>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79C27EDB">
        <w:trPr>
          <w:trHeight w:val="454" w:hRule="atLeast"/>
          <w:jc w:val="center"/>
        </w:trPr>
        <w:tc>
          <w:tcPr>
            <w:tcW w:w="1236" w:type="dxa"/>
            <w:vAlign w:val="center"/>
          </w:tcPr>
          <w:p w14:paraId="0CC744D4">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5F03FDB">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8" w:type="dxa"/>
            <w:vAlign w:val="center"/>
          </w:tcPr>
          <w:p w14:paraId="6DA1C838">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E086CAD">
        <w:trPr>
          <w:trHeight w:val="340" w:hRule="atLeast"/>
          <w:jc w:val="center"/>
        </w:trPr>
        <w:tc>
          <w:tcPr>
            <w:tcW w:w="1206" w:type="dxa"/>
            <w:vMerge w:val="restart"/>
            <w:vAlign w:val="center"/>
          </w:tcPr>
          <w:p w14:paraId="13ED040F">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2F352C62">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3E8AAC54">
            <w:pPr>
              <w:pStyle w:val="17"/>
              <w:jc w:val="left"/>
              <w:rPr>
                <w:rFonts w:ascii="宋体" w:hAnsi="宋体"/>
                <w:sz w:val="20"/>
                <w:szCs w:val="20"/>
              </w:rPr>
            </w:pPr>
            <w:r>
              <w:rPr>
                <w:rFonts w:hint="eastAsia" w:ascii="宋体" w:hAnsi="宋体"/>
                <w:sz w:val="20"/>
                <w:szCs w:val="20"/>
              </w:rPr>
              <w:t>熟记呼吸系统、循环系统、消化系统、神经系统等疾病病人的常见症状与体征的有关概念。</w:t>
            </w:r>
          </w:p>
        </w:tc>
      </w:tr>
      <w:tr w14:paraId="26B1EE44">
        <w:trPr>
          <w:trHeight w:val="340" w:hRule="atLeast"/>
          <w:jc w:val="center"/>
        </w:trPr>
        <w:tc>
          <w:tcPr>
            <w:tcW w:w="1206" w:type="dxa"/>
            <w:vMerge w:val="continue"/>
            <w:vAlign w:val="center"/>
          </w:tcPr>
          <w:p w14:paraId="5EFE8124">
            <w:pPr>
              <w:pStyle w:val="17"/>
              <w:rPr>
                <w:bCs/>
              </w:rPr>
            </w:pPr>
          </w:p>
        </w:tc>
        <w:tc>
          <w:tcPr>
            <w:tcW w:w="764" w:type="dxa"/>
            <w:shd w:val="clear" w:color="auto" w:fill="auto"/>
            <w:vAlign w:val="center"/>
          </w:tcPr>
          <w:p w14:paraId="6F86E676">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771FCE84">
            <w:pPr>
              <w:pStyle w:val="17"/>
              <w:jc w:val="left"/>
              <w:rPr>
                <w:rFonts w:ascii="宋体" w:hAnsi="宋体"/>
                <w:sz w:val="20"/>
                <w:szCs w:val="20"/>
              </w:rPr>
            </w:pPr>
            <w:r>
              <w:rPr>
                <w:rFonts w:hint="eastAsia" w:ascii="宋体" w:hAnsi="宋体"/>
                <w:sz w:val="20"/>
                <w:szCs w:val="20"/>
              </w:rPr>
              <w:t>理解呼吸系统、循环系统、消化系统、神经系统的发病机制、病理生理。</w:t>
            </w:r>
          </w:p>
        </w:tc>
      </w:tr>
      <w:tr w14:paraId="2E88C5EE">
        <w:trPr>
          <w:trHeight w:val="340" w:hRule="atLeast"/>
          <w:jc w:val="center"/>
        </w:trPr>
        <w:tc>
          <w:tcPr>
            <w:tcW w:w="1206" w:type="dxa"/>
            <w:vMerge w:val="restart"/>
            <w:vAlign w:val="center"/>
          </w:tcPr>
          <w:p w14:paraId="7D45B14E">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64192961">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0F2EA136">
            <w:pPr>
              <w:pStyle w:val="17"/>
              <w:jc w:val="left"/>
              <w:rPr>
                <w:rFonts w:ascii="宋体" w:hAnsi="宋体"/>
                <w:sz w:val="20"/>
                <w:szCs w:val="20"/>
              </w:rPr>
            </w:pPr>
            <w:r>
              <w:rPr>
                <w:rFonts w:hint="eastAsia" w:ascii="宋体" w:hAnsi="宋体"/>
                <w:sz w:val="20"/>
                <w:szCs w:val="20"/>
              </w:rPr>
              <w:t>具有根据患者临床表现进行护理评估，发现潜在的或现存的健康问题的能力。</w:t>
            </w:r>
          </w:p>
        </w:tc>
      </w:tr>
      <w:tr w14:paraId="6FA8D1CC">
        <w:trPr>
          <w:trHeight w:val="340" w:hRule="atLeast"/>
          <w:jc w:val="center"/>
        </w:trPr>
        <w:tc>
          <w:tcPr>
            <w:tcW w:w="1236" w:type="dxa"/>
            <w:vMerge w:val="continue"/>
            <w:vAlign w:val="center"/>
          </w:tcPr>
          <w:p w14:paraId="36153738">
            <w:pPr>
              <w:pStyle w:val="17"/>
              <w:rPr>
                <w:rFonts w:ascii="宋体" w:hAnsi="宋体"/>
              </w:rPr>
            </w:pPr>
          </w:p>
        </w:tc>
        <w:tc>
          <w:tcPr>
            <w:tcW w:w="782" w:type="dxa"/>
            <w:shd w:val="clear" w:color="auto" w:fill="auto"/>
            <w:vAlign w:val="center"/>
          </w:tcPr>
          <w:p w14:paraId="7705348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8" w:type="dxa"/>
            <w:vAlign w:val="center"/>
          </w:tcPr>
          <w:p w14:paraId="0874C64F">
            <w:pPr>
              <w:pStyle w:val="17"/>
              <w:jc w:val="left"/>
              <w:rPr>
                <w:rFonts w:ascii="宋体" w:hAnsi="宋体"/>
                <w:sz w:val="20"/>
                <w:szCs w:val="20"/>
              </w:rPr>
            </w:pPr>
            <w:r>
              <w:rPr>
                <w:rFonts w:hint="eastAsia" w:ascii="宋体" w:hAnsi="宋体"/>
                <w:sz w:val="20"/>
                <w:szCs w:val="20"/>
              </w:rPr>
              <w:t>掌握正确的护理评估的方法与技巧，具有正确采集、整理、分析记录健康资料的能力。</w:t>
            </w:r>
          </w:p>
        </w:tc>
      </w:tr>
      <w:tr w14:paraId="0E4B25FD">
        <w:trPr>
          <w:trHeight w:val="340" w:hRule="atLeast"/>
          <w:jc w:val="center"/>
        </w:trPr>
        <w:tc>
          <w:tcPr>
            <w:tcW w:w="1236" w:type="dxa"/>
            <w:vMerge w:val="continue"/>
            <w:vAlign w:val="center"/>
          </w:tcPr>
          <w:p w14:paraId="08E9253A">
            <w:pPr>
              <w:pStyle w:val="17"/>
              <w:rPr>
                <w:rFonts w:ascii="宋体" w:hAnsi="宋体"/>
              </w:rPr>
            </w:pPr>
          </w:p>
        </w:tc>
        <w:tc>
          <w:tcPr>
            <w:tcW w:w="782" w:type="dxa"/>
            <w:shd w:val="clear" w:color="auto" w:fill="auto"/>
            <w:vAlign w:val="center"/>
          </w:tcPr>
          <w:p w14:paraId="20DD990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8" w:type="dxa"/>
            <w:vAlign w:val="center"/>
          </w:tcPr>
          <w:p w14:paraId="6D9BEFA2">
            <w:pPr>
              <w:pStyle w:val="17"/>
              <w:jc w:val="left"/>
              <w:rPr>
                <w:sz w:val="20"/>
                <w:szCs w:val="20"/>
              </w:rPr>
            </w:pPr>
            <w:r>
              <w:rPr>
                <w:rFonts w:hint="eastAsia"/>
                <w:sz w:val="20"/>
                <w:szCs w:val="20"/>
              </w:rPr>
              <w:t xml:space="preserve">能对患者进行相关体格检查，能掌握健康评估护理技术操作。 </w:t>
            </w:r>
          </w:p>
        </w:tc>
      </w:tr>
      <w:tr w14:paraId="162A2D6C">
        <w:trPr>
          <w:trHeight w:val="340" w:hRule="atLeast"/>
          <w:jc w:val="center"/>
        </w:trPr>
        <w:tc>
          <w:tcPr>
            <w:tcW w:w="1236" w:type="dxa"/>
            <w:vAlign w:val="center"/>
          </w:tcPr>
          <w:p w14:paraId="0C8C876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0CD998D">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9C91390">
            <w:pPr>
              <w:snapToGrid w:val="0"/>
              <w:jc w:val="center"/>
              <w:rPr>
                <w:rFonts w:ascii="Times New Roman" w:hAnsi="Times New Roman"/>
                <w:color w:val="000000"/>
                <w:sz w:val="20"/>
                <w:szCs w:val="20"/>
              </w:rPr>
            </w:pPr>
            <w:r>
              <w:rPr>
                <w:rFonts w:hint="eastAsia" w:ascii="Times New Roman" w:hAnsi="Times New Roman"/>
                <w:color w:val="000000"/>
                <w:sz w:val="20"/>
                <w:szCs w:val="20"/>
              </w:rPr>
              <w:t>6</w:t>
            </w:r>
          </w:p>
        </w:tc>
        <w:tc>
          <w:tcPr>
            <w:tcW w:w="6458" w:type="dxa"/>
            <w:vAlign w:val="center"/>
          </w:tcPr>
          <w:p w14:paraId="0184BB1F">
            <w:pPr>
              <w:pStyle w:val="17"/>
              <w:jc w:val="left"/>
              <w:rPr>
                <w:sz w:val="20"/>
                <w:szCs w:val="20"/>
              </w:rPr>
            </w:pPr>
            <w:r>
              <w:rPr>
                <w:rFonts w:hint="eastAsia"/>
                <w:sz w:val="20"/>
                <w:szCs w:val="20"/>
              </w:rPr>
              <w:t>具有以习近平新时代中国特色社会主义思想为指导，立志为人民提供护理服务的意识；树立“以人为本、以人的健康为中心”的现代护理理念；</w:t>
            </w:r>
          </w:p>
          <w:p w14:paraId="5A4E816D">
            <w:pPr>
              <w:pStyle w:val="17"/>
              <w:jc w:val="left"/>
              <w:rPr>
                <w:sz w:val="20"/>
                <w:szCs w:val="20"/>
              </w:rPr>
            </w:pPr>
            <w:r>
              <w:rPr>
                <w:rFonts w:hint="eastAsia"/>
                <w:sz w:val="20"/>
                <w:szCs w:val="20"/>
              </w:rPr>
              <w:t xml:space="preserve">提升护理职业认同感，良好的护理职业道德，慎独严谨的品行；具有爱伤观念、高度的责任心、同情心与爱心，护理实践中体现对护理对象的人文关怀；具有敏锐的观察能力、应变能力、良好的人际沟通能力、团队合作与奉献精神。 </w:t>
            </w:r>
          </w:p>
        </w:tc>
      </w:tr>
    </w:tbl>
    <w:p w14:paraId="632546F9">
      <w:pPr>
        <w:pStyle w:val="20"/>
        <w:spacing w:beforeLines="50" w:after="163"/>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20C7D1EA">
        <w:tc>
          <w:tcPr>
            <w:tcW w:w="8276" w:type="dxa"/>
          </w:tcPr>
          <w:p w14:paraId="137DDAA1">
            <w:pPr>
              <w:pStyle w:val="17"/>
              <w:widowControl w:val="0"/>
              <w:jc w:val="left"/>
              <w:rPr>
                <w:rFonts w:ascii="宋体" w:hAnsi="宋体"/>
                <w:sz w:val="20"/>
                <w:szCs w:val="20"/>
              </w:rPr>
            </w:pPr>
            <w:r>
              <w:rPr>
                <w:rFonts w:hint="eastAsia" w:ascii="宋体" w:hAnsi="宋体"/>
                <w:sz w:val="20"/>
                <w:szCs w:val="20"/>
              </w:rPr>
              <w:t>LO1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93AF94E">
            <w:pPr>
              <w:pStyle w:val="17"/>
              <w:widowControl w:val="0"/>
              <w:jc w:val="left"/>
              <w:rPr>
                <w:rFonts w:ascii="宋体" w:hAnsi="宋体"/>
                <w:sz w:val="20"/>
                <w:szCs w:val="20"/>
              </w:rPr>
            </w:pPr>
            <w:r>
              <w:rPr>
                <w:rFonts w:hint="eastAsia" w:ascii="宋体" w:hAnsi="宋体"/>
                <w:sz w:val="20"/>
                <w:szCs w:val="20"/>
              </w:rPr>
              <w:t>⑤爱岗敬业，热爱所学专业，勤学多练，锤炼技能。熟悉本专业相关的法律法规，在实习实践中自觉遵守职业规范，具备职业道德操守。H</w:t>
            </w:r>
          </w:p>
        </w:tc>
      </w:tr>
      <w:tr w14:paraId="7F135F11">
        <w:tc>
          <w:tcPr>
            <w:tcW w:w="8276" w:type="dxa"/>
          </w:tcPr>
          <w:p w14:paraId="4D484FA9">
            <w:pPr>
              <w:pStyle w:val="17"/>
              <w:widowControl w:val="0"/>
              <w:jc w:val="left"/>
              <w:rPr>
                <w:rFonts w:ascii="宋体" w:hAnsi="宋体"/>
                <w:sz w:val="20"/>
                <w:szCs w:val="20"/>
              </w:rPr>
            </w:pPr>
            <w:r>
              <w:rPr>
                <w:rFonts w:ascii="宋体" w:hAnsi="宋体"/>
                <w:sz w:val="20"/>
                <w:szCs w:val="20"/>
              </w:rPr>
              <w:t>LO2专业能力：具有人文科学素养，具备从事护理工作或专业的理论知识、实践能力。</w:t>
            </w:r>
          </w:p>
          <w:p w14:paraId="1CC612DA">
            <w:pPr>
              <w:pStyle w:val="17"/>
              <w:widowControl w:val="0"/>
              <w:jc w:val="left"/>
              <w:rPr>
                <w:rFonts w:ascii="宋体" w:hAnsi="宋体"/>
                <w:sz w:val="20"/>
                <w:szCs w:val="20"/>
              </w:rPr>
            </w:pPr>
            <w:r>
              <w:rPr>
                <w:rFonts w:hint="eastAsia" w:ascii="宋体" w:hAnsi="宋体"/>
                <w:sz w:val="20"/>
                <w:szCs w:val="20"/>
              </w:rPr>
              <w:t>③临床护理能力：具有运用多学科知识进行护理评估，制定护理计划并对护理对象实施整体护理的基本能力；掌握基础护理技术、急救护理技术、专科护理基本技术和具有配合实施常用诊疗技术的能力；具有生命各阶段常见病、多发病的护理知识及病情观察和护理的能力；具有急危重症护理对象的护理知识及配合急危重症的抢救和突发事件的应急救护的初步能力。 H</w:t>
            </w:r>
          </w:p>
        </w:tc>
      </w:tr>
      <w:tr w14:paraId="05B97512">
        <w:tc>
          <w:tcPr>
            <w:tcW w:w="8276" w:type="dxa"/>
          </w:tcPr>
          <w:p w14:paraId="2D2F1264">
            <w:pPr>
              <w:pStyle w:val="17"/>
              <w:widowControl w:val="0"/>
              <w:jc w:val="left"/>
              <w:rPr>
                <w:rFonts w:ascii="宋体" w:hAnsi="宋体"/>
                <w:sz w:val="20"/>
                <w:szCs w:val="20"/>
              </w:rPr>
            </w:pPr>
            <w:r>
              <w:rPr>
                <w:rFonts w:ascii="宋体" w:hAnsi="宋体"/>
                <w:sz w:val="20"/>
                <w:szCs w:val="20"/>
              </w:rPr>
              <w:t>LO4自主学习：能根据环境需要确定自己的学习目标，并主动地通过搜集信息、分析信息、讨论、实践、质疑、创造等方法来实现学习目标。</w:t>
            </w:r>
          </w:p>
          <w:p w14:paraId="4FEFD3AE">
            <w:pPr>
              <w:widowControl w:val="0"/>
              <w:tabs>
                <w:tab w:val="left" w:pos="4200"/>
              </w:tabs>
              <w:spacing w:line="440" w:lineRule="exact"/>
              <w:jc w:val="both"/>
              <w:rPr>
                <w:color w:val="000000"/>
                <w:sz w:val="20"/>
                <w:szCs w:val="20"/>
              </w:rPr>
            </w:pPr>
            <w:r>
              <w:rPr>
                <w:color w:val="000000"/>
                <w:sz w:val="20"/>
                <w:szCs w:val="20"/>
              </w:rPr>
              <w:fldChar w:fldCharType="begin"/>
            </w:r>
            <w:r>
              <w:rPr>
                <w:color w:val="000000"/>
                <w:sz w:val="20"/>
                <w:szCs w:val="20"/>
              </w:rPr>
              <w:instrText xml:space="preserve"> </w:instrText>
            </w:r>
            <w:r>
              <w:rPr>
                <w:rFonts w:hint="eastAsia"/>
                <w:color w:val="000000"/>
                <w:sz w:val="20"/>
                <w:szCs w:val="20"/>
              </w:rPr>
              <w:instrText xml:space="preserve">= 1 \* GB3</w:instrText>
            </w:r>
            <w:r>
              <w:rPr>
                <w:color w:val="000000"/>
                <w:sz w:val="20"/>
                <w:szCs w:val="20"/>
              </w:rPr>
              <w:instrText xml:space="preserve"> </w:instrText>
            </w:r>
            <w:r>
              <w:rPr>
                <w:color w:val="000000"/>
                <w:sz w:val="20"/>
                <w:szCs w:val="20"/>
              </w:rPr>
              <w:fldChar w:fldCharType="separate"/>
            </w:r>
            <w:r>
              <w:rPr>
                <w:rFonts w:hint="eastAsia"/>
                <w:color w:val="000000"/>
                <w:sz w:val="20"/>
                <w:szCs w:val="20"/>
              </w:rPr>
              <w:t>①</w:t>
            </w:r>
            <w:r>
              <w:rPr>
                <w:color w:val="000000"/>
                <w:sz w:val="20"/>
                <w:szCs w:val="20"/>
              </w:rPr>
              <w:fldChar w:fldCharType="end"/>
            </w:r>
            <w:r>
              <w:rPr>
                <w:color w:val="000000"/>
                <w:sz w:val="20"/>
                <w:szCs w:val="20"/>
              </w:rPr>
              <w:t>能根据需要确定学习目标，并设计学习计划。</w:t>
            </w:r>
            <w:r>
              <w:rPr>
                <w:rFonts w:hint="eastAsia"/>
                <w:color w:val="000000"/>
                <w:sz w:val="20"/>
                <w:szCs w:val="20"/>
              </w:rPr>
              <w:t>H</w:t>
            </w:r>
          </w:p>
          <w:p w14:paraId="5B463429">
            <w:pPr>
              <w:pStyle w:val="17"/>
              <w:widowControl w:val="0"/>
              <w:jc w:val="left"/>
              <w:rPr>
                <w:rFonts w:ascii="宋体" w:hAnsi="宋体"/>
                <w:sz w:val="20"/>
                <w:szCs w:val="20"/>
              </w:rPr>
            </w:pPr>
            <w:r>
              <w:rPr>
                <w:rFonts w:hint="eastAsia" w:ascii="宋体" w:hAnsi="宋体"/>
                <w:sz w:val="20"/>
                <w:szCs w:val="20"/>
              </w:rPr>
              <w:t>②能搜集、获取达到目标所需要的学习资源，实施学习计划、反思学习计划、持续改进，达到学习目标。M</w:t>
            </w:r>
          </w:p>
        </w:tc>
      </w:tr>
      <w:tr w14:paraId="2C30E592">
        <w:tc>
          <w:tcPr>
            <w:tcW w:w="8276" w:type="dxa"/>
          </w:tcPr>
          <w:p w14:paraId="49B7F443">
            <w:pPr>
              <w:pStyle w:val="17"/>
              <w:widowControl w:val="0"/>
              <w:jc w:val="left"/>
              <w:rPr>
                <w:rFonts w:ascii="宋体" w:hAnsi="宋体"/>
                <w:sz w:val="20"/>
                <w:szCs w:val="20"/>
              </w:rPr>
            </w:pPr>
            <w:r>
              <w:rPr>
                <w:rFonts w:ascii="宋体" w:hAnsi="宋体"/>
                <w:sz w:val="20"/>
                <w:szCs w:val="20"/>
              </w:rPr>
              <w:t>LO6协同创新：同群体保持良好的合作关系，做集体中的积极成员，善于自我管理和团队管理；善于从多个维度思考问题，利用自己的知识与实践来提出新设想。</w:t>
            </w:r>
          </w:p>
          <w:p w14:paraId="2D44DABC">
            <w:pPr>
              <w:pStyle w:val="17"/>
              <w:widowControl w:val="0"/>
              <w:jc w:val="left"/>
              <w:rPr>
                <w:rFonts w:ascii="宋体" w:hAnsi="宋体"/>
                <w:sz w:val="20"/>
                <w:szCs w:val="20"/>
              </w:rPr>
            </w:pPr>
            <w:r>
              <w:rPr>
                <w:rFonts w:hint="eastAsia" w:ascii="宋体" w:hAnsi="宋体"/>
                <w:sz w:val="20"/>
                <w:szCs w:val="20"/>
              </w:rPr>
              <w:t>②有质疑精神，能有逻辑的分析与批判。</w:t>
            </w:r>
            <w:r>
              <w:rPr>
                <w:rFonts w:ascii="宋体" w:hAnsi="宋体"/>
                <w:sz w:val="20"/>
                <w:szCs w:val="20"/>
              </w:rPr>
              <w:t>M</w:t>
            </w:r>
          </w:p>
          <w:p w14:paraId="06281DEF">
            <w:pPr>
              <w:widowControl w:val="0"/>
              <w:tabs>
                <w:tab w:val="left" w:pos="4200"/>
              </w:tabs>
              <w:spacing w:line="440" w:lineRule="exact"/>
              <w:jc w:val="both"/>
              <w:rPr>
                <w:color w:val="000000"/>
                <w:sz w:val="20"/>
                <w:szCs w:val="20"/>
              </w:rPr>
            </w:pPr>
            <w:r>
              <w:rPr>
                <w:rFonts w:hint="eastAsia"/>
                <w:color w:val="000000"/>
                <w:sz w:val="20"/>
                <w:szCs w:val="20"/>
              </w:rPr>
              <w:t>④</w:t>
            </w:r>
            <w:r>
              <w:rPr>
                <w:color w:val="000000"/>
                <w:sz w:val="20"/>
                <w:szCs w:val="20"/>
              </w:rPr>
              <w:t>了解行业前沿知识技术。</w:t>
            </w:r>
            <w:r>
              <w:rPr>
                <w:rFonts w:hint="eastAsia"/>
                <w:color w:val="000000"/>
                <w:sz w:val="20"/>
                <w:szCs w:val="20"/>
              </w:rPr>
              <w:t>M</w:t>
            </w:r>
          </w:p>
        </w:tc>
      </w:tr>
    </w:tbl>
    <w:p w14:paraId="7DF92452">
      <w:pPr>
        <w:pStyle w:val="20"/>
        <w:spacing w:beforeLines="50" w:after="163"/>
      </w:pPr>
    </w:p>
    <w:p w14:paraId="53922561">
      <w:pPr>
        <w:pStyle w:val="20"/>
        <w:spacing w:beforeLines="50" w:after="163"/>
      </w:pPr>
      <w:r>
        <w:rPr>
          <w:rFonts w:hint="eastAsia"/>
        </w:rPr>
        <w:t xml:space="preserve">（三）毕业要求与课程目标的关系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4016C88">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5A4CA44">
            <w:pPr>
              <w:pStyle w:val="16"/>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1D23EB0F">
            <w:pPr>
              <w:pStyle w:val="16"/>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30021F57">
            <w:pPr>
              <w:pStyle w:val="16"/>
              <w:rPr>
                <w:szCs w:val="16"/>
              </w:rPr>
            </w:pPr>
            <w:r>
              <w:rPr>
                <w:rFonts w:hint="eastAsia"/>
                <w:szCs w:val="16"/>
              </w:rPr>
              <w:t>支撑度</w:t>
            </w:r>
          </w:p>
        </w:tc>
        <w:tc>
          <w:tcPr>
            <w:tcW w:w="4763" w:type="dxa"/>
            <w:tcBorders>
              <w:top w:val="single" w:color="auto" w:sz="12" w:space="0"/>
            </w:tcBorders>
            <w:vAlign w:val="center"/>
          </w:tcPr>
          <w:p w14:paraId="255C5E66">
            <w:pPr>
              <w:pStyle w:val="16"/>
              <w:rPr>
                <w:szCs w:val="16"/>
              </w:rPr>
            </w:pPr>
            <w:r>
              <w:rPr>
                <w:rFonts w:hint="eastAsia"/>
                <w:szCs w:val="16"/>
              </w:rPr>
              <w:t>课程目标</w:t>
            </w:r>
          </w:p>
        </w:tc>
        <w:tc>
          <w:tcPr>
            <w:tcW w:w="1348" w:type="dxa"/>
            <w:tcBorders>
              <w:top w:val="single" w:color="auto" w:sz="12" w:space="0"/>
              <w:right w:val="single" w:color="auto" w:sz="12" w:space="0"/>
            </w:tcBorders>
            <w:vAlign w:val="center"/>
          </w:tcPr>
          <w:p w14:paraId="3234E6A6">
            <w:pPr>
              <w:pStyle w:val="16"/>
              <w:rPr>
                <w:szCs w:val="16"/>
              </w:rPr>
            </w:pPr>
            <w:r>
              <w:rPr>
                <w:rFonts w:hint="eastAsia"/>
                <w:szCs w:val="16"/>
              </w:rPr>
              <w:t>对指标点的贡献度</w:t>
            </w:r>
          </w:p>
        </w:tc>
      </w:tr>
      <w:tr w14:paraId="7D44512F">
        <w:trPr>
          <w:trHeight w:val="340" w:hRule="atLeast"/>
          <w:jc w:val="center"/>
        </w:trPr>
        <w:tc>
          <w:tcPr>
            <w:tcW w:w="777" w:type="dxa"/>
            <w:tcBorders>
              <w:left w:val="single" w:color="auto" w:sz="12" w:space="0"/>
              <w:right w:val="single" w:color="auto" w:sz="4" w:space="0"/>
            </w:tcBorders>
            <w:shd w:val="clear" w:color="auto" w:fill="auto"/>
            <w:vAlign w:val="center"/>
          </w:tcPr>
          <w:p w14:paraId="49864217">
            <w:pPr>
              <w:pStyle w:val="17"/>
              <w:rPr>
                <w:b/>
              </w:rPr>
            </w:pPr>
            <w:r>
              <w:rPr>
                <w:b/>
              </w:rPr>
              <w:t>L01</w:t>
            </w:r>
          </w:p>
        </w:tc>
        <w:tc>
          <w:tcPr>
            <w:tcW w:w="794" w:type="dxa"/>
            <w:tcBorders>
              <w:left w:val="single" w:color="auto" w:sz="4" w:space="0"/>
            </w:tcBorders>
            <w:vAlign w:val="center"/>
          </w:tcPr>
          <w:p w14:paraId="58053A7A">
            <w:pPr>
              <w:pStyle w:val="17"/>
              <w:rPr>
                <w:bCs/>
              </w:rPr>
            </w:pPr>
            <w:r>
              <w:rPr>
                <w:rFonts w:hint="eastAsia"/>
                <w:bCs/>
              </w:rPr>
              <w:t>⑤</w:t>
            </w:r>
          </w:p>
        </w:tc>
        <w:tc>
          <w:tcPr>
            <w:tcW w:w="794" w:type="dxa"/>
            <w:tcBorders>
              <w:right w:val="double" w:color="auto" w:sz="4" w:space="0"/>
            </w:tcBorders>
            <w:shd w:val="clear" w:color="auto" w:fill="auto"/>
            <w:vAlign w:val="center"/>
          </w:tcPr>
          <w:p w14:paraId="3231203D">
            <w:pPr>
              <w:pStyle w:val="17"/>
              <w:rPr>
                <w:rFonts w:ascii="宋体" w:hAnsi="宋体"/>
              </w:rPr>
            </w:pPr>
            <w:r>
              <w:rPr>
                <w:rFonts w:hint="eastAsia" w:ascii="宋体" w:hAnsi="宋体"/>
              </w:rPr>
              <w:t>H</w:t>
            </w:r>
          </w:p>
        </w:tc>
        <w:tc>
          <w:tcPr>
            <w:tcW w:w="4763" w:type="dxa"/>
            <w:vAlign w:val="center"/>
          </w:tcPr>
          <w:p w14:paraId="1F2CB51C">
            <w:pPr>
              <w:pStyle w:val="17"/>
              <w:jc w:val="left"/>
              <w:rPr>
                <w:rFonts w:ascii="宋体" w:hAnsi="宋体"/>
                <w:sz w:val="20"/>
                <w:szCs w:val="20"/>
              </w:rPr>
            </w:pPr>
            <w:r>
              <w:rPr>
                <w:rFonts w:hint="eastAsia" w:ascii="宋体" w:hAnsi="宋体"/>
                <w:sz w:val="20"/>
                <w:szCs w:val="20"/>
              </w:rPr>
              <w:t>1</w:t>
            </w:r>
            <w:r>
              <w:rPr>
                <w:rFonts w:ascii="宋体" w:hAnsi="宋体"/>
                <w:sz w:val="20"/>
                <w:szCs w:val="20"/>
              </w:rPr>
              <w:t>.</w:t>
            </w:r>
            <w:r>
              <w:rPr>
                <w:rFonts w:hint="eastAsia" w:ascii="宋体" w:hAnsi="宋体"/>
                <w:sz w:val="20"/>
                <w:szCs w:val="20"/>
              </w:rPr>
              <w:t>爱岗敬业，热爱所学专业，勤学多练，锤炼技能。熟悉本专业相关的法律法规，在实习实践中自觉遵守职业规范，具备职业道德操守。体现人道主义精神和全心全意为护理对象的健康服务的专业精神。</w:t>
            </w:r>
          </w:p>
          <w:p w14:paraId="5CFB5E2F">
            <w:pPr>
              <w:pStyle w:val="17"/>
              <w:jc w:val="left"/>
              <w:rPr>
                <w:rFonts w:ascii="宋体" w:hAnsi="宋体"/>
                <w:sz w:val="20"/>
                <w:szCs w:val="20"/>
              </w:rPr>
            </w:pPr>
            <w:r>
              <w:rPr>
                <w:rFonts w:hint="eastAsia" w:ascii="宋体" w:hAnsi="宋体"/>
                <w:sz w:val="20"/>
                <w:szCs w:val="20"/>
              </w:rPr>
              <w:t>树立“以病人为中心”的理念，培养良好的护士职业素养，严谨求实的工作态度和作风，具备较强的团队意识及协作精神。</w:t>
            </w:r>
          </w:p>
        </w:tc>
        <w:tc>
          <w:tcPr>
            <w:tcW w:w="1348" w:type="dxa"/>
            <w:tcBorders>
              <w:right w:val="single" w:color="auto" w:sz="12" w:space="0"/>
            </w:tcBorders>
            <w:vAlign w:val="center"/>
          </w:tcPr>
          <w:p w14:paraId="60D2CE36">
            <w:pPr>
              <w:pStyle w:val="17"/>
              <w:rPr>
                <w:rFonts w:ascii="宋体" w:hAnsi="宋体"/>
                <w:sz w:val="20"/>
                <w:szCs w:val="20"/>
              </w:rPr>
            </w:pPr>
            <w:r>
              <w:rPr>
                <w:rFonts w:ascii="宋体" w:hAnsi="宋体"/>
                <w:sz w:val="20"/>
                <w:szCs w:val="20"/>
              </w:rPr>
              <w:t>100</w:t>
            </w:r>
            <w:r>
              <w:rPr>
                <w:rFonts w:hint="eastAsia" w:ascii="宋体" w:hAnsi="宋体"/>
                <w:sz w:val="20"/>
                <w:szCs w:val="20"/>
              </w:rPr>
              <w:t>%</w:t>
            </w:r>
          </w:p>
        </w:tc>
      </w:tr>
      <w:tr w14:paraId="364DDDD3">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781D3D2E">
            <w:pPr>
              <w:pStyle w:val="17"/>
              <w:rPr>
                <w:b/>
                <w:bCs/>
              </w:rPr>
            </w:pPr>
            <w:r>
              <w:rPr>
                <w:rFonts w:hint="eastAsia"/>
                <w:b/>
                <w:bCs/>
              </w:rPr>
              <w:t>L</w:t>
            </w:r>
            <w:r>
              <w:rPr>
                <w:b/>
                <w:bCs/>
              </w:rPr>
              <w:t>02</w:t>
            </w:r>
          </w:p>
        </w:tc>
        <w:tc>
          <w:tcPr>
            <w:tcW w:w="794" w:type="dxa"/>
            <w:vMerge w:val="restart"/>
            <w:tcBorders>
              <w:left w:val="single" w:color="auto" w:sz="4" w:space="0"/>
            </w:tcBorders>
            <w:vAlign w:val="center"/>
          </w:tcPr>
          <w:p w14:paraId="3AC65436">
            <w:pPr>
              <w:pStyle w:val="17"/>
              <w:rPr>
                <w:rFonts w:cs="Times New Roman"/>
                <w:bCs/>
              </w:rPr>
            </w:pPr>
            <w:r>
              <w:rPr>
                <w:rFonts w:hint="eastAsia" w:cs="Times New Roman"/>
                <w:bCs/>
              </w:rPr>
              <w:t>③</w:t>
            </w:r>
          </w:p>
        </w:tc>
        <w:tc>
          <w:tcPr>
            <w:tcW w:w="794" w:type="dxa"/>
            <w:vMerge w:val="restart"/>
            <w:tcBorders>
              <w:right w:val="double" w:color="auto" w:sz="4" w:space="0"/>
            </w:tcBorders>
            <w:shd w:val="clear" w:color="auto" w:fill="auto"/>
            <w:vAlign w:val="center"/>
          </w:tcPr>
          <w:p w14:paraId="55AB4CC7">
            <w:pPr>
              <w:pStyle w:val="17"/>
              <w:rPr>
                <w:rFonts w:ascii="宋体" w:hAnsi="宋体"/>
              </w:rPr>
            </w:pPr>
            <w:r>
              <w:rPr>
                <w:rFonts w:hint="eastAsia" w:ascii="宋体" w:hAnsi="宋体"/>
              </w:rPr>
              <w:t>H</w:t>
            </w:r>
          </w:p>
        </w:tc>
        <w:tc>
          <w:tcPr>
            <w:tcW w:w="4763" w:type="dxa"/>
            <w:vAlign w:val="center"/>
          </w:tcPr>
          <w:p w14:paraId="466023E2">
            <w:r>
              <w:rPr>
                <w:rFonts w:hint="eastAsia"/>
                <w:sz w:val="20"/>
                <w:szCs w:val="20"/>
              </w:rPr>
              <w:t>1</w:t>
            </w:r>
            <w:r>
              <w:rPr>
                <w:sz w:val="20"/>
                <w:szCs w:val="20"/>
              </w:rPr>
              <w:t>.</w:t>
            </w:r>
            <w:r>
              <w:rPr>
                <w:rFonts w:hint="eastAsia"/>
                <w:color w:val="000000"/>
                <w:sz w:val="20"/>
                <w:szCs w:val="20"/>
              </w:rPr>
              <w:t>掌握正确的护理评估的方法与技巧</w:t>
            </w:r>
            <w:r>
              <w:rPr>
                <w:rFonts w:hint="eastAsia"/>
                <w:sz w:val="20"/>
                <w:szCs w:val="20"/>
              </w:rPr>
              <w:t>；</w:t>
            </w:r>
            <w:r>
              <w:rPr>
                <w:rFonts w:hint="eastAsia"/>
                <w:color w:val="000000"/>
                <w:sz w:val="20"/>
                <w:szCs w:val="20"/>
              </w:rPr>
              <w:t>通过护理评估找出患者的病因</w:t>
            </w:r>
            <w:r>
              <w:rPr>
                <w:rFonts w:hint="eastAsia"/>
                <w:sz w:val="20"/>
                <w:szCs w:val="20"/>
              </w:rPr>
              <w:t>，发现潜在的或现存的健康问题。</w:t>
            </w:r>
          </w:p>
        </w:tc>
        <w:tc>
          <w:tcPr>
            <w:tcW w:w="1348" w:type="dxa"/>
            <w:tcBorders>
              <w:right w:val="single" w:color="auto" w:sz="12" w:space="0"/>
            </w:tcBorders>
            <w:vAlign w:val="center"/>
          </w:tcPr>
          <w:p w14:paraId="66FA83FB">
            <w:pPr>
              <w:pStyle w:val="17"/>
              <w:rPr>
                <w:rFonts w:ascii="宋体" w:hAnsi="宋体"/>
                <w:sz w:val="20"/>
                <w:szCs w:val="20"/>
              </w:rPr>
            </w:pPr>
            <w:r>
              <w:rPr>
                <w:rFonts w:ascii="宋体" w:hAnsi="宋体"/>
                <w:sz w:val="20"/>
                <w:szCs w:val="20"/>
              </w:rPr>
              <w:t>50</w:t>
            </w:r>
            <w:r>
              <w:rPr>
                <w:rFonts w:hint="eastAsia" w:ascii="宋体" w:hAnsi="宋体"/>
                <w:sz w:val="20"/>
                <w:szCs w:val="20"/>
              </w:rPr>
              <w:t>%</w:t>
            </w:r>
          </w:p>
        </w:tc>
      </w:tr>
      <w:tr w14:paraId="6E36D579">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1DC5157F">
            <w:pPr>
              <w:pStyle w:val="17"/>
            </w:pPr>
          </w:p>
        </w:tc>
        <w:tc>
          <w:tcPr>
            <w:tcW w:w="794" w:type="dxa"/>
            <w:vMerge w:val="continue"/>
            <w:tcBorders>
              <w:left w:val="single" w:color="auto" w:sz="4" w:space="0"/>
            </w:tcBorders>
            <w:vAlign w:val="center"/>
          </w:tcPr>
          <w:p w14:paraId="401CB7E9">
            <w:pPr>
              <w:pStyle w:val="17"/>
              <w:rPr>
                <w:rFonts w:cs="Times New Roman"/>
                <w:bCs/>
              </w:rPr>
            </w:pPr>
          </w:p>
        </w:tc>
        <w:tc>
          <w:tcPr>
            <w:tcW w:w="794" w:type="dxa"/>
            <w:vMerge w:val="continue"/>
            <w:tcBorders>
              <w:right w:val="double" w:color="auto" w:sz="4" w:space="0"/>
            </w:tcBorders>
            <w:shd w:val="clear" w:color="auto" w:fill="auto"/>
            <w:vAlign w:val="center"/>
          </w:tcPr>
          <w:p w14:paraId="349D92F8">
            <w:pPr>
              <w:pStyle w:val="17"/>
              <w:rPr>
                <w:rFonts w:ascii="宋体" w:hAnsi="宋体"/>
              </w:rPr>
            </w:pPr>
          </w:p>
        </w:tc>
        <w:tc>
          <w:tcPr>
            <w:tcW w:w="4763" w:type="dxa"/>
            <w:vAlign w:val="center"/>
          </w:tcPr>
          <w:p w14:paraId="2EFB6C99">
            <w:r>
              <w:rPr>
                <w:rFonts w:hint="eastAsia"/>
                <w:sz w:val="20"/>
                <w:szCs w:val="20"/>
              </w:rPr>
              <w:t>2</w:t>
            </w:r>
            <w:r>
              <w:rPr>
                <w:sz w:val="20"/>
                <w:szCs w:val="20"/>
              </w:rPr>
              <w:t>.</w:t>
            </w:r>
            <w:r>
              <w:rPr>
                <w:rFonts w:hint="eastAsia"/>
                <w:color w:val="000000"/>
                <w:sz w:val="20"/>
                <w:szCs w:val="20"/>
              </w:rPr>
              <w:t>根据临床表现进行护理评估</w:t>
            </w:r>
            <w:r>
              <w:rPr>
                <w:rFonts w:hint="eastAsia"/>
                <w:sz w:val="20"/>
                <w:szCs w:val="20"/>
              </w:rPr>
              <w:t>；</w:t>
            </w:r>
            <w:r>
              <w:rPr>
                <w:rFonts w:hint="eastAsia"/>
                <w:color w:val="000000"/>
                <w:sz w:val="20"/>
                <w:szCs w:val="20"/>
              </w:rPr>
              <w:t>正确采集、整理、分析记录健康资料</w:t>
            </w:r>
            <w:r>
              <w:rPr>
                <w:rFonts w:hint="eastAsia"/>
                <w:sz w:val="20"/>
                <w:szCs w:val="20"/>
              </w:rPr>
              <w:t>。</w:t>
            </w:r>
          </w:p>
        </w:tc>
        <w:tc>
          <w:tcPr>
            <w:tcW w:w="1348" w:type="dxa"/>
            <w:tcBorders>
              <w:right w:val="single" w:color="auto" w:sz="12" w:space="0"/>
            </w:tcBorders>
            <w:vAlign w:val="center"/>
          </w:tcPr>
          <w:p w14:paraId="66459B64">
            <w:pPr>
              <w:pStyle w:val="17"/>
              <w:rPr>
                <w:rFonts w:ascii="宋体" w:hAnsi="宋体"/>
                <w:sz w:val="20"/>
                <w:szCs w:val="20"/>
              </w:rPr>
            </w:pPr>
            <w:r>
              <w:rPr>
                <w:rFonts w:hint="eastAsia" w:ascii="宋体" w:hAnsi="宋体"/>
                <w:sz w:val="20"/>
                <w:szCs w:val="20"/>
              </w:rPr>
              <w:t>4</w:t>
            </w:r>
            <w:r>
              <w:rPr>
                <w:rFonts w:ascii="宋体" w:hAnsi="宋体"/>
                <w:sz w:val="20"/>
                <w:szCs w:val="20"/>
              </w:rPr>
              <w:t>0</w:t>
            </w:r>
            <w:r>
              <w:rPr>
                <w:rFonts w:hint="eastAsia" w:ascii="宋体" w:hAnsi="宋体"/>
                <w:sz w:val="20"/>
                <w:szCs w:val="20"/>
              </w:rPr>
              <w:t>%</w:t>
            </w:r>
          </w:p>
        </w:tc>
      </w:tr>
      <w:tr w14:paraId="48587A78">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354FAD99">
            <w:pPr>
              <w:pStyle w:val="17"/>
            </w:pPr>
          </w:p>
        </w:tc>
        <w:tc>
          <w:tcPr>
            <w:tcW w:w="794" w:type="dxa"/>
            <w:vMerge w:val="continue"/>
            <w:tcBorders>
              <w:left w:val="single" w:color="auto" w:sz="4" w:space="0"/>
            </w:tcBorders>
            <w:vAlign w:val="center"/>
          </w:tcPr>
          <w:p w14:paraId="76F9C84F">
            <w:pPr>
              <w:pStyle w:val="17"/>
              <w:rPr>
                <w:rFonts w:cs="Times New Roman"/>
                <w:bCs/>
              </w:rPr>
            </w:pPr>
          </w:p>
        </w:tc>
        <w:tc>
          <w:tcPr>
            <w:tcW w:w="794" w:type="dxa"/>
            <w:vMerge w:val="continue"/>
            <w:tcBorders>
              <w:right w:val="double" w:color="auto" w:sz="4" w:space="0"/>
            </w:tcBorders>
            <w:shd w:val="clear" w:color="auto" w:fill="auto"/>
            <w:vAlign w:val="center"/>
          </w:tcPr>
          <w:p w14:paraId="32513090">
            <w:pPr>
              <w:pStyle w:val="17"/>
              <w:rPr>
                <w:rFonts w:ascii="宋体" w:hAnsi="宋体"/>
              </w:rPr>
            </w:pPr>
          </w:p>
        </w:tc>
        <w:tc>
          <w:tcPr>
            <w:tcW w:w="4763" w:type="dxa"/>
            <w:vAlign w:val="center"/>
          </w:tcPr>
          <w:p w14:paraId="04DD7628">
            <w:pPr>
              <w:pStyle w:val="17"/>
              <w:jc w:val="left"/>
              <w:rPr>
                <w:rFonts w:ascii="宋体" w:hAnsi="宋体"/>
                <w:sz w:val="20"/>
                <w:szCs w:val="20"/>
              </w:rPr>
            </w:pPr>
            <w:r>
              <w:rPr>
                <w:rFonts w:hint="eastAsia" w:ascii="宋体" w:hAnsi="宋体"/>
                <w:sz w:val="20"/>
                <w:szCs w:val="20"/>
              </w:rPr>
              <w:t>3</w:t>
            </w:r>
            <w:r>
              <w:rPr>
                <w:rFonts w:ascii="宋体" w:hAnsi="宋体"/>
                <w:sz w:val="20"/>
                <w:szCs w:val="20"/>
              </w:rPr>
              <w:t>.</w:t>
            </w:r>
            <w:r>
              <w:rPr>
                <w:rFonts w:hint="eastAsia" w:ascii="宋体" w:hAnsi="宋体"/>
                <w:sz w:val="20"/>
                <w:szCs w:val="20"/>
              </w:rPr>
              <w:t>能够正确使用心电图测量仪器。</w:t>
            </w:r>
          </w:p>
        </w:tc>
        <w:tc>
          <w:tcPr>
            <w:tcW w:w="1348" w:type="dxa"/>
            <w:tcBorders>
              <w:right w:val="single" w:color="auto" w:sz="12" w:space="0"/>
            </w:tcBorders>
            <w:vAlign w:val="center"/>
          </w:tcPr>
          <w:p w14:paraId="24C31C2B">
            <w:pPr>
              <w:pStyle w:val="17"/>
              <w:rPr>
                <w:rFonts w:ascii="宋体" w:hAnsi="宋体"/>
                <w:sz w:val="20"/>
                <w:szCs w:val="20"/>
              </w:rPr>
            </w:pPr>
            <w:r>
              <w:rPr>
                <w:rFonts w:hint="eastAsia" w:ascii="宋体" w:hAnsi="宋体"/>
                <w:sz w:val="20"/>
                <w:szCs w:val="20"/>
              </w:rPr>
              <w:t>1</w:t>
            </w:r>
            <w:r>
              <w:rPr>
                <w:rFonts w:ascii="宋体" w:hAnsi="宋体"/>
                <w:sz w:val="20"/>
                <w:szCs w:val="20"/>
              </w:rPr>
              <w:t>0</w:t>
            </w:r>
            <w:r>
              <w:rPr>
                <w:rFonts w:hint="eastAsia" w:ascii="宋体" w:hAnsi="宋体"/>
                <w:sz w:val="20"/>
                <w:szCs w:val="20"/>
              </w:rPr>
              <w:t>%</w:t>
            </w:r>
          </w:p>
        </w:tc>
      </w:tr>
      <w:tr w14:paraId="3D67E867">
        <w:trPr>
          <w:trHeight w:val="340" w:hRule="atLeast"/>
          <w:jc w:val="center"/>
        </w:trPr>
        <w:tc>
          <w:tcPr>
            <w:tcW w:w="777" w:type="dxa"/>
            <w:tcBorders>
              <w:left w:val="single" w:color="auto" w:sz="12" w:space="0"/>
              <w:right w:val="single" w:color="auto" w:sz="4" w:space="0"/>
            </w:tcBorders>
            <w:shd w:val="clear" w:color="auto" w:fill="auto"/>
          </w:tcPr>
          <w:p w14:paraId="15A2D5B1">
            <w:pPr>
              <w:pStyle w:val="17"/>
              <w:rPr>
                <w:b/>
                <w:bCs/>
              </w:rPr>
            </w:pPr>
            <w:r>
              <w:rPr>
                <w:rFonts w:hint="eastAsia"/>
                <w:b/>
                <w:bCs/>
              </w:rPr>
              <w:t>L</w:t>
            </w:r>
            <w:r>
              <w:rPr>
                <w:b/>
                <w:bCs/>
              </w:rPr>
              <w:t>04</w:t>
            </w:r>
          </w:p>
        </w:tc>
        <w:tc>
          <w:tcPr>
            <w:tcW w:w="794" w:type="dxa"/>
            <w:tcBorders>
              <w:left w:val="single" w:color="auto" w:sz="4" w:space="0"/>
            </w:tcBorders>
            <w:vAlign w:val="center"/>
          </w:tcPr>
          <w:p w14:paraId="71A88809">
            <w:pPr>
              <w:pStyle w:val="17"/>
              <w:rPr>
                <w:rFonts w:cs="Times New Roman"/>
                <w:bCs/>
              </w:rPr>
            </w:pPr>
            <w:r>
              <w:rPr>
                <w:rFonts w:cs="Times New Roman"/>
                <w:bCs/>
              </w:rPr>
              <w:fldChar w:fldCharType="begin"/>
            </w:r>
            <w:r>
              <w:rPr>
                <w:rFonts w:cs="Times New Roman"/>
                <w:bCs/>
              </w:rPr>
              <w:instrText xml:space="preserve"> </w:instrText>
            </w:r>
            <w:r>
              <w:rPr>
                <w:rFonts w:hint="eastAsia" w:cs="Times New Roman"/>
                <w:bCs/>
              </w:rPr>
              <w:instrText xml:space="preserve">= 1 \* GB3</w:instrText>
            </w:r>
            <w:r>
              <w:rPr>
                <w:rFonts w:cs="Times New Roman"/>
                <w:bCs/>
              </w:rPr>
              <w:instrText xml:space="preserve"> </w:instrText>
            </w:r>
            <w:r>
              <w:rPr>
                <w:rFonts w:cs="Times New Roman"/>
                <w:bCs/>
              </w:rPr>
              <w:fldChar w:fldCharType="separate"/>
            </w:r>
            <w:r>
              <w:rPr>
                <w:rFonts w:hint="eastAsia" w:cs="Times New Roman"/>
                <w:bCs/>
              </w:rPr>
              <w:t>①</w:t>
            </w:r>
            <w:r>
              <w:rPr>
                <w:rFonts w:cs="Times New Roman"/>
                <w:bCs/>
              </w:rPr>
              <w:fldChar w:fldCharType="end"/>
            </w:r>
          </w:p>
          <w:p w14:paraId="0A0B14CB">
            <w:pPr>
              <w:pStyle w:val="17"/>
              <w:rPr>
                <w:rFonts w:cs="Times New Roman"/>
                <w:bCs/>
              </w:rPr>
            </w:pPr>
            <w:r>
              <w:rPr>
                <w:rFonts w:hint="eastAsia" w:cs="Times New Roman"/>
                <w:bCs/>
              </w:rPr>
              <w:t>②</w:t>
            </w:r>
          </w:p>
        </w:tc>
        <w:tc>
          <w:tcPr>
            <w:tcW w:w="794" w:type="dxa"/>
            <w:tcBorders>
              <w:right w:val="double" w:color="auto" w:sz="4" w:space="0"/>
            </w:tcBorders>
            <w:shd w:val="clear" w:color="auto" w:fill="auto"/>
            <w:vAlign w:val="center"/>
          </w:tcPr>
          <w:p w14:paraId="0A04DA3F">
            <w:pPr>
              <w:pStyle w:val="17"/>
              <w:rPr>
                <w:rFonts w:ascii="宋体" w:hAnsi="宋体"/>
              </w:rPr>
            </w:pPr>
            <w:r>
              <w:rPr>
                <w:rFonts w:hint="eastAsia" w:ascii="宋体" w:hAnsi="宋体"/>
              </w:rPr>
              <w:t>H</w:t>
            </w:r>
          </w:p>
          <w:p w14:paraId="61C4D640">
            <w:pPr>
              <w:pStyle w:val="17"/>
              <w:rPr>
                <w:rFonts w:ascii="宋体" w:hAnsi="宋体"/>
              </w:rPr>
            </w:pPr>
            <w:r>
              <w:rPr>
                <w:rFonts w:hint="eastAsia" w:ascii="宋体" w:hAnsi="宋体"/>
              </w:rPr>
              <w:t>M</w:t>
            </w:r>
          </w:p>
        </w:tc>
        <w:tc>
          <w:tcPr>
            <w:tcW w:w="4763" w:type="dxa"/>
            <w:vAlign w:val="center"/>
          </w:tcPr>
          <w:p w14:paraId="2923EB53">
            <w:pPr>
              <w:pStyle w:val="17"/>
              <w:jc w:val="left"/>
              <w:rPr>
                <w:rFonts w:ascii="宋体" w:hAnsi="宋体"/>
                <w:sz w:val="20"/>
                <w:szCs w:val="20"/>
              </w:rPr>
            </w:pPr>
            <w:r>
              <w:rPr>
                <w:rFonts w:hint="eastAsia" w:ascii="宋体" w:hAnsi="宋体"/>
                <w:sz w:val="20"/>
                <w:szCs w:val="20"/>
              </w:rPr>
              <w:t>1</w:t>
            </w:r>
            <w:r>
              <w:rPr>
                <w:rFonts w:ascii="宋体" w:hAnsi="宋体"/>
                <w:sz w:val="20"/>
                <w:szCs w:val="20"/>
              </w:rPr>
              <w:t>.能根据需要确定学习目标，并设计学习计划。</w:t>
            </w:r>
          </w:p>
          <w:p w14:paraId="0EB98F16">
            <w:pPr>
              <w:pStyle w:val="17"/>
              <w:jc w:val="left"/>
              <w:rPr>
                <w:rFonts w:ascii="宋体" w:hAnsi="宋体"/>
                <w:sz w:val="20"/>
                <w:szCs w:val="20"/>
              </w:rPr>
            </w:pPr>
            <w:r>
              <w:rPr>
                <w:rFonts w:hint="eastAsia" w:ascii="宋体" w:hAnsi="宋体"/>
                <w:sz w:val="20"/>
                <w:szCs w:val="20"/>
              </w:rPr>
              <w:t>2</w:t>
            </w:r>
            <w:r>
              <w:rPr>
                <w:rFonts w:ascii="宋体" w:hAnsi="宋体"/>
                <w:sz w:val="20"/>
                <w:szCs w:val="20"/>
              </w:rPr>
              <w:t>.</w:t>
            </w:r>
            <w:r>
              <w:rPr>
                <w:rFonts w:hint="eastAsia" w:ascii="宋体" w:hAnsi="宋体"/>
                <w:sz w:val="20"/>
                <w:szCs w:val="20"/>
              </w:rPr>
              <w:t>能搜集、获取达到目标所需要的学习资源，实施学习计划、持续改进，达到学习目标。</w:t>
            </w:r>
          </w:p>
        </w:tc>
        <w:tc>
          <w:tcPr>
            <w:tcW w:w="1348" w:type="dxa"/>
            <w:tcBorders>
              <w:right w:val="single" w:color="auto" w:sz="12" w:space="0"/>
            </w:tcBorders>
            <w:vAlign w:val="center"/>
          </w:tcPr>
          <w:p w14:paraId="0AC45D23">
            <w:pPr>
              <w:pStyle w:val="17"/>
              <w:rPr>
                <w:rFonts w:ascii="宋体" w:hAnsi="宋体"/>
                <w:sz w:val="20"/>
                <w:szCs w:val="20"/>
              </w:rPr>
            </w:pPr>
            <w:r>
              <w:rPr>
                <w:rFonts w:hint="eastAsia" w:ascii="宋体" w:hAnsi="宋体"/>
                <w:sz w:val="20"/>
                <w:szCs w:val="20"/>
              </w:rPr>
              <w:t>1</w:t>
            </w:r>
            <w:r>
              <w:rPr>
                <w:rFonts w:ascii="宋体" w:hAnsi="宋体"/>
                <w:sz w:val="20"/>
                <w:szCs w:val="20"/>
              </w:rPr>
              <w:t>00</w:t>
            </w:r>
            <w:r>
              <w:rPr>
                <w:rFonts w:hint="eastAsia" w:ascii="宋体" w:hAnsi="宋体"/>
                <w:sz w:val="20"/>
                <w:szCs w:val="20"/>
              </w:rPr>
              <w:t>%</w:t>
            </w:r>
          </w:p>
        </w:tc>
      </w:tr>
      <w:tr w14:paraId="51FCC2E9">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70E98284">
            <w:pPr>
              <w:pStyle w:val="17"/>
              <w:rPr>
                <w:b/>
                <w:bCs/>
              </w:rPr>
            </w:pPr>
            <w:r>
              <w:rPr>
                <w:rFonts w:hint="eastAsia"/>
                <w:b/>
                <w:bCs/>
              </w:rPr>
              <w:t>L</w:t>
            </w:r>
            <w:r>
              <w:rPr>
                <w:b/>
                <w:bCs/>
              </w:rPr>
              <w:t>06</w:t>
            </w:r>
          </w:p>
        </w:tc>
        <w:tc>
          <w:tcPr>
            <w:tcW w:w="794" w:type="dxa"/>
            <w:tcBorders>
              <w:left w:val="single" w:color="auto" w:sz="4" w:space="0"/>
              <w:bottom w:val="single" w:color="auto" w:sz="12" w:space="0"/>
            </w:tcBorders>
            <w:vAlign w:val="center"/>
          </w:tcPr>
          <w:p w14:paraId="3757DC77">
            <w:pPr>
              <w:pStyle w:val="17"/>
              <w:rPr>
                <w:rFonts w:cs="Times New Roman"/>
                <w:bCs/>
              </w:rPr>
            </w:pPr>
            <w:r>
              <w:rPr>
                <w:rFonts w:hint="eastAsia" w:cs="Times New Roman"/>
                <w:bCs/>
              </w:rPr>
              <w:t>②</w:t>
            </w:r>
          </w:p>
          <w:p w14:paraId="2AE232D5">
            <w:pPr>
              <w:pStyle w:val="17"/>
              <w:rPr>
                <w:rFonts w:cs="Times New Roman"/>
                <w:bCs/>
              </w:rPr>
            </w:pPr>
            <w:r>
              <w:rPr>
                <w:rFonts w:cs="Times New Roman"/>
                <w:bCs/>
              </w:rPr>
              <w:fldChar w:fldCharType="begin"/>
            </w:r>
            <w:r>
              <w:rPr>
                <w:rFonts w:cs="Times New Roman"/>
                <w:bCs/>
              </w:rPr>
              <w:instrText xml:space="preserve"> </w:instrText>
            </w:r>
            <w:r>
              <w:rPr>
                <w:rFonts w:hint="eastAsia" w:cs="Times New Roman"/>
                <w:bCs/>
              </w:rPr>
              <w:instrText xml:space="preserve">= 4 \* GB3</w:instrText>
            </w:r>
            <w:r>
              <w:rPr>
                <w:rFonts w:cs="Times New Roman"/>
                <w:bCs/>
              </w:rPr>
              <w:instrText xml:space="preserve"> </w:instrText>
            </w:r>
            <w:r>
              <w:rPr>
                <w:rFonts w:cs="Times New Roman"/>
                <w:bCs/>
              </w:rPr>
              <w:fldChar w:fldCharType="separate"/>
            </w:r>
            <w:r>
              <w:rPr>
                <w:rFonts w:hint="eastAsia" w:cs="Times New Roman"/>
                <w:bCs/>
              </w:rPr>
              <w:t>④</w:t>
            </w:r>
            <w:r>
              <w:rPr>
                <w:rFonts w:cs="Times New Roman"/>
                <w:bCs/>
              </w:rPr>
              <w:fldChar w:fldCharType="end"/>
            </w:r>
          </w:p>
        </w:tc>
        <w:tc>
          <w:tcPr>
            <w:tcW w:w="794" w:type="dxa"/>
            <w:tcBorders>
              <w:bottom w:val="single" w:color="auto" w:sz="12" w:space="0"/>
              <w:right w:val="double" w:color="auto" w:sz="4" w:space="0"/>
            </w:tcBorders>
            <w:shd w:val="clear" w:color="auto" w:fill="auto"/>
            <w:vAlign w:val="center"/>
          </w:tcPr>
          <w:p w14:paraId="704992B0">
            <w:pPr>
              <w:pStyle w:val="17"/>
              <w:rPr>
                <w:rFonts w:ascii="宋体" w:hAnsi="宋体"/>
                <w:sz w:val="20"/>
                <w:szCs w:val="20"/>
              </w:rPr>
            </w:pPr>
            <w:r>
              <w:rPr>
                <w:rFonts w:hint="eastAsia" w:ascii="宋体" w:hAnsi="宋体"/>
                <w:sz w:val="20"/>
                <w:szCs w:val="20"/>
              </w:rPr>
              <w:t>M</w:t>
            </w:r>
          </w:p>
          <w:p w14:paraId="37744EAB">
            <w:pPr>
              <w:pStyle w:val="17"/>
              <w:rPr>
                <w:rFonts w:ascii="宋体" w:hAnsi="宋体"/>
                <w:sz w:val="20"/>
                <w:szCs w:val="20"/>
              </w:rPr>
            </w:pPr>
            <w:r>
              <w:rPr>
                <w:rFonts w:hint="eastAsia" w:ascii="宋体" w:hAnsi="宋体"/>
                <w:sz w:val="20"/>
                <w:szCs w:val="20"/>
              </w:rPr>
              <w:t>M</w:t>
            </w:r>
          </w:p>
        </w:tc>
        <w:tc>
          <w:tcPr>
            <w:tcW w:w="4763" w:type="dxa"/>
            <w:tcBorders>
              <w:bottom w:val="single" w:color="auto" w:sz="12" w:space="0"/>
            </w:tcBorders>
            <w:vAlign w:val="center"/>
          </w:tcPr>
          <w:p w14:paraId="6BA7DCAB">
            <w:pPr>
              <w:pStyle w:val="17"/>
              <w:jc w:val="left"/>
              <w:rPr>
                <w:rFonts w:ascii="宋体" w:hAnsi="宋体"/>
                <w:sz w:val="20"/>
                <w:szCs w:val="20"/>
              </w:rPr>
            </w:pPr>
            <w:r>
              <w:rPr>
                <w:rFonts w:hint="eastAsia" w:ascii="宋体" w:hAnsi="宋体"/>
                <w:sz w:val="20"/>
                <w:szCs w:val="20"/>
              </w:rPr>
              <w:t>1.</w:t>
            </w:r>
            <w:r>
              <w:rPr>
                <w:rFonts w:ascii="宋体" w:hAnsi="宋体"/>
                <w:sz w:val="20"/>
                <w:szCs w:val="20"/>
              </w:rPr>
              <w:t>具有初步运用评判性思维和临床决策的能力，以保证安全有效的专业实践。</w:t>
            </w:r>
          </w:p>
          <w:p w14:paraId="26554B38">
            <w:pPr>
              <w:pStyle w:val="17"/>
              <w:jc w:val="left"/>
              <w:rPr>
                <w:rFonts w:ascii="宋体" w:hAnsi="宋体"/>
                <w:sz w:val="20"/>
                <w:szCs w:val="20"/>
              </w:rPr>
            </w:pPr>
            <w:r>
              <w:rPr>
                <w:rFonts w:hint="eastAsia" w:ascii="宋体" w:hAnsi="宋体"/>
                <w:sz w:val="20"/>
                <w:szCs w:val="20"/>
              </w:rPr>
              <w:t>2.</w:t>
            </w:r>
            <w:r>
              <w:rPr>
                <w:rFonts w:ascii="宋体" w:hAnsi="宋体"/>
                <w:sz w:val="20"/>
                <w:szCs w:val="20"/>
              </w:rPr>
              <w:t>了解行业前沿知识技术。</w:t>
            </w:r>
          </w:p>
        </w:tc>
        <w:tc>
          <w:tcPr>
            <w:tcW w:w="1348" w:type="dxa"/>
            <w:tcBorders>
              <w:bottom w:val="single" w:color="auto" w:sz="12" w:space="0"/>
              <w:right w:val="single" w:color="auto" w:sz="12" w:space="0"/>
            </w:tcBorders>
            <w:vAlign w:val="center"/>
          </w:tcPr>
          <w:p w14:paraId="0173545F">
            <w:pPr>
              <w:pStyle w:val="17"/>
              <w:rPr>
                <w:rFonts w:ascii="宋体" w:hAnsi="宋体"/>
                <w:sz w:val="20"/>
                <w:szCs w:val="20"/>
              </w:rPr>
            </w:pPr>
            <w:r>
              <w:rPr>
                <w:rFonts w:hint="eastAsia" w:ascii="宋体" w:hAnsi="宋体"/>
                <w:sz w:val="20"/>
                <w:szCs w:val="20"/>
              </w:rPr>
              <w:t>1</w:t>
            </w:r>
            <w:r>
              <w:rPr>
                <w:rFonts w:ascii="宋体" w:hAnsi="宋体"/>
                <w:sz w:val="20"/>
                <w:szCs w:val="20"/>
              </w:rPr>
              <w:t>00</w:t>
            </w:r>
            <w:r>
              <w:rPr>
                <w:rFonts w:hint="eastAsia" w:ascii="宋体" w:hAnsi="宋体"/>
                <w:sz w:val="20"/>
                <w:szCs w:val="20"/>
              </w:rPr>
              <w:t>%</w:t>
            </w:r>
          </w:p>
        </w:tc>
      </w:tr>
    </w:tbl>
    <w:p w14:paraId="2F496D9D">
      <w:pPr>
        <w:pStyle w:val="19"/>
        <w:spacing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A909603">
      <w:pPr>
        <w:pStyle w:val="20"/>
        <w:spacing w:before="81" w:after="163"/>
      </w:pPr>
      <w:r>
        <w:rPr>
          <w:rFonts w:hint="eastAsia"/>
        </w:rPr>
        <w:t>（一）各教学单元预期学习成果与教学内容</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72"/>
      </w:tblGrid>
      <w:tr w14:paraId="6B2CC313">
        <w:trPr>
          <w:trHeight w:val="872" w:hRule="atLeast"/>
        </w:trPr>
        <w:tc>
          <w:tcPr>
            <w:tcW w:w="8472" w:type="dxa"/>
          </w:tcPr>
          <w:p w14:paraId="1BC788B7">
            <w:pPr>
              <w:widowControl/>
              <w:spacing w:beforeLines="50" w:afterLines="50" w:line="288" w:lineRule="auto"/>
              <w:ind w:firstLine="480" w:firstLineChars="200"/>
              <w:jc w:val="left"/>
              <w:rPr>
                <w:rFonts w:ascii="黑体" w:eastAsia="黑体"/>
              </w:rPr>
            </w:pPr>
            <w:bookmarkStart w:id="0" w:name="OLE_LINK5"/>
            <w:bookmarkStart w:id="1" w:name="OLE_LINK6"/>
            <w:r>
              <w:rPr>
                <w:rFonts w:hint="eastAsia" w:ascii="黑体" w:eastAsia="黑体"/>
              </w:rPr>
              <w:t>本课程总学时为64学时，其中教师课堂理论授课学时为40学时；学生课内实践环节学时为24学时；课外练习，查阅文献及作业等时间不计在内。</w:t>
            </w:r>
          </w:p>
        </w:tc>
      </w:tr>
      <w:bookmarkEnd w:id="0"/>
      <w:bookmarkEnd w:id="1"/>
    </w:tbl>
    <w:tbl>
      <w:tblPr>
        <w:tblStyle w:val="9"/>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696"/>
        <w:gridCol w:w="1561"/>
        <w:gridCol w:w="1701"/>
        <w:gridCol w:w="1701"/>
        <w:gridCol w:w="2417"/>
      </w:tblGrid>
      <w:tr w14:paraId="46E9C77E">
        <w:trPr>
          <w:cantSplit/>
          <w:trHeight w:val="1039" w:hRule="atLeast"/>
          <w:jc w:val="center"/>
        </w:trPr>
        <w:tc>
          <w:tcPr>
            <w:tcW w:w="360" w:type="dxa"/>
            <w:vAlign w:val="center"/>
          </w:tcPr>
          <w:p w14:paraId="3DD6A260">
            <w:pPr>
              <w:snapToGrid w:val="0"/>
              <w:spacing w:line="288" w:lineRule="auto"/>
              <w:jc w:val="center"/>
              <w:rPr>
                <w:b/>
                <w:color w:val="000000"/>
                <w:sz w:val="20"/>
                <w:szCs w:val="20"/>
              </w:rPr>
            </w:pPr>
            <w:r>
              <w:rPr>
                <w:rFonts w:hint="eastAsia"/>
                <w:b/>
                <w:color w:val="000000"/>
                <w:sz w:val="20"/>
                <w:szCs w:val="20"/>
              </w:rPr>
              <w:t>序号</w:t>
            </w:r>
          </w:p>
        </w:tc>
        <w:tc>
          <w:tcPr>
            <w:tcW w:w="696" w:type="dxa"/>
            <w:vAlign w:val="center"/>
          </w:tcPr>
          <w:p w14:paraId="08786017">
            <w:pPr>
              <w:snapToGrid w:val="0"/>
              <w:spacing w:line="288" w:lineRule="auto"/>
              <w:jc w:val="center"/>
              <w:rPr>
                <w:b/>
                <w:color w:val="000000"/>
                <w:sz w:val="20"/>
                <w:szCs w:val="20"/>
              </w:rPr>
            </w:pPr>
            <w:r>
              <w:rPr>
                <w:rFonts w:hint="eastAsia"/>
                <w:b/>
                <w:color w:val="000000"/>
                <w:sz w:val="20"/>
                <w:szCs w:val="20"/>
              </w:rPr>
              <w:t>单元名称</w:t>
            </w:r>
          </w:p>
        </w:tc>
        <w:tc>
          <w:tcPr>
            <w:tcW w:w="1561" w:type="dxa"/>
            <w:vAlign w:val="center"/>
          </w:tcPr>
          <w:p w14:paraId="4ED77C20">
            <w:pPr>
              <w:snapToGrid w:val="0"/>
              <w:spacing w:line="288" w:lineRule="auto"/>
              <w:jc w:val="center"/>
              <w:rPr>
                <w:b/>
                <w:color w:val="000000"/>
                <w:sz w:val="20"/>
                <w:szCs w:val="20"/>
              </w:rPr>
            </w:pPr>
            <w:r>
              <w:rPr>
                <w:rFonts w:hint="eastAsia"/>
                <w:b/>
                <w:color w:val="000000"/>
                <w:sz w:val="20"/>
                <w:szCs w:val="20"/>
              </w:rPr>
              <w:t>知识目标</w:t>
            </w:r>
          </w:p>
        </w:tc>
        <w:tc>
          <w:tcPr>
            <w:tcW w:w="1701" w:type="dxa"/>
            <w:vAlign w:val="center"/>
          </w:tcPr>
          <w:p w14:paraId="1A581ADE">
            <w:pPr>
              <w:snapToGrid w:val="0"/>
              <w:spacing w:line="288" w:lineRule="auto"/>
              <w:jc w:val="center"/>
              <w:rPr>
                <w:b/>
                <w:color w:val="000000"/>
                <w:sz w:val="20"/>
                <w:szCs w:val="20"/>
              </w:rPr>
            </w:pPr>
            <w:r>
              <w:rPr>
                <w:rFonts w:hint="eastAsia"/>
                <w:b/>
                <w:color w:val="000000"/>
                <w:sz w:val="20"/>
                <w:szCs w:val="20"/>
              </w:rPr>
              <w:t>能力目标</w:t>
            </w:r>
          </w:p>
        </w:tc>
        <w:tc>
          <w:tcPr>
            <w:tcW w:w="1701" w:type="dxa"/>
            <w:vAlign w:val="center"/>
          </w:tcPr>
          <w:p w14:paraId="563B7B55">
            <w:pPr>
              <w:snapToGrid w:val="0"/>
              <w:spacing w:line="288" w:lineRule="auto"/>
              <w:jc w:val="center"/>
              <w:rPr>
                <w:b/>
                <w:color w:val="000000"/>
                <w:sz w:val="20"/>
                <w:szCs w:val="20"/>
              </w:rPr>
            </w:pPr>
            <w:r>
              <w:rPr>
                <w:rFonts w:hint="eastAsia"/>
                <w:b/>
                <w:color w:val="000000"/>
                <w:sz w:val="20"/>
                <w:szCs w:val="20"/>
              </w:rPr>
              <w:t>情感目标</w:t>
            </w:r>
          </w:p>
        </w:tc>
        <w:tc>
          <w:tcPr>
            <w:tcW w:w="2417" w:type="dxa"/>
            <w:vAlign w:val="center"/>
          </w:tcPr>
          <w:p w14:paraId="5C4242E9">
            <w:pPr>
              <w:snapToGrid w:val="0"/>
              <w:spacing w:line="288" w:lineRule="auto"/>
              <w:jc w:val="center"/>
              <w:rPr>
                <w:b/>
                <w:color w:val="000000"/>
                <w:sz w:val="20"/>
                <w:szCs w:val="20"/>
              </w:rPr>
            </w:pPr>
            <w:r>
              <w:rPr>
                <w:rFonts w:hint="eastAsia"/>
                <w:b/>
                <w:color w:val="000000"/>
                <w:sz w:val="20"/>
                <w:szCs w:val="20"/>
              </w:rPr>
              <w:t>教学重点及难点</w:t>
            </w:r>
          </w:p>
        </w:tc>
      </w:tr>
      <w:tr w14:paraId="5EDE4EF0">
        <w:trPr>
          <w:trHeight w:val="503" w:hRule="atLeast"/>
          <w:jc w:val="center"/>
        </w:trPr>
        <w:tc>
          <w:tcPr>
            <w:tcW w:w="360" w:type="dxa"/>
            <w:vAlign w:val="center"/>
          </w:tcPr>
          <w:p w14:paraId="21C2B9AD">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项目一</w:t>
            </w:r>
          </w:p>
        </w:tc>
        <w:tc>
          <w:tcPr>
            <w:tcW w:w="696" w:type="dxa"/>
            <w:vAlign w:val="center"/>
          </w:tcPr>
          <w:p w14:paraId="633B51EB">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认识健康评估</w:t>
            </w:r>
          </w:p>
        </w:tc>
        <w:tc>
          <w:tcPr>
            <w:tcW w:w="1561" w:type="dxa"/>
          </w:tcPr>
          <w:p w14:paraId="5A307C6D">
            <w:pPr>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1.了解健康评估的起源和发展。</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2.说出健康评估的目的、任务、内容。</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3.说出健康资料的类型与来源。</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4.说出健康资料的内容。</w:t>
            </w:r>
          </w:p>
        </w:tc>
        <w:tc>
          <w:tcPr>
            <w:tcW w:w="1701" w:type="dxa"/>
          </w:tcPr>
          <w:p w14:paraId="7033FF00">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1.能按照健康评估的学习任务、内容制定健康评估课程的学习计划。</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2.能对健康资料进行正确分类整理。</w:t>
            </w:r>
          </w:p>
        </w:tc>
        <w:tc>
          <w:tcPr>
            <w:tcW w:w="1701" w:type="dxa"/>
          </w:tcPr>
          <w:p w14:paraId="158B8EA6">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1.具有以习近平新时代中国特色社会主义思想为指导，树立“以人为本”的护理理念。</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2.在大健康的理念背景下，认识到健康评估对人民健康的重要性。</w:t>
            </w:r>
          </w:p>
        </w:tc>
        <w:tc>
          <w:tcPr>
            <w:tcW w:w="2417" w:type="dxa"/>
          </w:tcPr>
          <w:p w14:paraId="2DFC91ED">
            <w:pPr>
              <w:spacing w:line="276" w:lineRule="auto"/>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重点：</w:t>
            </w:r>
            <w:r>
              <w:rPr>
                <w:rFonts w:hint="eastAsia" w:asciiTheme="minorEastAsia" w:hAnsiTheme="minorEastAsia" w:eastAsiaTheme="minorEastAsia"/>
                <w:color w:val="000000"/>
                <w:sz w:val="20"/>
                <w:szCs w:val="20"/>
              </w:rPr>
              <w:t>1.认识健康评估对护理工作的重要性。</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2.说出健康评估的目的、任务、内容。</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3.说出健康资料的类型与来源。</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4.说出健康资料的内容。</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5.能对健康资料进行正确的分类整理。</w:t>
            </w:r>
          </w:p>
          <w:p w14:paraId="465E4459">
            <w:pPr>
              <w:spacing w:line="276" w:lineRule="auto"/>
              <w:rPr>
                <w:rFonts w:asciiTheme="minorEastAsia" w:hAnsiTheme="minorEastAsia" w:eastAsiaTheme="minorEastAsia"/>
                <w:sz w:val="20"/>
                <w:szCs w:val="20"/>
              </w:rPr>
            </w:pPr>
            <w:r>
              <w:rPr>
                <w:rFonts w:hint="eastAsia" w:asciiTheme="minorEastAsia" w:hAnsiTheme="minorEastAsia" w:eastAsiaTheme="minorEastAsia"/>
                <w:b/>
                <w:color w:val="000000"/>
                <w:sz w:val="20"/>
                <w:szCs w:val="20"/>
              </w:rPr>
              <w:t>难点：</w:t>
            </w:r>
            <w:r>
              <w:rPr>
                <w:rFonts w:hint="eastAsia" w:asciiTheme="minorEastAsia" w:hAnsiTheme="minorEastAsia" w:eastAsiaTheme="minorEastAsia"/>
                <w:color w:val="000000"/>
                <w:sz w:val="20"/>
                <w:szCs w:val="20"/>
              </w:rPr>
              <w:t>1.能按照健康评估的学习任务、内容制定健康评估课程的学习计划。</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2.能对健康资料进行正确分类整理。</w:t>
            </w:r>
          </w:p>
        </w:tc>
      </w:tr>
      <w:tr w14:paraId="7C877121">
        <w:trPr>
          <w:trHeight w:val="503" w:hRule="atLeast"/>
          <w:jc w:val="center"/>
        </w:trPr>
        <w:tc>
          <w:tcPr>
            <w:tcW w:w="360" w:type="dxa"/>
            <w:vAlign w:val="center"/>
          </w:tcPr>
          <w:p w14:paraId="2DA3037B">
            <w:pPr>
              <w:spacing w:line="276" w:lineRule="auto"/>
              <w:rPr>
                <w:rFonts w:asciiTheme="minorEastAsia" w:hAnsiTheme="minorEastAsia" w:eastAsiaTheme="minorEastAsia"/>
                <w:sz w:val="20"/>
                <w:szCs w:val="20"/>
              </w:rPr>
            </w:pPr>
            <w:r>
              <w:rPr>
                <w:rFonts w:hint="eastAsia" w:asciiTheme="minorEastAsia" w:hAnsiTheme="minorEastAsia" w:eastAsiaTheme="minorEastAsia"/>
                <w:sz w:val="20"/>
                <w:szCs w:val="20"/>
              </w:rPr>
              <w:t>项目二</w:t>
            </w:r>
          </w:p>
        </w:tc>
        <w:tc>
          <w:tcPr>
            <w:tcW w:w="696" w:type="dxa"/>
            <w:vAlign w:val="center"/>
          </w:tcPr>
          <w:p w14:paraId="3589CA0D">
            <w:pPr>
              <w:spacing w:line="276" w:lineRule="auto"/>
              <w:rPr>
                <w:rFonts w:asciiTheme="minorEastAsia" w:hAnsiTheme="minorEastAsia" w:eastAsiaTheme="minorEastAsia"/>
                <w:sz w:val="20"/>
                <w:szCs w:val="20"/>
              </w:rPr>
            </w:pPr>
            <w:r>
              <w:rPr>
                <w:rFonts w:hint="eastAsia" w:asciiTheme="minorEastAsia" w:hAnsiTheme="minorEastAsia" w:eastAsiaTheme="minorEastAsia"/>
                <w:sz w:val="20"/>
                <w:szCs w:val="20"/>
              </w:rPr>
              <w:t>采集健康史</w:t>
            </w:r>
          </w:p>
        </w:tc>
        <w:tc>
          <w:tcPr>
            <w:tcW w:w="1561" w:type="dxa"/>
          </w:tcPr>
          <w:p w14:paraId="43BDFF73">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1.列举健康史主要内容；</w:t>
            </w:r>
          </w:p>
          <w:p w14:paraId="38745660">
            <w:pPr>
              <w:spacing w:line="276"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2.说出问诊的主要方法与技巧。</w:t>
            </w:r>
          </w:p>
        </w:tc>
        <w:tc>
          <w:tcPr>
            <w:tcW w:w="1701" w:type="dxa"/>
          </w:tcPr>
          <w:p w14:paraId="4B846C5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1.初步具有与护理对象进行良好沟通的能力；</w:t>
            </w:r>
          </w:p>
          <w:p w14:paraId="05F852B0">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2.能初步完成采集健康史；</w:t>
            </w:r>
          </w:p>
          <w:p w14:paraId="25AF8610">
            <w:pPr>
              <w:spacing w:line="276"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3.能对采集的健康史进行初步分析和综合。</w:t>
            </w:r>
          </w:p>
        </w:tc>
        <w:tc>
          <w:tcPr>
            <w:tcW w:w="1701" w:type="dxa"/>
          </w:tcPr>
          <w:p w14:paraId="3D024A9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1.具有爱心、责任心与同情心，在问诊过程中体现对护理对象的人文关怀；</w:t>
            </w:r>
          </w:p>
          <w:p w14:paraId="5133BE26">
            <w:pPr>
              <w:spacing w:line="276"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2.具有慎独精神，问诊过程中避免主观臆断。</w:t>
            </w:r>
          </w:p>
        </w:tc>
        <w:tc>
          <w:tcPr>
            <w:tcW w:w="2417" w:type="dxa"/>
          </w:tcPr>
          <w:p w14:paraId="25311E11">
            <w:pPr>
              <w:spacing w:line="276" w:lineRule="auto"/>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重点：</w:t>
            </w:r>
            <w:r>
              <w:rPr>
                <w:rFonts w:hint="eastAsia" w:asciiTheme="minorEastAsia" w:hAnsiTheme="minorEastAsia" w:eastAsiaTheme="minorEastAsia"/>
                <w:color w:val="000000"/>
                <w:sz w:val="20"/>
                <w:szCs w:val="20"/>
              </w:rPr>
              <w:t>1.在问诊过程中体现对护理对象的人文关怀。</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2.具有慎独精神，问诊过程中避免主观臆断。</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3.列举健康史主要内容。</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4.能初步完成采集健康史。</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5.能对采集的健康史进行初步分析和综合。</w:t>
            </w:r>
          </w:p>
          <w:p w14:paraId="10E82FB2">
            <w:pPr>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难点：</w:t>
            </w:r>
            <w:r>
              <w:rPr>
                <w:rFonts w:hint="eastAsia" w:asciiTheme="minorEastAsia" w:hAnsiTheme="minorEastAsia" w:eastAsiaTheme="minorEastAsia"/>
                <w:color w:val="000000"/>
                <w:sz w:val="20"/>
                <w:szCs w:val="20"/>
              </w:rPr>
              <w:t>1.在问诊过程中体现对护理对象的人文关怀。</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2.具有慎独精神，问诊过程中避免主观臆断。</w:t>
            </w:r>
          </w:p>
          <w:p w14:paraId="2FB7E657">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3.初步具有与护理对象进行良好沟通的能力。</w:t>
            </w:r>
          </w:p>
          <w:p w14:paraId="08582A77">
            <w:pPr>
              <w:spacing w:line="276" w:lineRule="auto"/>
              <w:rPr>
                <w:rFonts w:asciiTheme="minorEastAsia" w:hAnsiTheme="minorEastAsia" w:eastAsiaTheme="minorEastAsia"/>
                <w:b/>
                <w:sz w:val="20"/>
                <w:szCs w:val="20"/>
              </w:rPr>
            </w:pPr>
            <w:r>
              <w:rPr>
                <w:rFonts w:hint="eastAsia" w:asciiTheme="minorEastAsia" w:hAnsiTheme="minorEastAsia" w:eastAsiaTheme="minorEastAsia"/>
                <w:color w:val="000000"/>
                <w:sz w:val="20"/>
                <w:szCs w:val="20"/>
              </w:rPr>
              <w:t>4.能对采集的健康史进行初步分析和综合。</w:t>
            </w:r>
          </w:p>
        </w:tc>
      </w:tr>
      <w:tr w14:paraId="04B98F08">
        <w:trPr>
          <w:trHeight w:val="1526" w:hRule="atLeast"/>
          <w:jc w:val="center"/>
        </w:trPr>
        <w:tc>
          <w:tcPr>
            <w:tcW w:w="360" w:type="dxa"/>
            <w:vAlign w:val="center"/>
          </w:tcPr>
          <w:p w14:paraId="6EA1347F">
            <w:pPr>
              <w:snapToGrid w:val="0"/>
              <w:spacing w:line="288" w:lineRule="auto"/>
              <w:rPr>
                <w:rFonts w:hint="eastAsia" w:asciiTheme="minorEastAsia" w:hAnsiTheme="minorEastAsia" w:eastAsiaTheme="minorEastAsia"/>
                <w:sz w:val="20"/>
                <w:szCs w:val="20"/>
              </w:rPr>
            </w:pPr>
          </w:p>
          <w:p w14:paraId="7C25CBC7">
            <w:pPr>
              <w:snapToGrid w:val="0"/>
              <w:spacing w:line="288" w:lineRule="auto"/>
              <w:rPr>
                <w:rFonts w:hint="eastAsia" w:asciiTheme="minorEastAsia" w:hAnsiTheme="minorEastAsia" w:eastAsiaTheme="minorEastAsia"/>
                <w:sz w:val="20"/>
                <w:szCs w:val="20"/>
              </w:rPr>
            </w:pPr>
          </w:p>
          <w:p w14:paraId="582D671E">
            <w:pPr>
              <w:snapToGrid w:val="0"/>
              <w:spacing w:line="288" w:lineRule="auto"/>
              <w:rPr>
                <w:rFonts w:hint="eastAsia" w:asciiTheme="minorEastAsia" w:hAnsiTheme="minorEastAsia" w:eastAsiaTheme="minorEastAsia"/>
                <w:sz w:val="20"/>
                <w:szCs w:val="20"/>
              </w:rPr>
            </w:pPr>
          </w:p>
          <w:p w14:paraId="3A34AB6D">
            <w:pPr>
              <w:snapToGrid w:val="0"/>
              <w:spacing w:line="288" w:lineRule="auto"/>
              <w:rPr>
                <w:rFonts w:hint="eastAsia" w:asciiTheme="minorEastAsia" w:hAnsiTheme="minorEastAsia" w:eastAsiaTheme="minorEastAsia"/>
                <w:sz w:val="20"/>
                <w:szCs w:val="20"/>
              </w:rPr>
            </w:pPr>
          </w:p>
          <w:p w14:paraId="15A03A4F">
            <w:pPr>
              <w:snapToGrid w:val="0"/>
              <w:spacing w:line="288" w:lineRule="auto"/>
              <w:rPr>
                <w:rFonts w:hint="eastAsia" w:asciiTheme="minorEastAsia" w:hAnsiTheme="minorEastAsia" w:eastAsiaTheme="minorEastAsia"/>
                <w:sz w:val="20"/>
                <w:szCs w:val="20"/>
              </w:rPr>
            </w:pPr>
          </w:p>
          <w:p w14:paraId="358F99D5">
            <w:pPr>
              <w:snapToGrid w:val="0"/>
              <w:spacing w:line="288" w:lineRule="auto"/>
              <w:rPr>
                <w:rFonts w:hint="eastAsia" w:asciiTheme="minorEastAsia" w:hAnsiTheme="minorEastAsia" w:eastAsiaTheme="minorEastAsia"/>
                <w:sz w:val="20"/>
                <w:szCs w:val="20"/>
              </w:rPr>
            </w:pPr>
          </w:p>
          <w:p w14:paraId="04E65F6D">
            <w:pPr>
              <w:snapToGrid w:val="0"/>
              <w:spacing w:line="288" w:lineRule="auto"/>
              <w:rPr>
                <w:rFonts w:hint="eastAsia" w:asciiTheme="minorEastAsia" w:hAnsiTheme="minorEastAsia" w:eastAsiaTheme="minorEastAsia"/>
                <w:sz w:val="20"/>
                <w:szCs w:val="20"/>
              </w:rPr>
            </w:pPr>
          </w:p>
          <w:p w14:paraId="4BE893F1">
            <w:pPr>
              <w:snapToGrid w:val="0"/>
              <w:spacing w:line="288" w:lineRule="auto"/>
              <w:rPr>
                <w:rFonts w:hint="eastAsia" w:asciiTheme="minorEastAsia" w:hAnsiTheme="minorEastAsia" w:eastAsiaTheme="minorEastAsia"/>
                <w:sz w:val="20"/>
                <w:szCs w:val="20"/>
              </w:rPr>
            </w:pPr>
          </w:p>
          <w:p w14:paraId="54652F7A">
            <w:pPr>
              <w:snapToGrid w:val="0"/>
              <w:spacing w:line="288" w:lineRule="auto"/>
              <w:rPr>
                <w:rFonts w:hint="eastAsia" w:asciiTheme="minorEastAsia" w:hAnsiTheme="minorEastAsia" w:eastAsiaTheme="minorEastAsia"/>
                <w:sz w:val="20"/>
                <w:szCs w:val="20"/>
              </w:rPr>
            </w:pPr>
          </w:p>
          <w:p w14:paraId="6F27AB7D">
            <w:pPr>
              <w:snapToGrid w:val="0"/>
              <w:spacing w:line="288" w:lineRule="auto"/>
              <w:rPr>
                <w:rFonts w:hint="eastAsia" w:asciiTheme="minorEastAsia" w:hAnsiTheme="minorEastAsia" w:eastAsiaTheme="minorEastAsia"/>
                <w:sz w:val="20"/>
                <w:szCs w:val="20"/>
              </w:rPr>
            </w:pPr>
          </w:p>
          <w:p w14:paraId="27DDA694">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项目三</w:t>
            </w:r>
          </w:p>
        </w:tc>
        <w:tc>
          <w:tcPr>
            <w:tcW w:w="696" w:type="dxa"/>
            <w:vAlign w:val="center"/>
          </w:tcPr>
          <w:p w14:paraId="2B26F163">
            <w:pPr>
              <w:snapToGrid w:val="0"/>
              <w:spacing w:line="288" w:lineRule="auto"/>
              <w:rPr>
                <w:rFonts w:hint="eastAsia" w:asciiTheme="minorEastAsia" w:hAnsiTheme="minorEastAsia" w:eastAsiaTheme="minorEastAsia"/>
                <w:color w:val="000000"/>
                <w:sz w:val="20"/>
                <w:szCs w:val="20"/>
              </w:rPr>
            </w:pPr>
          </w:p>
          <w:p w14:paraId="7213FE4F">
            <w:pPr>
              <w:snapToGrid w:val="0"/>
              <w:spacing w:line="288" w:lineRule="auto"/>
              <w:rPr>
                <w:rFonts w:hint="eastAsia" w:asciiTheme="minorEastAsia" w:hAnsiTheme="minorEastAsia" w:eastAsiaTheme="minorEastAsia"/>
                <w:color w:val="000000"/>
                <w:sz w:val="20"/>
                <w:szCs w:val="20"/>
              </w:rPr>
            </w:pPr>
          </w:p>
          <w:p w14:paraId="512DB547">
            <w:pPr>
              <w:snapToGrid w:val="0"/>
              <w:spacing w:line="288" w:lineRule="auto"/>
              <w:rPr>
                <w:rFonts w:hint="eastAsia" w:asciiTheme="minorEastAsia" w:hAnsiTheme="minorEastAsia" w:eastAsiaTheme="minorEastAsia"/>
                <w:color w:val="000000"/>
                <w:sz w:val="20"/>
                <w:szCs w:val="20"/>
              </w:rPr>
            </w:pPr>
          </w:p>
          <w:p w14:paraId="454DE06E">
            <w:pPr>
              <w:snapToGrid w:val="0"/>
              <w:spacing w:line="288" w:lineRule="auto"/>
              <w:rPr>
                <w:rFonts w:hint="eastAsia" w:asciiTheme="minorEastAsia" w:hAnsiTheme="minorEastAsia" w:eastAsiaTheme="minorEastAsia"/>
                <w:color w:val="000000"/>
                <w:sz w:val="20"/>
                <w:szCs w:val="20"/>
              </w:rPr>
            </w:pPr>
          </w:p>
          <w:p w14:paraId="72CB1B68">
            <w:pPr>
              <w:snapToGrid w:val="0"/>
              <w:spacing w:line="288" w:lineRule="auto"/>
              <w:rPr>
                <w:rFonts w:hint="eastAsia" w:asciiTheme="minorEastAsia" w:hAnsiTheme="minorEastAsia" w:eastAsiaTheme="minorEastAsia"/>
                <w:color w:val="000000"/>
                <w:sz w:val="20"/>
                <w:szCs w:val="20"/>
              </w:rPr>
            </w:pPr>
          </w:p>
          <w:p w14:paraId="0E7D29BE">
            <w:pPr>
              <w:snapToGrid w:val="0"/>
              <w:spacing w:line="288" w:lineRule="auto"/>
              <w:rPr>
                <w:rFonts w:hint="eastAsia" w:asciiTheme="minorEastAsia" w:hAnsiTheme="minorEastAsia" w:eastAsiaTheme="minorEastAsia"/>
                <w:color w:val="000000"/>
                <w:sz w:val="20"/>
                <w:szCs w:val="20"/>
              </w:rPr>
            </w:pPr>
          </w:p>
          <w:p w14:paraId="331CA3E9">
            <w:pPr>
              <w:snapToGrid w:val="0"/>
              <w:spacing w:line="288" w:lineRule="auto"/>
              <w:rPr>
                <w:rFonts w:hint="eastAsia" w:asciiTheme="minorEastAsia" w:hAnsiTheme="minorEastAsia" w:eastAsiaTheme="minorEastAsia"/>
                <w:color w:val="000000"/>
                <w:sz w:val="20"/>
                <w:szCs w:val="20"/>
              </w:rPr>
            </w:pPr>
          </w:p>
          <w:p w14:paraId="0BE45BB5">
            <w:pPr>
              <w:snapToGrid w:val="0"/>
              <w:spacing w:line="288" w:lineRule="auto"/>
              <w:rPr>
                <w:rFonts w:hint="eastAsia" w:asciiTheme="minorEastAsia" w:hAnsiTheme="minorEastAsia" w:eastAsiaTheme="minorEastAsia"/>
                <w:color w:val="000000"/>
                <w:sz w:val="20"/>
                <w:szCs w:val="20"/>
              </w:rPr>
            </w:pPr>
          </w:p>
          <w:p w14:paraId="142635BB">
            <w:pPr>
              <w:snapToGrid w:val="0"/>
              <w:spacing w:line="288" w:lineRule="auto"/>
              <w:rPr>
                <w:rFonts w:hint="eastAsia" w:asciiTheme="minorEastAsia" w:hAnsiTheme="minorEastAsia" w:eastAsiaTheme="minorEastAsia"/>
                <w:color w:val="000000"/>
                <w:sz w:val="20"/>
                <w:szCs w:val="20"/>
              </w:rPr>
            </w:pPr>
          </w:p>
          <w:p w14:paraId="67CEA336">
            <w:pPr>
              <w:snapToGrid w:val="0"/>
              <w:spacing w:line="288" w:lineRule="auto"/>
              <w:rPr>
                <w:rFonts w:hint="eastAsia" w:asciiTheme="minorEastAsia" w:hAnsiTheme="minorEastAsia" w:eastAsiaTheme="minorEastAsia"/>
                <w:color w:val="000000"/>
                <w:sz w:val="20"/>
                <w:szCs w:val="20"/>
              </w:rPr>
            </w:pPr>
          </w:p>
          <w:p w14:paraId="2164452D">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一般状态评估</w:t>
            </w:r>
          </w:p>
        </w:tc>
        <w:tc>
          <w:tcPr>
            <w:tcW w:w="1561" w:type="dxa"/>
          </w:tcPr>
          <w:p w14:paraId="2480EC92">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1.列举一般状态评估的主要内容；</w:t>
            </w:r>
          </w:p>
          <w:p w14:paraId="13B9650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2.说出生命体征的正常值及常见异常的临床意义；</w:t>
            </w:r>
          </w:p>
          <w:p w14:paraId="4DB7FB34">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3.列举皮肤评估的主要指标及常见异常情况的临床意义；</w:t>
            </w:r>
          </w:p>
          <w:p w14:paraId="7CE71568">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4.说出浅表淋巴结评估顺序，淋巴结增大时评估的内容；</w:t>
            </w:r>
          </w:p>
          <w:p w14:paraId="48972C4E">
            <w:pPr>
              <w:spacing w:line="276"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5.说出头部评估主要内容及常见头颅异常、眼睑异常、瞳孔异常、鼻异常、口腔异常的临床意义。</w:t>
            </w:r>
          </w:p>
        </w:tc>
        <w:tc>
          <w:tcPr>
            <w:tcW w:w="1701" w:type="dxa"/>
          </w:tcPr>
          <w:p w14:paraId="1EDF6B82">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1.能完成正常人皮肤评估，识别典型异常，并分析其临床意义；</w:t>
            </w:r>
          </w:p>
          <w:p w14:paraId="0EA63B4B">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2.能按顺序正确触诊浅表淋巴结，正确评估肿大的淋巴结；</w:t>
            </w:r>
          </w:p>
          <w:p w14:paraId="6B4D6E05">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3.能正确评估头发、头皮、头颅、眼、耳、鼻、口腔，识别典型异常，并分析其临床意义。</w:t>
            </w:r>
          </w:p>
        </w:tc>
        <w:tc>
          <w:tcPr>
            <w:tcW w:w="1701" w:type="dxa"/>
          </w:tcPr>
          <w:p w14:paraId="2E4C8C77">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1.评估过程中仪表端庄整洁、沟通交流自然、清晰，动作轻稳、耐心、细致，关心爱护评估对象，注意保护其隐私和安全；</w:t>
            </w:r>
          </w:p>
          <w:p w14:paraId="4BE41F52">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2.具有慎独精神，检查评估过程中避免主观臆断；</w:t>
            </w:r>
          </w:p>
          <w:p w14:paraId="7BC693FB">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3.具有团队合作意识，具有一定的创新思维能力和解决实际问题的能力。</w:t>
            </w:r>
          </w:p>
        </w:tc>
        <w:tc>
          <w:tcPr>
            <w:tcW w:w="2417" w:type="dxa"/>
          </w:tcPr>
          <w:p w14:paraId="344B8EF0">
            <w:pPr>
              <w:rPr>
                <w:rFonts w:asciiTheme="minorEastAsia" w:hAnsiTheme="minorEastAsia" w:eastAsiaTheme="minorEastAsia"/>
                <w:color w:val="000000"/>
                <w:sz w:val="20"/>
                <w:szCs w:val="20"/>
              </w:rPr>
            </w:pPr>
            <w:r>
              <w:rPr>
                <w:rFonts w:hint="eastAsia" w:asciiTheme="minorEastAsia" w:hAnsiTheme="minorEastAsia" w:eastAsiaTheme="minorEastAsia"/>
                <w:b/>
                <w:sz w:val="20"/>
                <w:szCs w:val="20"/>
              </w:rPr>
              <w:t>重点：</w:t>
            </w:r>
            <w:r>
              <w:rPr>
                <w:rFonts w:hint="eastAsia" w:asciiTheme="minorEastAsia" w:hAnsiTheme="minorEastAsia" w:eastAsiaTheme="minorEastAsia"/>
                <w:color w:val="000000"/>
                <w:sz w:val="20"/>
                <w:szCs w:val="20"/>
              </w:rPr>
              <w:t>1.在评估过程中体现对护理对象的人文关怀。</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2.具有慎独精神，评估过程中避免主观臆断。</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3.说出生命体征的正常值及常见异常的临床意义；</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4.列举皮肤评估的主要指标及常见异常情况的临床意义；</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5.说出浅表淋巴结评估顺序，淋巴结增大时评估的内容；</w:t>
            </w:r>
          </w:p>
          <w:p w14:paraId="7206CE57">
            <w:pPr>
              <w:spacing w:line="276" w:lineRule="auto"/>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6. 说出头部评估主要内容及常见头颅异常、眼睑异常、瞳孔异常、鼻异常、口腔异常的临床意义。</w:t>
            </w:r>
          </w:p>
          <w:p w14:paraId="6041EB5B">
            <w:pPr>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难点：</w:t>
            </w:r>
            <w:r>
              <w:rPr>
                <w:rFonts w:hint="eastAsia" w:asciiTheme="minorEastAsia" w:hAnsiTheme="minorEastAsia" w:eastAsiaTheme="minorEastAsia"/>
                <w:color w:val="000000"/>
                <w:sz w:val="20"/>
                <w:szCs w:val="20"/>
              </w:rPr>
              <w:t>1.在评估过程中体现对护理对象的人文关怀。</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2.具有慎独精神，评估过程中避免主观臆断。</w:t>
            </w:r>
          </w:p>
          <w:p w14:paraId="19C30C9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3.初步具有与护理对象进行良好沟通的能力。</w:t>
            </w:r>
          </w:p>
          <w:p w14:paraId="4CCE9EC4">
            <w:pPr>
              <w:spacing w:line="276" w:lineRule="auto"/>
              <w:rPr>
                <w:rFonts w:asciiTheme="minorEastAsia" w:hAnsiTheme="minorEastAsia" w:eastAsiaTheme="minorEastAsia"/>
                <w:b/>
                <w:sz w:val="20"/>
                <w:szCs w:val="20"/>
              </w:rPr>
            </w:pPr>
            <w:r>
              <w:rPr>
                <w:rFonts w:hint="eastAsia" w:asciiTheme="minorEastAsia" w:hAnsiTheme="minorEastAsia" w:eastAsiaTheme="minorEastAsia"/>
                <w:color w:val="000000"/>
                <w:sz w:val="20"/>
                <w:szCs w:val="20"/>
              </w:rPr>
              <w:t>4.能对评估到的结果进行初步分析和综合。</w:t>
            </w:r>
          </w:p>
        </w:tc>
      </w:tr>
      <w:tr w14:paraId="216374EB">
        <w:trPr>
          <w:trHeight w:val="503" w:hRule="atLeast"/>
          <w:jc w:val="center"/>
        </w:trPr>
        <w:tc>
          <w:tcPr>
            <w:tcW w:w="360" w:type="dxa"/>
            <w:vAlign w:val="center"/>
          </w:tcPr>
          <w:p w14:paraId="48B5B604">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项目四</w:t>
            </w:r>
          </w:p>
        </w:tc>
        <w:tc>
          <w:tcPr>
            <w:tcW w:w="696" w:type="dxa"/>
            <w:vAlign w:val="center"/>
          </w:tcPr>
          <w:p w14:paraId="0D805F7F">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心理-社会评估</w:t>
            </w:r>
          </w:p>
        </w:tc>
        <w:tc>
          <w:tcPr>
            <w:tcW w:w="1561" w:type="dxa"/>
          </w:tcPr>
          <w:p w14:paraId="2156A3ED">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1.说出心理评估的目的及注意事项。</w:t>
            </w:r>
          </w:p>
          <w:p w14:paraId="7EACC4CE">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2.列举心理评估中自我概念、认知、情绪、个性、应激评估的常用方法、主要内容及常见护理诊断/问题。</w:t>
            </w:r>
          </w:p>
          <w:p w14:paraId="375C47C9">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3.说出社会评估的目的及注意事项。</w:t>
            </w:r>
          </w:p>
          <w:p w14:paraId="39AECFED">
            <w:pPr>
              <w:spacing w:line="276"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4.列举社会评估中角色和角色适应、文化、家庭、环境评估常用方法、主要内容及常见护理诊断/问题。</w:t>
            </w:r>
          </w:p>
        </w:tc>
        <w:tc>
          <w:tcPr>
            <w:tcW w:w="1701" w:type="dxa"/>
          </w:tcPr>
          <w:p w14:paraId="1629480D">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1.能与评估对象进行有效沟通。</w:t>
            </w:r>
          </w:p>
          <w:p w14:paraId="5EC39852">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2.能应用心理学知识和评估方法（含常用心理评估与社会评估量表），进心理社会评估。</w:t>
            </w:r>
          </w:p>
          <w:p w14:paraId="105326C0">
            <w:pPr>
              <w:spacing w:line="276"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3.能对心理社会评估结果进行初步分析及判断。</w:t>
            </w:r>
          </w:p>
        </w:tc>
        <w:tc>
          <w:tcPr>
            <w:tcW w:w="1701" w:type="dxa"/>
          </w:tcPr>
          <w:p w14:paraId="4547B74C">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1.具有尊重评估对象、保护其隐私的意识。</w:t>
            </w:r>
          </w:p>
          <w:p w14:paraId="410450E6">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2.评估过程中，关心、爱护评估对象，沟通交流自然、清晰，遵循伦理道德规范。</w:t>
            </w:r>
          </w:p>
          <w:p w14:paraId="34D38400">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3.具有团队合作意识，具有一定的创新思维能力和解决实际问题的能力。</w:t>
            </w:r>
          </w:p>
        </w:tc>
        <w:tc>
          <w:tcPr>
            <w:tcW w:w="2417" w:type="dxa"/>
          </w:tcPr>
          <w:p w14:paraId="6E1F03F5">
            <w:pPr>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重点：</w:t>
            </w:r>
            <w:r>
              <w:rPr>
                <w:rFonts w:hint="eastAsia" w:asciiTheme="minorEastAsia" w:hAnsiTheme="minorEastAsia" w:eastAsiaTheme="minorEastAsia"/>
                <w:color w:val="000000"/>
                <w:sz w:val="20"/>
                <w:szCs w:val="20"/>
              </w:rPr>
              <w:t>1.具有尊重评估对象、保护其隐私的意识。</w:t>
            </w:r>
          </w:p>
          <w:p w14:paraId="4358A3D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2.评估过程中，关心、爱护评估对象，沟通交流自然、清晰，遵循伦理道德规范。</w:t>
            </w:r>
          </w:p>
          <w:p w14:paraId="0769AD95">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3.说出心理、社会评估的目的及注意事项。</w:t>
            </w:r>
          </w:p>
          <w:p w14:paraId="3605F634">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4.列举心理评估中自我概念、认知、情绪、个性、应激评估的常用方法、主要内容及常见护理诊断/问题。</w:t>
            </w:r>
          </w:p>
          <w:p w14:paraId="2CB38985">
            <w:pPr>
              <w:spacing w:line="276" w:lineRule="auto"/>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5.列举社会评估中角色和角色适应、文化、家庭、环境评估常用方法、主要内容及常见护理诊断/问题。</w:t>
            </w:r>
          </w:p>
          <w:p w14:paraId="5EA79E08">
            <w:pPr>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难点：</w:t>
            </w:r>
            <w:r>
              <w:rPr>
                <w:rFonts w:hint="eastAsia" w:asciiTheme="minorEastAsia" w:hAnsiTheme="minorEastAsia" w:eastAsiaTheme="minorEastAsia"/>
                <w:color w:val="000000"/>
                <w:sz w:val="20"/>
                <w:szCs w:val="20"/>
              </w:rPr>
              <w:t>1.能与评估对象进行有效沟通。</w:t>
            </w:r>
          </w:p>
          <w:p w14:paraId="1921B781">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2.能应用心理学知识和评估方法（含常用心理评估与社会评估量表），进心理社会评估。</w:t>
            </w:r>
          </w:p>
          <w:p w14:paraId="2802B25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3.能对心理社会评估结果进行初步分析及判断。</w:t>
            </w:r>
          </w:p>
          <w:p w14:paraId="6E3E60DA">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4.评估过程中，关心、爱护评估对象，沟通交流自然、清晰，遵循伦理道德规范。</w:t>
            </w:r>
          </w:p>
          <w:p w14:paraId="626FCA46">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5.列举心理评估中自我概念、认知、情绪、个性、应激评估的常用方法、主要内容及常见护理诊断/问题。</w:t>
            </w:r>
          </w:p>
          <w:p w14:paraId="1C003243">
            <w:pPr>
              <w:spacing w:line="276" w:lineRule="auto"/>
              <w:rPr>
                <w:rFonts w:asciiTheme="minorEastAsia" w:hAnsiTheme="minorEastAsia" w:eastAsiaTheme="minorEastAsia"/>
                <w:b/>
                <w:sz w:val="20"/>
                <w:szCs w:val="20"/>
              </w:rPr>
            </w:pPr>
            <w:r>
              <w:rPr>
                <w:rFonts w:hint="eastAsia" w:asciiTheme="minorEastAsia" w:hAnsiTheme="minorEastAsia" w:eastAsiaTheme="minorEastAsia"/>
                <w:color w:val="000000"/>
                <w:sz w:val="20"/>
                <w:szCs w:val="20"/>
              </w:rPr>
              <w:t>6.列举社会评估中角色和角色适应、文化、家庭、环境评估常用方法、主要内容及常见护理诊断/问题。</w:t>
            </w:r>
          </w:p>
        </w:tc>
      </w:tr>
      <w:tr w14:paraId="3186E309">
        <w:trPr>
          <w:trHeight w:val="326" w:hRule="atLeast"/>
          <w:jc w:val="center"/>
        </w:trPr>
        <w:tc>
          <w:tcPr>
            <w:tcW w:w="360" w:type="dxa"/>
            <w:vMerge w:val="restart"/>
            <w:vAlign w:val="center"/>
          </w:tcPr>
          <w:p w14:paraId="56BFA3A9">
            <w:pPr>
              <w:snapToGrid w:val="0"/>
              <w:spacing w:line="288" w:lineRule="auto"/>
              <w:rPr>
                <w:rFonts w:asciiTheme="minorEastAsia" w:hAnsiTheme="minorEastAsia" w:eastAsiaTheme="minorEastAsia"/>
                <w:sz w:val="20"/>
                <w:szCs w:val="20"/>
              </w:rPr>
            </w:pPr>
          </w:p>
          <w:p w14:paraId="41668EC7">
            <w:pPr>
              <w:snapToGrid w:val="0"/>
              <w:spacing w:line="288" w:lineRule="auto"/>
              <w:rPr>
                <w:rFonts w:asciiTheme="minorEastAsia" w:hAnsiTheme="minorEastAsia" w:eastAsiaTheme="minorEastAsia"/>
                <w:sz w:val="20"/>
                <w:szCs w:val="20"/>
              </w:rPr>
            </w:pPr>
          </w:p>
          <w:p w14:paraId="3B4F81A4">
            <w:pPr>
              <w:snapToGrid w:val="0"/>
              <w:spacing w:line="288" w:lineRule="auto"/>
              <w:rPr>
                <w:rFonts w:asciiTheme="minorEastAsia" w:hAnsiTheme="minorEastAsia" w:eastAsiaTheme="minorEastAsia"/>
                <w:sz w:val="20"/>
                <w:szCs w:val="20"/>
              </w:rPr>
            </w:pPr>
          </w:p>
          <w:p w14:paraId="1952D379">
            <w:pPr>
              <w:snapToGrid w:val="0"/>
              <w:spacing w:line="288" w:lineRule="auto"/>
              <w:rPr>
                <w:rFonts w:asciiTheme="minorEastAsia" w:hAnsiTheme="minorEastAsia" w:eastAsiaTheme="minorEastAsia"/>
                <w:sz w:val="20"/>
                <w:szCs w:val="20"/>
              </w:rPr>
            </w:pPr>
          </w:p>
          <w:p w14:paraId="26D7BE37">
            <w:pPr>
              <w:snapToGrid w:val="0"/>
              <w:spacing w:line="288" w:lineRule="auto"/>
              <w:rPr>
                <w:rFonts w:asciiTheme="minorEastAsia" w:hAnsiTheme="minorEastAsia" w:eastAsiaTheme="minorEastAsia"/>
                <w:sz w:val="20"/>
                <w:szCs w:val="20"/>
              </w:rPr>
            </w:pPr>
          </w:p>
          <w:p w14:paraId="7195FE1B">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项目六</w:t>
            </w:r>
          </w:p>
        </w:tc>
        <w:tc>
          <w:tcPr>
            <w:tcW w:w="696" w:type="dxa"/>
            <w:vAlign w:val="center"/>
          </w:tcPr>
          <w:p w14:paraId="232F9EB4">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呼吸系统</w:t>
            </w:r>
          </w:p>
          <w:p w14:paraId="0467127B">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常见症状评估</w:t>
            </w:r>
          </w:p>
        </w:tc>
        <w:tc>
          <w:tcPr>
            <w:tcW w:w="1561" w:type="dxa"/>
          </w:tcPr>
          <w:p w14:paraId="16BFD51D">
            <w:pPr>
              <w:rPr>
                <w:rFonts w:asciiTheme="minorEastAsia" w:hAnsiTheme="minorEastAsia" w:eastAsiaTheme="minorEastAsia"/>
                <w:sz w:val="20"/>
                <w:szCs w:val="20"/>
              </w:rPr>
            </w:pPr>
            <w:r>
              <w:rPr>
                <w:rFonts w:hint="eastAsia" w:asciiTheme="minorEastAsia" w:hAnsiTheme="minorEastAsia" w:eastAsiaTheme="minorEastAsia"/>
                <w:sz w:val="20"/>
                <w:szCs w:val="20"/>
              </w:rPr>
              <w:t>1.了解咳嗽咳痰、咯血、肺源性呼吸困难的病因、发病机制、临床表现。</w:t>
            </w:r>
          </w:p>
          <w:p w14:paraId="3C7E43AC">
            <w:pPr>
              <w:rPr>
                <w:rFonts w:asciiTheme="minorEastAsia" w:hAnsiTheme="minorEastAsia" w:eastAsiaTheme="minorEastAsia"/>
                <w:sz w:val="20"/>
                <w:szCs w:val="20"/>
              </w:rPr>
            </w:pPr>
            <w:r>
              <w:rPr>
                <w:rFonts w:hint="eastAsia" w:asciiTheme="minorEastAsia" w:hAnsiTheme="minorEastAsia" w:eastAsiaTheme="minorEastAsia"/>
                <w:sz w:val="20"/>
                <w:szCs w:val="20"/>
              </w:rPr>
              <w:t>2.说出咳嗽咳痰、咯血、肺源性呼吸困难的评估要点及相关护理诊断/问题。</w:t>
            </w:r>
          </w:p>
          <w:p w14:paraId="36EEC7B4">
            <w:pPr>
              <w:rPr>
                <w:rFonts w:asciiTheme="minorEastAsia" w:hAnsiTheme="minorEastAsia" w:eastAsiaTheme="minorEastAsia"/>
                <w:sz w:val="20"/>
                <w:szCs w:val="20"/>
              </w:rPr>
            </w:pPr>
          </w:p>
        </w:tc>
        <w:tc>
          <w:tcPr>
            <w:tcW w:w="1701" w:type="dxa"/>
          </w:tcPr>
          <w:p w14:paraId="2307F657">
            <w:pPr>
              <w:spacing w:line="276" w:lineRule="auto"/>
              <w:rPr>
                <w:rFonts w:asciiTheme="minorEastAsia" w:hAnsiTheme="minorEastAsia" w:eastAsiaTheme="minorEastAsia"/>
                <w:sz w:val="20"/>
                <w:szCs w:val="20"/>
              </w:rPr>
            </w:pPr>
            <w:r>
              <w:rPr>
                <w:rFonts w:hint="eastAsia" w:asciiTheme="minorEastAsia" w:hAnsiTheme="minorEastAsia" w:eastAsiaTheme="minorEastAsia"/>
                <w:sz w:val="20"/>
                <w:szCs w:val="20"/>
              </w:rPr>
              <w:t>1.能结合病例分析，完成咳嗽咳痰、咯血、肺源性呼吸困难的评估。</w:t>
            </w:r>
          </w:p>
          <w:p w14:paraId="744FED1B">
            <w:pPr>
              <w:spacing w:line="276" w:lineRule="auto"/>
              <w:rPr>
                <w:rFonts w:asciiTheme="minorEastAsia" w:hAnsiTheme="minorEastAsia" w:eastAsiaTheme="minorEastAsia"/>
                <w:sz w:val="20"/>
                <w:szCs w:val="20"/>
              </w:rPr>
            </w:pPr>
            <w:r>
              <w:rPr>
                <w:rFonts w:hint="eastAsia" w:asciiTheme="minorEastAsia" w:hAnsiTheme="minorEastAsia" w:eastAsiaTheme="minorEastAsia"/>
                <w:sz w:val="20"/>
                <w:szCs w:val="20"/>
              </w:rPr>
              <w:t>2.能根据评估结果，初步分析、判断相关护理诊断/问题。</w:t>
            </w:r>
          </w:p>
          <w:p w14:paraId="251CBC77">
            <w:pPr>
              <w:spacing w:line="276" w:lineRule="auto"/>
              <w:rPr>
                <w:rFonts w:asciiTheme="minorEastAsia" w:hAnsiTheme="minorEastAsia" w:eastAsiaTheme="minorEastAsia"/>
                <w:sz w:val="20"/>
                <w:szCs w:val="20"/>
              </w:rPr>
            </w:pPr>
          </w:p>
        </w:tc>
        <w:tc>
          <w:tcPr>
            <w:tcW w:w="1701" w:type="dxa"/>
          </w:tcPr>
          <w:p w14:paraId="12D6BECD">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1.症状评估过程中，尊重、关心和爱护评估对象。</w:t>
            </w:r>
          </w:p>
          <w:p w14:paraId="4F616578">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2.具有慎独精神、严谨求实，评估过程中避免主观臆断。</w:t>
            </w:r>
          </w:p>
          <w:p w14:paraId="53353148">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3.具有团队合作意识，具有一定的创新思维能力和解决实际问题的能力。</w:t>
            </w:r>
          </w:p>
        </w:tc>
        <w:tc>
          <w:tcPr>
            <w:tcW w:w="2417" w:type="dxa"/>
          </w:tcPr>
          <w:p w14:paraId="13598C62">
            <w:pPr>
              <w:rPr>
                <w:rFonts w:asciiTheme="minorEastAsia" w:hAnsiTheme="minorEastAsia" w:eastAsiaTheme="minorEastAsia"/>
                <w:sz w:val="20"/>
                <w:szCs w:val="20"/>
              </w:rPr>
            </w:pPr>
            <w:r>
              <w:rPr>
                <w:rFonts w:hint="eastAsia" w:asciiTheme="minorEastAsia" w:hAnsiTheme="minorEastAsia" w:eastAsiaTheme="minorEastAsia"/>
                <w:b/>
                <w:sz w:val="20"/>
                <w:szCs w:val="20"/>
              </w:rPr>
              <w:t>重点：</w:t>
            </w:r>
            <w:r>
              <w:rPr>
                <w:rFonts w:hint="eastAsia" w:asciiTheme="minorEastAsia" w:hAnsiTheme="minorEastAsia" w:eastAsiaTheme="minorEastAsia"/>
                <w:sz w:val="20"/>
                <w:szCs w:val="20"/>
              </w:rPr>
              <w:t>1.能说出咳嗽咳痰、咯血、肺源性呼吸困难的评估要点及相关护理诊断/问题。</w:t>
            </w:r>
          </w:p>
          <w:p w14:paraId="7ECD0803">
            <w:pPr>
              <w:rPr>
                <w:rFonts w:asciiTheme="minorEastAsia" w:hAnsiTheme="minorEastAsia" w:eastAsiaTheme="minorEastAsia"/>
                <w:sz w:val="20"/>
                <w:szCs w:val="20"/>
              </w:rPr>
            </w:pPr>
            <w:r>
              <w:rPr>
                <w:rFonts w:hint="eastAsia" w:asciiTheme="minorEastAsia" w:hAnsiTheme="minorEastAsia" w:eastAsiaTheme="minorEastAsia"/>
                <w:sz w:val="20"/>
                <w:szCs w:val="20"/>
              </w:rPr>
              <w:t>2. 能说出咳嗽咳痰、咯血、肺源性呼吸困难的病因、发病机制、临床表现。</w:t>
            </w:r>
          </w:p>
          <w:p w14:paraId="2FFCE3B1">
            <w:pPr>
              <w:spacing w:line="276" w:lineRule="auto"/>
              <w:rPr>
                <w:rFonts w:asciiTheme="minorEastAsia" w:hAnsiTheme="minorEastAsia" w:eastAsiaTheme="minorEastAsia"/>
                <w:sz w:val="20"/>
                <w:szCs w:val="20"/>
              </w:rPr>
            </w:pPr>
            <w:r>
              <w:rPr>
                <w:rFonts w:hint="eastAsia" w:asciiTheme="minorEastAsia" w:hAnsiTheme="minorEastAsia" w:eastAsiaTheme="minorEastAsia"/>
                <w:b/>
                <w:sz w:val="20"/>
                <w:szCs w:val="20"/>
              </w:rPr>
              <w:t>难点：</w:t>
            </w:r>
            <w:r>
              <w:rPr>
                <w:rFonts w:hint="eastAsia" w:asciiTheme="minorEastAsia" w:hAnsiTheme="minorEastAsia" w:eastAsiaTheme="minorEastAsia"/>
                <w:sz w:val="20"/>
                <w:szCs w:val="20"/>
              </w:rPr>
              <w:t>1.能结合病例分析，完成咳嗽咳痰、咯血、肺源性呼吸困难的评估。</w:t>
            </w:r>
          </w:p>
        </w:tc>
      </w:tr>
      <w:tr w14:paraId="484DAD02">
        <w:trPr>
          <w:trHeight w:val="326" w:hRule="atLeast"/>
          <w:jc w:val="center"/>
        </w:trPr>
        <w:tc>
          <w:tcPr>
            <w:tcW w:w="360" w:type="dxa"/>
            <w:vMerge w:val="continue"/>
            <w:vAlign w:val="center"/>
          </w:tcPr>
          <w:p w14:paraId="0D6EF00E">
            <w:pPr>
              <w:snapToGrid w:val="0"/>
              <w:spacing w:line="288" w:lineRule="auto"/>
              <w:rPr>
                <w:rFonts w:asciiTheme="minorEastAsia" w:hAnsiTheme="minorEastAsia" w:eastAsiaTheme="minorEastAsia"/>
                <w:sz w:val="20"/>
                <w:szCs w:val="20"/>
              </w:rPr>
            </w:pPr>
          </w:p>
        </w:tc>
        <w:tc>
          <w:tcPr>
            <w:tcW w:w="696" w:type="dxa"/>
            <w:vAlign w:val="center"/>
          </w:tcPr>
          <w:p w14:paraId="515017A8">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呼吸系统辅助检查</w:t>
            </w:r>
          </w:p>
        </w:tc>
        <w:tc>
          <w:tcPr>
            <w:tcW w:w="1561" w:type="dxa"/>
          </w:tcPr>
          <w:p w14:paraId="1A4A50A4">
            <w:pPr>
              <w:rPr>
                <w:rFonts w:asciiTheme="minorEastAsia" w:hAnsiTheme="minorEastAsia" w:eastAsiaTheme="minorEastAsia"/>
                <w:sz w:val="20"/>
                <w:szCs w:val="20"/>
              </w:rPr>
            </w:pPr>
            <w:r>
              <w:rPr>
                <w:rFonts w:hint="eastAsia" w:asciiTheme="minorEastAsia" w:hAnsiTheme="minorEastAsia" w:eastAsiaTheme="minorEastAsia"/>
                <w:sz w:val="20"/>
                <w:szCs w:val="20"/>
              </w:rPr>
              <w:t>1.说出痰液检查主要项目及常见异常的临床意义。</w:t>
            </w:r>
          </w:p>
          <w:p w14:paraId="0671838E">
            <w:pPr>
              <w:rPr>
                <w:rFonts w:asciiTheme="minorEastAsia" w:hAnsiTheme="minorEastAsia" w:eastAsiaTheme="minorEastAsia"/>
                <w:sz w:val="20"/>
                <w:szCs w:val="20"/>
              </w:rPr>
            </w:pPr>
            <w:r>
              <w:rPr>
                <w:rFonts w:hint="eastAsia" w:asciiTheme="minorEastAsia" w:hAnsiTheme="minorEastAsia" w:eastAsiaTheme="minorEastAsia"/>
                <w:sz w:val="20"/>
                <w:szCs w:val="20"/>
              </w:rPr>
              <w:t>2.列举呼吸系统常用影像学检查项目。</w:t>
            </w:r>
          </w:p>
          <w:p w14:paraId="4828FE01">
            <w:pPr>
              <w:rPr>
                <w:rFonts w:asciiTheme="minorEastAsia" w:hAnsiTheme="minorEastAsia" w:eastAsiaTheme="minorEastAsia"/>
                <w:sz w:val="20"/>
                <w:szCs w:val="20"/>
              </w:rPr>
            </w:pPr>
          </w:p>
        </w:tc>
        <w:tc>
          <w:tcPr>
            <w:tcW w:w="1701" w:type="dxa"/>
          </w:tcPr>
          <w:p w14:paraId="297C8D75">
            <w:pPr>
              <w:spacing w:line="276" w:lineRule="auto"/>
              <w:rPr>
                <w:rFonts w:asciiTheme="minorEastAsia" w:hAnsiTheme="minorEastAsia" w:eastAsiaTheme="minorEastAsia"/>
                <w:sz w:val="20"/>
                <w:szCs w:val="20"/>
              </w:rPr>
            </w:pPr>
            <w:r>
              <w:rPr>
                <w:rFonts w:hint="eastAsia" w:asciiTheme="minorEastAsia" w:hAnsiTheme="minorEastAsia" w:eastAsiaTheme="minorEastAsia"/>
                <w:sz w:val="20"/>
                <w:szCs w:val="20"/>
              </w:rPr>
              <w:t>1.能进行痰液一般性状检查。</w:t>
            </w:r>
          </w:p>
          <w:p w14:paraId="535069C2">
            <w:pPr>
              <w:spacing w:line="276" w:lineRule="auto"/>
              <w:rPr>
                <w:rFonts w:asciiTheme="minorEastAsia" w:hAnsiTheme="minorEastAsia" w:eastAsiaTheme="minorEastAsia"/>
                <w:sz w:val="20"/>
                <w:szCs w:val="20"/>
              </w:rPr>
            </w:pPr>
            <w:r>
              <w:rPr>
                <w:rFonts w:hint="eastAsia" w:asciiTheme="minorEastAsia" w:hAnsiTheme="minorEastAsia" w:eastAsiaTheme="minorEastAsia"/>
                <w:sz w:val="20"/>
                <w:szCs w:val="20"/>
              </w:rPr>
              <w:t>2.能指导评估对象完成呼吸系统实验室及影像学检查准备。</w:t>
            </w:r>
          </w:p>
          <w:p w14:paraId="3C161389">
            <w:pPr>
              <w:spacing w:line="276" w:lineRule="auto"/>
              <w:rPr>
                <w:rFonts w:asciiTheme="minorEastAsia" w:hAnsiTheme="minorEastAsia" w:eastAsiaTheme="minorEastAsia"/>
                <w:sz w:val="20"/>
                <w:szCs w:val="20"/>
              </w:rPr>
            </w:pPr>
            <w:r>
              <w:rPr>
                <w:rFonts w:hint="eastAsia" w:asciiTheme="minorEastAsia" w:hAnsiTheme="minorEastAsia" w:eastAsiaTheme="minorEastAsia"/>
                <w:sz w:val="20"/>
                <w:szCs w:val="20"/>
              </w:rPr>
              <w:t>3.能阅读痰液实验室的化验单结果，解释其临床意义。</w:t>
            </w:r>
          </w:p>
          <w:p w14:paraId="4AA2644D">
            <w:pPr>
              <w:spacing w:line="276" w:lineRule="auto"/>
              <w:rPr>
                <w:rFonts w:asciiTheme="minorEastAsia" w:hAnsiTheme="minorEastAsia" w:eastAsiaTheme="minorEastAsia"/>
                <w:sz w:val="20"/>
                <w:szCs w:val="20"/>
              </w:rPr>
            </w:pPr>
            <w:r>
              <w:rPr>
                <w:rFonts w:hint="eastAsia" w:asciiTheme="minorEastAsia" w:hAnsiTheme="minorEastAsia" w:eastAsiaTheme="minorEastAsia"/>
                <w:sz w:val="20"/>
                <w:szCs w:val="20"/>
              </w:rPr>
              <w:t>4.能根据呼吸系统影像学检查结果报告，解释其临床意义。</w:t>
            </w:r>
          </w:p>
        </w:tc>
        <w:tc>
          <w:tcPr>
            <w:tcW w:w="1701" w:type="dxa"/>
          </w:tcPr>
          <w:p w14:paraId="6C80D720">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1.尊重、关心和爱护评估对象，注意保护其隐私和安全。</w:t>
            </w:r>
          </w:p>
          <w:p w14:paraId="3C24EC4E">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2.严谨求实，综合分析检查结果，避免断章取义</w:t>
            </w:r>
          </w:p>
        </w:tc>
        <w:tc>
          <w:tcPr>
            <w:tcW w:w="2417" w:type="dxa"/>
          </w:tcPr>
          <w:p w14:paraId="2643293C">
            <w:pPr>
              <w:rPr>
                <w:rFonts w:asciiTheme="minorEastAsia" w:hAnsiTheme="minorEastAsia" w:eastAsiaTheme="minorEastAsia"/>
                <w:sz w:val="20"/>
                <w:szCs w:val="20"/>
              </w:rPr>
            </w:pPr>
            <w:r>
              <w:rPr>
                <w:rFonts w:hint="eastAsia" w:asciiTheme="minorEastAsia" w:hAnsiTheme="minorEastAsia" w:eastAsiaTheme="minorEastAsia"/>
                <w:b/>
                <w:sz w:val="20"/>
                <w:szCs w:val="20"/>
              </w:rPr>
              <w:t>重点：</w:t>
            </w:r>
            <w:r>
              <w:rPr>
                <w:rFonts w:hint="eastAsia" w:asciiTheme="minorEastAsia" w:hAnsiTheme="minorEastAsia" w:eastAsiaTheme="minorEastAsia"/>
                <w:sz w:val="20"/>
                <w:szCs w:val="20"/>
              </w:rPr>
              <w:t>1.说出痰液检查主要项目及常见异常的临床意义。</w:t>
            </w:r>
          </w:p>
          <w:p w14:paraId="2B840525">
            <w:pPr>
              <w:rPr>
                <w:rFonts w:asciiTheme="minorEastAsia" w:hAnsiTheme="minorEastAsia" w:eastAsiaTheme="minorEastAsia"/>
                <w:sz w:val="20"/>
                <w:szCs w:val="20"/>
              </w:rPr>
            </w:pPr>
            <w:r>
              <w:rPr>
                <w:rFonts w:hint="eastAsia" w:asciiTheme="minorEastAsia" w:hAnsiTheme="minorEastAsia" w:eastAsiaTheme="minorEastAsia"/>
                <w:sz w:val="20"/>
                <w:szCs w:val="20"/>
              </w:rPr>
              <w:t>2. 呼吸系统常用影像学检查项目。</w:t>
            </w:r>
          </w:p>
          <w:p w14:paraId="6BFF1E36">
            <w:pPr>
              <w:rPr>
                <w:rFonts w:asciiTheme="minorEastAsia" w:hAnsiTheme="minorEastAsia" w:eastAsiaTheme="minorEastAsia"/>
                <w:b/>
                <w:sz w:val="20"/>
                <w:szCs w:val="20"/>
              </w:rPr>
            </w:pPr>
            <w:r>
              <w:rPr>
                <w:rFonts w:hint="eastAsia" w:asciiTheme="minorEastAsia" w:hAnsiTheme="minorEastAsia" w:eastAsiaTheme="minorEastAsia"/>
                <w:sz w:val="20"/>
                <w:szCs w:val="20"/>
              </w:rPr>
              <w:t>3.能进行痰液一般性状检查。</w:t>
            </w:r>
          </w:p>
          <w:p w14:paraId="467CD229">
            <w:pPr>
              <w:rPr>
                <w:rFonts w:asciiTheme="minorEastAsia" w:hAnsiTheme="minorEastAsia" w:eastAsiaTheme="minorEastAsia"/>
                <w:sz w:val="20"/>
                <w:szCs w:val="20"/>
              </w:rPr>
            </w:pPr>
            <w:r>
              <w:rPr>
                <w:rFonts w:hint="eastAsia" w:asciiTheme="minorEastAsia" w:hAnsiTheme="minorEastAsia" w:eastAsiaTheme="minorEastAsia"/>
                <w:b/>
                <w:sz w:val="20"/>
                <w:szCs w:val="20"/>
              </w:rPr>
              <w:t>难点：</w:t>
            </w:r>
            <w:r>
              <w:rPr>
                <w:rFonts w:hint="eastAsia" w:asciiTheme="minorEastAsia" w:hAnsiTheme="minorEastAsia" w:eastAsiaTheme="minorEastAsia"/>
                <w:sz w:val="20"/>
                <w:szCs w:val="20"/>
              </w:rPr>
              <w:t>1.能阅读痰液实验室的化验单结果，解释其临床意义。</w:t>
            </w:r>
          </w:p>
          <w:p w14:paraId="21447226">
            <w:pPr>
              <w:spacing w:line="276" w:lineRule="auto"/>
              <w:rPr>
                <w:rFonts w:asciiTheme="minorEastAsia" w:hAnsiTheme="minorEastAsia" w:eastAsiaTheme="minorEastAsia"/>
                <w:sz w:val="20"/>
                <w:szCs w:val="20"/>
              </w:rPr>
            </w:pPr>
            <w:r>
              <w:rPr>
                <w:rFonts w:hint="eastAsia" w:asciiTheme="minorEastAsia" w:hAnsiTheme="minorEastAsia" w:eastAsiaTheme="minorEastAsia"/>
                <w:sz w:val="20"/>
                <w:szCs w:val="20"/>
              </w:rPr>
              <w:t>2. 能根据呼吸系统影像学检查结果报告，解释其临床意义。</w:t>
            </w:r>
          </w:p>
          <w:p w14:paraId="221B9C8B">
            <w:pPr>
              <w:rPr>
                <w:rFonts w:asciiTheme="minorEastAsia" w:hAnsiTheme="minorEastAsia" w:eastAsiaTheme="minorEastAsia"/>
                <w:b/>
                <w:sz w:val="20"/>
                <w:szCs w:val="20"/>
              </w:rPr>
            </w:pPr>
          </w:p>
        </w:tc>
      </w:tr>
      <w:tr w14:paraId="6BDC2274">
        <w:trPr>
          <w:trHeight w:val="503" w:hRule="atLeast"/>
          <w:jc w:val="center"/>
        </w:trPr>
        <w:tc>
          <w:tcPr>
            <w:tcW w:w="360" w:type="dxa"/>
            <w:vAlign w:val="center"/>
          </w:tcPr>
          <w:p w14:paraId="23ABE495">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项目七</w:t>
            </w:r>
          </w:p>
        </w:tc>
        <w:tc>
          <w:tcPr>
            <w:tcW w:w="696" w:type="dxa"/>
            <w:vAlign w:val="center"/>
          </w:tcPr>
          <w:p w14:paraId="606D906B">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消化系统</w:t>
            </w:r>
          </w:p>
        </w:tc>
        <w:tc>
          <w:tcPr>
            <w:tcW w:w="1561" w:type="dxa"/>
          </w:tcPr>
          <w:p w14:paraId="554A04E6">
            <w:pPr>
              <w:widowControl w:val="0"/>
              <w:numPr>
                <w:ilvl w:val="0"/>
                <w:numId w:val="1"/>
              </w:num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了解腹痛，腹泻与便秘，呕血与黑便，恶心与呕吐，便血，黄疸的病因、发病机制、临床表现</w:t>
            </w:r>
            <w:r>
              <w:rPr>
                <w:rFonts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rPr>
              <w:t>说出腹痛，腹泻与便秘，呕血与黑便，恶心与呕吐，便血，黄疸的评估要点及相关护理诊断/问题。</w:t>
            </w:r>
          </w:p>
          <w:p w14:paraId="13830872">
            <w:pPr>
              <w:widowControl w:val="0"/>
              <w:numPr>
                <w:ilvl w:val="0"/>
                <w:numId w:val="1"/>
              </w:num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说出腹部评估的方法及主要内容</w:t>
            </w:r>
            <w:r>
              <w:rPr>
                <w:rFonts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rPr>
              <w:t>说出腹部的体表标志及分区</w:t>
            </w:r>
            <w:r>
              <w:rPr>
                <w:rFonts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rPr>
              <w:t>说出常见的腹部检查异常结果及临床意义。</w:t>
            </w:r>
          </w:p>
          <w:p w14:paraId="7E157D7F">
            <w:pPr>
              <w:spacing w:line="276" w:lineRule="auto"/>
              <w:rPr>
                <w:rFonts w:asciiTheme="minorEastAsia" w:hAnsiTheme="minorEastAsia" w:eastAsiaTheme="minorEastAsia"/>
                <w:sz w:val="20"/>
                <w:szCs w:val="20"/>
              </w:rPr>
            </w:pPr>
            <w:r>
              <w:rPr>
                <w:rFonts w:asciiTheme="minorEastAsia" w:hAnsiTheme="minorEastAsia" w:eastAsiaTheme="minorEastAsia"/>
                <w:color w:val="000000"/>
                <w:sz w:val="20"/>
                <w:szCs w:val="20"/>
              </w:rPr>
              <w:t>3</w:t>
            </w:r>
            <w:r>
              <w:rPr>
                <w:rFonts w:hint="eastAsia" w:asciiTheme="minorEastAsia" w:hAnsiTheme="minorEastAsia" w:eastAsiaTheme="minorEastAsia"/>
                <w:color w:val="000000"/>
                <w:sz w:val="20"/>
                <w:szCs w:val="20"/>
              </w:rPr>
              <w:t>.了解超声检查成像原理和图像特点</w:t>
            </w:r>
            <w:r>
              <w:rPr>
                <w:rFonts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rPr>
              <w:t>粪便检查和肝功能检查的标本采集；能说出粪便的一般性状检查、粪便隐血试验、粪便显微镜检查的参考区间和临床意义</w:t>
            </w:r>
            <w:r>
              <w:rPr>
                <w:rFonts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rPr>
              <w:t>能说出出肝功能检查常见指标的临床意义与参考区间；能说出影像学检查常见的异常表现和临床意义。</w:t>
            </w:r>
          </w:p>
        </w:tc>
        <w:tc>
          <w:tcPr>
            <w:tcW w:w="1701" w:type="dxa"/>
          </w:tcPr>
          <w:p w14:paraId="75A3C1B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1.能结合病例分析，完成腹痛，腹泻与便秘，呕血与黑便，恶心与呕吐，便血，黄疸的评估</w:t>
            </w:r>
            <w:r>
              <w:rPr>
                <w:rFonts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rPr>
              <w:t>能根据评估结果，初步分析、判断相关护理诊断/问题。</w:t>
            </w:r>
          </w:p>
          <w:p w14:paraId="2290F669">
            <w:pPr>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2</w:t>
            </w:r>
            <w:r>
              <w:rPr>
                <w:rFonts w:hint="eastAsia" w:asciiTheme="minorEastAsia" w:hAnsiTheme="minorEastAsia" w:eastAsiaTheme="minorEastAsia"/>
                <w:color w:val="000000"/>
                <w:sz w:val="20"/>
                <w:szCs w:val="20"/>
              </w:rPr>
              <w:t>.能正确完成腹部视诊、触诊评估和结果初步分析</w:t>
            </w:r>
            <w:r>
              <w:rPr>
                <w:rFonts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rPr>
              <w:t>能初步完成腹部叩诊、听诊评估</w:t>
            </w:r>
            <w:r>
              <w:rPr>
                <w:rFonts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rPr>
              <w:t>能根据腹部检查病例资料，初步分析、判断相关护理诊断/问题。</w:t>
            </w:r>
          </w:p>
          <w:p w14:paraId="23D296C2">
            <w:pPr>
              <w:spacing w:line="276" w:lineRule="auto"/>
              <w:rPr>
                <w:rFonts w:asciiTheme="minorEastAsia" w:hAnsiTheme="minorEastAsia" w:eastAsiaTheme="minorEastAsia"/>
                <w:sz w:val="20"/>
                <w:szCs w:val="20"/>
              </w:rPr>
            </w:pPr>
            <w:r>
              <w:rPr>
                <w:rFonts w:asciiTheme="minorEastAsia" w:hAnsiTheme="minorEastAsia" w:eastAsiaTheme="minorEastAsia"/>
                <w:color w:val="000000"/>
                <w:sz w:val="20"/>
                <w:szCs w:val="20"/>
              </w:rPr>
              <w:t>3</w:t>
            </w:r>
            <w:r>
              <w:rPr>
                <w:rFonts w:hint="eastAsia" w:asciiTheme="minorEastAsia" w:hAnsiTheme="minorEastAsia" w:eastAsiaTheme="minorEastAsia"/>
                <w:color w:val="000000"/>
                <w:sz w:val="20"/>
                <w:szCs w:val="20"/>
              </w:rPr>
              <w:t>..能说出消化系统疾病病人粪便检查、肝功能检查、CT检查、X线检查、MRI检查、超声检查、前后的准备与处理内容</w:t>
            </w:r>
            <w:r>
              <w:rPr>
                <w:rFonts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rPr>
              <w:t>能结合病例，分析常见消化系统常见疾病可采取的辅助检查方式及其常见异常结果的临床意义。</w:t>
            </w:r>
          </w:p>
        </w:tc>
        <w:tc>
          <w:tcPr>
            <w:tcW w:w="1701" w:type="dxa"/>
          </w:tcPr>
          <w:p w14:paraId="14D1DA18">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1.症状评估过程中，尊重、关心和爱护评估对象。</w:t>
            </w:r>
          </w:p>
          <w:p w14:paraId="4822EAC9">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2.具有慎独精神、严谨求实，评估过程中避免主观臆断。</w:t>
            </w:r>
          </w:p>
          <w:p w14:paraId="2B9FED6D">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3.具有团队合作意识，具有一定的创新思维能力和解决实际问题的能力。</w:t>
            </w:r>
          </w:p>
          <w:p w14:paraId="16B7A0E9">
            <w:pPr>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4</w:t>
            </w:r>
            <w:r>
              <w:rPr>
                <w:rFonts w:hint="eastAsia" w:asciiTheme="minorEastAsia" w:hAnsiTheme="minorEastAsia" w:eastAsiaTheme="minorEastAsia"/>
                <w:color w:val="000000"/>
                <w:sz w:val="20"/>
                <w:szCs w:val="20"/>
              </w:rPr>
              <w:t>.</w:t>
            </w:r>
            <w:r>
              <w:rPr>
                <w:rFonts w:asciiTheme="minorEastAsia" w:hAnsiTheme="minorEastAsia" w:eastAsiaTheme="minorEastAsia"/>
                <w:color w:val="000000"/>
                <w:sz w:val="20"/>
                <w:szCs w:val="20"/>
              </w:rPr>
              <w:t>尊重、关心和爱护评估对象，注意保护其隐私和安全。</w:t>
            </w:r>
          </w:p>
          <w:p w14:paraId="061A7D98">
            <w:pPr>
              <w:snapToGrid w:val="0"/>
              <w:spacing w:line="288" w:lineRule="auto"/>
              <w:rPr>
                <w:rFonts w:asciiTheme="minorEastAsia" w:hAnsiTheme="minorEastAsia" w:eastAsiaTheme="minorEastAsia"/>
                <w:sz w:val="20"/>
                <w:szCs w:val="20"/>
              </w:rPr>
            </w:pPr>
            <w:r>
              <w:rPr>
                <w:rFonts w:asciiTheme="minorEastAsia" w:hAnsiTheme="minorEastAsia" w:eastAsiaTheme="minorEastAsia"/>
                <w:color w:val="000000"/>
                <w:sz w:val="20"/>
                <w:szCs w:val="20"/>
              </w:rPr>
              <w:t>5</w:t>
            </w:r>
            <w:r>
              <w:rPr>
                <w:rFonts w:hint="eastAsia" w:asciiTheme="minorEastAsia" w:hAnsiTheme="minorEastAsia" w:eastAsiaTheme="minorEastAsia"/>
                <w:color w:val="000000"/>
                <w:sz w:val="20"/>
                <w:szCs w:val="20"/>
              </w:rPr>
              <w:t>.腹部检查中，仪表端庄整洁、沟通交流自然、清晰，动作轻稳、耐心、细致。</w:t>
            </w:r>
          </w:p>
        </w:tc>
        <w:tc>
          <w:tcPr>
            <w:tcW w:w="2417" w:type="dxa"/>
          </w:tcPr>
          <w:p w14:paraId="6641ADAE">
            <w:pPr>
              <w:widowControl w:val="0"/>
              <w:rPr>
                <w:rFonts w:asciiTheme="minorEastAsia" w:hAnsiTheme="minorEastAsia" w:eastAsiaTheme="minorEastAsia"/>
                <w:color w:val="000000"/>
                <w:sz w:val="20"/>
                <w:szCs w:val="20"/>
              </w:rPr>
            </w:pPr>
            <w:r>
              <w:rPr>
                <w:rFonts w:asciiTheme="minorEastAsia" w:hAnsiTheme="minorEastAsia" w:eastAsiaTheme="minorEastAsia"/>
                <w:b/>
                <w:sz w:val="20"/>
                <w:szCs w:val="20"/>
              </w:rPr>
              <w:t>重点：</w:t>
            </w:r>
            <w:r>
              <w:rPr>
                <w:rFonts w:hint="eastAsia" w:asciiTheme="minorEastAsia" w:hAnsiTheme="minorEastAsia" w:eastAsiaTheme="minorEastAsia"/>
                <w:sz w:val="20"/>
                <w:szCs w:val="20"/>
              </w:rPr>
              <w:t>1.</w:t>
            </w:r>
            <w:r>
              <w:rPr>
                <w:rFonts w:hint="eastAsia" w:asciiTheme="minorEastAsia" w:hAnsiTheme="minorEastAsia" w:eastAsiaTheme="minorEastAsia"/>
                <w:color w:val="000000"/>
                <w:sz w:val="20"/>
                <w:szCs w:val="20"/>
              </w:rPr>
              <w:t>能说出腹痛，腹泻与便秘，呕血与黑便，恶心与呕吐，便血，黄疸的评估要点及相关护理诊断/问题。</w:t>
            </w:r>
            <w:r>
              <w:rPr>
                <w:rFonts w:hint="eastAsia" w:asciiTheme="minorEastAsia" w:hAnsiTheme="minorEastAsia" w:eastAsiaTheme="minorEastAsia"/>
                <w:color w:val="000000"/>
                <w:sz w:val="20"/>
                <w:szCs w:val="20"/>
              </w:rPr>
              <w:br w:type="textWrapping"/>
            </w:r>
            <w:r>
              <w:rPr>
                <w:rFonts w:asciiTheme="minorEastAsia" w:hAnsiTheme="minorEastAsia" w:eastAsiaTheme="minorEastAsia"/>
                <w:color w:val="000000"/>
                <w:sz w:val="20"/>
                <w:szCs w:val="20"/>
              </w:rPr>
              <w:t>2</w:t>
            </w:r>
            <w:r>
              <w:rPr>
                <w:rFonts w:hint="eastAsia" w:asciiTheme="minorEastAsia" w:hAnsiTheme="minorEastAsia" w:eastAsiaTheme="minorEastAsia"/>
                <w:color w:val="000000"/>
                <w:sz w:val="20"/>
                <w:szCs w:val="20"/>
              </w:rPr>
              <w:t>.能说出腹部评估的方法及主要内容</w:t>
            </w:r>
            <w:r>
              <w:rPr>
                <w:rFonts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rPr>
              <w:t>腹部的体表标志及分区</w:t>
            </w:r>
            <w:r>
              <w:rPr>
                <w:rFonts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rPr>
              <w:t>常见的腹部检查异常结果及临床意义。</w:t>
            </w:r>
          </w:p>
          <w:p w14:paraId="04419112">
            <w:pPr>
              <w:widowControl w:val="0"/>
              <w:numPr>
                <w:ilvl w:val="0"/>
                <w:numId w:val="2"/>
              </w:num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能说出粪便的一般性状检查、粪便隐血试验、粪便显微镜检查的参考区间和临床意义</w:t>
            </w:r>
            <w:r>
              <w:rPr>
                <w:rFonts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rPr>
              <w:t>肝功能检查常见指标的临床意义与参考区间；影像学检查常见的异常表现和临床意义。</w:t>
            </w:r>
            <w:r>
              <w:rPr>
                <w:rFonts w:hint="eastAsia" w:asciiTheme="minorEastAsia" w:hAnsiTheme="minorEastAsia" w:eastAsiaTheme="minorEastAsia"/>
                <w:color w:val="000000"/>
                <w:sz w:val="20"/>
                <w:szCs w:val="20"/>
              </w:rPr>
              <w:br w:type="textWrapping"/>
            </w:r>
            <w:r>
              <w:rPr>
                <w:rFonts w:asciiTheme="minorEastAsia" w:hAnsiTheme="minorEastAsia" w:eastAsiaTheme="minorEastAsia"/>
                <w:color w:val="000000"/>
                <w:sz w:val="20"/>
                <w:szCs w:val="20"/>
              </w:rPr>
              <w:t>4</w:t>
            </w:r>
            <w:r>
              <w:rPr>
                <w:rFonts w:hint="eastAsia" w:asciiTheme="minorEastAsia" w:hAnsiTheme="minorEastAsia" w:eastAsiaTheme="minorEastAsia"/>
                <w:color w:val="000000"/>
                <w:sz w:val="20"/>
                <w:szCs w:val="20"/>
              </w:rPr>
              <w:t>.具有慎独精神，评估过程中避免主观臆断</w:t>
            </w:r>
            <w:r>
              <w:rPr>
                <w:rFonts w:asciiTheme="minorEastAsia" w:hAnsiTheme="minorEastAsia" w:eastAsiaTheme="minorEastAsia"/>
                <w:color w:val="000000"/>
                <w:sz w:val="20"/>
                <w:szCs w:val="20"/>
              </w:rPr>
              <w:t>。</w:t>
            </w:r>
          </w:p>
          <w:p w14:paraId="4A2FF820">
            <w:pPr>
              <w:widowControl w:val="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5.评估过程中能做到人文关怀</w:t>
            </w:r>
            <w:r>
              <w:rPr>
                <w:rFonts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rPr>
              <w:t>关心评估对象</w:t>
            </w:r>
            <w:r>
              <w:rPr>
                <w:rFonts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rPr>
              <w:t>保护其隐私</w:t>
            </w:r>
            <w:r>
              <w:rPr>
                <w:rFonts w:asciiTheme="minorEastAsia" w:hAnsiTheme="minorEastAsia" w:eastAsiaTheme="minorEastAsia"/>
                <w:color w:val="000000"/>
                <w:sz w:val="20"/>
                <w:szCs w:val="20"/>
              </w:rPr>
              <w:t>。</w:t>
            </w:r>
          </w:p>
          <w:p w14:paraId="68A67F00">
            <w:pPr>
              <w:rPr>
                <w:rFonts w:asciiTheme="minorEastAsia" w:hAnsiTheme="minorEastAsia" w:eastAsiaTheme="minorEastAsia"/>
                <w:color w:val="000000"/>
                <w:sz w:val="20"/>
                <w:szCs w:val="20"/>
              </w:rPr>
            </w:pPr>
            <w:r>
              <w:rPr>
                <w:rFonts w:hint="eastAsia" w:asciiTheme="minorEastAsia" w:hAnsiTheme="minorEastAsia" w:eastAsiaTheme="minorEastAsia"/>
                <w:b/>
                <w:sz w:val="20"/>
                <w:szCs w:val="20"/>
              </w:rPr>
              <w:t>难点：</w:t>
            </w:r>
            <w:r>
              <w:rPr>
                <w:rFonts w:hint="eastAsia" w:asciiTheme="minorEastAsia" w:hAnsiTheme="minorEastAsia" w:eastAsiaTheme="minorEastAsia"/>
                <w:color w:val="000000"/>
                <w:sz w:val="20"/>
                <w:szCs w:val="20"/>
              </w:rPr>
              <w:t>1.在评估过程中体现对护理对象的人文关怀。</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2.具有慎独精神，评估过程中避免主观臆断。</w:t>
            </w:r>
          </w:p>
          <w:p w14:paraId="6CCE4845">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3.初步具有与评估对象进行良好沟通的能力。</w:t>
            </w:r>
          </w:p>
          <w:p w14:paraId="4DF34BD7">
            <w:pPr>
              <w:spacing w:line="276" w:lineRule="auto"/>
              <w:rPr>
                <w:rFonts w:asciiTheme="minorEastAsia" w:hAnsiTheme="minorEastAsia" w:eastAsiaTheme="minorEastAsia"/>
                <w:b/>
                <w:sz w:val="20"/>
                <w:szCs w:val="20"/>
              </w:rPr>
            </w:pPr>
            <w:r>
              <w:rPr>
                <w:rFonts w:hint="eastAsia" w:asciiTheme="minorEastAsia" w:hAnsiTheme="minorEastAsia" w:eastAsiaTheme="minorEastAsia"/>
                <w:color w:val="000000"/>
                <w:sz w:val="20"/>
                <w:szCs w:val="20"/>
              </w:rPr>
              <w:t>4.能对评估到的内容进行初步分析和综合。</w:t>
            </w:r>
          </w:p>
        </w:tc>
      </w:tr>
      <w:tr w14:paraId="63152580">
        <w:trPr>
          <w:trHeight w:val="503" w:hRule="atLeast"/>
          <w:jc w:val="center"/>
        </w:trPr>
        <w:tc>
          <w:tcPr>
            <w:tcW w:w="360" w:type="dxa"/>
            <w:vMerge w:val="restart"/>
            <w:vAlign w:val="center"/>
          </w:tcPr>
          <w:p w14:paraId="0B7685FC">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项目八</w:t>
            </w:r>
          </w:p>
          <w:p w14:paraId="23BC4675">
            <w:pPr>
              <w:snapToGrid w:val="0"/>
              <w:spacing w:line="288" w:lineRule="auto"/>
              <w:rPr>
                <w:rFonts w:asciiTheme="minorEastAsia" w:hAnsiTheme="minorEastAsia" w:eastAsiaTheme="minorEastAsia"/>
                <w:sz w:val="20"/>
                <w:szCs w:val="20"/>
              </w:rPr>
            </w:pPr>
          </w:p>
        </w:tc>
        <w:tc>
          <w:tcPr>
            <w:tcW w:w="696" w:type="dxa"/>
            <w:vAlign w:val="center"/>
          </w:tcPr>
          <w:p w14:paraId="36E47329">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循环系统常见症状评估</w:t>
            </w:r>
          </w:p>
        </w:tc>
        <w:tc>
          <w:tcPr>
            <w:tcW w:w="1561" w:type="dxa"/>
          </w:tcPr>
          <w:p w14:paraId="1F37163D">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1.了解胸痛、心悸、发绀、心源性呼吸困难、心源性水肿的病因、发病机制、临床表现。</w:t>
            </w:r>
          </w:p>
          <w:p w14:paraId="55A09360">
            <w:pPr>
              <w:spacing w:line="276"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2.说出胸痛、心悸、发绀、心源性呼吸困难、心源性水肿的评估要点及相关护理诊断/问题。</w:t>
            </w:r>
          </w:p>
        </w:tc>
        <w:tc>
          <w:tcPr>
            <w:tcW w:w="1701" w:type="dxa"/>
          </w:tcPr>
          <w:p w14:paraId="0A234D22">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1.能结合病例分析，完成胸痛、心悸、发绀、心源性呼吸困难、心源性水肿的评估。</w:t>
            </w:r>
          </w:p>
          <w:p w14:paraId="4B6A52B0">
            <w:pPr>
              <w:spacing w:line="276"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2.能根据评估结果，初步分析、判断相关护理诊断/问题。</w:t>
            </w:r>
          </w:p>
        </w:tc>
        <w:tc>
          <w:tcPr>
            <w:tcW w:w="1701" w:type="dxa"/>
          </w:tcPr>
          <w:p w14:paraId="6E7C8C76">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1.症状评估过程中，尊重、关心和爱护评估对象。</w:t>
            </w:r>
          </w:p>
          <w:p w14:paraId="31866D68">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2.具有慎独精神、严谨求实，评估过程中避免主观臆断。</w:t>
            </w:r>
          </w:p>
          <w:p w14:paraId="2E8A2D88">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3.具有团队合作意识，具有一定的创新思维能力和解决实际问题的能力。</w:t>
            </w:r>
          </w:p>
        </w:tc>
        <w:tc>
          <w:tcPr>
            <w:tcW w:w="2417" w:type="dxa"/>
          </w:tcPr>
          <w:p w14:paraId="3A4D7B14">
            <w:pPr>
              <w:spacing w:line="276" w:lineRule="auto"/>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重点：</w:t>
            </w:r>
            <w:r>
              <w:rPr>
                <w:rFonts w:hint="eastAsia" w:asciiTheme="minorEastAsia" w:hAnsiTheme="minorEastAsia" w:eastAsiaTheme="minorEastAsia"/>
                <w:color w:val="000000"/>
                <w:sz w:val="20"/>
                <w:szCs w:val="20"/>
              </w:rPr>
              <w:t>1.症状评估过程中，尊重、关心和爱护评估对象。</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2.具有慎独精神、严谨求实，评估过程中避免主观臆断。</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3.说出胸痛、心悸、发绀、心源性呼吸困难、心源性水肿的评估要点及相关护理诊断/问题。</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4.能结合病例分析，完成胸痛、心悸、发绀、心源性呼吸困难、心源性水肿的评估。</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5.能根据评估结果，初步分析、判断相关护理诊断/问题。</w:t>
            </w:r>
          </w:p>
          <w:p w14:paraId="349E48B6">
            <w:pPr>
              <w:spacing w:line="276" w:lineRule="auto"/>
              <w:rPr>
                <w:rFonts w:asciiTheme="minorEastAsia" w:hAnsiTheme="minorEastAsia" w:eastAsiaTheme="minorEastAsia"/>
                <w:b/>
                <w:sz w:val="20"/>
                <w:szCs w:val="20"/>
              </w:rPr>
            </w:pPr>
            <w:r>
              <w:rPr>
                <w:rFonts w:hint="eastAsia" w:asciiTheme="minorEastAsia" w:hAnsiTheme="minorEastAsia" w:eastAsiaTheme="minorEastAsia"/>
                <w:b/>
                <w:color w:val="000000"/>
                <w:sz w:val="20"/>
                <w:szCs w:val="20"/>
              </w:rPr>
              <w:t>难点：</w:t>
            </w:r>
            <w:r>
              <w:rPr>
                <w:rFonts w:hint="eastAsia" w:asciiTheme="minorEastAsia" w:hAnsiTheme="minorEastAsia" w:eastAsiaTheme="minorEastAsia"/>
                <w:color w:val="000000"/>
                <w:sz w:val="20"/>
                <w:szCs w:val="20"/>
              </w:rPr>
              <w:t>1.症状评估过程中，尊重、关心和爱护评估对象。</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2.具有慎独精神、严谨求实，评估过程中避免主观臆断。</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3.说出胸痛、心悸、发绀、心源性呼吸困难、心源性水肿的评估要点及相关护理诊断/问题。</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4.能结合病例分析，完成胸痛、心悸、发绀、心源性呼吸困难、心源性水肿的评估。</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5.能根据评估结果，初步分析、判断相关护理诊断/问题。</w:t>
            </w:r>
          </w:p>
        </w:tc>
      </w:tr>
      <w:tr w14:paraId="0082BAFE">
        <w:trPr>
          <w:trHeight w:val="503" w:hRule="atLeast"/>
          <w:jc w:val="center"/>
        </w:trPr>
        <w:tc>
          <w:tcPr>
            <w:tcW w:w="360" w:type="dxa"/>
            <w:vMerge w:val="continue"/>
            <w:vAlign w:val="center"/>
          </w:tcPr>
          <w:p w14:paraId="194D84E6">
            <w:pPr>
              <w:snapToGrid w:val="0"/>
              <w:spacing w:line="288" w:lineRule="auto"/>
              <w:rPr>
                <w:rFonts w:asciiTheme="minorEastAsia" w:hAnsiTheme="minorEastAsia" w:eastAsiaTheme="minorEastAsia"/>
                <w:sz w:val="20"/>
                <w:szCs w:val="20"/>
              </w:rPr>
            </w:pPr>
          </w:p>
        </w:tc>
        <w:tc>
          <w:tcPr>
            <w:tcW w:w="696" w:type="dxa"/>
            <w:vAlign w:val="center"/>
          </w:tcPr>
          <w:p w14:paraId="31371170">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循环系统体格检查</w:t>
            </w:r>
          </w:p>
        </w:tc>
        <w:tc>
          <w:tcPr>
            <w:tcW w:w="1561" w:type="dxa"/>
          </w:tcPr>
          <w:p w14:paraId="58FE801D">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1.说出心脏评估的方法及主要内容。</w:t>
            </w:r>
          </w:p>
          <w:p w14:paraId="21AF91C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2.说出心脏四瓣五区听诊部位及听诊顺序。</w:t>
            </w:r>
          </w:p>
          <w:p w14:paraId="60CF91B4">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3.了解正常心音的产生机制及特点，心音变化的影响因素，心脏杂音产生的机制与评价。</w:t>
            </w:r>
          </w:p>
          <w:p w14:paraId="31166FB6">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4.说出常见异常心音的临床意义。</w:t>
            </w:r>
          </w:p>
        </w:tc>
        <w:tc>
          <w:tcPr>
            <w:tcW w:w="1701" w:type="dxa"/>
          </w:tcPr>
          <w:p w14:paraId="37767112">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1.能正确完成心脏视诊、触诊评估和结果初步分析。</w:t>
            </w:r>
          </w:p>
          <w:p w14:paraId="79A8B6E6">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2.能初步完成心脏叩诊、听诊评估。</w:t>
            </w:r>
          </w:p>
          <w:p w14:paraId="0A831DCA">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3.能根据心脏检查病例资料，初步分析、判断相关护理诊断/问题。</w:t>
            </w:r>
          </w:p>
        </w:tc>
        <w:tc>
          <w:tcPr>
            <w:tcW w:w="1701" w:type="dxa"/>
          </w:tcPr>
          <w:p w14:paraId="24CF2222">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1.尊重、关心和爱护评估对象，注意保护其隐私和安全。</w:t>
            </w:r>
          </w:p>
          <w:p w14:paraId="67EBF7C7">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2.心脏检查中，仪表端庄整洁、沟通交流自然、清晰，动作轻稳、耐心、细致。</w:t>
            </w:r>
          </w:p>
          <w:p w14:paraId="319AFE6B">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3.具有慎独精神、严谨求实，评估过程中避免主观臆断。</w:t>
            </w:r>
          </w:p>
          <w:p w14:paraId="36676A4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4.具有团队合作意识，具有一定的创新思维能力和解决实际问题的能力。</w:t>
            </w:r>
          </w:p>
        </w:tc>
        <w:tc>
          <w:tcPr>
            <w:tcW w:w="2417" w:type="dxa"/>
          </w:tcPr>
          <w:p w14:paraId="4C2D5A15">
            <w:pPr>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重点：</w:t>
            </w:r>
            <w:r>
              <w:rPr>
                <w:rFonts w:hint="eastAsia" w:asciiTheme="minorEastAsia" w:hAnsiTheme="minorEastAsia" w:eastAsiaTheme="minorEastAsia"/>
                <w:color w:val="000000"/>
                <w:sz w:val="20"/>
                <w:szCs w:val="20"/>
              </w:rPr>
              <w:t>1.尊重、关心和爱护评估对象，注意保护其隐私和安全。</w:t>
            </w:r>
          </w:p>
          <w:p w14:paraId="5F3856E5">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2.心脏检查中，仪表端庄整洁、沟通交流自然、清晰，动作轻稳、耐心、细致。</w:t>
            </w:r>
          </w:p>
          <w:p w14:paraId="01FBD80B">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3.具有慎独精神、严谨求实，评估过程中避免主观臆断。</w:t>
            </w:r>
          </w:p>
          <w:p w14:paraId="2904A059">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4.具有团队合作意识，具有一定的创新思维能力和解决实际问题的能力。</w:t>
            </w:r>
          </w:p>
          <w:p w14:paraId="6A840948">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5.说出心脏评估的方法及主要内容。</w:t>
            </w:r>
          </w:p>
          <w:p w14:paraId="74F9B46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6.说出心脏四瓣五区听诊部位及听诊顺序。</w:t>
            </w:r>
          </w:p>
          <w:p w14:paraId="0077B5F3">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7.说出常见异常心音的临床意义。</w:t>
            </w:r>
          </w:p>
          <w:p w14:paraId="5158EF49">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8.能正确完成心脏视诊、触诊评估和结果初步分析。</w:t>
            </w:r>
          </w:p>
          <w:p w14:paraId="76EC95DB">
            <w:pPr>
              <w:spacing w:line="276" w:lineRule="auto"/>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10.能根据心脏检查病例资料，初步分析、判断相关护理诊断/问题。</w:t>
            </w:r>
          </w:p>
          <w:p w14:paraId="14513E7B">
            <w:pPr>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难点：</w:t>
            </w:r>
            <w:r>
              <w:rPr>
                <w:rFonts w:hint="eastAsia" w:asciiTheme="minorEastAsia" w:hAnsiTheme="minorEastAsia" w:eastAsiaTheme="minorEastAsia"/>
                <w:color w:val="000000"/>
                <w:sz w:val="20"/>
                <w:szCs w:val="20"/>
              </w:rPr>
              <w:t>1.具有慎独精神，问诊过程中避免主观臆断。</w:t>
            </w:r>
          </w:p>
          <w:p w14:paraId="68C70F07">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2.具有一定的创新思维能力和解决实际问题的能力。</w:t>
            </w:r>
          </w:p>
          <w:p w14:paraId="68221995">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3.了解正常心音的产生机制及特点，心音变化的影响因素，心脏杂音产生的机制与评价。</w:t>
            </w:r>
          </w:p>
          <w:p w14:paraId="2F442B0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4.说出常见异常心音的临床意义。</w:t>
            </w:r>
          </w:p>
          <w:p w14:paraId="17BF8EA8">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5.能正确完成心脏视诊、触诊评估和结果初步分析。</w:t>
            </w:r>
          </w:p>
          <w:p w14:paraId="5AD41558">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6.能初步完成心脏叩诊、听诊评估。</w:t>
            </w:r>
          </w:p>
          <w:p w14:paraId="70B1C13C">
            <w:pPr>
              <w:spacing w:line="276" w:lineRule="auto"/>
              <w:rPr>
                <w:rFonts w:asciiTheme="minorEastAsia" w:hAnsiTheme="minorEastAsia" w:eastAsiaTheme="minorEastAsia"/>
                <w:b/>
                <w:color w:val="000000"/>
                <w:sz w:val="20"/>
                <w:szCs w:val="20"/>
              </w:rPr>
            </w:pPr>
            <w:r>
              <w:rPr>
                <w:rFonts w:hint="eastAsia" w:asciiTheme="minorEastAsia" w:hAnsiTheme="minorEastAsia" w:eastAsiaTheme="minorEastAsia"/>
                <w:color w:val="000000"/>
                <w:sz w:val="20"/>
                <w:szCs w:val="20"/>
              </w:rPr>
              <w:t>7.能根据心脏检查病例资料，初步分析、判断相关护理诊断/问题</w:t>
            </w:r>
          </w:p>
        </w:tc>
      </w:tr>
      <w:tr w14:paraId="658412D7">
        <w:trPr>
          <w:trHeight w:val="503" w:hRule="atLeast"/>
          <w:jc w:val="center"/>
        </w:trPr>
        <w:tc>
          <w:tcPr>
            <w:tcW w:w="360" w:type="dxa"/>
            <w:vMerge w:val="continue"/>
            <w:vAlign w:val="center"/>
          </w:tcPr>
          <w:p w14:paraId="47E22355">
            <w:pPr>
              <w:snapToGrid w:val="0"/>
              <w:spacing w:line="288" w:lineRule="auto"/>
              <w:rPr>
                <w:rFonts w:asciiTheme="minorEastAsia" w:hAnsiTheme="minorEastAsia" w:eastAsiaTheme="minorEastAsia"/>
                <w:sz w:val="20"/>
                <w:szCs w:val="20"/>
              </w:rPr>
            </w:pPr>
          </w:p>
        </w:tc>
        <w:tc>
          <w:tcPr>
            <w:tcW w:w="696" w:type="dxa"/>
            <w:vAlign w:val="center"/>
          </w:tcPr>
          <w:p w14:paraId="4B98828F">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循环系统</w:t>
            </w:r>
            <w:r>
              <w:rPr>
                <w:rFonts w:hint="eastAsia" w:asciiTheme="minorEastAsia" w:hAnsiTheme="minorEastAsia" w:eastAsiaTheme="minorEastAsia"/>
                <w:color w:val="000000"/>
                <w:sz w:val="20"/>
                <w:szCs w:val="20"/>
              </w:rPr>
              <w:t>实验室检查</w:t>
            </w:r>
          </w:p>
          <w:p w14:paraId="0EF2BC90">
            <w:pPr>
              <w:snapToGrid w:val="0"/>
              <w:spacing w:line="288" w:lineRule="auto"/>
              <w:rPr>
                <w:rFonts w:asciiTheme="minorEastAsia" w:hAnsiTheme="minorEastAsia" w:eastAsiaTheme="minorEastAsia"/>
                <w:sz w:val="20"/>
                <w:szCs w:val="20"/>
              </w:rPr>
            </w:pPr>
          </w:p>
        </w:tc>
        <w:tc>
          <w:tcPr>
            <w:tcW w:w="1561" w:type="dxa"/>
          </w:tcPr>
          <w:p w14:paraId="39BF60F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1.说出血液检查标本的类型、采集方法。</w:t>
            </w:r>
          </w:p>
          <w:p w14:paraId="79B88FF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2.说出红细胞计数及血红蛋白的参考区间、白细胞和血小板计数参考区间，以及病理变化的临床意义。</w:t>
            </w:r>
          </w:p>
          <w:p w14:paraId="392B78E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3.列举红细胞参数检查项目。</w:t>
            </w:r>
          </w:p>
          <w:p w14:paraId="2C7077DD">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4.了解止血与血栓常用的筛选检查项目、参考区间、临床意义。</w:t>
            </w:r>
          </w:p>
          <w:p w14:paraId="298795A5">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5.了解骨髓细胞形态学检查参考区级、临床意义及临床应用。</w:t>
            </w:r>
          </w:p>
          <w:p w14:paraId="0E284F93">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5.了解心肌损伤标志物名称、参考区间及临床意义。</w:t>
            </w:r>
          </w:p>
        </w:tc>
        <w:tc>
          <w:tcPr>
            <w:tcW w:w="1701" w:type="dxa"/>
          </w:tcPr>
          <w:p w14:paraId="6029438E">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1.能正确进行心血管疾病的实验室检查标本采集并送检。</w:t>
            </w:r>
          </w:p>
          <w:p w14:paraId="5654B0AE">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2.能指导评估对象完成相关检查准备。</w:t>
            </w:r>
          </w:p>
        </w:tc>
        <w:tc>
          <w:tcPr>
            <w:tcW w:w="1701" w:type="dxa"/>
          </w:tcPr>
          <w:p w14:paraId="6CD095E2">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1.尊重、关心和爱护评估对象，注意保护其隐私和安全，评估中有自我防护意识。</w:t>
            </w:r>
          </w:p>
          <w:p w14:paraId="5C227EFC">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2.严谨求实，评估综合分析检查结果，避免断章取义、管中窥豹。</w:t>
            </w:r>
          </w:p>
        </w:tc>
        <w:tc>
          <w:tcPr>
            <w:tcW w:w="2417" w:type="dxa"/>
          </w:tcPr>
          <w:p w14:paraId="5B0B61E7">
            <w:pPr>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重点：</w:t>
            </w:r>
            <w:r>
              <w:rPr>
                <w:rFonts w:hint="eastAsia" w:asciiTheme="minorEastAsia" w:hAnsiTheme="minorEastAsia" w:eastAsiaTheme="minorEastAsia"/>
                <w:color w:val="000000"/>
                <w:sz w:val="20"/>
                <w:szCs w:val="20"/>
              </w:rPr>
              <w:t>1.尊重、关心和爱护评估对象，注意保护其隐私和安全，评估中有自我防护意识。</w:t>
            </w:r>
          </w:p>
          <w:p w14:paraId="3615DF44">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2.严谨求实，综合分析检查结果，避免断章取义、管中窥豹。</w:t>
            </w:r>
          </w:p>
          <w:p w14:paraId="2FC20098">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3.说出血液检查标本的类型、采集方法。</w:t>
            </w:r>
          </w:p>
          <w:p w14:paraId="798D4100">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4.说出红细胞计数及血红蛋白的参考区间、白细胞和血小板计数参考区间，以及病理变化的临床意义。</w:t>
            </w:r>
          </w:p>
          <w:p w14:paraId="6048704B">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5.列举红细胞参数检查项目。</w:t>
            </w:r>
          </w:p>
          <w:p w14:paraId="0229CBD5">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6.能正确进行心血管疾病的实验室检查标本采集并送检。</w:t>
            </w:r>
          </w:p>
          <w:p w14:paraId="79436386">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7.能指导评估对象完成相关检查准备。</w:t>
            </w:r>
          </w:p>
          <w:p w14:paraId="57B6FC08">
            <w:pPr>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难点：</w:t>
            </w:r>
            <w:r>
              <w:rPr>
                <w:rFonts w:hint="eastAsia" w:asciiTheme="minorEastAsia" w:hAnsiTheme="minorEastAsia" w:eastAsiaTheme="minorEastAsia"/>
                <w:color w:val="000000"/>
                <w:sz w:val="20"/>
                <w:szCs w:val="20"/>
              </w:rPr>
              <w:t>1.严谨求实，综合分析检查结果，避免断章取义、管中窥豹。</w:t>
            </w:r>
          </w:p>
          <w:p w14:paraId="3828077A">
            <w:pPr>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2.</w:t>
            </w:r>
            <w:r>
              <w:rPr>
                <w:rFonts w:hint="eastAsia" w:asciiTheme="minorEastAsia" w:hAnsiTheme="minorEastAsia" w:eastAsiaTheme="minorEastAsia"/>
                <w:sz w:val="20"/>
                <w:szCs w:val="20"/>
              </w:rPr>
              <w:t>能阅读尿标本实验室检查、肾功能检查化验单结果。</w:t>
            </w:r>
          </w:p>
          <w:p w14:paraId="34E6C48E">
            <w:pPr>
              <w:rPr>
                <w:rFonts w:asciiTheme="minorEastAsia" w:hAnsiTheme="minorEastAsia" w:eastAsiaTheme="minorEastAsia"/>
                <w:b/>
                <w:color w:val="000000"/>
                <w:sz w:val="20"/>
                <w:szCs w:val="20"/>
              </w:rPr>
            </w:pPr>
            <w:r>
              <w:rPr>
                <w:rFonts w:hint="eastAsia" w:asciiTheme="minorEastAsia" w:hAnsiTheme="minorEastAsia" w:eastAsiaTheme="minorEastAsia"/>
                <w:sz w:val="20"/>
                <w:szCs w:val="20"/>
              </w:rPr>
              <w:t>3.</w:t>
            </w:r>
            <w:r>
              <w:rPr>
                <w:rFonts w:hint="eastAsia" w:asciiTheme="minorEastAsia" w:hAnsiTheme="minorEastAsia" w:eastAsiaTheme="minorEastAsia"/>
                <w:color w:val="000000"/>
                <w:sz w:val="20"/>
                <w:szCs w:val="20"/>
              </w:rPr>
              <w:t>说出红细胞计数及血红蛋白值、白细胞和血小板计数病理变化的临床意义。</w:t>
            </w:r>
          </w:p>
        </w:tc>
      </w:tr>
      <w:tr w14:paraId="1B2E0EE1">
        <w:trPr>
          <w:trHeight w:val="503" w:hRule="atLeast"/>
          <w:jc w:val="center"/>
        </w:trPr>
        <w:tc>
          <w:tcPr>
            <w:tcW w:w="360" w:type="dxa"/>
            <w:vMerge w:val="continue"/>
            <w:vAlign w:val="center"/>
          </w:tcPr>
          <w:p w14:paraId="47AF1A9C">
            <w:pPr>
              <w:snapToGrid w:val="0"/>
              <w:spacing w:line="288" w:lineRule="auto"/>
              <w:rPr>
                <w:rFonts w:asciiTheme="minorEastAsia" w:hAnsiTheme="minorEastAsia" w:eastAsiaTheme="minorEastAsia"/>
                <w:sz w:val="20"/>
                <w:szCs w:val="20"/>
              </w:rPr>
            </w:pPr>
          </w:p>
        </w:tc>
        <w:tc>
          <w:tcPr>
            <w:tcW w:w="696" w:type="dxa"/>
            <w:vAlign w:val="center"/>
          </w:tcPr>
          <w:p w14:paraId="4A3FABF2">
            <w:pPr>
              <w:snapToGrid w:val="0"/>
              <w:spacing w:line="288" w:lineRule="auto"/>
              <w:rPr>
                <w:rFonts w:asciiTheme="minorEastAsia" w:hAnsiTheme="minorEastAsia" w:eastAsiaTheme="minorEastAsia"/>
                <w:sz w:val="20"/>
                <w:szCs w:val="20"/>
              </w:rPr>
            </w:pPr>
          </w:p>
          <w:p w14:paraId="49E4A862">
            <w:pPr>
              <w:snapToGrid w:val="0"/>
              <w:spacing w:line="288" w:lineRule="auto"/>
              <w:rPr>
                <w:rFonts w:asciiTheme="minorEastAsia" w:hAnsiTheme="minorEastAsia" w:eastAsiaTheme="minorEastAsia"/>
                <w:sz w:val="20"/>
                <w:szCs w:val="20"/>
              </w:rPr>
            </w:pPr>
          </w:p>
          <w:p w14:paraId="418DF6DF">
            <w:pPr>
              <w:snapToGrid w:val="0"/>
              <w:spacing w:line="288" w:lineRule="auto"/>
              <w:rPr>
                <w:rFonts w:asciiTheme="minorEastAsia" w:hAnsiTheme="minorEastAsia" w:eastAsiaTheme="minorEastAsia"/>
                <w:sz w:val="20"/>
                <w:szCs w:val="20"/>
              </w:rPr>
            </w:pPr>
          </w:p>
          <w:p w14:paraId="63618E1F">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循环系统</w:t>
            </w:r>
            <w:r>
              <w:rPr>
                <w:rFonts w:hint="eastAsia" w:asciiTheme="minorEastAsia" w:hAnsiTheme="minorEastAsia" w:eastAsiaTheme="minorEastAsia"/>
                <w:color w:val="000000"/>
                <w:sz w:val="20"/>
                <w:szCs w:val="20"/>
              </w:rPr>
              <w:t>影像学检查</w:t>
            </w:r>
          </w:p>
        </w:tc>
        <w:tc>
          <w:tcPr>
            <w:tcW w:w="1561" w:type="dxa"/>
          </w:tcPr>
          <w:p w14:paraId="2FE685FC">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1.列举循环系统病人常用影像学检查项目。</w:t>
            </w:r>
          </w:p>
          <w:p w14:paraId="51C056A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2.说出循环系统病人常用影像学检查的护理要点。</w:t>
            </w:r>
          </w:p>
        </w:tc>
        <w:tc>
          <w:tcPr>
            <w:tcW w:w="1701" w:type="dxa"/>
          </w:tcPr>
          <w:p w14:paraId="07DA4095">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1.能指导评估对象完成检查准备。</w:t>
            </w:r>
          </w:p>
          <w:p w14:paraId="5DEE0DCC">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2.能根据循环系统病人影像学检查结果报告，解释其临床意义。</w:t>
            </w:r>
          </w:p>
          <w:p w14:paraId="0D9D36AD">
            <w:pPr>
              <w:rPr>
                <w:rFonts w:asciiTheme="minorEastAsia" w:hAnsiTheme="minorEastAsia" w:eastAsiaTheme="minorEastAsia"/>
                <w:sz w:val="20"/>
                <w:szCs w:val="20"/>
              </w:rPr>
            </w:pPr>
          </w:p>
          <w:p w14:paraId="60BFFD8C">
            <w:pPr>
              <w:rPr>
                <w:rFonts w:asciiTheme="minorEastAsia" w:hAnsiTheme="minorEastAsia" w:eastAsiaTheme="minorEastAsia"/>
                <w:sz w:val="20"/>
                <w:szCs w:val="20"/>
              </w:rPr>
            </w:pPr>
          </w:p>
          <w:p w14:paraId="7507F78D">
            <w:pPr>
              <w:rPr>
                <w:rFonts w:asciiTheme="minorEastAsia" w:hAnsiTheme="minorEastAsia" w:eastAsiaTheme="minorEastAsia"/>
                <w:sz w:val="20"/>
                <w:szCs w:val="20"/>
              </w:rPr>
            </w:pPr>
          </w:p>
          <w:p w14:paraId="3A4E44F4">
            <w:pPr>
              <w:rPr>
                <w:rFonts w:asciiTheme="minorEastAsia" w:hAnsiTheme="minorEastAsia" w:eastAsiaTheme="minorEastAsia"/>
                <w:sz w:val="20"/>
                <w:szCs w:val="20"/>
              </w:rPr>
            </w:pPr>
          </w:p>
        </w:tc>
        <w:tc>
          <w:tcPr>
            <w:tcW w:w="1701" w:type="dxa"/>
          </w:tcPr>
          <w:p w14:paraId="282BE221">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1.尊重、关心和爱护评估对象，注意保护其隐私和安全，评估中有自我防护意识。</w:t>
            </w:r>
          </w:p>
          <w:p w14:paraId="37BEF7A1">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2.严谨求实，评估综合分析循环系统病人影像学检查结果，避免断章取义、管中窥豹。</w:t>
            </w:r>
          </w:p>
        </w:tc>
        <w:tc>
          <w:tcPr>
            <w:tcW w:w="2417" w:type="dxa"/>
          </w:tcPr>
          <w:p w14:paraId="2A39F99E">
            <w:pPr>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重点：</w:t>
            </w:r>
            <w:r>
              <w:rPr>
                <w:rFonts w:hint="eastAsia" w:asciiTheme="minorEastAsia" w:hAnsiTheme="minorEastAsia" w:eastAsiaTheme="minorEastAsia"/>
                <w:color w:val="000000"/>
                <w:sz w:val="20"/>
                <w:szCs w:val="20"/>
              </w:rPr>
              <w:t>1.尊重、关心和爱护评估对象，注意保护其隐私和安全，评估中有自我防护意识。</w:t>
            </w:r>
          </w:p>
          <w:p w14:paraId="50593B83">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2.说出循环系统病人常用影像学检查的护理要点。</w:t>
            </w:r>
          </w:p>
          <w:p w14:paraId="3007D93C">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3.能指导评估对象完成检查准备。</w:t>
            </w:r>
          </w:p>
          <w:p w14:paraId="27DD6AE1">
            <w:pPr>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难点：</w:t>
            </w:r>
            <w:r>
              <w:rPr>
                <w:rFonts w:hint="eastAsia" w:asciiTheme="minorEastAsia" w:hAnsiTheme="minorEastAsia" w:eastAsiaTheme="minorEastAsia"/>
                <w:color w:val="000000"/>
                <w:sz w:val="20"/>
                <w:szCs w:val="20"/>
              </w:rPr>
              <w:t>1.严谨求实，综合分析检查结果，避免断章取义、管中窥豹。</w:t>
            </w:r>
          </w:p>
          <w:p w14:paraId="260B97D6">
            <w:pPr>
              <w:rPr>
                <w:rFonts w:asciiTheme="minorEastAsia" w:hAnsiTheme="minorEastAsia" w:eastAsiaTheme="minorEastAsia"/>
                <w:b/>
                <w:color w:val="000000"/>
                <w:sz w:val="20"/>
                <w:szCs w:val="20"/>
              </w:rPr>
            </w:pPr>
            <w:r>
              <w:rPr>
                <w:rFonts w:hint="eastAsia" w:asciiTheme="minorEastAsia" w:hAnsiTheme="minorEastAsia" w:eastAsiaTheme="minorEastAsia"/>
                <w:color w:val="000000"/>
                <w:sz w:val="20"/>
                <w:szCs w:val="20"/>
              </w:rPr>
              <w:t>2.能根据循环系统病人影像学检查结果报告，解释其临床意义。</w:t>
            </w:r>
          </w:p>
        </w:tc>
      </w:tr>
      <w:tr w14:paraId="00C3288A">
        <w:trPr>
          <w:trHeight w:val="503" w:hRule="atLeast"/>
          <w:jc w:val="center"/>
        </w:trPr>
        <w:tc>
          <w:tcPr>
            <w:tcW w:w="360" w:type="dxa"/>
            <w:vMerge w:val="continue"/>
            <w:vAlign w:val="center"/>
          </w:tcPr>
          <w:p w14:paraId="5D88FBC5">
            <w:pPr>
              <w:snapToGrid w:val="0"/>
              <w:spacing w:line="288" w:lineRule="auto"/>
              <w:rPr>
                <w:rFonts w:asciiTheme="minorEastAsia" w:hAnsiTheme="minorEastAsia" w:eastAsiaTheme="minorEastAsia"/>
                <w:sz w:val="20"/>
                <w:szCs w:val="20"/>
              </w:rPr>
            </w:pPr>
          </w:p>
        </w:tc>
        <w:tc>
          <w:tcPr>
            <w:tcW w:w="696" w:type="dxa"/>
            <w:vAlign w:val="center"/>
          </w:tcPr>
          <w:p w14:paraId="0AF89531">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循环系统</w:t>
            </w:r>
          </w:p>
          <w:p w14:paraId="24599023">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心电图检查</w:t>
            </w:r>
          </w:p>
        </w:tc>
        <w:tc>
          <w:tcPr>
            <w:tcW w:w="1561" w:type="dxa"/>
          </w:tcPr>
          <w:p w14:paraId="53316C9C">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1.了解心电图产生原理、心电图导联体系、心电图测量、正常心电图及常见异常心电图波形特点。</w:t>
            </w:r>
          </w:p>
          <w:p w14:paraId="1493EE8D">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2.说出心电图各波段的组成与命名，正常心电图正常值。</w:t>
            </w:r>
          </w:p>
        </w:tc>
        <w:tc>
          <w:tcPr>
            <w:tcW w:w="1701" w:type="dxa"/>
          </w:tcPr>
          <w:p w14:paraId="2B9715DD">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1.会正确进行心电图的描记操作。</w:t>
            </w:r>
          </w:p>
          <w:p w14:paraId="6D1CF942">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2.能初步分析心电图，识别正常心电图及常见典型异常心电图。</w:t>
            </w:r>
          </w:p>
        </w:tc>
        <w:tc>
          <w:tcPr>
            <w:tcW w:w="1701" w:type="dxa"/>
          </w:tcPr>
          <w:p w14:paraId="3EE8EA50">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1.尊重、关心和爱护评估对象，注意保护其隐私和安全。</w:t>
            </w:r>
          </w:p>
          <w:p w14:paraId="7F259944">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2.操作中仪表端庄整洁、动作轻柔、沟通交流自然清晰、关心爱护评估对象。</w:t>
            </w:r>
          </w:p>
          <w:p w14:paraId="699689F6">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3.严谨求实，综合分析检查结果，避免断章取义、管中窥豹。</w:t>
            </w:r>
          </w:p>
        </w:tc>
        <w:tc>
          <w:tcPr>
            <w:tcW w:w="2417" w:type="dxa"/>
          </w:tcPr>
          <w:p w14:paraId="07A9C785">
            <w:pPr>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重点：</w:t>
            </w:r>
            <w:r>
              <w:rPr>
                <w:rFonts w:hint="eastAsia" w:asciiTheme="minorEastAsia" w:hAnsiTheme="minorEastAsia" w:eastAsiaTheme="minorEastAsia"/>
                <w:color w:val="000000"/>
                <w:sz w:val="20"/>
                <w:szCs w:val="20"/>
              </w:rPr>
              <w:t>1.尊重、关心和爱护评估对象，注意保护其隐私和安全。</w:t>
            </w:r>
          </w:p>
          <w:p w14:paraId="6301D564">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2.操作中仪表端庄整洁、动作轻柔、沟通交流自然清晰、关心爱护评估对象。</w:t>
            </w:r>
          </w:p>
          <w:p w14:paraId="2859790D">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3.严谨求实，综合分析检查结果，避免断章取义、管中窥豹。</w:t>
            </w:r>
          </w:p>
          <w:p w14:paraId="438C154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4.说出心电图各波段的组成与命名，正常心电图正常值。</w:t>
            </w:r>
          </w:p>
          <w:p w14:paraId="21B698C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5.会正确进行心电图的描记操作。</w:t>
            </w:r>
          </w:p>
          <w:p w14:paraId="0978DC39">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6.能初步分析心电图，识别正常心电图及常见典型异常心电图。</w:t>
            </w:r>
          </w:p>
          <w:p w14:paraId="2746B1A4">
            <w:pPr>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难点：</w:t>
            </w:r>
            <w:r>
              <w:rPr>
                <w:rFonts w:hint="eastAsia" w:asciiTheme="minorEastAsia" w:hAnsiTheme="minorEastAsia" w:eastAsiaTheme="minorEastAsia"/>
                <w:color w:val="000000"/>
                <w:sz w:val="20"/>
                <w:szCs w:val="20"/>
              </w:rPr>
              <w:t>1.尊重、关心和爱护评估对象，注意保护其隐私和安全。</w:t>
            </w:r>
          </w:p>
          <w:p w14:paraId="615583BC">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2.操作中仪表端庄整洁、动作轻柔、沟通交流自然清晰、关心爱护评估对象。</w:t>
            </w:r>
          </w:p>
          <w:p w14:paraId="590AEDE5">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3.严谨求实，综合分析检查结果，避免断章取义、管中窥豹。</w:t>
            </w:r>
          </w:p>
          <w:p w14:paraId="422FB9A8">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4.说出心电图各波段的组成与命名，正常心电图正常值。</w:t>
            </w:r>
          </w:p>
          <w:p w14:paraId="5B6F5D76">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5.会正确进行心电图的描记操作。</w:t>
            </w:r>
          </w:p>
          <w:p w14:paraId="6BEEFFFF">
            <w:pPr>
              <w:rPr>
                <w:rFonts w:asciiTheme="minorEastAsia" w:hAnsiTheme="minorEastAsia" w:eastAsiaTheme="minorEastAsia"/>
                <w:b/>
                <w:color w:val="000000"/>
                <w:sz w:val="20"/>
                <w:szCs w:val="20"/>
              </w:rPr>
            </w:pPr>
            <w:r>
              <w:rPr>
                <w:rFonts w:hint="eastAsia" w:asciiTheme="minorEastAsia" w:hAnsiTheme="minorEastAsia" w:eastAsiaTheme="minorEastAsia"/>
                <w:color w:val="000000"/>
                <w:sz w:val="20"/>
                <w:szCs w:val="20"/>
              </w:rPr>
              <w:t>6.能初步分析心电图，识别正常心电图及常见典型异常心电图。</w:t>
            </w:r>
          </w:p>
        </w:tc>
      </w:tr>
      <w:tr w14:paraId="439BA55B">
        <w:trPr>
          <w:trHeight w:val="503" w:hRule="atLeast"/>
          <w:jc w:val="center"/>
        </w:trPr>
        <w:tc>
          <w:tcPr>
            <w:tcW w:w="360" w:type="dxa"/>
            <w:vMerge w:val="restart"/>
            <w:vAlign w:val="center"/>
          </w:tcPr>
          <w:p w14:paraId="1FB1A0FC">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项目九</w:t>
            </w:r>
          </w:p>
        </w:tc>
        <w:tc>
          <w:tcPr>
            <w:tcW w:w="696" w:type="dxa"/>
            <w:vAlign w:val="center"/>
          </w:tcPr>
          <w:p w14:paraId="7094ECF0">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神经系统</w:t>
            </w:r>
            <w:r>
              <w:rPr>
                <w:rFonts w:hint="eastAsia" w:asciiTheme="minorEastAsia" w:hAnsiTheme="minorEastAsia" w:eastAsiaTheme="minorEastAsia"/>
                <w:color w:val="000000"/>
                <w:sz w:val="20"/>
                <w:szCs w:val="20"/>
              </w:rPr>
              <w:t>常见症状评估</w:t>
            </w:r>
          </w:p>
        </w:tc>
        <w:tc>
          <w:tcPr>
            <w:tcW w:w="1561" w:type="dxa"/>
          </w:tcPr>
          <w:p w14:paraId="7397537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1.了解头痛、抽搐与惊厥、意识障碍的病因、发病机制、临床表现。</w:t>
            </w:r>
          </w:p>
          <w:p w14:paraId="387DA7E2">
            <w:pPr>
              <w:spacing w:line="276"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2.说出头痛、抽搐与惊厥、意识障碍的评估要点及相关护理诊断/问题。</w:t>
            </w:r>
          </w:p>
        </w:tc>
        <w:tc>
          <w:tcPr>
            <w:tcW w:w="1701" w:type="dxa"/>
          </w:tcPr>
          <w:p w14:paraId="0A0537D6">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1.能结合病例分析，完成头痛、抽搐与惊厥、意识障碍的评估。</w:t>
            </w:r>
          </w:p>
          <w:p w14:paraId="7EA9DBEB">
            <w:pPr>
              <w:spacing w:line="276"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2.能根据评估结果，初步分析、判断相关护理诊断/问题。</w:t>
            </w:r>
          </w:p>
        </w:tc>
        <w:tc>
          <w:tcPr>
            <w:tcW w:w="1701" w:type="dxa"/>
          </w:tcPr>
          <w:p w14:paraId="5DE08A93">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1.症状评估过程中，尊重、关心和爱护评估对象。</w:t>
            </w:r>
          </w:p>
          <w:p w14:paraId="5544D9E2">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2.具有慎独精神、严谨求实，评估过程中避免主观臆断。</w:t>
            </w:r>
          </w:p>
          <w:p w14:paraId="532CB86E">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3.具有团队合作意识，具有一定的创新思维能力和解决实际问题的能力。</w:t>
            </w:r>
          </w:p>
        </w:tc>
        <w:tc>
          <w:tcPr>
            <w:tcW w:w="2417" w:type="dxa"/>
          </w:tcPr>
          <w:p w14:paraId="7E57DF5B">
            <w:pPr>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重点：</w:t>
            </w:r>
            <w:r>
              <w:rPr>
                <w:rFonts w:hint="eastAsia" w:asciiTheme="minorEastAsia" w:hAnsiTheme="minorEastAsia" w:eastAsiaTheme="minorEastAsia"/>
                <w:color w:val="000000"/>
                <w:sz w:val="20"/>
                <w:szCs w:val="20"/>
              </w:rPr>
              <w:t>1.症状评估过程中，尊重、关心和爱护评估对象。</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2.具有慎独精神、严谨求实，评估过程中避免主观臆断。</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3.说说出头痛、抽搐与惊厥、意识障碍的评估要点及相关护理诊断/问题。</w:t>
            </w:r>
          </w:p>
          <w:p w14:paraId="7149BE2E">
            <w:pPr>
              <w:pStyle w:val="18"/>
              <w:numPr>
                <w:ilvl w:val="0"/>
                <w:numId w:val="2"/>
              </w:numPr>
              <w:spacing w:line="276" w:lineRule="auto"/>
              <w:ind w:firstLineChars="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能结合病例分析，完成头痛、抽搐与惊厥、意识障碍的评估。</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5.能根据评估结果，初步分析、判断相关护理诊断/问题。</w:t>
            </w:r>
          </w:p>
          <w:p w14:paraId="058995CC">
            <w:pPr>
              <w:rPr>
                <w:rFonts w:asciiTheme="minorEastAsia" w:hAnsiTheme="minorEastAsia" w:eastAsiaTheme="minorEastAsia"/>
                <w:color w:val="000000"/>
                <w:sz w:val="20"/>
                <w:szCs w:val="20"/>
              </w:rPr>
            </w:pPr>
            <w:r>
              <w:rPr>
                <w:rFonts w:hint="eastAsia" w:asciiTheme="minorEastAsia" w:hAnsiTheme="minorEastAsia" w:eastAsiaTheme="minorEastAsia"/>
                <w:b/>
                <w:sz w:val="20"/>
                <w:szCs w:val="20"/>
              </w:rPr>
              <w:t>难点：</w:t>
            </w:r>
            <w:r>
              <w:rPr>
                <w:rFonts w:hint="eastAsia" w:asciiTheme="minorEastAsia" w:hAnsiTheme="minorEastAsia" w:eastAsiaTheme="minorEastAsia"/>
                <w:color w:val="000000"/>
                <w:sz w:val="20"/>
                <w:szCs w:val="20"/>
              </w:rPr>
              <w:t>1.症状评估过程中，尊重、关心和爱护评估对象。。</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2.具有慎独精神，问诊过程中避免主观臆断。</w:t>
            </w:r>
          </w:p>
          <w:p w14:paraId="021DE795">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3.具有一定的创新思维能力和解决实际问题的能力。</w:t>
            </w:r>
          </w:p>
          <w:p w14:paraId="5B345FD8">
            <w:pPr>
              <w:spacing w:line="276" w:lineRule="auto"/>
              <w:rPr>
                <w:rFonts w:asciiTheme="minorEastAsia" w:hAnsiTheme="minorEastAsia" w:eastAsiaTheme="minorEastAsia"/>
                <w:b/>
                <w:sz w:val="20"/>
                <w:szCs w:val="20"/>
              </w:rPr>
            </w:pPr>
            <w:r>
              <w:rPr>
                <w:rFonts w:hint="eastAsia" w:asciiTheme="minorEastAsia" w:hAnsiTheme="minorEastAsia" w:eastAsiaTheme="minorEastAsia"/>
                <w:color w:val="000000"/>
                <w:sz w:val="20"/>
                <w:szCs w:val="20"/>
              </w:rPr>
              <w:t>4. 能结合病例分析，完成头痛、抽搐与惊厥、意识障碍的评估。</w:t>
            </w:r>
          </w:p>
        </w:tc>
      </w:tr>
      <w:tr w14:paraId="7C2198DB">
        <w:trPr>
          <w:trHeight w:val="503" w:hRule="atLeast"/>
          <w:jc w:val="center"/>
        </w:trPr>
        <w:tc>
          <w:tcPr>
            <w:tcW w:w="360" w:type="dxa"/>
            <w:vMerge w:val="continue"/>
            <w:vAlign w:val="center"/>
          </w:tcPr>
          <w:p w14:paraId="4F0CC15B">
            <w:pPr>
              <w:snapToGrid w:val="0"/>
              <w:spacing w:line="288" w:lineRule="auto"/>
              <w:rPr>
                <w:rFonts w:asciiTheme="minorEastAsia" w:hAnsiTheme="minorEastAsia" w:eastAsiaTheme="minorEastAsia"/>
                <w:sz w:val="20"/>
                <w:szCs w:val="20"/>
              </w:rPr>
            </w:pPr>
          </w:p>
        </w:tc>
        <w:tc>
          <w:tcPr>
            <w:tcW w:w="696" w:type="dxa"/>
            <w:vAlign w:val="center"/>
          </w:tcPr>
          <w:p w14:paraId="59AD99F4">
            <w:pPr>
              <w:snapToGrid w:val="0"/>
              <w:spacing w:line="288" w:lineRule="auto"/>
              <w:rPr>
                <w:rFonts w:asciiTheme="minorEastAsia" w:hAnsiTheme="minorEastAsia" w:eastAsiaTheme="minorEastAsia"/>
                <w:color w:val="000000"/>
                <w:sz w:val="20"/>
                <w:szCs w:val="20"/>
              </w:rPr>
            </w:pPr>
          </w:p>
          <w:p w14:paraId="4272E795">
            <w:pPr>
              <w:snapToGrid w:val="0"/>
              <w:spacing w:line="288" w:lineRule="auto"/>
              <w:rPr>
                <w:rFonts w:asciiTheme="minorEastAsia" w:hAnsiTheme="minorEastAsia" w:eastAsiaTheme="minorEastAsia"/>
                <w:color w:val="000000"/>
                <w:sz w:val="20"/>
                <w:szCs w:val="20"/>
              </w:rPr>
            </w:pPr>
          </w:p>
          <w:p w14:paraId="0D07F6D7">
            <w:pPr>
              <w:snapToGrid w:val="0"/>
              <w:spacing w:line="288" w:lineRule="auto"/>
              <w:rPr>
                <w:rFonts w:asciiTheme="minorEastAsia" w:hAnsiTheme="minorEastAsia" w:eastAsiaTheme="minorEastAsia"/>
                <w:color w:val="000000"/>
                <w:sz w:val="20"/>
                <w:szCs w:val="20"/>
              </w:rPr>
            </w:pPr>
          </w:p>
          <w:p w14:paraId="6133105E">
            <w:pPr>
              <w:snapToGrid w:val="0"/>
              <w:spacing w:line="288" w:lineRule="auto"/>
              <w:rPr>
                <w:rFonts w:asciiTheme="minorEastAsia" w:hAnsiTheme="minorEastAsia" w:eastAsiaTheme="minorEastAsia"/>
                <w:color w:val="000000"/>
                <w:sz w:val="20"/>
                <w:szCs w:val="20"/>
              </w:rPr>
            </w:pPr>
          </w:p>
          <w:p w14:paraId="7AB615F1">
            <w:pPr>
              <w:snapToGrid w:val="0"/>
              <w:spacing w:line="288" w:lineRule="auto"/>
              <w:rPr>
                <w:rFonts w:asciiTheme="minorEastAsia" w:hAnsiTheme="minorEastAsia" w:eastAsiaTheme="minorEastAsia"/>
                <w:color w:val="000000"/>
                <w:sz w:val="20"/>
                <w:szCs w:val="20"/>
              </w:rPr>
            </w:pPr>
          </w:p>
          <w:p w14:paraId="42D1382A">
            <w:pPr>
              <w:snapToGrid w:val="0"/>
              <w:spacing w:line="288" w:lineRule="auto"/>
              <w:rPr>
                <w:rFonts w:asciiTheme="minorEastAsia" w:hAnsiTheme="minorEastAsia" w:eastAsiaTheme="minorEastAsia"/>
                <w:color w:val="000000"/>
                <w:sz w:val="20"/>
                <w:szCs w:val="20"/>
              </w:rPr>
            </w:pPr>
          </w:p>
          <w:p w14:paraId="5C5FCB3C">
            <w:pPr>
              <w:snapToGrid w:val="0"/>
              <w:spacing w:line="288" w:lineRule="auto"/>
              <w:rPr>
                <w:rFonts w:asciiTheme="minorEastAsia" w:hAnsiTheme="minorEastAsia" w:eastAsiaTheme="minorEastAsia"/>
                <w:color w:val="000000"/>
                <w:sz w:val="20"/>
                <w:szCs w:val="20"/>
              </w:rPr>
            </w:pPr>
          </w:p>
          <w:p w14:paraId="623E43B1">
            <w:pPr>
              <w:snapToGrid w:val="0"/>
              <w:spacing w:line="288" w:lineRule="auto"/>
              <w:rPr>
                <w:rFonts w:asciiTheme="minorEastAsia" w:hAnsiTheme="minorEastAsia" w:eastAsiaTheme="minorEastAsia"/>
                <w:color w:val="000000"/>
                <w:sz w:val="20"/>
                <w:szCs w:val="20"/>
              </w:rPr>
            </w:pPr>
          </w:p>
          <w:p w14:paraId="49890EB3">
            <w:pPr>
              <w:snapToGrid w:val="0"/>
              <w:spacing w:line="288" w:lineRule="auto"/>
              <w:rPr>
                <w:rFonts w:asciiTheme="minorEastAsia" w:hAnsiTheme="minorEastAsia" w:eastAsiaTheme="minorEastAsia"/>
                <w:color w:val="000000"/>
                <w:sz w:val="20"/>
                <w:szCs w:val="20"/>
              </w:rPr>
            </w:pPr>
          </w:p>
          <w:p w14:paraId="50C86EE7">
            <w:pPr>
              <w:snapToGrid w:val="0"/>
              <w:spacing w:line="288" w:lineRule="auto"/>
              <w:rPr>
                <w:rFonts w:asciiTheme="minorEastAsia" w:hAnsiTheme="minorEastAsia" w:eastAsiaTheme="minorEastAsia"/>
                <w:color w:val="000000"/>
                <w:sz w:val="20"/>
                <w:szCs w:val="20"/>
              </w:rPr>
            </w:pPr>
          </w:p>
          <w:p w14:paraId="466C2A88">
            <w:pPr>
              <w:snapToGrid w:val="0"/>
              <w:spacing w:line="288" w:lineRule="auto"/>
              <w:rPr>
                <w:rFonts w:asciiTheme="minorEastAsia" w:hAnsiTheme="minorEastAsia" w:eastAsiaTheme="minorEastAsia"/>
                <w:color w:val="000000"/>
                <w:sz w:val="20"/>
                <w:szCs w:val="20"/>
              </w:rPr>
            </w:pPr>
          </w:p>
          <w:p w14:paraId="20993118">
            <w:pPr>
              <w:snapToGrid w:val="0"/>
              <w:spacing w:line="288" w:lineRule="auto"/>
              <w:rPr>
                <w:rFonts w:asciiTheme="minorEastAsia" w:hAnsiTheme="minorEastAsia" w:eastAsiaTheme="minorEastAsia"/>
                <w:color w:val="000000"/>
                <w:sz w:val="20"/>
                <w:szCs w:val="20"/>
              </w:rPr>
            </w:pPr>
          </w:p>
          <w:p w14:paraId="2F334FB9">
            <w:pPr>
              <w:snapToGrid w:val="0"/>
              <w:spacing w:line="288" w:lineRule="auto"/>
              <w:rPr>
                <w:rFonts w:asciiTheme="minorEastAsia" w:hAnsiTheme="minorEastAsia" w:eastAsiaTheme="minorEastAsia"/>
                <w:color w:val="000000"/>
                <w:sz w:val="20"/>
                <w:szCs w:val="20"/>
              </w:rPr>
            </w:pPr>
          </w:p>
          <w:p w14:paraId="123B40D1">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脊柱</w:t>
            </w:r>
            <w:r>
              <w:rPr>
                <w:rFonts w:asciiTheme="minorEastAsia" w:hAnsiTheme="minorEastAsia" w:eastAsiaTheme="minorEastAsia"/>
                <w:color w:val="000000"/>
                <w:sz w:val="20"/>
                <w:szCs w:val="20"/>
              </w:rPr>
              <w:t>四肢神经</w:t>
            </w:r>
            <w:r>
              <w:rPr>
                <w:rFonts w:hint="eastAsia" w:asciiTheme="minorEastAsia" w:hAnsiTheme="minorEastAsia" w:eastAsiaTheme="minorEastAsia"/>
                <w:color w:val="000000"/>
                <w:sz w:val="20"/>
                <w:szCs w:val="20"/>
              </w:rPr>
              <w:t>系统疾病病人-体格检查</w:t>
            </w:r>
          </w:p>
        </w:tc>
        <w:tc>
          <w:tcPr>
            <w:tcW w:w="1561" w:type="dxa"/>
          </w:tcPr>
          <w:p w14:paraId="670E4EF9">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1.说出脊柱、四肢评估的主要内容。</w:t>
            </w:r>
          </w:p>
          <w:p w14:paraId="10AB6A8A">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2.说出神经系统评估的主要内容。</w:t>
            </w:r>
          </w:p>
          <w:p w14:paraId="0427B6BC">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3.列举脊柱病理性变形常见类型及常见原因。</w:t>
            </w:r>
          </w:p>
          <w:p w14:paraId="7FE13A87">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4.列举四肢关节常见畸形。</w:t>
            </w:r>
          </w:p>
          <w:p w14:paraId="21BD047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5.说出肌力的分级、共济失调的临床意义、脑膜刺激征的内容。</w:t>
            </w:r>
          </w:p>
        </w:tc>
        <w:tc>
          <w:tcPr>
            <w:tcW w:w="1701" w:type="dxa"/>
          </w:tcPr>
          <w:p w14:paraId="1B8306E6">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1.会正确进行脊柱、四肢评估，识别典型异常情况。</w:t>
            </w:r>
          </w:p>
          <w:p w14:paraId="5E611D32">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2.会正确进行肌力评估、共济运动常用评估试验、感觉功能评估、常用神经反射评估并作出初步判断。</w:t>
            </w:r>
          </w:p>
        </w:tc>
        <w:tc>
          <w:tcPr>
            <w:tcW w:w="1701" w:type="dxa"/>
          </w:tcPr>
          <w:p w14:paraId="1E9F3542">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1.尊重、关心和爱护评估对象，注意保护其安全。</w:t>
            </w:r>
          </w:p>
          <w:p w14:paraId="193DCB8A">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2.神经系统检查、脊柱及四肢检查中，仪表端庄整洁、沟通交流自然、清晰，动作轻稳、耐心、细致。</w:t>
            </w:r>
          </w:p>
          <w:p w14:paraId="22A38AD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3.具有慎独精神、严谨求实， 综合分析检查结果，评估过程中避免主观臆断、断章取义和管中窥豹。</w:t>
            </w:r>
          </w:p>
        </w:tc>
        <w:tc>
          <w:tcPr>
            <w:tcW w:w="2417" w:type="dxa"/>
          </w:tcPr>
          <w:p w14:paraId="228A2FBC">
            <w:pPr>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重点：</w:t>
            </w:r>
            <w:r>
              <w:rPr>
                <w:rFonts w:hint="eastAsia" w:asciiTheme="minorEastAsia" w:hAnsiTheme="minorEastAsia" w:eastAsiaTheme="minorEastAsia"/>
                <w:color w:val="000000"/>
                <w:sz w:val="20"/>
                <w:szCs w:val="20"/>
              </w:rPr>
              <w:t>1.尊重、关心和爱护评估对象，注意保护其隐私和安全。</w:t>
            </w:r>
          </w:p>
          <w:p w14:paraId="5BE74C19">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 脊柱</w:t>
            </w:r>
            <w:r>
              <w:rPr>
                <w:rFonts w:asciiTheme="minorEastAsia" w:hAnsiTheme="minorEastAsia" w:eastAsiaTheme="minorEastAsia"/>
                <w:color w:val="000000"/>
                <w:sz w:val="20"/>
                <w:szCs w:val="20"/>
              </w:rPr>
              <w:t>、四肢，神经</w:t>
            </w:r>
            <w:r>
              <w:rPr>
                <w:rFonts w:hint="eastAsia" w:asciiTheme="minorEastAsia" w:hAnsiTheme="minorEastAsia" w:eastAsiaTheme="minorEastAsia"/>
                <w:color w:val="000000"/>
                <w:sz w:val="20"/>
                <w:szCs w:val="20"/>
              </w:rPr>
              <w:t>系统检查中，仪表端庄整洁、沟通交流自然、清晰，动作轻稳、耐心、细致。</w:t>
            </w:r>
          </w:p>
          <w:p w14:paraId="0E151362">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3.具有慎独精神、严谨求实，评估过程中避免主观臆断。</w:t>
            </w:r>
          </w:p>
          <w:p w14:paraId="4026EA8B">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4.具有团队合作意识，具有一定的创新思维能力和解决实际问题的能力。</w:t>
            </w:r>
          </w:p>
          <w:p w14:paraId="02B8825B">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5.说出神经系统评估的方法及主要内容。</w:t>
            </w:r>
          </w:p>
          <w:p w14:paraId="7086EC07">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6. 列举四肢关节常见畸形。</w:t>
            </w:r>
          </w:p>
          <w:p w14:paraId="290F49DC">
            <w:pPr>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7</w:t>
            </w:r>
            <w:r>
              <w:rPr>
                <w:rFonts w:hint="eastAsia" w:asciiTheme="minorEastAsia" w:hAnsiTheme="minorEastAsia" w:eastAsiaTheme="minorEastAsia"/>
                <w:color w:val="000000"/>
                <w:sz w:val="20"/>
                <w:szCs w:val="20"/>
              </w:rPr>
              <w:t>.说出肌力的分级、共济失调的临床意义、脑膜刺激征的内容</w:t>
            </w:r>
          </w:p>
          <w:p w14:paraId="773128A8">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8. 说出脊柱、四肢评估的主要内容。</w:t>
            </w:r>
          </w:p>
          <w:p w14:paraId="2A744C19">
            <w:pPr>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难点：</w:t>
            </w:r>
            <w:r>
              <w:rPr>
                <w:rFonts w:hint="eastAsia" w:asciiTheme="minorEastAsia" w:hAnsiTheme="minorEastAsia" w:eastAsiaTheme="minorEastAsia"/>
                <w:color w:val="000000"/>
                <w:sz w:val="20"/>
                <w:szCs w:val="20"/>
              </w:rPr>
              <w:t>1.具有慎独精神，问诊过程中避免主观臆断。</w:t>
            </w:r>
          </w:p>
          <w:p w14:paraId="73B6957D">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2.具有一定的创新思维能力和解决实际问题的能力。</w:t>
            </w:r>
          </w:p>
          <w:p w14:paraId="1CC26C1A">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3.说出肌力的分级、共济失调的临床意义、脑膜刺激征的内容8.能正确完成心脏视诊、触诊评估和结果初步分析。</w:t>
            </w:r>
          </w:p>
          <w:p w14:paraId="6EC9EF12">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4.会正确进行脊柱、四肢评估，识别典型异常情况。</w:t>
            </w:r>
          </w:p>
          <w:p w14:paraId="7F5C8594">
            <w:pPr>
              <w:rPr>
                <w:rFonts w:asciiTheme="minorEastAsia" w:hAnsiTheme="minorEastAsia" w:eastAsiaTheme="minorEastAsia"/>
                <w:b/>
                <w:color w:val="000000"/>
                <w:sz w:val="20"/>
                <w:szCs w:val="20"/>
              </w:rPr>
            </w:pPr>
            <w:r>
              <w:rPr>
                <w:rFonts w:asciiTheme="minorEastAsia" w:hAnsiTheme="minorEastAsia" w:eastAsiaTheme="minorEastAsia"/>
                <w:color w:val="000000"/>
                <w:sz w:val="20"/>
                <w:szCs w:val="20"/>
              </w:rPr>
              <w:t>5</w:t>
            </w:r>
            <w:r>
              <w:rPr>
                <w:rFonts w:hint="eastAsia" w:asciiTheme="minorEastAsia" w:hAnsiTheme="minorEastAsia" w:eastAsiaTheme="minorEastAsia"/>
                <w:color w:val="000000"/>
                <w:sz w:val="20"/>
                <w:szCs w:val="20"/>
              </w:rPr>
              <w:t>.会正确进行肌力评估、共济运动常用评估试验、感觉功能评估、常用神经反射评估并作出初步判断。</w:t>
            </w:r>
          </w:p>
        </w:tc>
      </w:tr>
      <w:tr w14:paraId="10A85947">
        <w:trPr>
          <w:trHeight w:val="503" w:hRule="atLeast"/>
          <w:jc w:val="center"/>
        </w:trPr>
        <w:tc>
          <w:tcPr>
            <w:tcW w:w="360" w:type="dxa"/>
            <w:vMerge w:val="continue"/>
            <w:vAlign w:val="center"/>
          </w:tcPr>
          <w:p w14:paraId="0632F216">
            <w:pPr>
              <w:snapToGrid w:val="0"/>
              <w:spacing w:line="288" w:lineRule="auto"/>
              <w:rPr>
                <w:rFonts w:asciiTheme="minorEastAsia" w:hAnsiTheme="minorEastAsia" w:eastAsiaTheme="minorEastAsia"/>
                <w:sz w:val="20"/>
                <w:szCs w:val="20"/>
              </w:rPr>
            </w:pPr>
          </w:p>
        </w:tc>
        <w:tc>
          <w:tcPr>
            <w:tcW w:w="696" w:type="dxa"/>
          </w:tcPr>
          <w:p w14:paraId="0F272866">
            <w:pPr>
              <w:rPr>
                <w:rFonts w:asciiTheme="minorEastAsia" w:hAnsiTheme="minorEastAsia" w:eastAsiaTheme="minorEastAsia"/>
                <w:sz w:val="20"/>
                <w:szCs w:val="20"/>
              </w:rPr>
            </w:pPr>
          </w:p>
          <w:p w14:paraId="5892B313">
            <w:pPr>
              <w:rPr>
                <w:rFonts w:asciiTheme="minorEastAsia" w:hAnsiTheme="minorEastAsia" w:eastAsiaTheme="minorEastAsia"/>
                <w:sz w:val="20"/>
                <w:szCs w:val="20"/>
              </w:rPr>
            </w:pPr>
          </w:p>
          <w:p w14:paraId="238C1B4A">
            <w:pPr>
              <w:rPr>
                <w:rFonts w:asciiTheme="minorEastAsia" w:hAnsiTheme="minorEastAsia" w:eastAsiaTheme="minorEastAsia"/>
                <w:sz w:val="20"/>
                <w:szCs w:val="20"/>
              </w:rPr>
            </w:pPr>
          </w:p>
          <w:p w14:paraId="79E17222">
            <w:pPr>
              <w:rPr>
                <w:rFonts w:asciiTheme="minorEastAsia" w:hAnsiTheme="minorEastAsia" w:eastAsiaTheme="minorEastAsia"/>
                <w:sz w:val="20"/>
                <w:szCs w:val="20"/>
              </w:rPr>
            </w:pPr>
          </w:p>
          <w:p w14:paraId="10DF4E91">
            <w:pPr>
              <w:rPr>
                <w:rFonts w:asciiTheme="minorEastAsia" w:hAnsiTheme="minorEastAsia" w:eastAsiaTheme="minorEastAsia"/>
                <w:sz w:val="20"/>
                <w:szCs w:val="20"/>
              </w:rPr>
            </w:pPr>
          </w:p>
          <w:p w14:paraId="38074FD8">
            <w:pPr>
              <w:rPr>
                <w:rFonts w:asciiTheme="minorEastAsia" w:hAnsiTheme="minorEastAsia" w:eastAsiaTheme="minorEastAsia"/>
                <w:sz w:val="20"/>
                <w:szCs w:val="20"/>
              </w:rPr>
            </w:pPr>
          </w:p>
          <w:p w14:paraId="4457ECA1">
            <w:pPr>
              <w:rPr>
                <w:rFonts w:asciiTheme="minorEastAsia" w:hAnsiTheme="minorEastAsia" w:eastAsiaTheme="minorEastAsia"/>
                <w:sz w:val="20"/>
                <w:szCs w:val="20"/>
              </w:rPr>
            </w:pPr>
          </w:p>
          <w:p w14:paraId="1F32C9B9">
            <w:pPr>
              <w:rPr>
                <w:rFonts w:asciiTheme="minorEastAsia" w:hAnsiTheme="minorEastAsia" w:eastAsiaTheme="minorEastAsia"/>
                <w:sz w:val="20"/>
                <w:szCs w:val="20"/>
              </w:rPr>
            </w:pPr>
            <w:r>
              <w:rPr>
                <w:rFonts w:hint="eastAsia" w:asciiTheme="minorEastAsia" w:hAnsiTheme="minorEastAsia" w:eastAsiaTheme="minorEastAsia"/>
                <w:sz w:val="20"/>
                <w:szCs w:val="20"/>
              </w:rPr>
              <w:t>神经系统</w:t>
            </w:r>
            <w:r>
              <w:rPr>
                <w:rFonts w:hint="eastAsia" w:asciiTheme="minorEastAsia" w:hAnsiTheme="minorEastAsia" w:eastAsiaTheme="minorEastAsia"/>
                <w:color w:val="000000"/>
                <w:sz w:val="20"/>
                <w:szCs w:val="20"/>
              </w:rPr>
              <w:t>影像学检查</w:t>
            </w:r>
          </w:p>
        </w:tc>
        <w:tc>
          <w:tcPr>
            <w:tcW w:w="1561" w:type="dxa"/>
          </w:tcPr>
          <w:p w14:paraId="12636DCD">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1.解脑脊液标本采集，脑脊液检查的适应证和禁忌证。</w:t>
            </w:r>
          </w:p>
          <w:p w14:paraId="6E38EDF7">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2.说出脑脊液一般性状检查指标、参考区间及临床意义。</w:t>
            </w:r>
          </w:p>
          <w:p w14:paraId="6888B5FA">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3.了解脑脊液化学检查、显微镜检查指标、参考区间及临床意义。</w:t>
            </w:r>
          </w:p>
          <w:p w14:paraId="7C51E16E">
            <w:pPr>
              <w:spacing w:line="276"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4.了解骨、关节系统、神经系统影像学检查项目。</w:t>
            </w:r>
          </w:p>
        </w:tc>
        <w:tc>
          <w:tcPr>
            <w:tcW w:w="1701" w:type="dxa"/>
          </w:tcPr>
          <w:p w14:paraId="57DD64D7">
            <w:pPr>
              <w:rPr>
                <w:rFonts w:asciiTheme="minorEastAsia" w:hAnsiTheme="minorEastAsia" w:eastAsiaTheme="minorEastAsia"/>
                <w:sz w:val="20"/>
                <w:szCs w:val="20"/>
              </w:rPr>
            </w:pPr>
            <w:r>
              <w:rPr>
                <w:rFonts w:hint="eastAsia" w:asciiTheme="minorEastAsia" w:hAnsiTheme="minorEastAsia" w:eastAsiaTheme="minorEastAsia"/>
                <w:sz w:val="20"/>
                <w:szCs w:val="20"/>
              </w:rPr>
              <w:t>1.能正确指导评估对象完成脑脊液检查，骨与关节、神经系统影像学检查。</w:t>
            </w:r>
          </w:p>
          <w:p w14:paraId="6F881ABF">
            <w:pPr>
              <w:spacing w:line="276" w:lineRule="auto"/>
              <w:rPr>
                <w:rFonts w:asciiTheme="minorEastAsia" w:hAnsiTheme="minorEastAsia" w:eastAsiaTheme="minorEastAsia"/>
                <w:sz w:val="20"/>
                <w:szCs w:val="20"/>
              </w:rPr>
            </w:pPr>
            <w:r>
              <w:rPr>
                <w:rFonts w:hint="eastAsia" w:asciiTheme="minorEastAsia" w:hAnsiTheme="minorEastAsia" w:eastAsiaTheme="minorEastAsia"/>
                <w:sz w:val="20"/>
                <w:szCs w:val="20"/>
              </w:rPr>
              <w:t>2.能阅读脑脊液实验室检查结果，并解释其临床意义。</w:t>
            </w:r>
          </w:p>
        </w:tc>
        <w:tc>
          <w:tcPr>
            <w:tcW w:w="1701" w:type="dxa"/>
          </w:tcPr>
          <w:p w14:paraId="25DB10C3">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1.尊重、关心和爱护评估对象，注意保护其安全。</w:t>
            </w:r>
          </w:p>
          <w:p w14:paraId="0D72DD9B">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2.具有慎独精神、严谨求实， 综合分析检查结果，评估过程中避免主观臆断、断章取义和管中窥豹。</w:t>
            </w:r>
          </w:p>
        </w:tc>
        <w:tc>
          <w:tcPr>
            <w:tcW w:w="2417" w:type="dxa"/>
          </w:tcPr>
          <w:p w14:paraId="51C110F5">
            <w:pPr>
              <w:rPr>
                <w:rFonts w:asciiTheme="minorEastAsia" w:hAnsiTheme="minorEastAsia" w:eastAsiaTheme="minorEastAsia"/>
                <w:color w:val="000000"/>
                <w:sz w:val="20"/>
                <w:szCs w:val="20"/>
              </w:rPr>
            </w:pPr>
            <w:r>
              <w:rPr>
                <w:rFonts w:hint="eastAsia" w:asciiTheme="minorEastAsia" w:hAnsiTheme="minorEastAsia" w:eastAsiaTheme="minorEastAsia"/>
                <w:b/>
                <w:sz w:val="20"/>
                <w:szCs w:val="20"/>
              </w:rPr>
              <w:t>重点：</w:t>
            </w:r>
            <w:r>
              <w:rPr>
                <w:rFonts w:hint="eastAsia" w:asciiTheme="minorEastAsia" w:hAnsiTheme="minorEastAsia" w:eastAsiaTheme="minorEastAsia"/>
                <w:color w:val="000000"/>
                <w:sz w:val="20"/>
                <w:szCs w:val="20"/>
              </w:rPr>
              <w:t>1.尊重、关心和爱护评估对象，注意保护其隐私和安全，评估中有自我防护意识。</w:t>
            </w:r>
          </w:p>
          <w:p w14:paraId="611BF241">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2.严谨求实，综合分析检查结果，避免断章取义、管中窥豹。</w:t>
            </w:r>
          </w:p>
          <w:p w14:paraId="4BE496E2">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3.说出脑脊液一般性状检查指标、参考区间及临床意义。</w:t>
            </w:r>
          </w:p>
          <w:p w14:paraId="6F80922E">
            <w:pPr>
              <w:spacing w:line="276"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4.</w:t>
            </w:r>
            <w:r>
              <w:rPr>
                <w:rFonts w:hint="eastAsia" w:asciiTheme="minorEastAsia" w:hAnsiTheme="minorEastAsia" w:eastAsiaTheme="minorEastAsia"/>
                <w:sz w:val="20"/>
                <w:szCs w:val="20"/>
              </w:rPr>
              <w:t>.能正确指导评估对象完成脑脊液检查，骨与关节、神经系统影像学检查。</w:t>
            </w:r>
          </w:p>
          <w:p w14:paraId="066481A7">
            <w:pPr>
              <w:rPr>
                <w:rFonts w:asciiTheme="minorEastAsia" w:hAnsiTheme="minorEastAsia" w:eastAsiaTheme="minorEastAsia"/>
                <w:color w:val="000000"/>
                <w:sz w:val="20"/>
                <w:szCs w:val="20"/>
              </w:rPr>
            </w:pPr>
            <w:r>
              <w:rPr>
                <w:rFonts w:hint="eastAsia" w:asciiTheme="minorEastAsia" w:hAnsiTheme="minorEastAsia" w:eastAsiaTheme="minorEastAsia"/>
                <w:b/>
                <w:sz w:val="20"/>
                <w:szCs w:val="20"/>
              </w:rPr>
              <w:t>难点：</w:t>
            </w:r>
            <w:r>
              <w:rPr>
                <w:rFonts w:hint="eastAsia" w:asciiTheme="minorEastAsia" w:hAnsiTheme="minorEastAsia" w:eastAsiaTheme="minorEastAsia"/>
                <w:color w:val="000000"/>
                <w:sz w:val="20"/>
                <w:szCs w:val="20"/>
              </w:rPr>
              <w:t>1.严谨求实，综合分析检查结果，避免断章取义、管中窥豹。</w:t>
            </w:r>
          </w:p>
          <w:p w14:paraId="22327757">
            <w:pPr>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2.</w:t>
            </w:r>
            <w:r>
              <w:rPr>
                <w:rFonts w:hint="eastAsia" w:asciiTheme="minorEastAsia" w:hAnsiTheme="minorEastAsia" w:eastAsiaTheme="minorEastAsia"/>
                <w:sz w:val="20"/>
                <w:szCs w:val="20"/>
              </w:rPr>
              <w:t>能正确指导评估对象完成脑脊液检查，骨与关节、神经系统影像学检查。</w:t>
            </w:r>
          </w:p>
          <w:p w14:paraId="7314D5F3">
            <w:pPr>
              <w:spacing w:line="276" w:lineRule="auto"/>
              <w:rPr>
                <w:rFonts w:asciiTheme="minorEastAsia" w:hAnsiTheme="minorEastAsia" w:eastAsiaTheme="minorEastAsia"/>
                <w:b/>
                <w:sz w:val="20"/>
                <w:szCs w:val="20"/>
              </w:rPr>
            </w:pPr>
            <w:r>
              <w:rPr>
                <w:rFonts w:hint="eastAsia" w:asciiTheme="minorEastAsia" w:hAnsiTheme="minorEastAsia" w:eastAsiaTheme="minorEastAsia"/>
                <w:sz w:val="20"/>
                <w:szCs w:val="20"/>
              </w:rPr>
              <w:t>3.能阅读脑脊液实验室检查结果，并解释其临床意义</w:t>
            </w:r>
          </w:p>
        </w:tc>
      </w:tr>
      <w:tr w14:paraId="5F7ECEA7">
        <w:trPr>
          <w:trHeight w:val="503" w:hRule="atLeast"/>
          <w:jc w:val="center"/>
        </w:trPr>
        <w:tc>
          <w:tcPr>
            <w:tcW w:w="360" w:type="dxa"/>
            <w:vMerge w:val="restart"/>
            <w:vAlign w:val="center"/>
          </w:tcPr>
          <w:p w14:paraId="2D6A0529">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项目十</w:t>
            </w:r>
          </w:p>
        </w:tc>
        <w:tc>
          <w:tcPr>
            <w:tcW w:w="696" w:type="dxa"/>
            <w:vAlign w:val="center"/>
          </w:tcPr>
          <w:p w14:paraId="47AF2BD1">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泌尿系统</w:t>
            </w:r>
            <w:r>
              <w:rPr>
                <w:rFonts w:hint="eastAsia" w:asciiTheme="minorEastAsia" w:hAnsiTheme="minorEastAsia" w:eastAsiaTheme="minorEastAsia"/>
                <w:color w:val="000000"/>
                <w:sz w:val="20"/>
                <w:szCs w:val="20"/>
              </w:rPr>
              <w:t>常见症状评估</w:t>
            </w:r>
          </w:p>
        </w:tc>
        <w:tc>
          <w:tcPr>
            <w:tcW w:w="1561" w:type="dxa"/>
          </w:tcPr>
          <w:p w14:paraId="352EDBF5">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1.了解肾源性水肿，少尿、无尿、多尿，血尿，尿频尿急尿痛，尿失禁与尿潴留的病因、发病机制、临床表现。</w:t>
            </w:r>
          </w:p>
          <w:p w14:paraId="556EBF47">
            <w:pPr>
              <w:spacing w:line="276"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2.说出肾源性水肿，少尿、无尿、多尿，血尿，尿频尿急尿痛，尿失禁与尿潴留的评估要点及相关护理诊断/问题。</w:t>
            </w:r>
          </w:p>
        </w:tc>
        <w:tc>
          <w:tcPr>
            <w:tcW w:w="1701" w:type="dxa"/>
          </w:tcPr>
          <w:p w14:paraId="526BD4C5">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1.能结合病例分析，完成肾源性水肿，少尿、无尿、多尿，血尿，尿频尿急尿痛，尿失禁与尿潴留的评估。</w:t>
            </w:r>
          </w:p>
          <w:p w14:paraId="68A2B0C7">
            <w:pPr>
              <w:spacing w:line="276"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2.能根据评估结果，初步分析、判断相关护理诊断/问题。</w:t>
            </w:r>
          </w:p>
        </w:tc>
        <w:tc>
          <w:tcPr>
            <w:tcW w:w="1701" w:type="dxa"/>
          </w:tcPr>
          <w:p w14:paraId="5AE7DBFC">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1.症状评估过程中，尊重、关心和爱护评估对象。</w:t>
            </w:r>
          </w:p>
          <w:p w14:paraId="4918ED16">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2.具有慎独精神、严谨求实， 评估过程中避免主观臆断。</w:t>
            </w:r>
          </w:p>
          <w:p w14:paraId="69AEB7B0">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3.具有团队合作意识，具有一定的创新思维能力和解决实际问题的能力</w:t>
            </w:r>
          </w:p>
        </w:tc>
        <w:tc>
          <w:tcPr>
            <w:tcW w:w="2417" w:type="dxa"/>
          </w:tcPr>
          <w:p w14:paraId="277A56EB">
            <w:pPr>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重点：</w:t>
            </w:r>
            <w:r>
              <w:rPr>
                <w:rFonts w:hint="eastAsia" w:asciiTheme="minorEastAsia" w:hAnsiTheme="minorEastAsia" w:eastAsiaTheme="minorEastAsia"/>
                <w:color w:val="000000"/>
                <w:sz w:val="20"/>
                <w:szCs w:val="20"/>
              </w:rPr>
              <w:t>1.症状评估过程中，尊重、关心和爱护评估对象。</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2.具有慎独精神、严谨求实，评估过程中避免主观臆断。</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3.说出肾源性水肿，少尿、无尿、多尿，血尿，尿频尿急尿痛，尿失禁与尿潴留的评估要点及相关护理诊断/问题。</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4.能结合病例分析，完成肾源性水肿，少尿、无尿、多尿，血尿，尿频尿急尿痛，尿失禁与尿潴留的评估。</w:t>
            </w:r>
          </w:p>
          <w:p w14:paraId="0249BF11">
            <w:pPr>
              <w:spacing w:line="276" w:lineRule="auto"/>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5.能根据评估结果，初步分析、判断相关护理诊断/问题。</w:t>
            </w:r>
          </w:p>
          <w:p w14:paraId="54D45975">
            <w:pPr>
              <w:rPr>
                <w:rFonts w:asciiTheme="minorEastAsia" w:hAnsiTheme="minorEastAsia" w:eastAsiaTheme="minorEastAsia"/>
                <w:color w:val="000000"/>
                <w:sz w:val="20"/>
                <w:szCs w:val="20"/>
              </w:rPr>
            </w:pPr>
            <w:r>
              <w:rPr>
                <w:rFonts w:hint="eastAsia" w:asciiTheme="minorEastAsia" w:hAnsiTheme="minorEastAsia" w:eastAsiaTheme="minorEastAsia"/>
                <w:b/>
                <w:sz w:val="20"/>
                <w:szCs w:val="20"/>
              </w:rPr>
              <w:t>难点：</w:t>
            </w:r>
            <w:r>
              <w:rPr>
                <w:rFonts w:hint="eastAsia" w:asciiTheme="minorEastAsia" w:hAnsiTheme="minorEastAsia" w:eastAsiaTheme="minorEastAsia"/>
                <w:color w:val="000000"/>
                <w:sz w:val="20"/>
                <w:szCs w:val="20"/>
              </w:rPr>
              <w:t>1.症状评估过程中，尊重、关心和爱护评估对象。。</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2.具有慎独精神，问诊过程中避免主观臆断。</w:t>
            </w:r>
          </w:p>
          <w:p w14:paraId="4A4A3073">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3.具有一定的创新思维能力和解决实际问题的能力。</w:t>
            </w:r>
          </w:p>
          <w:p w14:paraId="62D2DB71">
            <w:pPr>
              <w:spacing w:line="276" w:lineRule="auto"/>
              <w:rPr>
                <w:rFonts w:asciiTheme="minorEastAsia" w:hAnsiTheme="minorEastAsia" w:eastAsiaTheme="minorEastAsia"/>
                <w:b/>
                <w:sz w:val="20"/>
                <w:szCs w:val="20"/>
              </w:rPr>
            </w:pPr>
            <w:r>
              <w:rPr>
                <w:rFonts w:hint="eastAsia" w:asciiTheme="minorEastAsia" w:hAnsiTheme="minorEastAsia" w:eastAsiaTheme="minorEastAsia"/>
                <w:color w:val="000000"/>
                <w:sz w:val="20"/>
                <w:szCs w:val="20"/>
              </w:rPr>
              <w:t>4.能结合病例分析，完成肾源性水肿，少尿、无尿、多尿，血尿，尿频尿急尿痛，尿失禁与尿潴留的评估。</w:t>
            </w:r>
          </w:p>
        </w:tc>
      </w:tr>
      <w:tr w14:paraId="77876B8E">
        <w:trPr>
          <w:trHeight w:val="503" w:hRule="atLeast"/>
          <w:jc w:val="center"/>
        </w:trPr>
        <w:tc>
          <w:tcPr>
            <w:tcW w:w="360" w:type="dxa"/>
            <w:vMerge w:val="continue"/>
            <w:vAlign w:val="center"/>
          </w:tcPr>
          <w:p w14:paraId="78831BF4">
            <w:pPr>
              <w:snapToGrid w:val="0"/>
              <w:spacing w:line="288" w:lineRule="auto"/>
              <w:rPr>
                <w:rFonts w:asciiTheme="minorEastAsia" w:hAnsiTheme="minorEastAsia" w:eastAsiaTheme="minorEastAsia"/>
                <w:sz w:val="20"/>
                <w:szCs w:val="20"/>
              </w:rPr>
            </w:pPr>
          </w:p>
        </w:tc>
        <w:tc>
          <w:tcPr>
            <w:tcW w:w="696" w:type="dxa"/>
          </w:tcPr>
          <w:p w14:paraId="288460D9">
            <w:pPr>
              <w:rPr>
                <w:rFonts w:asciiTheme="minorEastAsia" w:hAnsiTheme="minorEastAsia" w:eastAsiaTheme="minorEastAsia"/>
                <w:sz w:val="20"/>
                <w:szCs w:val="20"/>
              </w:rPr>
            </w:pPr>
          </w:p>
          <w:p w14:paraId="028705A7">
            <w:pPr>
              <w:rPr>
                <w:rFonts w:asciiTheme="minorEastAsia" w:hAnsiTheme="minorEastAsia" w:eastAsiaTheme="minorEastAsia"/>
                <w:sz w:val="20"/>
                <w:szCs w:val="20"/>
              </w:rPr>
            </w:pPr>
          </w:p>
          <w:p w14:paraId="0394C355">
            <w:pPr>
              <w:rPr>
                <w:rFonts w:asciiTheme="minorEastAsia" w:hAnsiTheme="minorEastAsia" w:eastAsiaTheme="minorEastAsia"/>
                <w:sz w:val="20"/>
                <w:szCs w:val="20"/>
              </w:rPr>
            </w:pPr>
          </w:p>
          <w:p w14:paraId="39D6ACC6">
            <w:pPr>
              <w:rPr>
                <w:rFonts w:asciiTheme="minorEastAsia" w:hAnsiTheme="minorEastAsia" w:eastAsiaTheme="minorEastAsia"/>
                <w:sz w:val="20"/>
                <w:szCs w:val="20"/>
              </w:rPr>
            </w:pPr>
          </w:p>
          <w:p w14:paraId="17625FC2">
            <w:pPr>
              <w:rPr>
                <w:rFonts w:asciiTheme="minorEastAsia" w:hAnsiTheme="minorEastAsia" w:eastAsiaTheme="minorEastAsia"/>
                <w:sz w:val="20"/>
                <w:szCs w:val="20"/>
              </w:rPr>
            </w:pPr>
          </w:p>
          <w:p w14:paraId="25ED1C99">
            <w:pPr>
              <w:rPr>
                <w:rFonts w:asciiTheme="minorEastAsia" w:hAnsiTheme="minorEastAsia" w:eastAsiaTheme="minorEastAsia"/>
                <w:sz w:val="20"/>
                <w:szCs w:val="20"/>
              </w:rPr>
            </w:pPr>
          </w:p>
          <w:p w14:paraId="138F837D">
            <w:pPr>
              <w:rPr>
                <w:rFonts w:asciiTheme="minorEastAsia" w:hAnsiTheme="minorEastAsia" w:eastAsiaTheme="minorEastAsia"/>
                <w:sz w:val="20"/>
                <w:szCs w:val="20"/>
              </w:rPr>
            </w:pPr>
          </w:p>
          <w:p w14:paraId="4891C8A5">
            <w:pPr>
              <w:rPr>
                <w:rFonts w:asciiTheme="minorEastAsia" w:hAnsiTheme="minorEastAsia" w:eastAsiaTheme="minorEastAsia"/>
                <w:sz w:val="20"/>
                <w:szCs w:val="20"/>
              </w:rPr>
            </w:pPr>
          </w:p>
          <w:p w14:paraId="590D8D2C">
            <w:pPr>
              <w:rPr>
                <w:rFonts w:asciiTheme="minorEastAsia" w:hAnsiTheme="minorEastAsia" w:eastAsiaTheme="minorEastAsia"/>
                <w:sz w:val="20"/>
                <w:szCs w:val="20"/>
              </w:rPr>
            </w:pPr>
            <w:r>
              <w:rPr>
                <w:rFonts w:hint="eastAsia" w:asciiTheme="minorEastAsia" w:hAnsiTheme="minorEastAsia" w:eastAsiaTheme="minorEastAsia"/>
                <w:sz w:val="20"/>
                <w:szCs w:val="20"/>
              </w:rPr>
              <w:t>泌尿系统</w:t>
            </w:r>
            <w:r>
              <w:rPr>
                <w:rFonts w:hint="eastAsia" w:asciiTheme="minorEastAsia" w:hAnsiTheme="minorEastAsia" w:eastAsiaTheme="minorEastAsia"/>
                <w:color w:val="000000"/>
                <w:sz w:val="20"/>
                <w:szCs w:val="20"/>
              </w:rPr>
              <w:t>体格检查</w:t>
            </w:r>
          </w:p>
        </w:tc>
        <w:tc>
          <w:tcPr>
            <w:tcW w:w="1561" w:type="dxa"/>
          </w:tcPr>
          <w:p w14:paraId="104C90CA">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1.说出肾脏增大、膀胱增大、肾脏叩击痛的原因。</w:t>
            </w:r>
          </w:p>
          <w:p w14:paraId="6C77F25D">
            <w:pPr>
              <w:spacing w:line="276"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2.说出膀胱充盈与女性增大子宫、子宫肌瘤、卵巢囊肿叩诊鉴别方法。</w:t>
            </w:r>
          </w:p>
        </w:tc>
        <w:tc>
          <w:tcPr>
            <w:tcW w:w="1701" w:type="dxa"/>
          </w:tcPr>
          <w:p w14:paraId="44E39651">
            <w:pPr>
              <w:rPr>
                <w:rFonts w:asciiTheme="minorEastAsia" w:hAnsiTheme="minorEastAsia" w:eastAsiaTheme="minorEastAsia"/>
                <w:sz w:val="20"/>
                <w:szCs w:val="20"/>
              </w:rPr>
            </w:pPr>
            <w:r>
              <w:rPr>
                <w:rFonts w:hint="eastAsia" w:asciiTheme="minorEastAsia" w:hAnsiTheme="minorEastAsia" w:eastAsiaTheme="minorEastAsia"/>
                <w:sz w:val="20"/>
                <w:szCs w:val="20"/>
              </w:rPr>
              <w:t>1.会正确进行肾脏、膀胱的触诊和叩诊，并能初步判断是否有肾脏、膀胱增大。</w:t>
            </w:r>
          </w:p>
          <w:p w14:paraId="57B0C349">
            <w:pPr>
              <w:spacing w:line="276" w:lineRule="auto"/>
              <w:rPr>
                <w:rFonts w:asciiTheme="minorEastAsia" w:hAnsiTheme="minorEastAsia" w:eastAsiaTheme="minorEastAsia"/>
                <w:sz w:val="20"/>
                <w:szCs w:val="20"/>
              </w:rPr>
            </w:pPr>
            <w:r>
              <w:rPr>
                <w:rFonts w:hint="eastAsia" w:asciiTheme="minorEastAsia" w:hAnsiTheme="minorEastAsia" w:eastAsiaTheme="minorEastAsia"/>
                <w:sz w:val="20"/>
                <w:szCs w:val="20"/>
              </w:rPr>
              <w:t>2.能根据肾脏、膀胱检查病例资料初步分析、判断相关护理诊断/问题。</w:t>
            </w:r>
          </w:p>
          <w:p w14:paraId="239365A2">
            <w:pPr>
              <w:rPr>
                <w:rFonts w:asciiTheme="minorEastAsia" w:hAnsiTheme="minorEastAsia" w:eastAsiaTheme="minorEastAsia"/>
                <w:sz w:val="20"/>
                <w:szCs w:val="20"/>
              </w:rPr>
            </w:pPr>
          </w:p>
          <w:p w14:paraId="28C24F2A">
            <w:pPr>
              <w:rPr>
                <w:rFonts w:asciiTheme="minorEastAsia" w:hAnsiTheme="minorEastAsia" w:eastAsiaTheme="minorEastAsia"/>
                <w:sz w:val="20"/>
                <w:szCs w:val="20"/>
              </w:rPr>
            </w:pPr>
          </w:p>
          <w:p w14:paraId="52932F91">
            <w:pPr>
              <w:rPr>
                <w:rFonts w:asciiTheme="minorEastAsia" w:hAnsiTheme="minorEastAsia" w:eastAsiaTheme="minorEastAsia"/>
                <w:sz w:val="20"/>
                <w:szCs w:val="20"/>
              </w:rPr>
            </w:pPr>
          </w:p>
          <w:p w14:paraId="7FA6FBF9">
            <w:pPr>
              <w:rPr>
                <w:rFonts w:asciiTheme="minorEastAsia" w:hAnsiTheme="minorEastAsia" w:eastAsiaTheme="minorEastAsia"/>
                <w:sz w:val="20"/>
                <w:szCs w:val="20"/>
              </w:rPr>
            </w:pPr>
          </w:p>
          <w:p w14:paraId="24BCB25A">
            <w:pPr>
              <w:rPr>
                <w:rFonts w:asciiTheme="minorEastAsia" w:hAnsiTheme="minorEastAsia" w:eastAsiaTheme="minorEastAsia"/>
                <w:sz w:val="20"/>
                <w:szCs w:val="20"/>
              </w:rPr>
            </w:pPr>
          </w:p>
        </w:tc>
        <w:tc>
          <w:tcPr>
            <w:tcW w:w="1701" w:type="dxa"/>
          </w:tcPr>
          <w:p w14:paraId="7C5CE5B5">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1.尊重、关心和爱护评估对象，注意保护其隐私和安全。</w:t>
            </w:r>
          </w:p>
          <w:p w14:paraId="38D2DBEE">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2.肾脏、膀胱检查中，仪表端庄整洁、沟通交流自然、清晰，动作轻稳、耐心、细致。</w:t>
            </w:r>
          </w:p>
          <w:p w14:paraId="54D01004">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3.具有慎独精神、严谨求实， 评估过程中避免主观臆断。</w:t>
            </w:r>
          </w:p>
        </w:tc>
        <w:tc>
          <w:tcPr>
            <w:tcW w:w="2417" w:type="dxa"/>
          </w:tcPr>
          <w:p w14:paraId="18541F17">
            <w:pPr>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重点：</w:t>
            </w:r>
            <w:r>
              <w:rPr>
                <w:rFonts w:hint="eastAsia" w:asciiTheme="minorEastAsia" w:hAnsiTheme="minorEastAsia" w:eastAsiaTheme="minorEastAsia"/>
                <w:color w:val="000000"/>
                <w:sz w:val="20"/>
                <w:szCs w:val="20"/>
              </w:rPr>
              <w:t>1.尊重、关心和爱护评估对象，注意保护其隐私和安全。</w:t>
            </w:r>
          </w:p>
          <w:p w14:paraId="4FA097F1">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2.肾脏、膀胱检查中，仪表端庄整洁、沟通交流自然、清晰，动作轻稳、耐心、细致。</w:t>
            </w:r>
          </w:p>
          <w:p w14:paraId="542803A1">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3.具有慎独精神、严谨求实，评估过程中避免主观臆断。</w:t>
            </w:r>
          </w:p>
          <w:p w14:paraId="11B658B0">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4.具有团队合作意识，具有一定的创新思维能力和解决实际问题的能力。</w:t>
            </w:r>
          </w:p>
          <w:p w14:paraId="43D4E3D8">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5.1.说出肾脏增大、膀胱增大、肾脏叩击痛的原因。</w:t>
            </w:r>
          </w:p>
          <w:p w14:paraId="18620C25">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6.说出膀胱充盈与女性增大子宫、子宫肌瘤、卵巢囊肿叩诊鉴别方法。</w:t>
            </w:r>
          </w:p>
          <w:p w14:paraId="1945681B">
            <w:pPr>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7.</w:t>
            </w:r>
            <w:r>
              <w:rPr>
                <w:rFonts w:hint="eastAsia" w:asciiTheme="minorEastAsia" w:hAnsiTheme="minorEastAsia" w:eastAsiaTheme="minorEastAsia"/>
                <w:sz w:val="20"/>
                <w:szCs w:val="20"/>
              </w:rPr>
              <w:t>会正确进行肾脏、膀胱的触诊和叩诊，并能初步判断是否有肾脏、膀胱增大。</w:t>
            </w:r>
          </w:p>
          <w:p w14:paraId="0DF0F02B">
            <w:pPr>
              <w:spacing w:line="276" w:lineRule="auto"/>
              <w:rPr>
                <w:rFonts w:asciiTheme="minorEastAsia" w:hAnsiTheme="minorEastAsia" w:eastAsiaTheme="minorEastAsia"/>
                <w:sz w:val="20"/>
                <w:szCs w:val="20"/>
              </w:rPr>
            </w:pPr>
            <w:r>
              <w:rPr>
                <w:rFonts w:hint="eastAsia" w:asciiTheme="minorEastAsia" w:hAnsiTheme="minorEastAsia" w:eastAsiaTheme="minorEastAsia"/>
                <w:sz w:val="20"/>
                <w:szCs w:val="20"/>
              </w:rPr>
              <w:t>8.能根据肾脏、膀胱检查病例资料初步分析、判断相关护理诊断/问题</w:t>
            </w:r>
          </w:p>
          <w:p w14:paraId="216FE6AC">
            <w:pPr>
              <w:rPr>
                <w:rFonts w:asciiTheme="minorEastAsia" w:hAnsiTheme="minorEastAsia" w:eastAsiaTheme="minorEastAsia"/>
                <w:color w:val="000000"/>
                <w:sz w:val="20"/>
                <w:szCs w:val="20"/>
              </w:rPr>
            </w:pPr>
            <w:r>
              <w:rPr>
                <w:rFonts w:hint="eastAsia" w:asciiTheme="minorEastAsia" w:hAnsiTheme="minorEastAsia" w:eastAsiaTheme="minorEastAsia"/>
                <w:b/>
                <w:sz w:val="20"/>
                <w:szCs w:val="20"/>
              </w:rPr>
              <w:t>难点：</w:t>
            </w:r>
            <w:r>
              <w:rPr>
                <w:rFonts w:hint="eastAsia" w:asciiTheme="minorEastAsia" w:hAnsiTheme="minorEastAsia" w:eastAsiaTheme="minorEastAsia"/>
                <w:color w:val="000000"/>
                <w:sz w:val="20"/>
                <w:szCs w:val="20"/>
              </w:rPr>
              <w:t>1.具有慎独精神，问诊过程中避免主观臆断。</w:t>
            </w:r>
          </w:p>
          <w:p w14:paraId="2D76AF33">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2.具有一定的创新思维能力和解决实际问题的能力。</w:t>
            </w:r>
          </w:p>
          <w:p w14:paraId="5C3AC248">
            <w:pPr>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3.</w:t>
            </w:r>
            <w:r>
              <w:rPr>
                <w:rFonts w:hint="eastAsia" w:asciiTheme="minorEastAsia" w:hAnsiTheme="minorEastAsia" w:eastAsiaTheme="minorEastAsia"/>
                <w:sz w:val="20"/>
                <w:szCs w:val="20"/>
              </w:rPr>
              <w:t>会正确进行肾脏、膀胱的触诊和叩诊，并能初步判断是否有肾脏、膀胱增大。</w:t>
            </w:r>
          </w:p>
          <w:p w14:paraId="216ECEFA">
            <w:pPr>
              <w:spacing w:line="276" w:lineRule="auto"/>
              <w:rPr>
                <w:rFonts w:asciiTheme="minorEastAsia" w:hAnsiTheme="minorEastAsia" w:eastAsiaTheme="minorEastAsia"/>
                <w:b/>
                <w:sz w:val="20"/>
                <w:szCs w:val="20"/>
              </w:rPr>
            </w:pPr>
            <w:r>
              <w:rPr>
                <w:rFonts w:hint="eastAsia" w:asciiTheme="minorEastAsia" w:hAnsiTheme="minorEastAsia" w:eastAsiaTheme="minorEastAsia"/>
                <w:sz w:val="20"/>
                <w:szCs w:val="20"/>
              </w:rPr>
              <w:t>4.能根据肾脏、膀胱检查病例资料初步分析、判断相关护理诊断/问题</w:t>
            </w:r>
          </w:p>
        </w:tc>
      </w:tr>
      <w:tr w14:paraId="38BC37A2">
        <w:trPr>
          <w:trHeight w:val="503" w:hRule="atLeast"/>
          <w:jc w:val="center"/>
        </w:trPr>
        <w:tc>
          <w:tcPr>
            <w:tcW w:w="360" w:type="dxa"/>
            <w:vMerge w:val="continue"/>
            <w:vAlign w:val="center"/>
          </w:tcPr>
          <w:p w14:paraId="431BA875">
            <w:pPr>
              <w:snapToGrid w:val="0"/>
              <w:spacing w:line="288" w:lineRule="auto"/>
              <w:rPr>
                <w:rFonts w:asciiTheme="minorEastAsia" w:hAnsiTheme="minorEastAsia" w:eastAsiaTheme="minorEastAsia"/>
                <w:sz w:val="20"/>
                <w:szCs w:val="20"/>
              </w:rPr>
            </w:pPr>
          </w:p>
        </w:tc>
        <w:tc>
          <w:tcPr>
            <w:tcW w:w="696" w:type="dxa"/>
          </w:tcPr>
          <w:p w14:paraId="6958DC45">
            <w:pPr>
              <w:rPr>
                <w:rFonts w:asciiTheme="minorEastAsia" w:hAnsiTheme="minorEastAsia" w:eastAsiaTheme="minorEastAsia"/>
                <w:sz w:val="20"/>
                <w:szCs w:val="20"/>
              </w:rPr>
            </w:pPr>
          </w:p>
          <w:p w14:paraId="74D98918">
            <w:pPr>
              <w:rPr>
                <w:rFonts w:asciiTheme="minorEastAsia" w:hAnsiTheme="minorEastAsia" w:eastAsiaTheme="minorEastAsia"/>
                <w:sz w:val="20"/>
                <w:szCs w:val="20"/>
              </w:rPr>
            </w:pPr>
          </w:p>
          <w:p w14:paraId="6FCB9862">
            <w:pPr>
              <w:rPr>
                <w:rFonts w:asciiTheme="minorEastAsia" w:hAnsiTheme="minorEastAsia" w:eastAsiaTheme="minorEastAsia"/>
                <w:sz w:val="20"/>
                <w:szCs w:val="20"/>
              </w:rPr>
            </w:pPr>
          </w:p>
          <w:p w14:paraId="62B49078">
            <w:pPr>
              <w:rPr>
                <w:rFonts w:asciiTheme="minorEastAsia" w:hAnsiTheme="minorEastAsia" w:eastAsiaTheme="minorEastAsia"/>
                <w:sz w:val="20"/>
                <w:szCs w:val="20"/>
              </w:rPr>
            </w:pPr>
          </w:p>
          <w:p w14:paraId="1F8A40A5">
            <w:pPr>
              <w:rPr>
                <w:rFonts w:asciiTheme="minorEastAsia" w:hAnsiTheme="minorEastAsia" w:eastAsiaTheme="minorEastAsia"/>
                <w:sz w:val="20"/>
                <w:szCs w:val="20"/>
              </w:rPr>
            </w:pPr>
          </w:p>
          <w:p w14:paraId="489CB68F">
            <w:pPr>
              <w:rPr>
                <w:rFonts w:asciiTheme="minorEastAsia" w:hAnsiTheme="minorEastAsia" w:eastAsiaTheme="minorEastAsia"/>
                <w:sz w:val="20"/>
                <w:szCs w:val="20"/>
              </w:rPr>
            </w:pPr>
          </w:p>
          <w:p w14:paraId="7B0AC372">
            <w:pPr>
              <w:rPr>
                <w:rFonts w:asciiTheme="minorEastAsia" w:hAnsiTheme="minorEastAsia" w:eastAsiaTheme="minorEastAsia"/>
                <w:sz w:val="20"/>
                <w:szCs w:val="20"/>
              </w:rPr>
            </w:pPr>
          </w:p>
          <w:p w14:paraId="65F552D8">
            <w:pPr>
              <w:rPr>
                <w:rFonts w:asciiTheme="minorEastAsia" w:hAnsiTheme="minorEastAsia" w:eastAsiaTheme="minorEastAsia"/>
                <w:sz w:val="20"/>
                <w:szCs w:val="20"/>
              </w:rPr>
            </w:pPr>
          </w:p>
          <w:p w14:paraId="3A9DC8C8">
            <w:pPr>
              <w:rPr>
                <w:rFonts w:asciiTheme="minorEastAsia" w:hAnsiTheme="minorEastAsia" w:eastAsiaTheme="minorEastAsia"/>
                <w:sz w:val="20"/>
                <w:szCs w:val="20"/>
              </w:rPr>
            </w:pPr>
          </w:p>
          <w:p w14:paraId="4A719F36">
            <w:pPr>
              <w:rPr>
                <w:rFonts w:asciiTheme="minorEastAsia" w:hAnsiTheme="minorEastAsia" w:eastAsiaTheme="minorEastAsia"/>
                <w:sz w:val="20"/>
                <w:szCs w:val="20"/>
              </w:rPr>
            </w:pPr>
            <w:r>
              <w:rPr>
                <w:rFonts w:hint="eastAsia" w:asciiTheme="minorEastAsia" w:hAnsiTheme="minorEastAsia" w:eastAsiaTheme="minorEastAsia"/>
                <w:sz w:val="20"/>
                <w:szCs w:val="20"/>
              </w:rPr>
              <w:t>泌尿系统</w:t>
            </w:r>
            <w:r>
              <w:rPr>
                <w:rFonts w:hint="eastAsia" w:asciiTheme="minorEastAsia" w:hAnsiTheme="minorEastAsia" w:eastAsiaTheme="minorEastAsia"/>
                <w:color w:val="000000"/>
                <w:sz w:val="20"/>
                <w:szCs w:val="20"/>
              </w:rPr>
              <w:t>辅助检查</w:t>
            </w:r>
          </w:p>
        </w:tc>
        <w:tc>
          <w:tcPr>
            <w:tcW w:w="1561" w:type="dxa"/>
          </w:tcPr>
          <w:p w14:paraId="6B86C440">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1.了解尿液标本的保持。</w:t>
            </w:r>
          </w:p>
          <w:p w14:paraId="40C1367A">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2.说出尿液标本种类及采集要求，尿液一般性状检查指标与参考区间，常见变化的临床意义。</w:t>
            </w:r>
          </w:p>
          <w:p w14:paraId="215B824D">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3.列举尿液化学检查、显微镜检查指标及参考区间。</w:t>
            </w:r>
          </w:p>
          <w:p w14:paraId="51F2A81C">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4.列举肾功能检查项目及临床意义。</w:t>
            </w:r>
          </w:p>
          <w:p w14:paraId="0ABCCC32">
            <w:pPr>
              <w:spacing w:line="276"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5.列举泌尿系统常用影像学检查方法。</w:t>
            </w:r>
          </w:p>
        </w:tc>
        <w:tc>
          <w:tcPr>
            <w:tcW w:w="1701" w:type="dxa"/>
          </w:tcPr>
          <w:p w14:paraId="601FC85B">
            <w:pPr>
              <w:rPr>
                <w:rFonts w:asciiTheme="minorEastAsia" w:hAnsiTheme="minorEastAsia" w:eastAsiaTheme="minorEastAsia"/>
                <w:sz w:val="20"/>
                <w:szCs w:val="20"/>
              </w:rPr>
            </w:pPr>
            <w:r>
              <w:rPr>
                <w:rFonts w:hint="eastAsia" w:asciiTheme="minorEastAsia" w:hAnsiTheme="minorEastAsia" w:eastAsiaTheme="minorEastAsia"/>
                <w:sz w:val="20"/>
                <w:szCs w:val="20"/>
              </w:rPr>
              <w:t>1.能正确进行指导评估对象留取尿液标本。</w:t>
            </w:r>
          </w:p>
          <w:p w14:paraId="6C1CDD9E">
            <w:pPr>
              <w:rPr>
                <w:rFonts w:asciiTheme="minorEastAsia" w:hAnsiTheme="minorEastAsia" w:eastAsiaTheme="minorEastAsia"/>
                <w:sz w:val="20"/>
                <w:szCs w:val="20"/>
              </w:rPr>
            </w:pPr>
            <w:r>
              <w:rPr>
                <w:rFonts w:hint="eastAsia" w:asciiTheme="minorEastAsia" w:hAnsiTheme="minorEastAsia" w:eastAsiaTheme="minorEastAsia"/>
                <w:sz w:val="20"/>
                <w:szCs w:val="20"/>
              </w:rPr>
              <w:t>2.能完成尿液一般性状检查。</w:t>
            </w:r>
          </w:p>
          <w:p w14:paraId="629F93FC">
            <w:pPr>
              <w:rPr>
                <w:rFonts w:asciiTheme="minorEastAsia" w:hAnsiTheme="minorEastAsia" w:eastAsiaTheme="minorEastAsia"/>
                <w:sz w:val="20"/>
                <w:szCs w:val="20"/>
              </w:rPr>
            </w:pPr>
            <w:r>
              <w:rPr>
                <w:rFonts w:hint="eastAsia" w:asciiTheme="minorEastAsia" w:hAnsiTheme="minorEastAsia" w:eastAsiaTheme="minorEastAsia"/>
                <w:sz w:val="20"/>
                <w:szCs w:val="20"/>
              </w:rPr>
              <w:t>3.能阅读尿标本实验室检查、肾功能检查化验单结果。</w:t>
            </w:r>
          </w:p>
          <w:p w14:paraId="058850DB">
            <w:pPr>
              <w:spacing w:line="276" w:lineRule="auto"/>
              <w:rPr>
                <w:rFonts w:asciiTheme="minorEastAsia" w:hAnsiTheme="minorEastAsia" w:eastAsiaTheme="minorEastAsia"/>
                <w:sz w:val="20"/>
                <w:szCs w:val="20"/>
              </w:rPr>
            </w:pPr>
            <w:r>
              <w:rPr>
                <w:rFonts w:hint="eastAsia" w:asciiTheme="minorEastAsia" w:hAnsiTheme="minorEastAsia" w:eastAsiaTheme="minorEastAsia"/>
                <w:sz w:val="20"/>
                <w:szCs w:val="20"/>
              </w:rPr>
              <w:t>4.能根据尿液检查、肾功能检查、泌尿系统影像学检查结果报告，解释其临床意义。</w:t>
            </w:r>
          </w:p>
        </w:tc>
        <w:tc>
          <w:tcPr>
            <w:tcW w:w="1701" w:type="dxa"/>
          </w:tcPr>
          <w:p w14:paraId="1D12D3CD">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1.尊重、关心和爱护评估对象，注意保护其隐私和安全，评估中有自我防护意识。</w:t>
            </w:r>
          </w:p>
          <w:p w14:paraId="51587EE2">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2.严谨求实，评估综合分析检查结果，避免断章取义、管中窥豹。</w:t>
            </w:r>
          </w:p>
        </w:tc>
        <w:tc>
          <w:tcPr>
            <w:tcW w:w="2417" w:type="dxa"/>
          </w:tcPr>
          <w:p w14:paraId="3B7BF3B4">
            <w:pPr>
              <w:rPr>
                <w:rFonts w:asciiTheme="minorEastAsia" w:hAnsiTheme="minorEastAsia" w:eastAsiaTheme="minorEastAsia"/>
                <w:color w:val="000000"/>
                <w:sz w:val="20"/>
                <w:szCs w:val="20"/>
              </w:rPr>
            </w:pPr>
            <w:r>
              <w:rPr>
                <w:rFonts w:hint="eastAsia" w:asciiTheme="minorEastAsia" w:hAnsiTheme="minorEastAsia" w:eastAsiaTheme="minorEastAsia"/>
                <w:b/>
                <w:sz w:val="20"/>
                <w:szCs w:val="20"/>
              </w:rPr>
              <w:t>重点：</w:t>
            </w:r>
            <w:r>
              <w:rPr>
                <w:rFonts w:hint="eastAsia" w:asciiTheme="minorEastAsia" w:hAnsiTheme="minorEastAsia" w:eastAsiaTheme="minorEastAsia"/>
                <w:color w:val="000000"/>
                <w:sz w:val="20"/>
                <w:szCs w:val="20"/>
              </w:rPr>
              <w:t>1.尊重、关心和爱护评估对象，注意保护其隐私和安全，评估中有自我防护意识。</w:t>
            </w:r>
          </w:p>
          <w:p w14:paraId="7B0ECDF5">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2.严谨求实，综合分析检查结果，避免断章取义、管中窥豹。</w:t>
            </w:r>
          </w:p>
          <w:p w14:paraId="612B04BC">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3.说出尿液标本种类及采集要求，尿液一般性状检查指标与参考区间，常见变化的临床意义。</w:t>
            </w:r>
          </w:p>
          <w:p w14:paraId="2E8B9F51">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4.列举尿液化学检查、显微镜检查指标及参考区间。</w:t>
            </w:r>
          </w:p>
          <w:p w14:paraId="012C0F3A">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5.列举肾功能检查项目及临床意义。</w:t>
            </w:r>
          </w:p>
          <w:p w14:paraId="05E2719F">
            <w:pPr>
              <w:spacing w:line="276" w:lineRule="auto"/>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6.列举泌尿系统常用影像学检查方法。</w:t>
            </w:r>
          </w:p>
          <w:p w14:paraId="12247B90">
            <w:pPr>
              <w:rPr>
                <w:rFonts w:asciiTheme="minorEastAsia" w:hAnsiTheme="minorEastAsia" w:eastAsiaTheme="minorEastAsia"/>
                <w:color w:val="000000"/>
                <w:sz w:val="20"/>
                <w:szCs w:val="20"/>
              </w:rPr>
            </w:pPr>
            <w:r>
              <w:rPr>
                <w:rFonts w:hint="eastAsia" w:asciiTheme="minorEastAsia" w:hAnsiTheme="minorEastAsia" w:eastAsiaTheme="minorEastAsia"/>
                <w:b/>
                <w:color w:val="000000"/>
                <w:sz w:val="20"/>
                <w:szCs w:val="20"/>
              </w:rPr>
              <w:t>难点：</w:t>
            </w:r>
            <w:r>
              <w:rPr>
                <w:rFonts w:hint="eastAsia" w:asciiTheme="minorEastAsia" w:hAnsiTheme="minorEastAsia" w:eastAsiaTheme="minorEastAsia"/>
                <w:color w:val="000000"/>
                <w:sz w:val="20"/>
                <w:szCs w:val="20"/>
              </w:rPr>
              <w:t>1.严谨求实，综合分析检查结果，避免断章取义、管中窥豹。</w:t>
            </w:r>
          </w:p>
          <w:p w14:paraId="7B24FBEF">
            <w:pPr>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2.</w:t>
            </w:r>
            <w:r>
              <w:rPr>
                <w:rFonts w:hint="eastAsia" w:asciiTheme="minorEastAsia" w:hAnsiTheme="minorEastAsia" w:eastAsiaTheme="minorEastAsia"/>
                <w:sz w:val="20"/>
                <w:szCs w:val="20"/>
              </w:rPr>
              <w:t>能阅读尿标本实验室检查、肾功能检查化验单结果。</w:t>
            </w:r>
          </w:p>
          <w:p w14:paraId="49029097">
            <w:pPr>
              <w:spacing w:line="276" w:lineRule="auto"/>
              <w:rPr>
                <w:rFonts w:asciiTheme="minorEastAsia" w:hAnsiTheme="minorEastAsia" w:eastAsiaTheme="minorEastAsia"/>
                <w:b/>
                <w:sz w:val="20"/>
                <w:szCs w:val="20"/>
              </w:rPr>
            </w:pPr>
            <w:r>
              <w:rPr>
                <w:rFonts w:hint="eastAsia" w:asciiTheme="minorEastAsia" w:hAnsiTheme="minorEastAsia" w:eastAsiaTheme="minorEastAsia"/>
                <w:sz w:val="20"/>
                <w:szCs w:val="20"/>
              </w:rPr>
              <w:t>3.能根据尿液检查、肾功能检查、泌尿系统影像学检查结果报告，解释其临床意义。</w:t>
            </w:r>
          </w:p>
        </w:tc>
      </w:tr>
      <w:tr w14:paraId="7929164D">
        <w:trPr>
          <w:trHeight w:val="503" w:hRule="atLeast"/>
          <w:jc w:val="center"/>
        </w:trPr>
        <w:tc>
          <w:tcPr>
            <w:tcW w:w="360" w:type="dxa"/>
            <w:vAlign w:val="center"/>
          </w:tcPr>
          <w:p w14:paraId="1D56693E">
            <w:pPr>
              <w:snapToGrid w:val="0"/>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项目十一</w:t>
            </w:r>
          </w:p>
        </w:tc>
        <w:tc>
          <w:tcPr>
            <w:tcW w:w="696" w:type="dxa"/>
          </w:tcPr>
          <w:p w14:paraId="34EDA65F">
            <w:pPr>
              <w:rPr>
                <w:rFonts w:asciiTheme="minorEastAsia" w:hAnsiTheme="minorEastAsia" w:eastAsiaTheme="minorEastAsia"/>
                <w:bCs/>
                <w:sz w:val="20"/>
                <w:szCs w:val="20"/>
              </w:rPr>
            </w:pPr>
          </w:p>
          <w:p w14:paraId="769C6F58">
            <w:pPr>
              <w:rPr>
                <w:rFonts w:asciiTheme="minorEastAsia" w:hAnsiTheme="minorEastAsia" w:eastAsiaTheme="minorEastAsia"/>
                <w:bCs/>
                <w:sz w:val="20"/>
                <w:szCs w:val="20"/>
              </w:rPr>
            </w:pPr>
          </w:p>
          <w:p w14:paraId="4FBC763B">
            <w:pPr>
              <w:rPr>
                <w:rFonts w:asciiTheme="minorEastAsia" w:hAnsiTheme="minorEastAsia" w:eastAsiaTheme="minorEastAsia"/>
                <w:bCs/>
                <w:sz w:val="20"/>
                <w:szCs w:val="20"/>
              </w:rPr>
            </w:pPr>
          </w:p>
          <w:p w14:paraId="36C06054">
            <w:pPr>
              <w:rPr>
                <w:rFonts w:asciiTheme="minorEastAsia" w:hAnsiTheme="minorEastAsia" w:eastAsiaTheme="minorEastAsia"/>
                <w:bCs/>
                <w:sz w:val="20"/>
                <w:szCs w:val="20"/>
              </w:rPr>
            </w:pPr>
          </w:p>
          <w:p w14:paraId="79861075">
            <w:pPr>
              <w:rPr>
                <w:rFonts w:asciiTheme="minorEastAsia" w:hAnsiTheme="minorEastAsia" w:eastAsiaTheme="minorEastAsia"/>
                <w:bCs/>
                <w:sz w:val="20"/>
                <w:szCs w:val="20"/>
              </w:rPr>
            </w:pPr>
          </w:p>
          <w:p w14:paraId="3B1CB2B0">
            <w:pPr>
              <w:rPr>
                <w:rFonts w:asciiTheme="minorEastAsia" w:hAnsiTheme="minorEastAsia" w:eastAsiaTheme="minorEastAsia"/>
                <w:bCs/>
                <w:sz w:val="20"/>
                <w:szCs w:val="20"/>
              </w:rPr>
            </w:pPr>
          </w:p>
          <w:p w14:paraId="6C7E1287">
            <w:pPr>
              <w:rPr>
                <w:rFonts w:asciiTheme="minorEastAsia" w:hAnsiTheme="minorEastAsia" w:eastAsiaTheme="minorEastAsia"/>
                <w:sz w:val="20"/>
                <w:szCs w:val="20"/>
              </w:rPr>
            </w:pPr>
            <w:r>
              <w:rPr>
                <w:rFonts w:hint="eastAsia" w:asciiTheme="minorEastAsia" w:hAnsiTheme="minorEastAsia" w:eastAsiaTheme="minorEastAsia"/>
                <w:bCs/>
                <w:sz w:val="20"/>
                <w:szCs w:val="20"/>
              </w:rPr>
              <w:t>内分泌系统</w:t>
            </w:r>
          </w:p>
        </w:tc>
        <w:tc>
          <w:tcPr>
            <w:tcW w:w="1561" w:type="dxa"/>
          </w:tcPr>
          <w:p w14:paraId="637B86A1">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1.了解常见内分泌疾病相关的疾病与评估方法。</w:t>
            </w:r>
          </w:p>
          <w:p w14:paraId="31FE4178">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2.能说出常用内分泌系统疾病的实验室检查指标及其临床意义。</w:t>
            </w:r>
          </w:p>
          <w:p w14:paraId="5AB43BF2">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3.了解代谢、免疫相关实验室检查指标及其临床意义。</w:t>
            </w:r>
          </w:p>
          <w:p w14:paraId="78FD234F">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4.能说出糖尿病、甲状腺疾病的评估要点及相关护理诊断/问题。</w:t>
            </w:r>
          </w:p>
          <w:p w14:paraId="362F6D7B">
            <w:pPr>
              <w:rPr>
                <w:rFonts w:asciiTheme="minorEastAsia" w:hAnsiTheme="minorEastAsia" w:eastAsiaTheme="minorEastAsia"/>
                <w:color w:val="000000"/>
                <w:sz w:val="20"/>
                <w:szCs w:val="20"/>
              </w:rPr>
            </w:pPr>
          </w:p>
        </w:tc>
        <w:tc>
          <w:tcPr>
            <w:tcW w:w="1701" w:type="dxa"/>
          </w:tcPr>
          <w:p w14:paraId="4C5BD8FA">
            <w:pPr>
              <w:rPr>
                <w:rFonts w:asciiTheme="minorEastAsia" w:hAnsiTheme="minorEastAsia" w:eastAsiaTheme="minorEastAsia"/>
                <w:sz w:val="20"/>
                <w:szCs w:val="20"/>
              </w:rPr>
            </w:pPr>
            <w:r>
              <w:rPr>
                <w:rFonts w:hint="eastAsia" w:asciiTheme="minorEastAsia" w:hAnsiTheme="minorEastAsia" w:eastAsiaTheme="minorEastAsia"/>
                <w:sz w:val="20"/>
                <w:szCs w:val="20"/>
              </w:rPr>
              <w:t>1.能结合病例分析，完成对甲状腺疾病的评估。</w:t>
            </w:r>
          </w:p>
          <w:p w14:paraId="7F167685">
            <w:pPr>
              <w:rPr>
                <w:rFonts w:asciiTheme="minorEastAsia" w:hAnsiTheme="minorEastAsia" w:eastAsiaTheme="minorEastAsia"/>
                <w:sz w:val="20"/>
                <w:szCs w:val="20"/>
              </w:rPr>
            </w:pPr>
            <w:r>
              <w:rPr>
                <w:rFonts w:hint="eastAsia" w:asciiTheme="minorEastAsia" w:hAnsiTheme="minorEastAsia" w:eastAsiaTheme="minorEastAsia"/>
                <w:sz w:val="20"/>
                <w:szCs w:val="20"/>
              </w:rPr>
              <w:t>2.能根据评估结果，初步分析、判断相关护理诊断/问题。</w:t>
            </w:r>
          </w:p>
          <w:p w14:paraId="6399492B">
            <w:pPr>
              <w:rPr>
                <w:rFonts w:asciiTheme="minorEastAsia" w:hAnsiTheme="minorEastAsia" w:eastAsiaTheme="minorEastAsia"/>
                <w:sz w:val="20"/>
                <w:szCs w:val="20"/>
              </w:rPr>
            </w:pPr>
            <w:r>
              <w:rPr>
                <w:rFonts w:hint="eastAsia" w:asciiTheme="minorEastAsia" w:hAnsiTheme="minorEastAsia" w:eastAsiaTheme="minorEastAsia"/>
                <w:sz w:val="20"/>
                <w:szCs w:val="20"/>
              </w:rPr>
              <w:t>3.能够完成OGTT的标本采集</w:t>
            </w:r>
          </w:p>
          <w:p w14:paraId="49EDC579">
            <w:pPr>
              <w:rPr>
                <w:rFonts w:asciiTheme="minorEastAsia" w:hAnsiTheme="minorEastAsia" w:eastAsiaTheme="minorEastAsia"/>
                <w:sz w:val="20"/>
                <w:szCs w:val="20"/>
              </w:rPr>
            </w:pPr>
          </w:p>
        </w:tc>
        <w:tc>
          <w:tcPr>
            <w:tcW w:w="1701" w:type="dxa"/>
          </w:tcPr>
          <w:p w14:paraId="4299D75D">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1.评估过程中，尊重、关心和爱护评估对象。</w:t>
            </w:r>
          </w:p>
          <w:p w14:paraId="6619FEC3">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2.具有慎独精神、严谨求实，评估过程中避免主观臆断。</w:t>
            </w:r>
          </w:p>
          <w:p w14:paraId="6894EB4D">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3.具有团队合作意识，具有一定的创新思维能力和解决实际问题的能力。</w:t>
            </w:r>
          </w:p>
          <w:p w14:paraId="03AB6C3F">
            <w:pPr>
              <w:rPr>
                <w:rFonts w:asciiTheme="minorEastAsia" w:hAnsiTheme="minorEastAsia" w:eastAsiaTheme="minorEastAsia"/>
                <w:color w:val="000000"/>
                <w:sz w:val="20"/>
                <w:szCs w:val="20"/>
              </w:rPr>
            </w:pPr>
          </w:p>
        </w:tc>
        <w:tc>
          <w:tcPr>
            <w:tcW w:w="2417" w:type="dxa"/>
          </w:tcPr>
          <w:p w14:paraId="7641D144">
            <w:pPr>
              <w:rPr>
                <w:rFonts w:asciiTheme="minorEastAsia" w:hAnsiTheme="minorEastAsia" w:eastAsiaTheme="minorEastAsia"/>
                <w:color w:val="000000"/>
                <w:sz w:val="20"/>
                <w:szCs w:val="20"/>
              </w:rPr>
            </w:pPr>
            <w:r>
              <w:rPr>
                <w:rFonts w:hint="eastAsia" w:asciiTheme="minorEastAsia" w:hAnsiTheme="minorEastAsia" w:eastAsiaTheme="minorEastAsia"/>
                <w:b/>
                <w:sz w:val="20"/>
                <w:szCs w:val="20"/>
              </w:rPr>
              <w:t>重点：</w:t>
            </w:r>
            <w:r>
              <w:rPr>
                <w:rFonts w:hint="eastAsia" w:asciiTheme="minorEastAsia" w:hAnsiTheme="minorEastAsia" w:eastAsiaTheme="minorEastAsia"/>
                <w:sz w:val="20"/>
                <w:szCs w:val="20"/>
              </w:rPr>
              <w:t>1.</w:t>
            </w:r>
            <w:r>
              <w:rPr>
                <w:rFonts w:hint="eastAsia" w:asciiTheme="minorEastAsia" w:hAnsiTheme="minorEastAsia" w:eastAsiaTheme="minorEastAsia"/>
                <w:color w:val="000000"/>
                <w:sz w:val="20"/>
                <w:szCs w:val="20"/>
              </w:rPr>
              <w:t>说出常见内分泌疾病相关的疾病与评估方法。</w:t>
            </w:r>
          </w:p>
          <w:p w14:paraId="2E10699D">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2.能说出糖尿病、甲状腺疾病的评估要点及相关护理诊断/问题。</w:t>
            </w:r>
          </w:p>
          <w:p w14:paraId="05B92080">
            <w:pPr>
              <w:rPr>
                <w:rFonts w:asciiTheme="minorEastAsia" w:hAnsiTheme="minorEastAsia" w:eastAsiaTheme="minorEastAsia"/>
                <w:sz w:val="20"/>
                <w:szCs w:val="20"/>
              </w:rPr>
            </w:pPr>
            <w:r>
              <w:rPr>
                <w:rFonts w:hint="eastAsia" w:asciiTheme="minorEastAsia" w:hAnsiTheme="minorEastAsia" w:eastAsiaTheme="minorEastAsia"/>
                <w:sz w:val="20"/>
                <w:szCs w:val="20"/>
              </w:rPr>
              <w:t>3. 能够完成OGTT的标本采集</w:t>
            </w:r>
          </w:p>
          <w:p w14:paraId="46EAE8C1">
            <w:pPr>
              <w:rPr>
                <w:rFonts w:asciiTheme="minorEastAsia" w:hAnsiTheme="minorEastAsia" w:eastAsiaTheme="minorEastAsia"/>
                <w:color w:val="000000"/>
                <w:sz w:val="20"/>
                <w:szCs w:val="20"/>
              </w:rPr>
            </w:pPr>
            <w:r>
              <w:rPr>
                <w:rFonts w:hint="eastAsia" w:asciiTheme="minorEastAsia" w:hAnsiTheme="minorEastAsia" w:eastAsiaTheme="minorEastAsia"/>
                <w:b/>
                <w:sz w:val="20"/>
                <w:szCs w:val="20"/>
              </w:rPr>
              <w:t>难点：</w:t>
            </w:r>
            <w:r>
              <w:rPr>
                <w:rFonts w:hint="eastAsia" w:asciiTheme="minorEastAsia" w:hAnsiTheme="minorEastAsia" w:eastAsiaTheme="minorEastAsia"/>
                <w:color w:val="000000"/>
                <w:sz w:val="20"/>
                <w:szCs w:val="20"/>
              </w:rPr>
              <w:t>1.能说出常用内分泌系统疾病的实验室检查指标及其临床意义。</w:t>
            </w:r>
          </w:p>
          <w:p w14:paraId="25C5EC2A">
            <w:pPr>
              <w:rPr>
                <w:rFonts w:asciiTheme="minorEastAsia" w:hAnsiTheme="minorEastAsia" w:eastAsiaTheme="minorEastAsia"/>
                <w:b/>
                <w:sz w:val="20"/>
                <w:szCs w:val="20"/>
              </w:rPr>
            </w:pPr>
            <w:r>
              <w:rPr>
                <w:rFonts w:hint="eastAsia" w:asciiTheme="minorEastAsia" w:hAnsiTheme="minorEastAsia" w:eastAsiaTheme="minorEastAsia"/>
                <w:color w:val="000000"/>
                <w:sz w:val="20"/>
                <w:szCs w:val="20"/>
              </w:rPr>
              <w:t>2.了解代谢、免疫相关实验室检查指标及其临床意义。</w:t>
            </w:r>
          </w:p>
        </w:tc>
      </w:tr>
    </w:tbl>
    <w:p w14:paraId="08810220">
      <w:pPr>
        <w:pStyle w:val="20"/>
        <w:spacing w:before="81" w:after="163"/>
      </w:pPr>
      <w:r>
        <w:rPr>
          <w:rFonts w:hint="eastAsia"/>
        </w:rPr>
        <w:t>（二）教学单元对课程目标的支撑关系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099"/>
        <w:gridCol w:w="1099"/>
        <w:gridCol w:w="1100"/>
        <w:gridCol w:w="1100"/>
      </w:tblGrid>
      <w:tr w14:paraId="0DD48BDB">
        <w:trPr>
          <w:trHeight w:val="794" w:hRule="atLeast"/>
          <w:jc w:val="center"/>
        </w:trPr>
        <w:tc>
          <w:tcPr>
            <w:tcW w:w="1878" w:type="dxa"/>
            <w:tcBorders>
              <w:top w:val="single" w:color="auto" w:sz="12" w:space="0"/>
              <w:left w:val="single" w:color="auto" w:sz="12" w:space="0"/>
              <w:tl2br w:val="single" w:color="auto" w:sz="4" w:space="0"/>
            </w:tcBorders>
          </w:tcPr>
          <w:p w14:paraId="3473A10C">
            <w:pPr>
              <w:pStyle w:val="16"/>
              <w:ind w:firstLine="489"/>
              <w:jc w:val="right"/>
              <w:rPr>
                <w:szCs w:val="16"/>
              </w:rPr>
            </w:pPr>
            <w:r>
              <w:rPr>
                <w:rFonts w:hint="eastAsia"/>
                <w:szCs w:val="16"/>
              </w:rPr>
              <w:t>课程目标</w:t>
            </w:r>
          </w:p>
          <w:p w14:paraId="34434BEE">
            <w:pPr>
              <w:pStyle w:val="16"/>
              <w:ind w:right="210"/>
              <w:jc w:val="left"/>
              <w:rPr>
                <w:szCs w:val="16"/>
              </w:rPr>
            </w:pPr>
          </w:p>
          <w:p w14:paraId="1E9FE541">
            <w:pPr>
              <w:pStyle w:val="16"/>
              <w:ind w:right="210"/>
              <w:jc w:val="left"/>
              <w:rPr>
                <w:szCs w:val="16"/>
              </w:rPr>
            </w:pPr>
            <w:r>
              <w:rPr>
                <w:rFonts w:hint="eastAsia"/>
                <w:szCs w:val="16"/>
              </w:rPr>
              <w:t>教学单元</w:t>
            </w:r>
          </w:p>
        </w:tc>
        <w:tc>
          <w:tcPr>
            <w:tcW w:w="1100" w:type="dxa"/>
            <w:tcBorders>
              <w:top w:val="single" w:color="auto" w:sz="12" w:space="0"/>
            </w:tcBorders>
            <w:vAlign w:val="center"/>
          </w:tcPr>
          <w:p w14:paraId="151B8795">
            <w:pPr>
              <w:pStyle w:val="16"/>
              <w:rPr>
                <w:szCs w:val="16"/>
              </w:rPr>
            </w:pPr>
            <w:r>
              <w:rPr>
                <w:rFonts w:hint="eastAsia"/>
                <w:szCs w:val="16"/>
              </w:rPr>
              <w:t>L</w:t>
            </w:r>
            <w:r>
              <w:rPr>
                <w:szCs w:val="16"/>
              </w:rPr>
              <w:t>01</w:t>
            </w:r>
          </w:p>
        </w:tc>
        <w:tc>
          <w:tcPr>
            <w:tcW w:w="1100" w:type="dxa"/>
            <w:tcBorders>
              <w:top w:val="single" w:color="auto" w:sz="12" w:space="0"/>
            </w:tcBorders>
            <w:vAlign w:val="center"/>
          </w:tcPr>
          <w:p w14:paraId="3969CFB4">
            <w:pPr>
              <w:pStyle w:val="16"/>
              <w:rPr>
                <w:szCs w:val="16"/>
              </w:rPr>
            </w:pPr>
            <w:r>
              <w:rPr>
                <w:szCs w:val="16"/>
              </w:rPr>
              <w:t>L</w:t>
            </w:r>
            <w:r>
              <w:rPr>
                <w:rFonts w:hint="eastAsia"/>
                <w:szCs w:val="16"/>
              </w:rPr>
              <w:t>0</w:t>
            </w:r>
            <w:r>
              <w:rPr>
                <w:szCs w:val="16"/>
              </w:rPr>
              <w:t>2</w:t>
            </w:r>
          </w:p>
        </w:tc>
        <w:tc>
          <w:tcPr>
            <w:tcW w:w="1099" w:type="dxa"/>
            <w:tcBorders>
              <w:top w:val="single" w:color="auto" w:sz="12" w:space="0"/>
            </w:tcBorders>
            <w:vAlign w:val="center"/>
          </w:tcPr>
          <w:p w14:paraId="112EC5F2">
            <w:pPr>
              <w:pStyle w:val="16"/>
              <w:rPr>
                <w:szCs w:val="16"/>
              </w:rPr>
            </w:pPr>
            <w:r>
              <w:rPr>
                <w:rFonts w:hint="eastAsia"/>
                <w:szCs w:val="16"/>
              </w:rPr>
              <w:t>L</w:t>
            </w:r>
            <w:r>
              <w:rPr>
                <w:szCs w:val="16"/>
              </w:rPr>
              <w:t>04</w:t>
            </w:r>
          </w:p>
        </w:tc>
        <w:tc>
          <w:tcPr>
            <w:tcW w:w="1099" w:type="dxa"/>
            <w:tcBorders>
              <w:top w:val="single" w:color="auto" w:sz="12" w:space="0"/>
            </w:tcBorders>
            <w:vAlign w:val="center"/>
          </w:tcPr>
          <w:p w14:paraId="4C2C5CC1">
            <w:pPr>
              <w:pStyle w:val="16"/>
              <w:rPr>
                <w:szCs w:val="16"/>
              </w:rPr>
            </w:pPr>
            <w:r>
              <w:rPr>
                <w:rFonts w:hint="eastAsia"/>
                <w:szCs w:val="16"/>
              </w:rPr>
              <w:t>L</w:t>
            </w:r>
            <w:r>
              <w:rPr>
                <w:szCs w:val="16"/>
              </w:rPr>
              <w:t>06</w:t>
            </w:r>
          </w:p>
        </w:tc>
        <w:tc>
          <w:tcPr>
            <w:tcW w:w="1100" w:type="dxa"/>
            <w:tcBorders>
              <w:top w:val="single" w:color="auto" w:sz="12" w:space="0"/>
              <w:right w:val="single" w:color="auto" w:sz="12" w:space="0"/>
            </w:tcBorders>
            <w:vAlign w:val="center"/>
          </w:tcPr>
          <w:p w14:paraId="13BC0EBF">
            <w:pPr>
              <w:pStyle w:val="16"/>
              <w:rPr>
                <w:szCs w:val="16"/>
              </w:rPr>
            </w:pPr>
          </w:p>
        </w:tc>
        <w:tc>
          <w:tcPr>
            <w:tcW w:w="1100" w:type="dxa"/>
            <w:tcBorders>
              <w:top w:val="single" w:color="auto" w:sz="12" w:space="0"/>
              <w:right w:val="single" w:color="auto" w:sz="12" w:space="0"/>
            </w:tcBorders>
          </w:tcPr>
          <w:p w14:paraId="1622A9B3">
            <w:pPr>
              <w:pStyle w:val="16"/>
              <w:rPr>
                <w:szCs w:val="16"/>
              </w:rPr>
            </w:pPr>
          </w:p>
        </w:tc>
      </w:tr>
      <w:tr w14:paraId="523B793B">
        <w:trPr>
          <w:trHeight w:val="340" w:hRule="atLeast"/>
          <w:jc w:val="center"/>
        </w:trPr>
        <w:tc>
          <w:tcPr>
            <w:tcW w:w="1878" w:type="dxa"/>
            <w:tcBorders>
              <w:left w:val="single" w:color="auto" w:sz="12" w:space="0"/>
            </w:tcBorders>
            <w:vAlign w:val="center"/>
          </w:tcPr>
          <w:p w14:paraId="485C1AF8">
            <w:pPr>
              <w:pStyle w:val="17"/>
            </w:pPr>
            <w:r>
              <w:rPr>
                <w:rFonts w:hint="eastAsia"/>
                <w:sz w:val="20"/>
                <w:szCs w:val="20"/>
              </w:rPr>
              <w:t>第一章</w:t>
            </w:r>
            <w:r>
              <w:rPr>
                <w:rFonts w:hint="eastAsia" w:ascii="宋体"/>
                <w:sz w:val="20"/>
                <w:szCs w:val="20"/>
              </w:rPr>
              <w:t>健康资料</w:t>
            </w:r>
          </w:p>
        </w:tc>
        <w:tc>
          <w:tcPr>
            <w:tcW w:w="1100" w:type="dxa"/>
            <w:vAlign w:val="center"/>
          </w:tcPr>
          <w:p w14:paraId="5BB81283">
            <w:pPr>
              <w:pStyle w:val="17"/>
            </w:pPr>
            <w:r>
              <w:rPr>
                <w:rFonts w:hint="eastAsia"/>
              </w:rPr>
              <w:t>√</w:t>
            </w:r>
          </w:p>
        </w:tc>
        <w:tc>
          <w:tcPr>
            <w:tcW w:w="1100" w:type="dxa"/>
            <w:vAlign w:val="center"/>
          </w:tcPr>
          <w:p w14:paraId="62C990B9">
            <w:pPr>
              <w:pStyle w:val="17"/>
            </w:pPr>
          </w:p>
        </w:tc>
        <w:tc>
          <w:tcPr>
            <w:tcW w:w="1099" w:type="dxa"/>
            <w:vAlign w:val="center"/>
          </w:tcPr>
          <w:p w14:paraId="487B0272">
            <w:pPr>
              <w:pStyle w:val="17"/>
            </w:pPr>
          </w:p>
        </w:tc>
        <w:tc>
          <w:tcPr>
            <w:tcW w:w="1099" w:type="dxa"/>
            <w:vAlign w:val="center"/>
          </w:tcPr>
          <w:p w14:paraId="26D01613">
            <w:pPr>
              <w:pStyle w:val="17"/>
            </w:pPr>
          </w:p>
        </w:tc>
        <w:tc>
          <w:tcPr>
            <w:tcW w:w="1100" w:type="dxa"/>
            <w:tcBorders>
              <w:right w:val="single" w:color="auto" w:sz="12" w:space="0"/>
            </w:tcBorders>
            <w:vAlign w:val="center"/>
          </w:tcPr>
          <w:p w14:paraId="1AEA7BB9">
            <w:pPr>
              <w:pStyle w:val="17"/>
            </w:pPr>
          </w:p>
        </w:tc>
        <w:tc>
          <w:tcPr>
            <w:tcW w:w="1100" w:type="dxa"/>
            <w:tcBorders>
              <w:right w:val="single" w:color="auto" w:sz="12" w:space="0"/>
            </w:tcBorders>
          </w:tcPr>
          <w:p w14:paraId="72301B8E">
            <w:pPr>
              <w:pStyle w:val="17"/>
            </w:pPr>
          </w:p>
        </w:tc>
      </w:tr>
      <w:tr w14:paraId="03AFD5C0">
        <w:trPr>
          <w:trHeight w:val="340" w:hRule="atLeast"/>
          <w:jc w:val="center"/>
        </w:trPr>
        <w:tc>
          <w:tcPr>
            <w:tcW w:w="1878" w:type="dxa"/>
            <w:tcBorders>
              <w:left w:val="single" w:color="auto" w:sz="12" w:space="0"/>
            </w:tcBorders>
            <w:vAlign w:val="center"/>
          </w:tcPr>
          <w:p w14:paraId="49370D07">
            <w:pPr>
              <w:pStyle w:val="17"/>
            </w:pPr>
            <w:r>
              <w:rPr>
                <w:rFonts w:hint="eastAsia" w:ascii="宋体" w:hAnsi="宋体"/>
                <w:sz w:val="20"/>
                <w:szCs w:val="20"/>
              </w:rPr>
              <w:t>第二章</w:t>
            </w:r>
            <w:r>
              <w:rPr>
                <w:rFonts w:hint="eastAsia" w:ascii="宋体"/>
                <w:sz w:val="20"/>
                <w:szCs w:val="20"/>
              </w:rPr>
              <w:t>健康史评估</w:t>
            </w:r>
          </w:p>
        </w:tc>
        <w:tc>
          <w:tcPr>
            <w:tcW w:w="1100" w:type="dxa"/>
            <w:vAlign w:val="center"/>
          </w:tcPr>
          <w:p w14:paraId="23FB1712">
            <w:pPr>
              <w:pStyle w:val="17"/>
            </w:pPr>
            <w:r>
              <w:rPr>
                <w:rFonts w:hint="eastAsia"/>
              </w:rPr>
              <w:t>√</w:t>
            </w:r>
          </w:p>
        </w:tc>
        <w:tc>
          <w:tcPr>
            <w:tcW w:w="1100" w:type="dxa"/>
            <w:vAlign w:val="center"/>
          </w:tcPr>
          <w:p w14:paraId="083E7083">
            <w:pPr>
              <w:pStyle w:val="17"/>
            </w:pPr>
            <w:r>
              <w:rPr>
                <w:rFonts w:hint="eastAsia"/>
              </w:rPr>
              <w:t>√</w:t>
            </w:r>
          </w:p>
        </w:tc>
        <w:tc>
          <w:tcPr>
            <w:tcW w:w="1099" w:type="dxa"/>
            <w:vAlign w:val="center"/>
          </w:tcPr>
          <w:p w14:paraId="2F385B22">
            <w:pPr>
              <w:pStyle w:val="17"/>
            </w:pPr>
            <w:r>
              <w:rPr>
                <w:rFonts w:hint="eastAsia"/>
              </w:rPr>
              <w:t>√</w:t>
            </w:r>
          </w:p>
        </w:tc>
        <w:tc>
          <w:tcPr>
            <w:tcW w:w="1099" w:type="dxa"/>
            <w:vAlign w:val="center"/>
          </w:tcPr>
          <w:p w14:paraId="25785CC8">
            <w:pPr>
              <w:pStyle w:val="17"/>
            </w:pPr>
            <w:r>
              <w:rPr>
                <w:rFonts w:hint="eastAsia"/>
              </w:rPr>
              <w:t>√</w:t>
            </w:r>
          </w:p>
        </w:tc>
        <w:tc>
          <w:tcPr>
            <w:tcW w:w="1100" w:type="dxa"/>
            <w:tcBorders>
              <w:right w:val="single" w:color="auto" w:sz="12" w:space="0"/>
            </w:tcBorders>
            <w:vAlign w:val="center"/>
          </w:tcPr>
          <w:p w14:paraId="0ABA5452">
            <w:pPr>
              <w:pStyle w:val="17"/>
            </w:pPr>
          </w:p>
        </w:tc>
        <w:tc>
          <w:tcPr>
            <w:tcW w:w="1100" w:type="dxa"/>
            <w:tcBorders>
              <w:right w:val="single" w:color="auto" w:sz="12" w:space="0"/>
            </w:tcBorders>
          </w:tcPr>
          <w:p w14:paraId="53ADEA8C">
            <w:pPr>
              <w:pStyle w:val="17"/>
            </w:pPr>
          </w:p>
        </w:tc>
      </w:tr>
      <w:tr w14:paraId="46A51633">
        <w:trPr>
          <w:trHeight w:val="340" w:hRule="atLeast"/>
          <w:jc w:val="center"/>
        </w:trPr>
        <w:tc>
          <w:tcPr>
            <w:tcW w:w="1878" w:type="dxa"/>
            <w:tcBorders>
              <w:left w:val="single" w:color="auto" w:sz="12" w:space="0"/>
            </w:tcBorders>
            <w:vAlign w:val="center"/>
          </w:tcPr>
          <w:p w14:paraId="3712559E">
            <w:pPr>
              <w:pStyle w:val="17"/>
              <w:rPr>
                <w:rFonts w:ascii="宋体" w:hAnsi="宋体"/>
                <w:sz w:val="20"/>
                <w:szCs w:val="20"/>
              </w:rPr>
            </w:pPr>
            <w:r>
              <w:rPr>
                <w:rFonts w:hint="eastAsia" w:ascii="宋体" w:hAnsi="宋体"/>
                <w:sz w:val="20"/>
                <w:szCs w:val="20"/>
              </w:rPr>
              <w:t>第三章</w:t>
            </w:r>
            <w:r>
              <w:rPr>
                <w:rFonts w:hint="eastAsia" w:ascii="宋体"/>
                <w:sz w:val="20"/>
                <w:szCs w:val="20"/>
              </w:rPr>
              <w:t>常见症状的评估</w:t>
            </w:r>
          </w:p>
        </w:tc>
        <w:tc>
          <w:tcPr>
            <w:tcW w:w="1100" w:type="dxa"/>
            <w:vAlign w:val="center"/>
          </w:tcPr>
          <w:p w14:paraId="752A96E0">
            <w:pPr>
              <w:pStyle w:val="17"/>
            </w:pPr>
            <w:r>
              <w:rPr>
                <w:rFonts w:hint="eastAsia"/>
              </w:rPr>
              <w:t>√</w:t>
            </w:r>
          </w:p>
        </w:tc>
        <w:tc>
          <w:tcPr>
            <w:tcW w:w="1100" w:type="dxa"/>
            <w:vAlign w:val="center"/>
          </w:tcPr>
          <w:p w14:paraId="0F301A96">
            <w:pPr>
              <w:pStyle w:val="17"/>
            </w:pPr>
            <w:r>
              <w:rPr>
                <w:rFonts w:hint="eastAsia"/>
              </w:rPr>
              <w:t>√</w:t>
            </w:r>
          </w:p>
        </w:tc>
        <w:tc>
          <w:tcPr>
            <w:tcW w:w="1099" w:type="dxa"/>
            <w:vAlign w:val="center"/>
          </w:tcPr>
          <w:p w14:paraId="70E146AB">
            <w:pPr>
              <w:pStyle w:val="17"/>
            </w:pPr>
            <w:r>
              <w:rPr>
                <w:rFonts w:hint="eastAsia"/>
              </w:rPr>
              <w:t>√</w:t>
            </w:r>
          </w:p>
        </w:tc>
        <w:tc>
          <w:tcPr>
            <w:tcW w:w="1099" w:type="dxa"/>
            <w:vAlign w:val="center"/>
          </w:tcPr>
          <w:p w14:paraId="7FD6DD6C">
            <w:pPr>
              <w:pStyle w:val="17"/>
            </w:pPr>
            <w:r>
              <w:rPr>
                <w:rFonts w:hint="eastAsia"/>
              </w:rPr>
              <w:t>√</w:t>
            </w:r>
          </w:p>
        </w:tc>
        <w:tc>
          <w:tcPr>
            <w:tcW w:w="1100" w:type="dxa"/>
            <w:tcBorders>
              <w:right w:val="single" w:color="auto" w:sz="12" w:space="0"/>
            </w:tcBorders>
            <w:vAlign w:val="center"/>
          </w:tcPr>
          <w:p w14:paraId="6595692A">
            <w:pPr>
              <w:pStyle w:val="17"/>
            </w:pPr>
          </w:p>
        </w:tc>
        <w:tc>
          <w:tcPr>
            <w:tcW w:w="1100" w:type="dxa"/>
            <w:tcBorders>
              <w:right w:val="single" w:color="auto" w:sz="12" w:space="0"/>
            </w:tcBorders>
          </w:tcPr>
          <w:p w14:paraId="27684D75">
            <w:pPr>
              <w:pStyle w:val="17"/>
            </w:pPr>
          </w:p>
        </w:tc>
      </w:tr>
      <w:tr w14:paraId="2C4F55A4">
        <w:trPr>
          <w:trHeight w:val="340" w:hRule="atLeast"/>
          <w:jc w:val="center"/>
        </w:trPr>
        <w:tc>
          <w:tcPr>
            <w:tcW w:w="1878" w:type="dxa"/>
            <w:tcBorders>
              <w:left w:val="single" w:color="auto" w:sz="12" w:space="0"/>
            </w:tcBorders>
            <w:vAlign w:val="center"/>
          </w:tcPr>
          <w:p w14:paraId="5824AA5B">
            <w:pPr>
              <w:rPr>
                <w:sz w:val="20"/>
                <w:szCs w:val="20"/>
              </w:rPr>
            </w:pPr>
            <w:r>
              <w:rPr>
                <w:rFonts w:hint="eastAsia"/>
                <w:sz w:val="20"/>
                <w:szCs w:val="20"/>
              </w:rPr>
              <w:t>第四章</w:t>
            </w:r>
            <w:r>
              <w:rPr>
                <w:rFonts w:hint="eastAsia"/>
                <w:color w:val="000000"/>
                <w:sz w:val="20"/>
                <w:szCs w:val="20"/>
              </w:rPr>
              <w:t>身体评估</w:t>
            </w:r>
          </w:p>
        </w:tc>
        <w:tc>
          <w:tcPr>
            <w:tcW w:w="1100" w:type="dxa"/>
            <w:vAlign w:val="center"/>
          </w:tcPr>
          <w:p w14:paraId="4BCA5F05">
            <w:pPr>
              <w:pStyle w:val="17"/>
            </w:pPr>
            <w:r>
              <w:rPr>
                <w:rFonts w:hint="eastAsia"/>
              </w:rPr>
              <w:t>√</w:t>
            </w:r>
          </w:p>
        </w:tc>
        <w:tc>
          <w:tcPr>
            <w:tcW w:w="1100" w:type="dxa"/>
            <w:vAlign w:val="center"/>
          </w:tcPr>
          <w:p w14:paraId="3BF9D645">
            <w:pPr>
              <w:pStyle w:val="17"/>
            </w:pPr>
            <w:r>
              <w:rPr>
                <w:rFonts w:hint="eastAsia"/>
              </w:rPr>
              <w:t>√</w:t>
            </w:r>
          </w:p>
        </w:tc>
        <w:tc>
          <w:tcPr>
            <w:tcW w:w="1099" w:type="dxa"/>
            <w:vAlign w:val="center"/>
          </w:tcPr>
          <w:p w14:paraId="6A4CBAEF">
            <w:pPr>
              <w:pStyle w:val="17"/>
            </w:pPr>
            <w:r>
              <w:rPr>
                <w:rFonts w:hint="eastAsia"/>
              </w:rPr>
              <w:t>√</w:t>
            </w:r>
          </w:p>
        </w:tc>
        <w:tc>
          <w:tcPr>
            <w:tcW w:w="1099" w:type="dxa"/>
            <w:vAlign w:val="center"/>
          </w:tcPr>
          <w:p w14:paraId="646C23D9">
            <w:pPr>
              <w:pStyle w:val="17"/>
            </w:pPr>
            <w:r>
              <w:rPr>
                <w:rFonts w:hint="eastAsia"/>
              </w:rPr>
              <w:t>√</w:t>
            </w:r>
          </w:p>
        </w:tc>
        <w:tc>
          <w:tcPr>
            <w:tcW w:w="1100" w:type="dxa"/>
            <w:tcBorders>
              <w:right w:val="single" w:color="auto" w:sz="12" w:space="0"/>
            </w:tcBorders>
            <w:vAlign w:val="center"/>
          </w:tcPr>
          <w:p w14:paraId="7081816C">
            <w:pPr>
              <w:pStyle w:val="17"/>
            </w:pPr>
          </w:p>
        </w:tc>
        <w:tc>
          <w:tcPr>
            <w:tcW w:w="1100" w:type="dxa"/>
            <w:tcBorders>
              <w:right w:val="single" w:color="auto" w:sz="12" w:space="0"/>
            </w:tcBorders>
          </w:tcPr>
          <w:p w14:paraId="372082C1">
            <w:pPr>
              <w:pStyle w:val="17"/>
            </w:pPr>
          </w:p>
        </w:tc>
      </w:tr>
      <w:tr w14:paraId="7F8FE8C0">
        <w:trPr>
          <w:trHeight w:val="340" w:hRule="atLeast"/>
          <w:jc w:val="center"/>
        </w:trPr>
        <w:tc>
          <w:tcPr>
            <w:tcW w:w="1878" w:type="dxa"/>
            <w:tcBorders>
              <w:left w:val="single" w:color="auto" w:sz="12" w:space="0"/>
            </w:tcBorders>
            <w:vAlign w:val="center"/>
          </w:tcPr>
          <w:p w14:paraId="68284C30">
            <w:pPr>
              <w:rPr>
                <w:sz w:val="20"/>
                <w:szCs w:val="20"/>
              </w:rPr>
            </w:pPr>
            <w:r>
              <w:rPr>
                <w:rFonts w:hint="eastAsia"/>
                <w:sz w:val="20"/>
                <w:szCs w:val="20"/>
              </w:rPr>
              <w:t>第五章</w:t>
            </w:r>
            <w:r>
              <w:rPr>
                <w:rFonts w:hint="eastAsia"/>
                <w:color w:val="000000"/>
                <w:sz w:val="20"/>
                <w:szCs w:val="20"/>
              </w:rPr>
              <w:t>实验室检查</w:t>
            </w:r>
          </w:p>
        </w:tc>
        <w:tc>
          <w:tcPr>
            <w:tcW w:w="1100" w:type="dxa"/>
            <w:vAlign w:val="center"/>
          </w:tcPr>
          <w:p w14:paraId="78A236DF">
            <w:pPr>
              <w:pStyle w:val="17"/>
            </w:pPr>
            <w:r>
              <w:rPr>
                <w:rFonts w:hint="eastAsia"/>
              </w:rPr>
              <w:t>√</w:t>
            </w:r>
          </w:p>
        </w:tc>
        <w:tc>
          <w:tcPr>
            <w:tcW w:w="1100" w:type="dxa"/>
            <w:vAlign w:val="center"/>
          </w:tcPr>
          <w:p w14:paraId="1097F2BF">
            <w:pPr>
              <w:pStyle w:val="17"/>
            </w:pPr>
            <w:r>
              <w:rPr>
                <w:rFonts w:hint="eastAsia"/>
              </w:rPr>
              <w:t>√</w:t>
            </w:r>
          </w:p>
        </w:tc>
        <w:tc>
          <w:tcPr>
            <w:tcW w:w="1099" w:type="dxa"/>
            <w:vAlign w:val="center"/>
          </w:tcPr>
          <w:p w14:paraId="06AF0EEB">
            <w:pPr>
              <w:pStyle w:val="17"/>
            </w:pPr>
            <w:r>
              <w:rPr>
                <w:rFonts w:hint="eastAsia"/>
              </w:rPr>
              <w:t>√</w:t>
            </w:r>
          </w:p>
        </w:tc>
        <w:tc>
          <w:tcPr>
            <w:tcW w:w="1099" w:type="dxa"/>
            <w:vAlign w:val="center"/>
          </w:tcPr>
          <w:p w14:paraId="00A1698E">
            <w:pPr>
              <w:pStyle w:val="17"/>
            </w:pPr>
            <w:r>
              <w:rPr>
                <w:rFonts w:hint="eastAsia"/>
              </w:rPr>
              <w:t>√</w:t>
            </w:r>
          </w:p>
        </w:tc>
        <w:tc>
          <w:tcPr>
            <w:tcW w:w="1100" w:type="dxa"/>
            <w:tcBorders>
              <w:right w:val="single" w:color="auto" w:sz="12" w:space="0"/>
            </w:tcBorders>
            <w:vAlign w:val="center"/>
          </w:tcPr>
          <w:p w14:paraId="18134AED">
            <w:pPr>
              <w:pStyle w:val="17"/>
            </w:pPr>
          </w:p>
        </w:tc>
        <w:tc>
          <w:tcPr>
            <w:tcW w:w="1100" w:type="dxa"/>
            <w:tcBorders>
              <w:right w:val="single" w:color="auto" w:sz="12" w:space="0"/>
            </w:tcBorders>
          </w:tcPr>
          <w:p w14:paraId="4FA9BD41">
            <w:pPr>
              <w:pStyle w:val="17"/>
            </w:pPr>
          </w:p>
        </w:tc>
      </w:tr>
      <w:tr w14:paraId="4A6DE449">
        <w:trPr>
          <w:trHeight w:val="340" w:hRule="atLeast"/>
          <w:jc w:val="center"/>
        </w:trPr>
        <w:tc>
          <w:tcPr>
            <w:tcW w:w="1878" w:type="dxa"/>
            <w:tcBorders>
              <w:left w:val="single" w:color="auto" w:sz="12" w:space="0"/>
            </w:tcBorders>
            <w:vAlign w:val="center"/>
          </w:tcPr>
          <w:p w14:paraId="5611C35E">
            <w:pPr>
              <w:rPr>
                <w:sz w:val="20"/>
                <w:szCs w:val="20"/>
              </w:rPr>
            </w:pPr>
            <w:r>
              <w:rPr>
                <w:rFonts w:hint="eastAsia"/>
                <w:sz w:val="20"/>
                <w:szCs w:val="20"/>
              </w:rPr>
              <w:t>第六章</w:t>
            </w:r>
            <w:r>
              <w:rPr>
                <w:rFonts w:hint="eastAsia"/>
                <w:color w:val="000000"/>
                <w:sz w:val="20"/>
                <w:szCs w:val="20"/>
              </w:rPr>
              <w:t>心电图检查</w:t>
            </w:r>
          </w:p>
        </w:tc>
        <w:tc>
          <w:tcPr>
            <w:tcW w:w="1100" w:type="dxa"/>
            <w:vAlign w:val="center"/>
          </w:tcPr>
          <w:p w14:paraId="30976233">
            <w:pPr>
              <w:pStyle w:val="17"/>
            </w:pPr>
            <w:r>
              <w:rPr>
                <w:rFonts w:hint="eastAsia"/>
              </w:rPr>
              <w:t>√</w:t>
            </w:r>
          </w:p>
        </w:tc>
        <w:tc>
          <w:tcPr>
            <w:tcW w:w="1100" w:type="dxa"/>
            <w:vAlign w:val="center"/>
          </w:tcPr>
          <w:p w14:paraId="3CD30F06">
            <w:pPr>
              <w:pStyle w:val="17"/>
            </w:pPr>
            <w:r>
              <w:rPr>
                <w:rFonts w:hint="eastAsia"/>
              </w:rPr>
              <w:t>√</w:t>
            </w:r>
          </w:p>
        </w:tc>
        <w:tc>
          <w:tcPr>
            <w:tcW w:w="1099" w:type="dxa"/>
            <w:vAlign w:val="center"/>
          </w:tcPr>
          <w:p w14:paraId="07F9A375">
            <w:pPr>
              <w:pStyle w:val="17"/>
            </w:pPr>
            <w:r>
              <w:rPr>
                <w:rFonts w:hint="eastAsia"/>
              </w:rPr>
              <w:t>√</w:t>
            </w:r>
          </w:p>
        </w:tc>
        <w:tc>
          <w:tcPr>
            <w:tcW w:w="1099" w:type="dxa"/>
            <w:vAlign w:val="center"/>
          </w:tcPr>
          <w:p w14:paraId="5F5BE8EE">
            <w:pPr>
              <w:pStyle w:val="17"/>
            </w:pPr>
            <w:r>
              <w:rPr>
                <w:rFonts w:hint="eastAsia"/>
              </w:rPr>
              <w:t>√</w:t>
            </w:r>
          </w:p>
        </w:tc>
        <w:tc>
          <w:tcPr>
            <w:tcW w:w="1100" w:type="dxa"/>
            <w:tcBorders>
              <w:right w:val="single" w:color="auto" w:sz="12" w:space="0"/>
            </w:tcBorders>
            <w:vAlign w:val="center"/>
          </w:tcPr>
          <w:p w14:paraId="2A11E431">
            <w:pPr>
              <w:pStyle w:val="17"/>
            </w:pPr>
          </w:p>
        </w:tc>
        <w:tc>
          <w:tcPr>
            <w:tcW w:w="1100" w:type="dxa"/>
            <w:tcBorders>
              <w:right w:val="single" w:color="auto" w:sz="12" w:space="0"/>
            </w:tcBorders>
          </w:tcPr>
          <w:p w14:paraId="0ADE6C0C">
            <w:pPr>
              <w:pStyle w:val="17"/>
            </w:pPr>
          </w:p>
        </w:tc>
      </w:tr>
    </w:tbl>
    <w:p w14:paraId="6C35E62A">
      <w:pPr>
        <w:pStyle w:val="20"/>
        <w:spacing w:beforeLines="100"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7F4586D6">
        <w:trPr>
          <w:trHeight w:val="340" w:hRule="atLeast"/>
          <w:jc w:val="center"/>
        </w:trPr>
        <w:tc>
          <w:tcPr>
            <w:tcW w:w="1872" w:type="dxa"/>
            <w:vMerge w:val="restart"/>
            <w:tcBorders>
              <w:top w:val="single" w:color="auto" w:sz="12" w:space="0"/>
              <w:left w:val="single" w:color="auto" w:sz="12" w:space="0"/>
            </w:tcBorders>
            <w:vAlign w:val="center"/>
          </w:tcPr>
          <w:p w14:paraId="41915DF6">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1BF54EE0">
            <w:pPr>
              <w:pStyle w:val="16"/>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33A5D389">
            <w:pPr>
              <w:pStyle w:val="16"/>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758C73ED">
            <w:pPr>
              <w:pStyle w:val="16"/>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5B482CB2">
        <w:trPr>
          <w:trHeight w:val="340" w:hRule="atLeast"/>
          <w:jc w:val="center"/>
        </w:trPr>
        <w:tc>
          <w:tcPr>
            <w:tcW w:w="1872" w:type="dxa"/>
            <w:vMerge w:val="continue"/>
            <w:tcBorders>
              <w:left w:val="single" w:color="auto" w:sz="12" w:space="0"/>
            </w:tcBorders>
          </w:tcPr>
          <w:p w14:paraId="6C109E2F">
            <w:pPr>
              <w:widowControl w:val="0"/>
              <w:snapToGrid w:val="0"/>
              <w:jc w:val="center"/>
              <w:rPr>
                <w:rFonts w:ascii="黑体" w:hAnsi="黑体" w:eastAsia="黑体"/>
                <w:bCs/>
                <w:sz w:val="21"/>
                <w:szCs w:val="21"/>
              </w:rPr>
            </w:pPr>
          </w:p>
        </w:tc>
        <w:tc>
          <w:tcPr>
            <w:tcW w:w="2755" w:type="dxa"/>
            <w:vMerge w:val="continue"/>
          </w:tcPr>
          <w:p w14:paraId="3D751D6F">
            <w:pPr>
              <w:widowControl w:val="0"/>
              <w:snapToGrid w:val="0"/>
              <w:jc w:val="center"/>
              <w:rPr>
                <w:rFonts w:ascii="黑体" w:hAnsi="黑体" w:eastAsia="黑体"/>
                <w:bCs/>
                <w:sz w:val="21"/>
                <w:szCs w:val="21"/>
              </w:rPr>
            </w:pPr>
          </w:p>
        </w:tc>
        <w:tc>
          <w:tcPr>
            <w:tcW w:w="1738" w:type="dxa"/>
            <w:vMerge w:val="continue"/>
          </w:tcPr>
          <w:p w14:paraId="00A9834C">
            <w:pPr>
              <w:widowControl w:val="0"/>
              <w:snapToGrid w:val="0"/>
              <w:jc w:val="center"/>
              <w:rPr>
                <w:rFonts w:ascii="黑体" w:hAnsi="黑体" w:eastAsia="黑体"/>
                <w:bCs/>
                <w:sz w:val="21"/>
                <w:szCs w:val="21"/>
              </w:rPr>
            </w:pPr>
          </w:p>
        </w:tc>
        <w:tc>
          <w:tcPr>
            <w:tcW w:w="725" w:type="dxa"/>
            <w:vAlign w:val="center"/>
          </w:tcPr>
          <w:p w14:paraId="3B16372B">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160E483E">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5A124DE0">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4C8A9115">
        <w:trPr>
          <w:trHeight w:val="454" w:hRule="atLeast"/>
          <w:jc w:val="center"/>
        </w:trPr>
        <w:tc>
          <w:tcPr>
            <w:tcW w:w="1872" w:type="dxa"/>
            <w:tcBorders>
              <w:left w:val="single" w:color="auto" w:sz="12" w:space="0"/>
            </w:tcBorders>
            <w:vAlign w:val="center"/>
          </w:tcPr>
          <w:p w14:paraId="2915A799">
            <w:pPr>
              <w:widowControl w:val="0"/>
              <w:snapToGrid w:val="0"/>
              <w:jc w:val="center"/>
              <w:rPr>
                <w:sz w:val="20"/>
                <w:szCs w:val="20"/>
              </w:rPr>
            </w:pPr>
            <w:r>
              <w:rPr>
                <w:rFonts w:hint="eastAsia"/>
                <w:sz w:val="20"/>
                <w:szCs w:val="20"/>
              </w:rPr>
              <w:t>第一章</w:t>
            </w:r>
          </w:p>
        </w:tc>
        <w:tc>
          <w:tcPr>
            <w:tcW w:w="2755" w:type="dxa"/>
            <w:vAlign w:val="center"/>
          </w:tcPr>
          <w:p w14:paraId="4491966F">
            <w:pPr>
              <w:widowControl w:val="0"/>
              <w:snapToGrid w:val="0"/>
              <w:jc w:val="center"/>
              <w:rPr>
                <w:sz w:val="20"/>
                <w:szCs w:val="20"/>
              </w:rPr>
            </w:pPr>
            <w:r>
              <w:rPr>
                <w:rFonts w:hint="eastAsia"/>
                <w:sz w:val="20"/>
                <w:szCs w:val="20"/>
              </w:rPr>
              <w:t>讲述法；问题导向学习</w:t>
            </w:r>
          </w:p>
        </w:tc>
        <w:tc>
          <w:tcPr>
            <w:tcW w:w="1738" w:type="dxa"/>
            <w:vAlign w:val="center"/>
          </w:tcPr>
          <w:p w14:paraId="02F7436B">
            <w:pPr>
              <w:widowControl w:val="0"/>
              <w:snapToGrid w:val="0"/>
              <w:jc w:val="center"/>
              <w:rPr>
                <w:sz w:val="20"/>
                <w:szCs w:val="20"/>
              </w:rPr>
            </w:pPr>
            <w:r>
              <w:rPr>
                <w:rFonts w:hint="eastAsia"/>
                <w:color w:val="000000"/>
                <w:sz w:val="20"/>
                <w:szCs w:val="20"/>
              </w:rPr>
              <w:t>纸笔测试</w:t>
            </w:r>
          </w:p>
        </w:tc>
        <w:tc>
          <w:tcPr>
            <w:tcW w:w="725" w:type="dxa"/>
            <w:vAlign w:val="center"/>
          </w:tcPr>
          <w:p w14:paraId="2DD9B7C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6762A372">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2324164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230C278">
        <w:trPr>
          <w:trHeight w:val="454" w:hRule="atLeast"/>
          <w:jc w:val="center"/>
        </w:trPr>
        <w:tc>
          <w:tcPr>
            <w:tcW w:w="1872" w:type="dxa"/>
            <w:tcBorders>
              <w:left w:val="single" w:color="auto" w:sz="12" w:space="0"/>
            </w:tcBorders>
            <w:vAlign w:val="center"/>
          </w:tcPr>
          <w:p w14:paraId="052D008A">
            <w:pPr>
              <w:widowControl w:val="0"/>
              <w:snapToGrid w:val="0"/>
              <w:jc w:val="center"/>
              <w:rPr>
                <w:sz w:val="20"/>
                <w:szCs w:val="20"/>
              </w:rPr>
            </w:pPr>
            <w:r>
              <w:rPr>
                <w:rFonts w:hint="eastAsia"/>
                <w:sz w:val="20"/>
                <w:szCs w:val="20"/>
              </w:rPr>
              <w:t>第二章</w:t>
            </w:r>
          </w:p>
        </w:tc>
        <w:tc>
          <w:tcPr>
            <w:tcW w:w="2755" w:type="dxa"/>
            <w:vAlign w:val="center"/>
          </w:tcPr>
          <w:p w14:paraId="450F8A72">
            <w:pPr>
              <w:widowControl w:val="0"/>
              <w:snapToGrid w:val="0"/>
              <w:jc w:val="center"/>
              <w:rPr>
                <w:sz w:val="20"/>
                <w:szCs w:val="20"/>
              </w:rPr>
            </w:pPr>
            <w:r>
              <w:rPr>
                <w:rFonts w:hint="eastAsia"/>
                <w:sz w:val="20"/>
                <w:szCs w:val="20"/>
              </w:rPr>
              <w:t>讲述法、讨论法；问题导向学习、示范教学法、练习教学法</w:t>
            </w:r>
          </w:p>
        </w:tc>
        <w:tc>
          <w:tcPr>
            <w:tcW w:w="1738" w:type="dxa"/>
            <w:vAlign w:val="center"/>
          </w:tcPr>
          <w:p w14:paraId="506371AB">
            <w:pPr>
              <w:widowControl w:val="0"/>
              <w:snapToGrid w:val="0"/>
              <w:jc w:val="center"/>
              <w:rPr>
                <w:sz w:val="20"/>
                <w:szCs w:val="20"/>
              </w:rPr>
            </w:pPr>
            <w:r>
              <w:rPr>
                <w:rFonts w:hint="eastAsia"/>
                <w:color w:val="000000"/>
                <w:sz w:val="20"/>
                <w:szCs w:val="20"/>
              </w:rPr>
              <w:t>纸笔测试</w:t>
            </w:r>
          </w:p>
        </w:tc>
        <w:tc>
          <w:tcPr>
            <w:tcW w:w="725" w:type="dxa"/>
            <w:vAlign w:val="center"/>
          </w:tcPr>
          <w:p w14:paraId="0CE723F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641113A6">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6DB42E72">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777F4090">
        <w:trPr>
          <w:trHeight w:val="454" w:hRule="atLeast"/>
          <w:jc w:val="center"/>
        </w:trPr>
        <w:tc>
          <w:tcPr>
            <w:tcW w:w="1872" w:type="dxa"/>
            <w:tcBorders>
              <w:left w:val="single" w:color="auto" w:sz="12" w:space="0"/>
            </w:tcBorders>
            <w:vAlign w:val="center"/>
          </w:tcPr>
          <w:p w14:paraId="5B10B9F2">
            <w:pPr>
              <w:widowControl w:val="0"/>
              <w:snapToGrid w:val="0"/>
              <w:jc w:val="center"/>
              <w:rPr>
                <w:sz w:val="20"/>
                <w:szCs w:val="20"/>
              </w:rPr>
            </w:pPr>
            <w:r>
              <w:rPr>
                <w:rFonts w:hint="eastAsia"/>
                <w:sz w:val="20"/>
                <w:szCs w:val="20"/>
              </w:rPr>
              <w:t>第三章</w:t>
            </w:r>
          </w:p>
        </w:tc>
        <w:tc>
          <w:tcPr>
            <w:tcW w:w="2755" w:type="dxa"/>
            <w:vAlign w:val="center"/>
          </w:tcPr>
          <w:p w14:paraId="517E0658">
            <w:pPr>
              <w:widowControl w:val="0"/>
              <w:snapToGrid w:val="0"/>
              <w:jc w:val="center"/>
              <w:rPr>
                <w:sz w:val="20"/>
                <w:szCs w:val="20"/>
              </w:rPr>
            </w:pPr>
            <w:r>
              <w:rPr>
                <w:rFonts w:hint="eastAsia"/>
                <w:sz w:val="20"/>
                <w:szCs w:val="20"/>
              </w:rPr>
              <w:t>讲述法、讨论法；问题导向学习、示范教学法、练习教学法</w:t>
            </w:r>
          </w:p>
        </w:tc>
        <w:tc>
          <w:tcPr>
            <w:tcW w:w="1738" w:type="dxa"/>
            <w:vAlign w:val="center"/>
          </w:tcPr>
          <w:p w14:paraId="0106B0FA">
            <w:pPr>
              <w:widowControl w:val="0"/>
              <w:snapToGrid w:val="0"/>
              <w:jc w:val="center"/>
              <w:rPr>
                <w:color w:val="000000"/>
                <w:sz w:val="20"/>
                <w:szCs w:val="20"/>
              </w:rPr>
            </w:pPr>
            <w:r>
              <w:rPr>
                <w:rFonts w:hint="eastAsia"/>
                <w:color w:val="000000"/>
                <w:sz w:val="20"/>
                <w:szCs w:val="20"/>
              </w:rPr>
              <w:t>纸笔测试</w:t>
            </w:r>
          </w:p>
          <w:p w14:paraId="6A76FB06">
            <w:pPr>
              <w:widowControl w:val="0"/>
              <w:snapToGrid w:val="0"/>
              <w:jc w:val="center"/>
              <w:rPr>
                <w:sz w:val="20"/>
                <w:szCs w:val="20"/>
              </w:rPr>
            </w:pPr>
            <w:r>
              <w:rPr>
                <w:rFonts w:hint="eastAsia"/>
                <w:sz w:val="20"/>
                <w:szCs w:val="20"/>
              </w:rPr>
              <w:t>实验报告</w:t>
            </w:r>
          </w:p>
          <w:p w14:paraId="127AC98C">
            <w:pPr>
              <w:widowControl w:val="0"/>
              <w:snapToGrid w:val="0"/>
              <w:jc w:val="center"/>
              <w:rPr>
                <w:sz w:val="20"/>
                <w:szCs w:val="20"/>
              </w:rPr>
            </w:pPr>
          </w:p>
        </w:tc>
        <w:tc>
          <w:tcPr>
            <w:tcW w:w="725" w:type="dxa"/>
            <w:vAlign w:val="center"/>
          </w:tcPr>
          <w:p w14:paraId="4488D174">
            <w:pPr>
              <w:widowControl w:val="0"/>
              <w:snapToGrid w:val="0"/>
              <w:jc w:val="center"/>
              <w:rPr>
                <w:rFonts w:ascii="Times New Roman" w:hAnsi="Times New Roman"/>
                <w:bCs/>
                <w:sz w:val="21"/>
                <w:szCs w:val="21"/>
              </w:rPr>
            </w:pPr>
            <w:r>
              <w:rPr>
                <w:rFonts w:hint="eastAsia" w:ascii="Times New Roman" w:hAnsi="Times New Roman"/>
                <w:bCs/>
                <w:sz w:val="21"/>
                <w:szCs w:val="21"/>
              </w:rPr>
              <w:t>18</w:t>
            </w:r>
          </w:p>
        </w:tc>
        <w:tc>
          <w:tcPr>
            <w:tcW w:w="669" w:type="dxa"/>
            <w:vAlign w:val="center"/>
          </w:tcPr>
          <w:p w14:paraId="4E72EA2E">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17" w:type="dxa"/>
            <w:tcBorders>
              <w:right w:val="single" w:color="auto" w:sz="12" w:space="0"/>
            </w:tcBorders>
            <w:vAlign w:val="center"/>
          </w:tcPr>
          <w:p w14:paraId="78729D08">
            <w:pPr>
              <w:widowControl w:val="0"/>
              <w:snapToGrid w:val="0"/>
              <w:jc w:val="center"/>
              <w:rPr>
                <w:rFonts w:ascii="Times New Roman" w:hAnsi="Times New Roman"/>
                <w:bCs/>
                <w:sz w:val="21"/>
                <w:szCs w:val="21"/>
              </w:rPr>
            </w:pPr>
            <w:r>
              <w:rPr>
                <w:rFonts w:hint="eastAsia" w:ascii="Times New Roman" w:hAnsi="Times New Roman"/>
                <w:bCs/>
                <w:sz w:val="21"/>
                <w:szCs w:val="21"/>
              </w:rPr>
              <w:t>26</w:t>
            </w:r>
          </w:p>
        </w:tc>
      </w:tr>
      <w:tr w14:paraId="627E87D6">
        <w:trPr>
          <w:trHeight w:val="454" w:hRule="atLeast"/>
          <w:jc w:val="center"/>
        </w:trPr>
        <w:tc>
          <w:tcPr>
            <w:tcW w:w="1872" w:type="dxa"/>
            <w:tcBorders>
              <w:left w:val="single" w:color="auto" w:sz="12" w:space="0"/>
            </w:tcBorders>
            <w:vAlign w:val="center"/>
          </w:tcPr>
          <w:p w14:paraId="1323CDD5">
            <w:pPr>
              <w:widowControl w:val="0"/>
              <w:snapToGrid w:val="0"/>
              <w:jc w:val="center"/>
              <w:rPr>
                <w:sz w:val="20"/>
                <w:szCs w:val="20"/>
              </w:rPr>
            </w:pPr>
            <w:r>
              <w:rPr>
                <w:rFonts w:hint="eastAsia"/>
                <w:sz w:val="20"/>
                <w:szCs w:val="20"/>
              </w:rPr>
              <w:t>第四章</w:t>
            </w:r>
          </w:p>
        </w:tc>
        <w:tc>
          <w:tcPr>
            <w:tcW w:w="2755" w:type="dxa"/>
            <w:vAlign w:val="center"/>
          </w:tcPr>
          <w:p w14:paraId="68491FF4">
            <w:pPr>
              <w:widowControl w:val="0"/>
              <w:snapToGrid w:val="0"/>
              <w:jc w:val="center"/>
              <w:rPr>
                <w:sz w:val="20"/>
                <w:szCs w:val="20"/>
              </w:rPr>
            </w:pPr>
            <w:r>
              <w:rPr>
                <w:rFonts w:hint="eastAsia"/>
                <w:sz w:val="20"/>
                <w:szCs w:val="20"/>
              </w:rPr>
              <w:t>讲述法；问题导向学习、示范教学法、练习教学法</w:t>
            </w:r>
          </w:p>
        </w:tc>
        <w:tc>
          <w:tcPr>
            <w:tcW w:w="1738" w:type="dxa"/>
            <w:vAlign w:val="center"/>
          </w:tcPr>
          <w:p w14:paraId="0DCB9DAB">
            <w:pPr>
              <w:widowControl w:val="0"/>
              <w:snapToGrid w:val="0"/>
              <w:jc w:val="center"/>
              <w:rPr>
                <w:color w:val="000000"/>
                <w:sz w:val="20"/>
                <w:szCs w:val="20"/>
              </w:rPr>
            </w:pPr>
            <w:r>
              <w:rPr>
                <w:rFonts w:hint="eastAsia"/>
                <w:color w:val="000000"/>
                <w:sz w:val="20"/>
                <w:szCs w:val="20"/>
              </w:rPr>
              <w:t>纸笔测试</w:t>
            </w:r>
          </w:p>
          <w:p w14:paraId="4D56090E">
            <w:pPr>
              <w:widowControl w:val="0"/>
              <w:snapToGrid w:val="0"/>
              <w:jc w:val="center"/>
              <w:rPr>
                <w:sz w:val="20"/>
                <w:szCs w:val="20"/>
              </w:rPr>
            </w:pPr>
            <w:r>
              <w:rPr>
                <w:rFonts w:hint="eastAsia"/>
                <w:sz w:val="20"/>
                <w:szCs w:val="20"/>
              </w:rPr>
              <w:t>实验报告</w:t>
            </w:r>
          </w:p>
          <w:p w14:paraId="0397949A">
            <w:pPr>
              <w:widowControl w:val="0"/>
              <w:snapToGrid w:val="0"/>
              <w:jc w:val="center"/>
              <w:rPr>
                <w:sz w:val="20"/>
                <w:szCs w:val="20"/>
              </w:rPr>
            </w:pPr>
          </w:p>
        </w:tc>
        <w:tc>
          <w:tcPr>
            <w:tcW w:w="725" w:type="dxa"/>
            <w:vAlign w:val="center"/>
          </w:tcPr>
          <w:p w14:paraId="671DEC7D">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c>
          <w:tcPr>
            <w:tcW w:w="669" w:type="dxa"/>
            <w:vAlign w:val="center"/>
          </w:tcPr>
          <w:p w14:paraId="0EA15E46">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717" w:type="dxa"/>
            <w:tcBorders>
              <w:right w:val="single" w:color="auto" w:sz="12" w:space="0"/>
            </w:tcBorders>
            <w:vAlign w:val="center"/>
          </w:tcPr>
          <w:p w14:paraId="11CF33BA">
            <w:pPr>
              <w:widowControl w:val="0"/>
              <w:snapToGrid w:val="0"/>
              <w:jc w:val="center"/>
              <w:rPr>
                <w:rFonts w:ascii="Times New Roman" w:hAnsi="Times New Roman"/>
                <w:bCs/>
                <w:sz w:val="21"/>
                <w:szCs w:val="21"/>
              </w:rPr>
            </w:pPr>
            <w:r>
              <w:rPr>
                <w:rFonts w:hint="eastAsia" w:ascii="Times New Roman" w:hAnsi="Times New Roman"/>
                <w:bCs/>
                <w:sz w:val="21"/>
                <w:szCs w:val="21"/>
              </w:rPr>
              <w:t>22</w:t>
            </w:r>
          </w:p>
        </w:tc>
      </w:tr>
      <w:tr w14:paraId="36C0D59D">
        <w:trPr>
          <w:trHeight w:val="454" w:hRule="atLeast"/>
          <w:jc w:val="center"/>
        </w:trPr>
        <w:tc>
          <w:tcPr>
            <w:tcW w:w="1872" w:type="dxa"/>
            <w:tcBorders>
              <w:left w:val="single" w:color="auto" w:sz="12" w:space="0"/>
            </w:tcBorders>
            <w:vAlign w:val="center"/>
          </w:tcPr>
          <w:p w14:paraId="6E82E263">
            <w:pPr>
              <w:widowControl w:val="0"/>
              <w:snapToGrid w:val="0"/>
              <w:jc w:val="center"/>
              <w:rPr>
                <w:sz w:val="20"/>
                <w:szCs w:val="20"/>
              </w:rPr>
            </w:pPr>
            <w:r>
              <w:rPr>
                <w:rFonts w:hint="eastAsia"/>
                <w:sz w:val="20"/>
                <w:szCs w:val="20"/>
              </w:rPr>
              <w:t>第五章</w:t>
            </w:r>
          </w:p>
        </w:tc>
        <w:tc>
          <w:tcPr>
            <w:tcW w:w="2755" w:type="dxa"/>
            <w:vAlign w:val="center"/>
          </w:tcPr>
          <w:p w14:paraId="30A9C91D">
            <w:pPr>
              <w:widowControl w:val="0"/>
              <w:snapToGrid w:val="0"/>
              <w:jc w:val="center"/>
              <w:rPr>
                <w:sz w:val="20"/>
                <w:szCs w:val="20"/>
              </w:rPr>
            </w:pPr>
            <w:r>
              <w:rPr>
                <w:rFonts w:hint="eastAsia"/>
                <w:sz w:val="20"/>
                <w:szCs w:val="20"/>
              </w:rPr>
              <w:t>示范教学法、练习教学法；实作学习</w:t>
            </w:r>
          </w:p>
        </w:tc>
        <w:tc>
          <w:tcPr>
            <w:tcW w:w="1738" w:type="dxa"/>
            <w:vAlign w:val="center"/>
          </w:tcPr>
          <w:p w14:paraId="211B4971">
            <w:pPr>
              <w:widowControl w:val="0"/>
              <w:snapToGrid w:val="0"/>
              <w:jc w:val="center"/>
              <w:rPr>
                <w:sz w:val="20"/>
                <w:szCs w:val="20"/>
              </w:rPr>
            </w:pPr>
            <w:r>
              <w:rPr>
                <w:rFonts w:hint="eastAsia"/>
                <w:sz w:val="20"/>
                <w:szCs w:val="20"/>
              </w:rPr>
              <w:t>实验报告</w:t>
            </w:r>
          </w:p>
          <w:p w14:paraId="128B2E79">
            <w:pPr>
              <w:widowControl w:val="0"/>
              <w:snapToGrid w:val="0"/>
              <w:jc w:val="center"/>
              <w:rPr>
                <w:sz w:val="20"/>
                <w:szCs w:val="20"/>
              </w:rPr>
            </w:pPr>
            <w:r>
              <w:rPr>
                <w:rFonts w:hint="eastAsia"/>
                <w:sz w:val="20"/>
                <w:szCs w:val="20"/>
              </w:rPr>
              <w:t>实验报告</w:t>
            </w:r>
          </w:p>
          <w:p w14:paraId="28D1B86E">
            <w:pPr>
              <w:widowControl w:val="0"/>
              <w:snapToGrid w:val="0"/>
              <w:jc w:val="center"/>
              <w:rPr>
                <w:sz w:val="20"/>
                <w:szCs w:val="20"/>
              </w:rPr>
            </w:pPr>
          </w:p>
        </w:tc>
        <w:tc>
          <w:tcPr>
            <w:tcW w:w="725" w:type="dxa"/>
            <w:vAlign w:val="center"/>
          </w:tcPr>
          <w:p w14:paraId="0A2652A1">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69" w:type="dxa"/>
            <w:vAlign w:val="center"/>
          </w:tcPr>
          <w:p w14:paraId="3C43BCE3">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38B6ADE3">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409967B5">
        <w:trPr>
          <w:trHeight w:val="454" w:hRule="atLeast"/>
          <w:jc w:val="center"/>
        </w:trPr>
        <w:tc>
          <w:tcPr>
            <w:tcW w:w="1872" w:type="dxa"/>
            <w:tcBorders>
              <w:left w:val="single" w:color="auto" w:sz="12" w:space="0"/>
            </w:tcBorders>
            <w:vAlign w:val="center"/>
          </w:tcPr>
          <w:p w14:paraId="4B12862E">
            <w:pPr>
              <w:widowControl w:val="0"/>
              <w:snapToGrid w:val="0"/>
              <w:jc w:val="center"/>
              <w:rPr>
                <w:sz w:val="20"/>
                <w:szCs w:val="20"/>
              </w:rPr>
            </w:pPr>
            <w:r>
              <w:rPr>
                <w:rFonts w:hint="eastAsia"/>
                <w:sz w:val="20"/>
                <w:szCs w:val="20"/>
              </w:rPr>
              <w:t>第六章</w:t>
            </w:r>
          </w:p>
        </w:tc>
        <w:tc>
          <w:tcPr>
            <w:tcW w:w="2755" w:type="dxa"/>
            <w:vAlign w:val="center"/>
          </w:tcPr>
          <w:p w14:paraId="573814FD">
            <w:pPr>
              <w:widowControl w:val="0"/>
              <w:snapToGrid w:val="0"/>
              <w:jc w:val="center"/>
              <w:rPr>
                <w:sz w:val="20"/>
                <w:szCs w:val="20"/>
              </w:rPr>
            </w:pPr>
            <w:r>
              <w:rPr>
                <w:rFonts w:hint="eastAsia"/>
                <w:sz w:val="20"/>
                <w:szCs w:val="20"/>
              </w:rPr>
              <w:t>讲述法、讨论法；问题导向学习、示范教学法、练习教学法</w:t>
            </w:r>
          </w:p>
        </w:tc>
        <w:tc>
          <w:tcPr>
            <w:tcW w:w="1738" w:type="dxa"/>
            <w:vAlign w:val="center"/>
          </w:tcPr>
          <w:p w14:paraId="2A09D7E7">
            <w:pPr>
              <w:widowControl w:val="0"/>
              <w:snapToGrid w:val="0"/>
              <w:jc w:val="center"/>
              <w:rPr>
                <w:sz w:val="20"/>
                <w:szCs w:val="20"/>
              </w:rPr>
            </w:pPr>
            <w:r>
              <w:rPr>
                <w:rFonts w:hint="eastAsia"/>
                <w:sz w:val="20"/>
                <w:szCs w:val="20"/>
              </w:rPr>
              <w:t>实验报告</w:t>
            </w:r>
          </w:p>
          <w:p w14:paraId="0BBA6399">
            <w:pPr>
              <w:widowControl w:val="0"/>
              <w:snapToGrid w:val="0"/>
              <w:jc w:val="center"/>
              <w:rPr>
                <w:sz w:val="20"/>
                <w:szCs w:val="20"/>
              </w:rPr>
            </w:pPr>
            <w:r>
              <w:rPr>
                <w:rFonts w:hint="eastAsia"/>
                <w:sz w:val="20"/>
                <w:szCs w:val="20"/>
              </w:rPr>
              <w:t>实验报告</w:t>
            </w:r>
          </w:p>
          <w:p w14:paraId="0FD04EA7">
            <w:pPr>
              <w:widowControl w:val="0"/>
              <w:snapToGrid w:val="0"/>
              <w:jc w:val="center"/>
              <w:rPr>
                <w:sz w:val="20"/>
                <w:szCs w:val="20"/>
              </w:rPr>
            </w:pPr>
            <w:r>
              <w:rPr>
                <w:rFonts w:hint="eastAsia"/>
                <w:sz w:val="20"/>
                <w:szCs w:val="20"/>
              </w:rPr>
              <w:t>实践操作考核</w:t>
            </w:r>
          </w:p>
        </w:tc>
        <w:tc>
          <w:tcPr>
            <w:tcW w:w="725" w:type="dxa"/>
            <w:vAlign w:val="center"/>
          </w:tcPr>
          <w:p w14:paraId="2AC1D94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46FBE29">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17" w:type="dxa"/>
            <w:tcBorders>
              <w:right w:val="single" w:color="auto" w:sz="12" w:space="0"/>
            </w:tcBorders>
            <w:vAlign w:val="center"/>
          </w:tcPr>
          <w:p w14:paraId="4A19C50A">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723F3C2C">
        <w:trPr>
          <w:trHeight w:val="454" w:hRule="atLeast"/>
          <w:jc w:val="center"/>
        </w:trPr>
        <w:tc>
          <w:tcPr>
            <w:tcW w:w="6365" w:type="dxa"/>
            <w:gridSpan w:val="3"/>
            <w:tcBorders>
              <w:left w:val="single" w:color="auto" w:sz="12" w:space="0"/>
              <w:bottom w:val="single" w:color="auto" w:sz="12" w:space="0"/>
            </w:tcBorders>
            <w:vAlign w:val="center"/>
          </w:tcPr>
          <w:p w14:paraId="742A3A05">
            <w:pPr>
              <w:pStyle w:val="16"/>
              <w:widowControl w:val="0"/>
            </w:pPr>
            <w:r>
              <w:rPr>
                <w:rFonts w:hint="eastAsia"/>
              </w:rPr>
              <w:t>合计</w:t>
            </w:r>
          </w:p>
        </w:tc>
        <w:tc>
          <w:tcPr>
            <w:tcW w:w="725" w:type="dxa"/>
            <w:tcBorders>
              <w:bottom w:val="single" w:color="auto" w:sz="12" w:space="0"/>
            </w:tcBorders>
            <w:vAlign w:val="center"/>
          </w:tcPr>
          <w:p w14:paraId="1177ECB6">
            <w:pPr>
              <w:widowControl w:val="0"/>
              <w:snapToGrid w:val="0"/>
              <w:jc w:val="center"/>
              <w:rPr>
                <w:rFonts w:ascii="Times New Roman" w:hAnsi="Times New Roman"/>
                <w:bCs/>
                <w:sz w:val="21"/>
                <w:szCs w:val="21"/>
              </w:rPr>
            </w:pPr>
            <w:r>
              <w:rPr>
                <w:rFonts w:hint="eastAsia" w:ascii="Times New Roman" w:hAnsi="Times New Roman"/>
                <w:bCs/>
                <w:sz w:val="21"/>
                <w:szCs w:val="21"/>
              </w:rPr>
              <w:t>40</w:t>
            </w:r>
          </w:p>
        </w:tc>
        <w:tc>
          <w:tcPr>
            <w:tcW w:w="669" w:type="dxa"/>
            <w:tcBorders>
              <w:bottom w:val="single" w:color="auto" w:sz="12" w:space="0"/>
            </w:tcBorders>
            <w:vAlign w:val="center"/>
          </w:tcPr>
          <w:p w14:paraId="56397A46">
            <w:pPr>
              <w:widowControl w:val="0"/>
              <w:snapToGrid w:val="0"/>
              <w:jc w:val="center"/>
              <w:rPr>
                <w:rFonts w:ascii="Times New Roman" w:hAnsi="Times New Roman"/>
                <w:bCs/>
                <w:sz w:val="21"/>
                <w:szCs w:val="21"/>
              </w:rPr>
            </w:pPr>
            <w:r>
              <w:rPr>
                <w:rFonts w:hint="eastAsia" w:ascii="Times New Roman" w:hAnsi="Times New Roman"/>
                <w:bCs/>
                <w:sz w:val="21"/>
                <w:szCs w:val="21"/>
              </w:rPr>
              <w:t>24</w:t>
            </w:r>
          </w:p>
        </w:tc>
        <w:tc>
          <w:tcPr>
            <w:tcW w:w="717" w:type="dxa"/>
            <w:tcBorders>
              <w:bottom w:val="single" w:color="auto" w:sz="12" w:space="0"/>
              <w:right w:val="single" w:color="auto" w:sz="12" w:space="0"/>
            </w:tcBorders>
            <w:vAlign w:val="center"/>
          </w:tcPr>
          <w:p w14:paraId="4D2ABE87">
            <w:pPr>
              <w:widowControl w:val="0"/>
              <w:snapToGrid w:val="0"/>
              <w:jc w:val="center"/>
              <w:rPr>
                <w:rFonts w:ascii="Times New Roman" w:hAnsi="Times New Roman"/>
                <w:bCs/>
                <w:sz w:val="21"/>
                <w:szCs w:val="21"/>
              </w:rPr>
            </w:pPr>
            <w:r>
              <w:rPr>
                <w:rFonts w:hint="eastAsia" w:ascii="Times New Roman" w:hAnsi="Times New Roman"/>
                <w:bCs/>
                <w:sz w:val="21"/>
                <w:szCs w:val="21"/>
              </w:rPr>
              <w:t>64</w:t>
            </w:r>
          </w:p>
        </w:tc>
      </w:tr>
    </w:tbl>
    <w:p w14:paraId="649B5C43">
      <w:pPr>
        <w:pStyle w:val="20"/>
        <w:spacing w:beforeLines="100" w:after="163"/>
      </w:pPr>
      <w:r>
        <w:rPr>
          <w:rFonts w:hint="eastAsia"/>
        </w:rPr>
        <w:t>（四）课内实验项目与基本要求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1"/>
        <w:gridCol w:w="1882"/>
        <w:gridCol w:w="4061"/>
        <w:gridCol w:w="862"/>
        <w:gridCol w:w="950"/>
      </w:tblGrid>
      <w:tr w14:paraId="146952DC">
        <w:trPr>
          <w:trHeight w:val="454" w:hRule="atLeast"/>
          <w:jc w:val="center"/>
        </w:trPr>
        <w:tc>
          <w:tcPr>
            <w:tcW w:w="721" w:type="dxa"/>
            <w:tcBorders>
              <w:top w:val="single" w:color="auto" w:sz="12" w:space="0"/>
              <w:left w:val="single" w:color="auto" w:sz="12" w:space="0"/>
              <w:bottom w:val="single" w:color="auto" w:sz="4" w:space="0"/>
              <w:right w:val="single" w:color="auto" w:sz="4" w:space="0"/>
            </w:tcBorders>
            <w:shd w:val="clear" w:color="auto" w:fill="auto"/>
            <w:vAlign w:val="center"/>
          </w:tcPr>
          <w:p w14:paraId="2A1A5490">
            <w:pPr>
              <w:pStyle w:val="16"/>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63B654CB">
            <w:pPr>
              <w:pStyle w:val="16"/>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2DDEA80E">
            <w:pPr>
              <w:pStyle w:val="16"/>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12E1FF2D">
            <w:pPr>
              <w:pStyle w:val="16"/>
              <w:rPr>
                <w:szCs w:val="16"/>
              </w:rPr>
            </w:pPr>
            <w:r>
              <w:rPr>
                <w:rFonts w:hint="eastAsia"/>
                <w:szCs w:val="16"/>
              </w:rPr>
              <w:t>实验</w:t>
            </w:r>
          </w:p>
          <w:p w14:paraId="2D5030DF">
            <w:pPr>
              <w:pStyle w:val="16"/>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0530F14E">
            <w:pPr>
              <w:pStyle w:val="16"/>
              <w:rPr>
                <w:szCs w:val="16"/>
              </w:rPr>
            </w:pPr>
            <w:r>
              <w:rPr>
                <w:rFonts w:hint="eastAsia"/>
                <w:szCs w:val="16"/>
              </w:rPr>
              <w:t>实验</w:t>
            </w:r>
          </w:p>
          <w:p w14:paraId="3C336948">
            <w:pPr>
              <w:pStyle w:val="16"/>
              <w:rPr>
                <w:szCs w:val="16"/>
              </w:rPr>
            </w:pPr>
            <w:r>
              <w:rPr>
                <w:rFonts w:hint="eastAsia"/>
                <w:szCs w:val="16"/>
              </w:rPr>
              <w:t>类型</w:t>
            </w:r>
          </w:p>
        </w:tc>
      </w:tr>
      <w:tr w14:paraId="511D717B">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7C64C624">
            <w:pPr>
              <w:pStyle w:val="17"/>
            </w:pPr>
            <w:r>
              <w:rPr>
                <w:rFonts w:hint="eastAsia"/>
              </w:rPr>
              <w:t>1</w:t>
            </w:r>
          </w:p>
        </w:tc>
        <w:tc>
          <w:tcPr>
            <w:tcW w:w="1882" w:type="dxa"/>
            <w:vAlign w:val="center"/>
          </w:tcPr>
          <w:p w14:paraId="4D51E93C">
            <w:pPr>
              <w:snapToGrid w:val="0"/>
              <w:spacing w:beforeLines="50" w:afterLines="50"/>
              <w:jc w:val="center"/>
              <w:rPr>
                <w:bCs/>
                <w:sz w:val="20"/>
              </w:rPr>
            </w:pPr>
            <w:r>
              <w:rPr>
                <w:rFonts w:hint="eastAsia"/>
                <w:bCs/>
                <w:sz w:val="20"/>
              </w:rPr>
              <w:t>健康史采集</w:t>
            </w:r>
          </w:p>
        </w:tc>
        <w:tc>
          <w:tcPr>
            <w:tcW w:w="4061" w:type="dxa"/>
            <w:vAlign w:val="center"/>
          </w:tcPr>
          <w:p w14:paraId="573B52AF">
            <w:pPr>
              <w:snapToGrid w:val="0"/>
              <w:spacing w:beforeLines="50" w:afterLines="50"/>
              <w:jc w:val="center"/>
              <w:rPr>
                <w:bCs/>
                <w:sz w:val="20"/>
              </w:rPr>
            </w:pPr>
            <w:r>
              <w:rPr>
                <w:rFonts w:hint="eastAsia"/>
                <w:bCs/>
                <w:sz w:val="20"/>
              </w:rPr>
              <w:t>运用交谈技巧进行健康史的资料收集</w:t>
            </w:r>
          </w:p>
        </w:tc>
        <w:tc>
          <w:tcPr>
            <w:tcW w:w="862" w:type="dxa"/>
            <w:vAlign w:val="center"/>
          </w:tcPr>
          <w:p w14:paraId="067A1748">
            <w:pPr>
              <w:snapToGrid w:val="0"/>
              <w:spacing w:beforeLines="50" w:afterLines="50"/>
              <w:jc w:val="center"/>
              <w:rPr>
                <w:bCs/>
                <w:sz w:val="20"/>
              </w:rPr>
            </w:pPr>
            <w:r>
              <w:rPr>
                <w:rFonts w:hint="eastAsia"/>
                <w:bCs/>
                <w:sz w:val="20"/>
              </w:rPr>
              <w:t>2</w:t>
            </w:r>
          </w:p>
        </w:tc>
        <w:tc>
          <w:tcPr>
            <w:tcW w:w="950" w:type="dxa"/>
            <w:vAlign w:val="center"/>
          </w:tcPr>
          <w:p w14:paraId="2FA39BA2">
            <w:pPr>
              <w:pStyle w:val="17"/>
              <w:jc w:val="left"/>
              <w:rPr>
                <w:rFonts w:ascii="宋体" w:hAnsi="宋体"/>
                <w:bCs/>
                <w:color w:val="auto"/>
                <w:sz w:val="20"/>
                <w:szCs w:val="24"/>
              </w:rPr>
            </w:pPr>
            <w:r>
              <w:rPr>
                <w:rFonts w:ascii="宋体" w:hAnsi="宋体"/>
                <w:bCs/>
                <w:color w:val="auto"/>
                <w:sz w:val="20"/>
                <w:szCs w:val="24"/>
              </w:rPr>
              <w:fldChar w:fldCharType="begin"/>
            </w:r>
            <w:r>
              <w:rPr>
                <w:rFonts w:ascii="宋体" w:hAnsi="宋体"/>
                <w:bCs/>
                <w:color w:val="auto"/>
                <w:sz w:val="20"/>
                <w:szCs w:val="24"/>
              </w:rPr>
              <w:instrText xml:space="preserve"> </w:instrText>
            </w:r>
            <w:r>
              <w:rPr>
                <w:rFonts w:hint="eastAsia" w:ascii="宋体" w:hAnsi="宋体"/>
                <w:bCs/>
                <w:color w:val="auto"/>
                <w:sz w:val="20"/>
                <w:szCs w:val="24"/>
              </w:rPr>
              <w:instrText xml:space="preserve">= 1 \* GB3</w:instrText>
            </w:r>
            <w:r>
              <w:rPr>
                <w:rFonts w:ascii="宋体" w:hAnsi="宋体"/>
                <w:bCs/>
                <w:color w:val="auto"/>
                <w:sz w:val="20"/>
                <w:szCs w:val="24"/>
              </w:rPr>
              <w:instrText xml:space="preserve"> </w:instrText>
            </w:r>
            <w:r>
              <w:rPr>
                <w:rFonts w:ascii="宋体" w:hAnsi="宋体"/>
                <w:bCs/>
                <w:color w:val="auto"/>
                <w:sz w:val="20"/>
                <w:szCs w:val="24"/>
              </w:rPr>
              <w:fldChar w:fldCharType="separate"/>
            </w:r>
            <w:r>
              <w:rPr>
                <w:rFonts w:hint="eastAsia" w:ascii="宋体" w:hAnsi="宋体"/>
                <w:bCs/>
                <w:color w:val="auto"/>
                <w:sz w:val="20"/>
                <w:szCs w:val="24"/>
              </w:rPr>
              <w:t>①</w:t>
            </w:r>
            <w:r>
              <w:rPr>
                <w:rFonts w:ascii="宋体" w:hAnsi="宋体"/>
                <w:bCs/>
                <w:color w:val="auto"/>
                <w:sz w:val="20"/>
                <w:szCs w:val="24"/>
              </w:rPr>
              <w:fldChar w:fldCharType="end"/>
            </w:r>
          </w:p>
        </w:tc>
      </w:tr>
      <w:tr w14:paraId="01A9F186">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62967ED4">
            <w:pPr>
              <w:pStyle w:val="17"/>
            </w:pPr>
            <w:r>
              <w:rPr>
                <w:rFonts w:hint="eastAsia"/>
              </w:rPr>
              <w:t>2</w:t>
            </w:r>
          </w:p>
        </w:tc>
        <w:tc>
          <w:tcPr>
            <w:tcW w:w="1882" w:type="dxa"/>
            <w:vAlign w:val="center"/>
          </w:tcPr>
          <w:p w14:paraId="0CAB3FF6">
            <w:pPr>
              <w:snapToGrid w:val="0"/>
              <w:spacing w:beforeLines="50" w:afterLines="50"/>
              <w:jc w:val="center"/>
              <w:rPr>
                <w:bCs/>
                <w:sz w:val="20"/>
              </w:rPr>
            </w:pPr>
            <w:r>
              <w:rPr>
                <w:rFonts w:hint="eastAsia"/>
                <w:bCs/>
                <w:sz w:val="20"/>
              </w:rPr>
              <w:t>常见症状的评估</w:t>
            </w:r>
          </w:p>
        </w:tc>
        <w:tc>
          <w:tcPr>
            <w:tcW w:w="4061" w:type="dxa"/>
            <w:vAlign w:val="center"/>
          </w:tcPr>
          <w:p w14:paraId="74DDEF59">
            <w:pPr>
              <w:snapToGrid w:val="0"/>
              <w:spacing w:beforeLines="50" w:afterLines="50"/>
              <w:jc w:val="center"/>
              <w:rPr>
                <w:bCs/>
                <w:sz w:val="20"/>
              </w:rPr>
            </w:pPr>
            <w:r>
              <w:rPr>
                <w:rFonts w:hint="eastAsia"/>
                <w:bCs/>
                <w:sz w:val="20"/>
              </w:rPr>
              <w:t>学会针对症状提出护理评估要点</w:t>
            </w:r>
          </w:p>
        </w:tc>
        <w:tc>
          <w:tcPr>
            <w:tcW w:w="862" w:type="dxa"/>
            <w:vAlign w:val="center"/>
          </w:tcPr>
          <w:p w14:paraId="5FC3FE9F">
            <w:pPr>
              <w:snapToGrid w:val="0"/>
              <w:spacing w:beforeLines="50" w:afterLines="50"/>
              <w:jc w:val="center"/>
              <w:rPr>
                <w:bCs/>
                <w:sz w:val="20"/>
              </w:rPr>
            </w:pPr>
            <w:r>
              <w:rPr>
                <w:rFonts w:hint="eastAsia"/>
                <w:bCs/>
                <w:sz w:val="20"/>
              </w:rPr>
              <w:t>2</w:t>
            </w:r>
          </w:p>
        </w:tc>
        <w:tc>
          <w:tcPr>
            <w:tcW w:w="950" w:type="dxa"/>
            <w:vAlign w:val="center"/>
          </w:tcPr>
          <w:p w14:paraId="3060BEF1">
            <w:pPr>
              <w:pStyle w:val="17"/>
              <w:jc w:val="left"/>
              <w:rPr>
                <w:rFonts w:ascii="宋体" w:hAnsi="宋体"/>
                <w:bCs/>
                <w:color w:val="auto"/>
                <w:sz w:val="20"/>
                <w:szCs w:val="24"/>
              </w:rPr>
            </w:pPr>
            <w:r>
              <w:rPr>
                <w:rFonts w:hint="eastAsia" w:ascii="宋体" w:hAnsi="宋体"/>
                <w:bCs/>
                <w:color w:val="auto"/>
                <w:sz w:val="20"/>
                <w:szCs w:val="24"/>
              </w:rPr>
              <w:t>④</w:t>
            </w:r>
          </w:p>
        </w:tc>
      </w:tr>
      <w:tr w14:paraId="4279DA9C">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0D42E029">
            <w:pPr>
              <w:pStyle w:val="17"/>
            </w:pPr>
            <w:r>
              <w:rPr>
                <w:rFonts w:hint="eastAsia"/>
              </w:rPr>
              <w:t>3</w:t>
            </w:r>
          </w:p>
        </w:tc>
        <w:tc>
          <w:tcPr>
            <w:tcW w:w="1882" w:type="dxa"/>
            <w:vAlign w:val="center"/>
          </w:tcPr>
          <w:p w14:paraId="608F3F64">
            <w:pPr>
              <w:ind w:firstLine="200" w:firstLineChars="100"/>
              <w:jc w:val="center"/>
              <w:rPr>
                <w:bCs/>
                <w:sz w:val="20"/>
              </w:rPr>
            </w:pPr>
            <w:r>
              <w:rPr>
                <w:rFonts w:hint="eastAsia"/>
                <w:bCs/>
                <w:sz w:val="20"/>
              </w:rPr>
              <w:t>一般评估及头面颈部评估</w:t>
            </w:r>
          </w:p>
        </w:tc>
        <w:tc>
          <w:tcPr>
            <w:tcW w:w="4061" w:type="dxa"/>
            <w:vAlign w:val="center"/>
          </w:tcPr>
          <w:p w14:paraId="667D80A6">
            <w:pPr>
              <w:jc w:val="center"/>
              <w:rPr>
                <w:bCs/>
                <w:sz w:val="20"/>
              </w:rPr>
            </w:pPr>
            <w:r>
              <w:rPr>
                <w:rFonts w:hint="eastAsia"/>
                <w:bCs/>
                <w:sz w:val="20"/>
              </w:rPr>
              <w:t>练习一般评估及头面颈部评估的基本方法</w:t>
            </w:r>
          </w:p>
        </w:tc>
        <w:tc>
          <w:tcPr>
            <w:tcW w:w="862" w:type="dxa"/>
            <w:vAlign w:val="center"/>
          </w:tcPr>
          <w:p w14:paraId="720AD076">
            <w:pPr>
              <w:snapToGrid w:val="0"/>
              <w:spacing w:beforeLines="50" w:afterLines="50"/>
              <w:jc w:val="center"/>
              <w:rPr>
                <w:bCs/>
                <w:sz w:val="20"/>
              </w:rPr>
            </w:pPr>
            <w:r>
              <w:rPr>
                <w:rFonts w:hint="eastAsia"/>
                <w:bCs/>
                <w:sz w:val="20"/>
              </w:rPr>
              <w:t>4</w:t>
            </w:r>
          </w:p>
        </w:tc>
        <w:tc>
          <w:tcPr>
            <w:tcW w:w="950" w:type="dxa"/>
            <w:vAlign w:val="center"/>
          </w:tcPr>
          <w:p w14:paraId="70E424EA">
            <w:pPr>
              <w:pStyle w:val="17"/>
              <w:jc w:val="left"/>
              <w:rPr>
                <w:rFonts w:ascii="宋体" w:hAnsi="宋体"/>
                <w:bCs/>
                <w:color w:val="auto"/>
                <w:sz w:val="20"/>
                <w:szCs w:val="24"/>
              </w:rPr>
            </w:pPr>
            <w:r>
              <w:rPr>
                <w:rFonts w:hint="eastAsia" w:ascii="宋体" w:hAnsi="宋体"/>
                <w:bCs/>
                <w:color w:val="auto"/>
                <w:sz w:val="20"/>
                <w:szCs w:val="24"/>
              </w:rPr>
              <w:t>④</w:t>
            </w:r>
          </w:p>
        </w:tc>
      </w:tr>
      <w:tr w14:paraId="0FB77E26">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5F1D4227">
            <w:pPr>
              <w:pStyle w:val="17"/>
            </w:pPr>
            <w:r>
              <w:rPr>
                <w:rFonts w:hint="eastAsia"/>
              </w:rPr>
              <w:t>4</w:t>
            </w:r>
          </w:p>
        </w:tc>
        <w:tc>
          <w:tcPr>
            <w:tcW w:w="1882" w:type="dxa"/>
            <w:vAlign w:val="center"/>
          </w:tcPr>
          <w:p w14:paraId="41305226">
            <w:pPr>
              <w:jc w:val="center"/>
              <w:rPr>
                <w:bCs/>
                <w:sz w:val="20"/>
              </w:rPr>
            </w:pPr>
            <w:r>
              <w:rPr>
                <w:rFonts w:hint="eastAsia"/>
                <w:bCs/>
                <w:sz w:val="20"/>
              </w:rPr>
              <w:t>胸壁及肺部评估</w:t>
            </w:r>
          </w:p>
        </w:tc>
        <w:tc>
          <w:tcPr>
            <w:tcW w:w="4061" w:type="dxa"/>
            <w:vAlign w:val="center"/>
          </w:tcPr>
          <w:p w14:paraId="7F00E9C4">
            <w:pPr>
              <w:jc w:val="center"/>
              <w:rPr>
                <w:bCs/>
                <w:sz w:val="20"/>
              </w:rPr>
            </w:pPr>
            <w:r>
              <w:rPr>
                <w:rFonts w:hint="eastAsia"/>
                <w:bCs/>
                <w:sz w:val="20"/>
              </w:rPr>
              <w:t>练习胸壁及肺部评估的基本方法</w:t>
            </w:r>
          </w:p>
        </w:tc>
        <w:tc>
          <w:tcPr>
            <w:tcW w:w="862" w:type="dxa"/>
            <w:vAlign w:val="center"/>
          </w:tcPr>
          <w:p w14:paraId="337EBB53">
            <w:pPr>
              <w:snapToGrid w:val="0"/>
              <w:spacing w:beforeLines="50" w:afterLines="50"/>
              <w:jc w:val="center"/>
              <w:rPr>
                <w:bCs/>
                <w:sz w:val="20"/>
              </w:rPr>
            </w:pPr>
            <w:r>
              <w:rPr>
                <w:rFonts w:hint="eastAsia"/>
                <w:bCs/>
                <w:sz w:val="20"/>
              </w:rPr>
              <w:t>4</w:t>
            </w:r>
          </w:p>
        </w:tc>
        <w:tc>
          <w:tcPr>
            <w:tcW w:w="950" w:type="dxa"/>
            <w:vAlign w:val="center"/>
          </w:tcPr>
          <w:p w14:paraId="268190AD">
            <w:pPr>
              <w:pStyle w:val="17"/>
              <w:jc w:val="left"/>
              <w:rPr>
                <w:rFonts w:ascii="宋体" w:hAnsi="宋体"/>
                <w:bCs/>
                <w:color w:val="auto"/>
                <w:sz w:val="20"/>
                <w:szCs w:val="24"/>
              </w:rPr>
            </w:pPr>
            <w:r>
              <w:rPr>
                <w:rFonts w:hint="eastAsia" w:ascii="宋体" w:hAnsi="宋体"/>
                <w:bCs/>
                <w:color w:val="auto"/>
                <w:sz w:val="20"/>
                <w:szCs w:val="24"/>
              </w:rPr>
              <w:t>④</w:t>
            </w:r>
          </w:p>
        </w:tc>
      </w:tr>
      <w:tr w14:paraId="3A1F990F">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166588F2">
            <w:pPr>
              <w:pStyle w:val="17"/>
            </w:pPr>
            <w:r>
              <w:rPr>
                <w:rFonts w:hint="eastAsia"/>
              </w:rPr>
              <w:t>5</w:t>
            </w:r>
          </w:p>
        </w:tc>
        <w:tc>
          <w:tcPr>
            <w:tcW w:w="1882" w:type="dxa"/>
            <w:vAlign w:val="center"/>
          </w:tcPr>
          <w:p w14:paraId="3F2B4981">
            <w:pPr>
              <w:jc w:val="center"/>
              <w:rPr>
                <w:bCs/>
                <w:sz w:val="20"/>
              </w:rPr>
            </w:pPr>
            <w:r>
              <w:rPr>
                <w:rFonts w:hint="eastAsia"/>
                <w:bCs/>
                <w:sz w:val="20"/>
              </w:rPr>
              <w:t>心脏评估</w:t>
            </w:r>
          </w:p>
        </w:tc>
        <w:tc>
          <w:tcPr>
            <w:tcW w:w="4061" w:type="dxa"/>
            <w:vAlign w:val="center"/>
          </w:tcPr>
          <w:p w14:paraId="45A4740C">
            <w:pPr>
              <w:jc w:val="center"/>
              <w:rPr>
                <w:bCs/>
                <w:sz w:val="20"/>
              </w:rPr>
            </w:pPr>
            <w:r>
              <w:rPr>
                <w:rFonts w:hint="eastAsia"/>
                <w:bCs/>
                <w:sz w:val="20"/>
              </w:rPr>
              <w:t>练习心脏评估的基本方法</w:t>
            </w:r>
          </w:p>
        </w:tc>
        <w:tc>
          <w:tcPr>
            <w:tcW w:w="862" w:type="dxa"/>
            <w:vAlign w:val="center"/>
          </w:tcPr>
          <w:p w14:paraId="1F872C4E">
            <w:pPr>
              <w:snapToGrid w:val="0"/>
              <w:spacing w:beforeLines="50" w:afterLines="50"/>
              <w:jc w:val="center"/>
              <w:rPr>
                <w:bCs/>
                <w:sz w:val="20"/>
              </w:rPr>
            </w:pPr>
            <w:r>
              <w:rPr>
                <w:rFonts w:hint="eastAsia"/>
                <w:bCs/>
                <w:sz w:val="20"/>
              </w:rPr>
              <w:t>2</w:t>
            </w:r>
          </w:p>
        </w:tc>
        <w:tc>
          <w:tcPr>
            <w:tcW w:w="950" w:type="dxa"/>
            <w:vAlign w:val="center"/>
          </w:tcPr>
          <w:p w14:paraId="6099F0C5">
            <w:pPr>
              <w:pStyle w:val="17"/>
              <w:jc w:val="left"/>
              <w:rPr>
                <w:rFonts w:ascii="宋体" w:hAnsi="宋体"/>
                <w:bCs/>
                <w:color w:val="auto"/>
                <w:sz w:val="20"/>
                <w:szCs w:val="24"/>
              </w:rPr>
            </w:pPr>
            <w:r>
              <w:rPr>
                <w:rFonts w:hint="eastAsia" w:ascii="宋体" w:hAnsi="宋体"/>
                <w:bCs/>
                <w:color w:val="auto"/>
                <w:sz w:val="20"/>
                <w:szCs w:val="24"/>
              </w:rPr>
              <w:t>④</w:t>
            </w:r>
          </w:p>
        </w:tc>
      </w:tr>
      <w:tr w14:paraId="4C8B3602">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21DB589F">
            <w:pPr>
              <w:pStyle w:val="17"/>
            </w:pPr>
            <w:r>
              <w:rPr>
                <w:rFonts w:hint="eastAsia"/>
              </w:rPr>
              <w:t>6</w:t>
            </w:r>
          </w:p>
        </w:tc>
        <w:tc>
          <w:tcPr>
            <w:tcW w:w="1882" w:type="dxa"/>
            <w:vAlign w:val="center"/>
          </w:tcPr>
          <w:p w14:paraId="692C9964">
            <w:pPr>
              <w:snapToGrid w:val="0"/>
              <w:spacing w:beforeLines="50" w:afterLines="50"/>
              <w:jc w:val="center"/>
              <w:rPr>
                <w:bCs/>
                <w:sz w:val="20"/>
              </w:rPr>
            </w:pPr>
            <w:r>
              <w:rPr>
                <w:rFonts w:hint="eastAsia"/>
                <w:bCs/>
                <w:sz w:val="20"/>
              </w:rPr>
              <w:t>腹部评估</w:t>
            </w:r>
          </w:p>
        </w:tc>
        <w:tc>
          <w:tcPr>
            <w:tcW w:w="4061" w:type="dxa"/>
            <w:vAlign w:val="center"/>
          </w:tcPr>
          <w:p w14:paraId="4982CB39">
            <w:pPr>
              <w:snapToGrid w:val="0"/>
              <w:spacing w:beforeLines="50" w:afterLines="50"/>
              <w:jc w:val="center"/>
              <w:rPr>
                <w:bCs/>
                <w:sz w:val="20"/>
              </w:rPr>
            </w:pPr>
            <w:r>
              <w:rPr>
                <w:rFonts w:hint="eastAsia"/>
                <w:bCs/>
                <w:sz w:val="20"/>
              </w:rPr>
              <w:t>练习腹部评估的基本方法</w:t>
            </w:r>
          </w:p>
        </w:tc>
        <w:tc>
          <w:tcPr>
            <w:tcW w:w="862" w:type="dxa"/>
            <w:vAlign w:val="center"/>
          </w:tcPr>
          <w:p w14:paraId="60AC267D">
            <w:pPr>
              <w:snapToGrid w:val="0"/>
              <w:spacing w:beforeLines="50" w:afterLines="50"/>
              <w:jc w:val="center"/>
              <w:rPr>
                <w:bCs/>
                <w:sz w:val="20"/>
              </w:rPr>
            </w:pPr>
            <w:r>
              <w:rPr>
                <w:rFonts w:hint="eastAsia"/>
                <w:bCs/>
                <w:sz w:val="20"/>
              </w:rPr>
              <w:t>4</w:t>
            </w:r>
          </w:p>
        </w:tc>
        <w:tc>
          <w:tcPr>
            <w:tcW w:w="950" w:type="dxa"/>
            <w:vAlign w:val="center"/>
          </w:tcPr>
          <w:p w14:paraId="584837D5">
            <w:pPr>
              <w:pStyle w:val="17"/>
              <w:jc w:val="left"/>
              <w:rPr>
                <w:rFonts w:ascii="宋体" w:hAnsi="宋体"/>
                <w:bCs/>
                <w:color w:val="auto"/>
                <w:sz w:val="20"/>
                <w:szCs w:val="24"/>
              </w:rPr>
            </w:pPr>
            <w:r>
              <w:rPr>
                <w:rFonts w:hint="eastAsia" w:ascii="宋体" w:hAnsi="宋体"/>
                <w:bCs/>
                <w:color w:val="auto"/>
                <w:sz w:val="20"/>
                <w:szCs w:val="24"/>
              </w:rPr>
              <w:t>④</w:t>
            </w:r>
          </w:p>
        </w:tc>
      </w:tr>
      <w:tr w14:paraId="06690E3C">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7DB4949B">
            <w:pPr>
              <w:pStyle w:val="17"/>
            </w:pPr>
            <w:r>
              <w:t>7</w:t>
            </w:r>
          </w:p>
        </w:tc>
        <w:tc>
          <w:tcPr>
            <w:tcW w:w="1882" w:type="dxa"/>
            <w:vAlign w:val="center"/>
          </w:tcPr>
          <w:p w14:paraId="1693B1C5">
            <w:pPr>
              <w:snapToGrid w:val="0"/>
              <w:spacing w:beforeLines="50" w:afterLines="50"/>
              <w:jc w:val="center"/>
              <w:rPr>
                <w:bCs/>
                <w:sz w:val="20"/>
              </w:rPr>
            </w:pPr>
            <w:r>
              <w:rPr>
                <w:rFonts w:hint="eastAsia"/>
                <w:bCs/>
                <w:sz w:val="20"/>
              </w:rPr>
              <w:t>神经系统评估</w:t>
            </w:r>
          </w:p>
        </w:tc>
        <w:tc>
          <w:tcPr>
            <w:tcW w:w="4061" w:type="dxa"/>
            <w:vAlign w:val="center"/>
          </w:tcPr>
          <w:p w14:paraId="2655BAB2">
            <w:pPr>
              <w:snapToGrid w:val="0"/>
              <w:spacing w:beforeLines="50" w:afterLines="50"/>
              <w:jc w:val="center"/>
              <w:rPr>
                <w:bCs/>
                <w:sz w:val="20"/>
              </w:rPr>
            </w:pPr>
            <w:r>
              <w:rPr>
                <w:rFonts w:hint="eastAsia"/>
                <w:bCs/>
                <w:sz w:val="20"/>
              </w:rPr>
              <w:t>练习神经系统评估的基本方法</w:t>
            </w:r>
          </w:p>
        </w:tc>
        <w:tc>
          <w:tcPr>
            <w:tcW w:w="862" w:type="dxa"/>
            <w:vAlign w:val="center"/>
          </w:tcPr>
          <w:p w14:paraId="3E6F5844">
            <w:pPr>
              <w:snapToGrid w:val="0"/>
              <w:spacing w:beforeLines="50" w:afterLines="50"/>
              <w:jc w:val="center"/>
              <w:rPr>
                <w:bCs/>
                <w:sz w:val="20"/>
              </w:rPr>
            </w:pPr>
            <w:r>
              <w:rPr>
                <w:rFonts w:hint="eastAsia"/>
                <w:bCs/>
                <w:sz w:val="20"/>
              </w:rPr>
              <w:t>2</w:t>
            </w:r>
          </w:p>
        </w:tc>
        <w:tc>
          <w:tcPr>
            <w:tcW w:w="950" w:type="dxa"/>
            <w:vAlign w:val="center"/>
          </w:tcPr>
          <w:p w14:paraId="706D538A">
            <w:pPr>
              <w:pStyle w:val="17"/>
              <w:jc w:val="left"/>
              <w:rPr>
                <w:rFonts w:ascii="宋体" w:hAnsi="宋体"/>
                <w:bCs/>
                <w:color w:val="auto"/>
                <w:sz w:val="20"/>
                <w:szCs w:val="24"/>
              </w:rPr>
            </w:pPr>
            <w:r>
              <w:rPr>
                <w:rFonts w:hint="eastAsia" w:ascii="宋体" w:hAnsi="宋体"/>
                <w:bCs/>
                <w:color w:val="auto"/>
                <w:sz w:val="20"/>
                <w:szCs w:val="24"/>
              </w:rPr>
              <w:t>④</w:t>
            </w:r>
          </w:p>
        </w:tc>
      </w:tr>
      <w:tr w14:paraId="71129D87">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189FD4ED">
            <w:pPr>
              <w:pStyle w:val="17"/>
            </w:pPr>
            <w:r>
              <w:rPr>
                <w:rFonts w:hint="eastAsia"/>
              </w:rPr>
              <w:t>8</w:t>
            </w:r>
          </w:p>
        </w:tc>
        <w:tc>
          <w:tcPr>
            <w:tcW w:w="1882" w:type="dxa"/>
            <w:vAlign w:val="center"/>
          </w:tcPr>
          <w:p w14:paraId="7BE6679C">
            <w:pPr>
              <w:snapToGrid w:val="0"/>
              <w:spacing w:beforeLines="50" w:afterLines="50"/>
              <w:jc w:val="center"/>
              <w:rPr>
                <w:bCs/>
                <w:sz w:val="20"/>
              </w:rPr>
            </w:pPr>
            <w:r>
              <w:rPr>
                <w:rFonts w:hint="eastAsia"/>
                <w:bCs/>
                <w:sz w:val="20"/>
              </w:rPr>
              <w:t>心电图检查1</w:t>
            </w:r>
          </w:p>
        </w:tc>
        <w:tc>
          <w:tcPr>
            <w:tcW w:w="4061" w:type="dxa"/>
            <w:vAlign w:val="center"/>
          </w:tcPr>
          <w:p w14:paraId="5532819D">
            <w:pPr>
              <w:snapToGrid w:val="0"/>
              <w:spacing w:beforeLines="50" w:afterLines="50"/>
              <w:jc w:val="center"/>
              <w:rPr>
                <w:bCs/>
                <w:sz w:val="20"/>
              </w:rPr>
            </w:pPr>
            <w:r>
              <w:rPr>
                <w:rFonts w:hint="eastAsia"/>
                <w:bCs/>
                <w:sz w:val="20"/>
              </w:rPr>
              <w:t>学会心电图检查的基本操作</w:t>
            </w:r>
          </w:p>
        </w:tc>
        <w:tc>
          <w:tcPr>
            <w:tcW w:w="862" w:type="dxa"/>
            <w:vAlign w:val="center"/>
          </w:tcPr>
          <w:p w14:paraId="07EA214F">
            <w:pPr>
              <w:snapToGrid w:val="0"/>
              <w:spacing w:beforeLines="50" w:afterLines="50"/>
              <w:jc w:val="center"/>
              <w:rPr>
                <w:bCs/>
                <w:sz w:val="20"/>
              </w:rPr>
            </w:pPr>
            <w:r>
              <w:rPr>
                <w:rFonts w:hint="eastAsia"/>
                <w:bCs/>
                <w:sz w:val="20"/>
              </w:rPr>
              <w:t>2</w:t>
            </w:r>
          </w:p>
        </w:tc>
        <w:tc>
          <w:tcPr>
            <w:tcW w:w="950" w:type="dxa"/>
            <w:vAlign w:val="center"/>
          </w:tcPr>
          <w:p w14:paraId="61942450">
            <w:pPr>
              <w:pStyle w:val="17"/>
              <w:jc w:val="left"/>
              <w:rPr>
                <w:rFonts w:ascii="宋体" w:hAnsi="宋体"/>
                <w:bCs/>
                <w:color w:val="auto"/>
                <w:sz w:val="20"/>
                <w:szCs w:val="24"/>
              </w:rPr>
            </w:pPr>
            <w:r>
              <w:rPr>
                <w:rFonts w:hint="eastAsia" w:ascii="宋体" w:hAnsi="宋体"/>
                <w:bCs/>
                <w:color w:val="auto"/>
                <w:sz w:val="20"/>
                <w:szCs w:val="24"/>
              </w:rPr>
              <w:t>④</w:t>
            </w:r>
          </w:p>
        </w:tc>
      </w:tr>
      <w:tr w14:paraId="7B844C51">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3E9FF849">
            <w:pPr>
              <w:pStyle w:val="17"/>
            </w:pPr>
            <w:r>
              <w:rPr>
                <w:rFonts w:hint="eastAsia"/>
              </w:rPr>
              <w:t>9</w:t>
            </w:r>
          </w:p>
        </w:tc>
        <w:tc>
          <w:tcPr>
            <w:tcW w:w="1882" w:type="dxa"/>
            <w:vAlign w:val="center"/>
          </w:tcPr>
          <w:p w14:paraId="20B19B55">
            <w:pPr>
              <w:snapToGrid w:val="0"/>
              <w:spacing w:beforeLines="50" w:afterLines="50"/>
              <w:jc w:val="center"/>
              <w:rPr>
                <w:bCs/>
                <w:sz w:val="20"/>
              </w:rPr>
            </w:pPr>
            <w:r>
              <w:rPr>
                <w:rFonts w:hint="eastAsia"/>
                <w:bCs/>
                <w:sz w:val="20"/>
              </w:rPr>
              <w:t>心电图检查2</w:t>
            </w:r>
          </w:p>
        </w:tc>
        <w:tc>
          <w:tcPr>
            <w:tcW w:w="4061" w:type="dxa"/>
            <w:vAlign w:val="center"/>
          </w:tcPr>
          <w:p w14:paraId="6FF9ABCC">
            <w:pPr>
              <w:snapToGrid w:val="0"/>
              <w:spacing w:beforeLines="50" w:afterLines="50"/>
              <w:jc w:val="center"/>
              <w:rPr>
                <w:bCs/>
                <w:sz w:val="20"/>
              </w:rPr>
            </w:pPr>
            <w:r>
              <w:rPr>
                <w:rFonts w:hint="eastAsia"/>
                <w:bCs/>
                <w:sz w:val="20"/>
              </w:rPr>
              <w:t>考核心电图检查</w:t>
            </w:r>
          </w:p>
        </w:tc>
        <w:tc>
          <w:tcPr>
            <w:tcW w:w="862" w:type="dxa"/>
            <w:vAlign w:val="center"/>
          </w:tcPr>
          <w:p w14:paraId="0CD06F16">
            <w:pPr>
              <w:snapToGrid w:val="0"/>
              <w:spacing w:beforeLines="50" w:afterLines="50"/>
              <w:jc w:val="center"/>
              <w:rPr>
                <w:bCs/>
                <w:sz w:val="20"/>
              </w:rPr>
            </w:pPr>
            <w:r>
              <w:rPr>
                <w:rFonts w:hint="eastAsia"/>
                <w:bCs/>
                <w:sz w:val="20"/>
              </w:rPr>
              <w:t>2</w:t>
            </w:r>
          </w:p>
        </w:tc>
        <w:tc>
          <w:tcPr>
            <w:tcW w:w="950" w:type="dxa"/>
            <w:vAlign w:val="center"/>
          </w:tcPr>
          <w:p w14:paraId="1A7A961A">
            <w:pPr>
              <w:pStyle w:val="17"/>
              <w:jc w:val="left"/>
              <w:rPr>
                <w:rFonts w:ascii="宋体" w:hAnsi="宋体"/>
                <w:bCs/>
                <w:color w:val="auto"/>
                <w:sz w:val="20"/>
                <w:szCs w:val="24"/>
              </w:rPr>
            </w:pPr>
            <w:r>
              <w:rPr>
                <w:rFonts w:hint="eastAsia" w:ascii="宋体" w:hAnsi="宋体"/>
                <w:bCs/>
                <w:color w:val="auto"/>
                <w:sz w:val="20"/>
                <w:szCs w:val="24"/>
              </w:rPr>
              <w:t>④</w:t>
            </w:r>
          </w:p>
        </w:tc>
      </w:tr>
      <w:tr w14:paraId="4B01EEA9">
        <w:trPr>
          <w:trHeight w:val="454" w:hRule="atLeast"/>
          <w:jc w:val="center"/>
        </w:trPr>
        <w:tc>
          <w:tcPr>
            <w:tcW w:w="8476" w:type="dxa"/>
            <w:gridSpan w:val="5"/>
            <w:tcBorders>
              <w:top w:val="single" w:color="auto" w:sz="12" w:space="0"/>
              <w:left w:val="nil"/>
              <w:bottom w:val="nil"/>
              <w:right w:val="nil"/>
            </w:tcBorders>
            <w:shd w:val="clear" w:color="auto" w:fill="auto"/>
            <w:vAlign w:val="center"/>
          </w:tcPr>
          <w:p w14:paraId="55F7B4E6">
            <w:pPr>
              <w:pStyle w:val="16"/>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6711E9C8">
      <w:pPr>
        <w:pStyle w:val="19"/>
        <w:spacing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47750DD7">
        <w:trPr>
          <w:trHeight w:val="1128" w:hRule="atLeast"/>
        </w:trPr>
        <w:tc>
          <w:tcPr>
            <w:tcW w:w="8276" w:type="dxa"/>
            <w:vAlign w:val="center"/>
          </w:tcPr>
          <w:p w14:paraId="2428F6E0">
            <w:pPr>
              <w:pStyle w:val="17"/>
              <w:widowControl w:val="0"/>
              <w:jc w:val="left"/>
            </w:pPr>
            <w: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5284D18">
            <w:pPr>
              <w:pStyle w:val="17"/>
              <w:widowControl w:val="0"/>
              <w:jc w:val="left"/>
            </w:pPr>
            <w:r>
              <w:rPr>
                <w:rFonts w:hint="eastAsia"/>
              </w:rPr>
              <w:t>⑤</w:t>
            </w:r>
            <w:r>
              <w:rPr>
                <w:rFonts w:hint="eastAsia"/>
                <w:color w:val="auto"/>
              </w:rPr>
              <w:t>爱岗敬业</w:t>
            </w:r>
            <w:r>
              <w:rPr>
                <w:rFonts w:hint="eastAsia"/>
              </w:rPr>
              <w:t>，热爱所学专业，勤学多练，锤炼技能。熟悉本专业相关的法律法规，在实习实践中自觉遵守职业规范，具备职业道德操守。</w:t>
            </w:r>
            <w:r>
              <w:t>树立救死扶伤、尊重和爱护护理对象的利他精神。</w:t>
            </w:r>
          </w:p>
          <w:p w14:paraId="548D83D2">
            <w:pPr>
              <w:pStyle w:val="17"/>
              <w:widowControl w:val="0"/>
              <w:jc w:val="left"/>
            </w:pPr>
            <w:r>
              <w:rPr>
                <w:rFonts w:hint="eastAsia"/>
              </w:rPr>
              <w:t>教学设计：“课程思政”引导方式要坚持灌输与渗透相结合、显性教育与隐性教育相结合的原则。灌输与渗透相结合就是坚持春风化雨的方式，通过不同的选择，从被动、自发的学习转向主动、自觉的学习，主动将之付诸实践。通过隐性渗透、寓道德教育于课程之中，通过润物细无声、滴水穿石的方式，实现显性教育与隐性教育的有机结合。</w:t>
            </w:r>
          </w:p>
          <w:p w14:paraId="14B0B1D5">
            <w:pPr>
              <w:pStyle w:val="17"/>
              <w:widowControl w:val="0"/>
              <w:jc w:val="left"/>
            </w:pPr>
            <w:r>
              <w:rPr>
                <w:rFonts w:hint="eastAsia"/>
              </w:rPr>
              <w:t>考核方式：</w:t>
            </w:r>
            <w:r>
              <w:t>1. 考勤、学习态度</w:t>
            </w:r>
            <w:r>
              <w:rPr>
                <w:rFonts w:hint="eastAsia"/>
              </w:rPr>
              <w:t>；</w:t>
            </w:r>
            <w:r>
              <w:t>2. 课堂表现；</w:t>
            </w:r>
            <w:r>
              <w:rPr>
                <w:rFonts w:hint="eastAsia"/>
              </w:rPr>
              <w:t>3.思政素养评分</w:t>
            </w:r>
          </w:p>
        </w:tc>
      </w:tr>
    </w:tbl>
    <w:p w14:paraId="13F45380">
      <w:pPr>
        <w:pStyle w:val="19"/>
        <w:spacing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2C1DFF0B">
        <w:trPr>
          <w:trHeight w:val="454" w:hRule="atLeast"/>
        </w:trPr>
        <w:tc>
          <w:tcPr>
            <w:tcW w:w="836" w:type="dxa"/>
            <w:vMerge w:val="restart"/>
            <w:tcBorders>
              <w:top w:val="single" w:color="auto" w:sz="12" w:space="0"/>
              <w:left w:val="single" w:color="auto" w:sz="12" w:space="0"/>
            </w:tcBorders>
            <w:vAlign w:val="center"/>
          </w:tcPr>
          <w:p w14:paraId="55CAA541">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22EA7CA7">
            <w:pPr>
              <w:pStyle w:val="19"/>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370EF3D1">
            <w:pPr>
              <w:pStyle w:val="19"/>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1FFBF975">
            <w:pPr>
              <w:pStyle w:val="19"/>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379D3E01">
            <w:pPr>
              <w:pStyle w:val="19"/>
              <w:widowControl w:val="0"/>
              <w:spacing w:line="240" w:lineRule="auto"/>
              <w:jc w:val="center"/>
              <w:rPr>
                <w:rFonts w:ascii="黑体" w:hAnsi="黑体"/>
                <w:bCs/>
                <w:sz w:val="21"/>
                <w:szCs w:val="21"/>
              </w:rPr>
            </w:pPr>
            <w:r>
              <w:rPr>
                <w:rFonts w:hint="eastAsia" w:ascii="黑体" w:hAnsi="黑体"/>
                <w:bCs/>
                <w:sz w:val="21"/>
                <w:szCs w:val="21"/>
              </w:rPr>
              <w:t>合计</w:t>
            </w:r>
          </w:p>
        </w:tc>
      </w:tr>
      <w:tr w14:paraId="7FA12039">
        <w:trPr>
          <w:trHeight w:val="454" w:hRule="atLeast"/>
        </w:trPr>
        <w:tc>
          <w:tcPr>
            <w:tcW w:w="836" w:type="dxa"/>
            <w:vMerge w:val="continue"/>
            <w:tcBorders>
              <w:left w:val="single" w:color="auto" w:sz="12" w:space="0"/>
            </w:tcBorders>
          </w:tcPr>
          <w:p w14:paraId="3A8B872D">
            <w:pPr>
              <w:widowControl w:val="0"/>
              <w:snapToGrid w:val="0"/>
              <w:jc w:val="center"/>
              <w:rPr>
                <w:rFonts w:ascii="黑体" w:hAnsi="黑体" w:eastAsia="黑体"/>
                <w:bCs/>
                <w:sz w:val="21"/>
                <w:szCs w:val="21"/>
              </w:rPr>
            </w:pPr>
          </w:p>
        </w:tc>
        <w:tc>
          <w:tcPr>
            <w:tcW w:w="709" w:type="dxa"/>
            <w:vMerge w:val="continue"/>
          </w:tcPr>
          <w:p w14:paraId="0D176557">
            <w:pPr>
              <w:pStyle w:val="19"/>
              <w:widowControl w:val="0"/>
              <w:jc w:val="both"/>
              <w:rPr>
                <w:rFonts w:ascii="黑体" w:hAnsi="黑体"/>
                <w:bCs/>
                <w:sz w:val="21"/>
                <w:szCs w:val="21"/>
              </w:rPr>
            </w:pPr>
          </w:p>
        </w:tc>
        <w:tc>
          <w:tcPr>
            <w:tcW w:w="2353" w:type="dxa"/>
            <w:vMerge w:val="continue"/>
            <w:tcBorders>
              <w:right w:val="double" w:color="auto" w:sz="4" w:space="0"/>
            </w:tcBorders>
          </w:tcPr>
          <w:p w14:paraId="772D7430">
            <w:pPr>
              <w:pStyle w:val="19"/>
              <w:widowControl w:val="0"/>
              <w:jc w:val="both"/>
              <w:rPr>
                <w:rFonts w:ascii="黑体" w:hAnsi="黑体"/>
                <w:bCs/>
                <w:sz w:val="21"/>
                <w:szCs w:val="21"/>
              </w:rPr>
            </w:pPr>
          </w:p>
        </w:tc>
        <w:tc>
          <w:tcPr>
            <w:tcW w:w="612" w:type="dxa"/>
            <w:tcBorders>
              <w:left w:val="double" w:color="auto" w:sz="4" w:space="0"/>
            </w:tcBorders>
            <w:vAlign w:val="center"/>
          </w:tcPr>
          <w:p w14:paraId="003C40DE">
            <w:pPr>
              <w:pStyle w:val="19"/>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6BC643FF">
            <w:pPr>
              <w:pStyle w:val="19"/>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50BD282B">
            <w:pPr>
              <w:pStyle w:val="19"/>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2D7EC7D1">
            <w:pPr>
              <w:pStyle w:val="19"/>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2201EE2C">
            <w:pPr>
              <w:pStyle w:val="19"/>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shd w:val="clear" w:color="auto" w:fill="FFFFFF" w:themeFill="background1"/>
            <w:vAlign w:val="center"/>
          </w:tcPr>
          <w:p w14:paraId="4B3F15B0">
            <w:pPr>
              <w:pStyle w:val="19"/>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0B6047C6">
            <w:pPr>
              <w:pStyle w:val="19"/>
              <w:widowControl w:val="0"/>
              <w:spacing w:line="240" w:lineRule="auto"/>
              <w:jc w:val="center"/>
              <w:rPr>
                <w:rFonts w:ascii="黑体" w:hAnsi="黑体"/>
                <w:bCs/>
                <w:sz w:val="21"/>
                <w:szCs w:val="21"/>
              </w:rPr>
            </w:pPr>
          </w:p>
        </w:tc>
      </w:tr>
      <w:tr w14:paraId="44E58DF4">
        <w:trPr>
          <w:trHeight w:val="454" w:hRule="atLeast"/>
        </w:trPr>
        <w:tc>
          <w:tcPr>
            <w:tcW w:w="836" w:type="dxa"/>
            <w:tcBorders>
              <w:left w:val="single" w:color="auto" w:sz="12" w:space="0"/>
            </w:tcBorders>
            <w:vAlign w:val="center"/>
          </w:tcPr>
          <w:p w14:paraId="64983252">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26E543E9">
            <w:pPr>
              <w:pStyle w:val="17"/>
              <w:widowControl w:val="0"/>
            </w:pPr>
            <w:r>
              <w:rPr>
                <w:rFonts w:hint="eastAsia"/>
              </w:rPr>
              <w:t>5</w:t>
            </w:r>
            <w:r>
              <w:t>0</w:t>
            </w:r>
            <w:r>
              <w:rPr>
                <w:rFonts w:hint="eastAsia"/>
              </w:rPr>
              <w:t>%</w:t>
            </w:r>
          </w:p>
        </w:tc>
        <w:tc>
          <w:tcPr>
            <w:tcW w:w="2353" w:type="dxa"/>
            <w:tcBorders>
              <w:right w:val="double" w:color="auto" w:sz="4" w:space="0"/>
            </w:tcBorders>
            <w:vAlign w:val="center"/>
          </w:tcPr>
          <w:p w14:paraId="1C0E62AA">
            <w:pPr>
              <w:pStyle w:val="17"/>
              <w:widowControl w:val="0"/>
            </w:pPr>
            <w:r>
              <w:rPr>
                <w:rFonts w:hint="eastAsia"/>
              </w:rPr>
              <w:t>期终闭卷考试</w:t>
            </w:r>
          </w:p>
        </w:tc>
        <w:tc>
          <w:tcPr>
            <w:tcW w:w="612" w:type="dxa"/>
            <w:tcBorders>
              <w:left w:val="double" w:color="auto" w:sz="4" w:space="0"/>
            </w:tcBorders>
            <w:vAlign w:val="center"/>
          </w:tcPr>
          <w:p w14:paraId="56233930">
            <w:pPr>
              <w:pStyle w:val="17"/>
              <w:widowControl w:val="0"/>
            </w:pPr>
            <w:r>
              <w:rPr>
                <w:rFonts w:hint="eastAsia"/>
              </w:rPr>
              <w:t>30</w:t>
            </w:r>
          </w:p>
        </w:tc>
        <w:tc>
          <w:tcPr>
            <w:tcW w:w="612" w:type="dxa"/>
            <w:vAlign w:val="center"/>
          </w:tcPr>
          <w:p w14:paraId="5AD09DF6">
            <w:pPr>
              <w:pStyle w:val="17"/>
              <w:widowControl w:val="0"/>
            </w:pPr>
            <w:r>
              <w:rPr>
                <w:rFonts w:hint="eastAsia"/>
              </w:rPr>
              <w:t>20</w:t>
            </w:r>
          </w:p>
        </w:tc>
        <w:tc>
          <w:tcPr>
            <w:tcW w:w="612" w:type="dxa"/>
            <w:vAlign w:val="center"/>
          </w:tcPr>
          <w:p w14:paraId="1EE08758">
            <w:pPr>
              <w:pStyle w:val="17"/>
              <w:widowControl w:val="0"/>
            </w:pPr>
            <w:r>
              <w:rPr>
                <w:rFonts w:hint="eastAsia"/>
              </w:rPr>
              <w:t>10</w:t>
            </w:r>
          </w:p>
        </w:tc>
        <w:tc>
          <w:tcPr>
            <w:tcW w:w="612" w:type="dxa"/>
            <w:vAlign w:val="center"/>
          </w:tcPr>
          <w:p w14:paraId="3A606C89">
            <w:pPr>
              <w:pStyle w:val="17"/>
              <w:widowControl w:val="0"/>
            </w:pPr>
            <w:r>
              <w:rPr>
                <w:rFonts w:hint="eastAsia"/>
              </w:rPr>
              <w:t>20</w:t>
            </w:r>
          </w:p>
        </w:tc>
        <w:tc>
          <w:tcPr>
            <w:tcW w:w="612" w:type="dxa"/>
            <w:vAlign w:val="center"/>
          </w:tcPr>
          <w:p w14:paraId="1554D2B6">
            <w:pPr>
              <w:pStyle w:val="17"/>
              <w:widowControl w:val="0"/>
            </w:pPr>
            <w:r>
              <w:rPr>
                <w:rFonts w:hint="eastAsia"/>
              </w:rPr>
              <w:t>20</w:t>
            </w:r>
          </w:p>
        </w:tc>
        <w:tc>
          <w:tcPr>
            <w:tcW w:w="612" w:type="dxa"/>
            <w:shd w:val="clear" w:color="auto" w:fill="FFFFFF" w:themeFill="background1"/>
            <w:vAlign w:val="center"/>
          </w:tcPr>
          <w:p w14:paraId="6175B3C1">
            <w:pPr>
              <w:pStyle w:val="17"/>
              <w:widowControl w:val="0"/>
            </w:pPr>
          </w:p>
        </w:tc>
        <w:tc>
          <w:tcPr>
            <w:tcW w:w="706" w:type="dxa"/>
            <w:tcBorders>
              <w:right w:val="single" w:color="auto" w:sz="12" w:space="0"/>
            </w:tcBorders>
            <w:vAlign w:val="center"/>
          </w:tcPr>
          <w:p w14:paraId="3D6D2EF1">
            <w:pPr>
              <w:pStyle w:val="17"/>
              <w:widowControl w:val="0"/>
            </w:pPr>
            <w:r>
              <w:rPr>
                <w:rFonts w:hint="eastAsia"/>
              </w:rPr>
              <w:t>1</w:t>
            </w:r>
            <w:r>
              <w:t>00</w:t>
            </w:r>
          </w:p>
        </w:tc>
      </w:tr>
      <w:tr w14:paraId="68268DC0">
        <w:trPr>
          <w:trHeight w:val="454" w:hRule="atLeast"/>
        </w:trPr>
        <w:tc>
          <w:tcPr>
            <w:tcW w:w="836" w:type="dxa"/>
            <w:tcBorders>
              <w:left w:val="single" w:color="auto" w:sz="12" w:space="0"/>
            </w:tcBorders>
            <w:vAlign w:val="center"/>
          </w:tcPr>
          <w:p w14:paraId="63A8F589">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078F0462">
            <w:pPr>
              <w:pStyle w:val="17"/>
              <w:widowControl w:val="0"/>
            </w:pPr>
            <w:r>
              <w:rPr>
                <w:rFonts w:hint="default"/>
                <w:lang w:val="en-US"/>
              </w:rPr>
              <w:t>1</w:t>
            </w:r>
            <w:r>
              <w:rPr>
                <w:rFonts w:hint="eastAsia"/>
              </w:rPr>
              <w:t>0%</w:t>
            </w:r>
          </w:p>
        </w:tc>
        <w:tc>
          <w:tcPr>
            <w:tcW w:w="2353" w:type="dxa"/>
            <w:tcBorders>
              <w:right w:val="double" w:color="auto" w:sz="4" w:space="0"/>
            </w:tcBorders>
            <w:vAlign w:val="center"/>
          </w:tcPr>
          <w:p w14:paraId="12BAE3ED">
            <w:pPr>
              <w:pStyle w:val="17"/>
              <w:widowControl w:val="0"/>
              <w:rPr>
                <w:rFonts w:hint="default" w:eastAsia="宋体"/>
                <w:lang w:val="en-US" w:eastAsia="zh-CN"/>
              </w:rPr>
            </w:pPr>
            <w:r>
              <w:rPr>
                <w:rFonts w:hint="eastAsia"/>
                <w:lang w:val="en-US" w:eastAsia="zh-CN"/>
              </w:rPr>
              <w:t>制作知识图谱</w:t>
            </w:r>
          </w:p>
        </w:tc>
        <w:tc>
          <w:tcPr>
            <w:tcW w:w="612" w:type="dxa"/>
            <w:tcBorders>
              <w:left w:val="double" w:color="auto" w:sz="4" w:space="0"/>
            </w:tcBorders>
            <w:vAlign w:val="center"/>
          </w:tcPr>
          <w:p w14:paraId="26830830">
            <w:pPr>
              <w:pStyle w:val="17"/>
              <w:widowControl w:val="0"/>
            </w:pPr>
            <w:r>
              <w:rPr>
                <w:rFonts w:hint="eastAsia"/>
              </w:rPr>
              <w:t>10</w:t>
            </w:r>
          </w:p>
        </w:tc>
        <w:tc>
          <w:tcPr>
            <w:tcW w:w="612" w:type="dxa"/>
            <w:vAlign w:val="center"/>
          </w:tcPr>
          <w:p w14:paraId="704160C6">
            <w:pPr>
              <w:pStyle w:val="17"/>
              <w:widowControl w:val="0"/>
            </w:pPr>
            <w:r>
              <w:rPr>
                <w:rFonts w:hint="eastAsia"/>
              </w:rPr>
              <w:t>10</w:t>
            </w:r>
          </w:p>
        </w:tc>
        <w:tc>
          <w:tcPr>
            <w:tcW w:w="612" w:type="dxa"/>
            <w:vAlign w:val="center"/>
          </w:tcPr>
          <w:p w14:paraId="6BBE00A9">
            <w:pPr>
              <w:pStyle w:val="17"/>
              <w:widowControl w:val="0"/>
            </w:pPr>
          </w:p>
        </w:tc>
        <w:tc>
          <w:tcPr>
            <w:tcW w:w="612" w:type="dxa"/>
            <w:vAlign w:val="center"/>
          </w:tcPr>
          <w:p w14:paraId="1CC0D9AB">
            <w:pPr>
              <w:pStyle w:val="17"/>
              <w:widowControl w:val="0"/>
            </w:pPr>
            <w:r>
              <w:rPr>
                <w:rFonts w:hint="eastAsia"/>
              </w:rPr>
              <w:t>50</w:t>
            </w:r>
          </w:p>
        </w:tc>
        <w:tc>
          <w:tcPr>
            <w:tcW w:w="612" w:type="dxa"/>
            <w:vAlign w:val="center"/>
          </w:tcPr>
          <w:p w14:paraId="191CF3AD">
            <w:pPr>
              <w:pStyle w:val="17"/>
              <w:widowControl w:val="0"/>
            </w:pPr>
            <w:r>
              <w:rPr>
                <w:rFonts w:hint="eastAsia"/>
              </w:rPr>
              <w:t>20</w:t>
            </w:r>
          </w:p>
        </w:tc>
        <w:tc>
          <w:tcPr>
            <w:tcW w:w="612" w:type="dxa"/>
            <w:shd w:val="clear" w:color="auto" w:fill="FFFFFF" w:themeFill="background1"/>
            <w:vAlign w:val="center"/>
          </w:tcPr>
          <w:p w14:paraId="47E72DDA">
            <w:pPr>
              <w:pStyle w:val="17"/>
              <w:widowControl w:val="0"/>
            </w:pPr>
            <w:r>
              <w:rPr>
                <w:rFonts w:hint="eastAsia"/>
              </w:rPr>
              <w:t>10</w:t>
            </w:r>
          </w:p>
        </w:tc>
        <w:tc>
          <w:tcPr>
            <w:tcW w:w="706" w:type="dxa"/>
            <w:tcBorders>
              <w:right w:val="single" w:color="auto" w:sz="12" w:space="0"/>
            </w:tcBorders>
            <w:vAlign w:val="center"/>
          </w:tcPr>
          <w:p w14:paraId="1D805D0A">
            <w:pPr>
              <w:pStyle w:val="17"/>
              <w:widowControl w:val="0"/>
            </w:pPr>
            <w:r>
              <w:rPr>
                <w:rFonts w:hint="eastAsia"/>
              </w:rPr>
              <w:t>1</w:t>
            </w:r>
            <w:r>
              <w:t>00</w:t>
            </w:r>
          </w:p>
        </w:tc>
      </w:tr>
      <w:tr w14:paraId="069429E6">
        <w:trPr>
          <w:trHeight w:val="454" w:hRule="atLeast"/>
        </w:trPr>
        <w:tc>
          <w:tcPr>
            <w:tcW w:w="836" w:type="dxa"/>
            <w:tcBorders>
              <w:left w:val="single" w:color="auto" w:sz="12" w:space="0"/>
            </w:tcBorders>
            <w:vAlign w:val="center"/>
          </w:tcPr>
          <w:p w14:paraId="17F14E9F">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149E632">
            <w:pPr>
              <w:pStyle w:val="17"/>
              <w:widowControl w:val="0"/>
            </w:pPr>
            <w:r>
              <w:rPr>
                <w:rFonts w:hint="eastAsia"/>
              </w:rPr>
              <w:t>1</w:t>
            </w:r>
            <w:r>
              <w:rPr>
                <w:rFonts w:hint="default"/>
                <w:lang w:val="en-US"/>
              </w:rPr>
              <w:t>0</w:t>
            </w:r>
            <w:r>
              <w:rPr>
                <w:rFonts w:hint="eastAsia"/>
              </w:rPr>
              <w:t>%</w:t>
            </w:r>
          </w:p>
        </w:tc>
        <w:tc>
          <w:tcPr>
            <w:tcW w:w="2353" w:type="dxa"/>
            <w:tcBorders>
              <w:right w:val="double" w:color="auto" w:sz="4" w:space="0"/>
            </w:tcBorders>
            <w:vAlign w:val="center"/>
          </w:tcPr>
          <w:p w14:paraId="4B57EE92">
            <w:pPr>
              <w:pStyle w:val="17"/>
              <w:widowControl w:val="0"/>
            </w:pPr>
            <w:r>
              <w:rPr>
                <w:rFonts w:hint="eastAsia"/>
              </w:rPr>
              <w:t>SP标准化病人演练</w:t>
            </w:r>
          </w:p>
        </w:tc>
        <w:tc>
          <w:tcPr>
            <w:tcW w:w="612" w:type="dxa"/>
            <w:tcBorders>
              <w:left w:val="double" w:color="auto" w:sz="4" w:space="0"/>
            </w:tcBorders>
            <w:vAlign w:val="center"/>
          </w:tcPr>
          <w:p w14:paraId="4EB78639">
            <w:pPr>
              <w:pStyle w:val="17"/>
              <w:widowControl w:val="0"/>
            </w:pPr>
            <w:r>
              <w:rPr>
                <w:rFonts w:hint="eastAsia"/>
              </w:rPr>
              <w:t>10</w:t>
            </w:r>
          </w:p>
        </w:tc>
        <w:tc>
          <w:tcPr>
            <w:tcW w:w="612" w:type="dxa"/>
            <w:vAlign w:val="center"/>
          </w:tcPr>
          <w:p w14:paraId="7C133415">
            <w:pPr>
              <w:pStyle w:val="17"/>
              <w:widowControl w:val="0"/>
            </w:pPr>
            <w:r>
              <w:rPr>
                <w:rFonts w:hint="eastAsia"/>
              </w:rPr>
              <w:t>20</w:t>
            </w:r>
          </w:p>
        </w:tc>
        <w:tc>
          <w:tcPr>
            <w:tcW w:w="612" w:type="dxa"/>
            <w:vAlign w:val="center"/>
          </w:tcPr>
          <w:p w14:paraId="36020137">
            <w:pPr>
              <w:pStyle w:val="17"/>
              <w:widowControl w:val="0"/>
            </w:pPr>
            <w:r>
              <w:rPr>
                <w:rFonts w:hint="eastAsia"/>
              </w:rPr>
              <w:t>20</w:t>
            </w:r>
          </w:p>
        </w:tc>
        <w:tc>
          <w:tcPr>
            <w:tcW w:w="612" w:type="dxa"/>
            <w:vAlign w:val="center"/>
          </w:tcPr>
          <w:p w14:paraId="443D2FEF">
            <w:pPr>
              <w:pStyle w:val="17"/>
              <w:widowControl w:val="0"/>
            </w:pPr>
            <w:r>
              <w:rPr>
                <w:rFonts w:hint="eastAsia"/>
              </w:rPr>
              <w:t>10</w:t>
            </w:r>
          </w:p>
        </w:tc>
        <w:tc>
          <w:tcPr>
            <w:tcW w:w="612" w:type="dxa"/>
            <w:vAlign w:val="center"/>
          </w:tcPr>
          <w:p w14:paraId="7742C3B9">
            <w:pPr>
              <w:pStyle w:val="17"/>
              <w:widowControl w:val="0"/>
            </w:pPr>
            <w:r>
              <w:rPr>
                <w:rFonts w:hint="eastAsia"/>
              </w:rPr>
              <w:t>10</w:t>
            </w:r>
          </w:p>
        </w:tc>
        <w:tc>
          <w:tcPr>
            <w:tcW w:w="612" w:type="dxa"/>
            <w:shd w:val="clear" w:color="auto" w:fill="FFFFFF" w:themeFill="background1"/>
            <w:vAlign w:val="center"/>
          </w:tcPr>
          <w:p w14:paraId="5622BA0C">
            <w:pPr>
              <w:pStyle w:val="17"/>
              <w:widowControl w:val="0"/>
            </w:pPr>
            <w:r>
              <w:rPr>
                <w:rFonts w:hint="eastAsia"/>
              </w:rPr>
              <w:t>30</w:t>
            </w:r>
          </w:p>
        </w:tc>
        <w:tc>
          <w:tcPr>
            <w:tcW w:w="706" w:type="dxa"/>
            <w:tcBorders>
              <w:right w:val="single" w:color="auto" w:sz="12" w:space="0"/>
            </w:tcBorders>
            <w:vAlign w:val="center"/>
          </w:tcPr>
          <w:p w14:paraId="25EC69C4">
            <w:pPr>
              <w:pStyle w:val="17"/>
              <w:widowControl w:val="0"/>
            </w:pPr>
            <w:r>
              <w:rPr>
                <w:rFonts w:hint="eastAsia"/>
              </w:rPr>
              <w:t>1</w:t>
            </w:r>
            <w:r>
              <w:t>00</w:t>
            </w:r>
          </w:p>
        </w:tc>
      </w:tr>
      <w:tr w14:paraId="6FAD1592">
        <w:trPr>
          <w:trHeight w:val="454" w:hRule="atLeast"/>
        </w:trPr>
        <w:tc>
          <w:tcPr>
            <w:tcW w:w="836" w:type="dxa"/>
            <w:tcBorders>
              <w:left w:val="single" w:color="auto" w:sz="12" w:space="0"/>
            </w:tcBorders>
            <w:vAlign w:val="center"/>
          </w:tcPr>
          <w:p w14:paraId="6112BB90">
            <w:pPr>
              <w:widowControl w:val="0"/>
              <w:snapToGrid w:val="0"/>
              <w:jc w:val="center"/>
              <w:rPr>
                <w:rFonts w:ascii="Arial" w:hAnsi="Arial" w:eastAsia="黑体" w:cs="Arial"/>
                <w:bCs/>
                <w:sz w:val="21"/>
                <w:szCs w:val="21"/>
              </w:rPr>
            </w:pPr>
            <w:r>
              <w:rPr>
                <w:rFonts w:hint="eastAsia" w:ascii="Arial" w:hAnsi="Arial" w:eastAsia="黑体" w:cs="Arial"/>
                <w:bCs/>
                <w:sz w:val="21"/>
                <w:szCs w:val="21"/>
              </w:rPr>
              <w:t>X3</w:t>
            </w:r>
          </w:p>
        </w:tc>
        <w:tc>
          <w:tcPr>
            <w:tcW w:w="709" w:type="dxa"/>
            <w:vAlign w:val="center"/>
          </w:tcPr>
          <w:p w14:paraId="042CB0DA">
            <w:pPr>
              <w:pStyle w:val="17"/>
              <w:widowControl w:val="0"/>
            </w:pPr>
            <w:r>
              <w:rPr>
                <w:rFonts w:hint="eastAsia"/>
              </w:rPr>
              <w:t>10%</w:t>
            </w:r>
          </w:p>
        </w:tc>
        <w:tc>
          <w:tcPr>
            <w:tcW w:w="2353" w:type="dxa"/>
            <w:tcBorders>
              <w:right w:val="double" w:color="auto" w:sz="4" w:space="0"/>
            </w:tcBorders>
            <w:vAlign w:val="center"/>
          </w:tcPr>
          <w:p w14:paraId="4864A188">
            <w:pPr>
              <w:pStyle w:val="17"/>
              <w:widowControl w:val="0"/>
            </w:pPr>
            <w:r>
              <w:rPr>
                <w:rFonts w:hint="eastAsia"/>
              </w:rPr>
              <w:t>健康科普视频拍摄</w:t>
            </w:r>
          </w:p>
        </w:tc>
        <w:tc>
          <w:tcPr>
            <w:tcW w:w="612" w:type="dxa"/>
            <w:tcBorders>
              <w:left w:val="double" w:color="auto" w:sz="4" w:space="0"/>
            </w:tcBorders>
            <w:vAlign w:val="center"/>
          </w:tcPr>
          <w:p w14:paraId="41830163">
            <w:pPr>
              <w:pStyle w:val="17"/>
              <w:widowControl w:val="0"/>
            </w:pPr>
            <w:r>
              <w:rPr>
                <w:rFonts w:hint="eastAsia"/>
              </w:rPr>
              <w:t>10</w:t>
            </w:r>
          </w:p>
        </w:tc>
        <w:tc>
          <w:tcPr>
            <w:tcW w:w="612" w:type="dxa"/>
            <w:vAlign w:val="center"/>
          </w:tcPr>
          <w:p w14:paraId="65C1ED3E">
            <w:pPr>
              <w:pStyle w:val="17"/>
              <w:widowControl w:val="0"/>
            </w:pPr>
            <w:r>
              <w:rPr>
                <w:rFonts w:hint="eastAsia"/>
              </w:rPr>
              <w:t>10</w:t>
            </w:r>
          </w:p>
        </w:tc>
        <w:tc>
          <w:tcPr>
            <w:tcW w:w="612" w:type="dxa"/>
            <w:vAlign w:val="center"/>
          </w:tcPr>
          <w:p w14:paraId="2BAEF349">
            <w:pPr>
              <w:pStyle w:val="17"/>
              <w:widowControl w:val="0"/>
            </w:pPr>
            <w:r>
              <w:rPr>
                <w:rFonts w:hint="eastAsia"/>
              </w:rPr>
              <w:t>10</w:t>
            </w:r>
          </w:p>
        </w:tc>
        <w:tc>
          <w:tcPr>
            <w:tcW w:w="612" w:type="dxa"/>
            <w:vAlign w:val="center"/>
          </w:tcPr>
          <w:p w14:paraId="2B068579">
            <w:pPr>
              <w:pStyle w:val="17"/>
              <w:widowControl w:val="0"/>
            </w:pPr>
            <w:r>
              <w:rPr>
                <w:rFonts w:hint="eastAsia"/>
              </w:rPr>
              <w:t>30</w:t>
            </w:r>
          </w:p>
        </w:tc>
        <w:tc>
          <w:tcPr>
            <w:tcW w:w="612" w:type="dxa"/>
            <w:vAlign w:val="center"/>
          </w:tcPr>
          <w:p w14:paraId="29CD41A0">
            <w:pPr>
              <w:pStyle w:val="17"/>
              <w:widowControl w:val="0"/>
            </w:pPr>
            <w:r>
              <w:rPr>
                <w:rFonts w:hint="eastAsia"/>
              </w:rPr>
              <w:t>20</w:t>
            </w:r>
          </w:p>
        </w:tc>
        <w:tc>
          <w:tcPr>
            <w:tcW w:w="612" w:type="dxa"/>
            <w:shd w:val="clear" w:color="auto" w:fill="FFFFFF" w:themeFill="background1"/>
            <w:vAlign w:val="center"/>
          </w:tcPr>
          <w:p w14:paraId="55D08D2C">
            <w:pPr>
              <w:pStyle w:val="17"/>
              <w:widowControl w:val="0"/>
            </w:pPr>
            <w:r>
              <w:rPr>
                <w:rFonts w:hint="eastAsia"/>
              </w:rPr>
              <w:t>20</w:t>
            </w:r>
          </w:p>
        </w:tc>
        <w:tc>
          <w:tcPr>
            <w:tcW w:w="706" w:type="dxa"/>
            <w:tcBorders>
              <w:right w:val="single" w:color="auto" w:sz="12" w:space="0"/>
            </w:tcBorders>
            <w:vAlign w:val="center"/>
          </w:tcPr>
          <w:p w14:paraId="33426F9D">
            <w:pPr>
              <w:pStyle w:val="17"/>
              <w:widowControl w:val="0"/>
            </w:pPr>
            <w:r>
              <w:rPr>
                <w:rFonts w:hint="eastAsia"/>
              </w:rPr>
              <w:t>1</w:t>
            </w:r>
            <w:r>
              <w:t>00</w:t>
            </w:r>
          </w:p>
        </w:tc>
      </w:tr>
      <w:tr w14:paraId="7B562096">
        <w:trPr>
          <w:trHeight w:val="454" w:hRule="atLeast"/>
        </w:trPr>
        <w:tc>
          <w:tcPr>
            <w:tcW w:w="836" w:type="dxa"/>
            <w:tcBorders>
              <w:left w:val="single" w:color="auto" w:sz="12" w:space="0"/>
            </w:tcBorders>
            <w:vAlign w:val="center"/>
          </w:tcPr>
          <w:p w14:paraId="7ECF30AD">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4</w:t>
            </w:r>
          </w:p>
        </w:tc>
        <w:tc>
          <w:tcPr>
            <w:tcW w:w="709" w:type="dxa"/>
            <w:vAlign w:val="center"/>
          </w:tcPr>
          <w:p w14:paraId="4324117C">
            <w:pPr>
              <w:pStyle w:val="17"/>
              <w:widowControl w:val="0"/>
            </w:pPr>
            <w:r>
              <w:rPr>
                <w:rFonts w:hint="default"/>
                <w:lang w:val="en-US"/>
              </w:rPr>
              <w:t>10</w:t>
            </w:r>
            <w:r>
              <w:t>%</w:t>
            </w:r>
          </w:p>
        </w:tc>
        <w:tc>
          <w:tcPr>
            <w:tcW w:w="2353" w:type="dxa"/>
            <w:tcBorders>
              <w:right w:val="double" w:color="auto" w:sz="4" w:space="0"/>
            </w:tcBorders>
            <w:vAlign w:val="center"/>
          </w:tcPr>
          <w:p w14:paraId="1D9177AF">
            <w:pPr>
              <w:pStyle w:val="17"/>
              <w:widowControl w:val="0"/>
              <w:rPr>
                <w:rFonts w:hint="default" w:eastAsia="宋体"/>
                <w:lang w:val="en-US" w:eastAsia="zh-CN"/>
              </w:rPr>
            </w:pPr>
            <w:r>
              <w:rPr>
                <w:rFonts w:hint="default"/>
                <w:lang w:val="en-US"/>
              </w:rPr>
              <w:t>AI</w:t>
            </w:r>
            <w:r>
              <w:rPr>
                <w:rFonts w:hint="eastAsia"/>
                <w:lang w:val="en-US" w:eastAsia="zh-CN"/>
              </w:rPr>
              <w:t>案例问诊</w:t>
            </w:r>
          </w:p>
        </w:tc>
        <w:tc>
          <w:tcPr>
            <w:tcW w:w="612" w:type="dxa"/>
            <w:tcBorders>
              <w:left w:val="double" w:color="auto" w:sz="4" w:space="0"/>
            </w:tcBorders>
            <w:vAlign w:val="center"/>
          </w:tcPr>
          <w:p w14:paraId="7D141DA5">
            <w:pPr>
              <w:pStyle w:val="17"/>
              <w:widowControl w:val="0"/>
            </w:pPr>
            <w:r>
              <w:rPr>
                <w:rFonts w:hint="eastAsia"/>
              </w:rPr>
              <w:t>10</w:t>
            </w:r>
          </w:p>
        </w:tc>
        <w:tc>
          <w:tcPr>
            <w:tcW w:w="612" w:type="dxa"/>
            <w:vAlign w:val="center"/>
          </w:tcPr>
          <w:p w14:paraId="6FBBDC03">
            <w:pPr>
              <w:pStyle w:val="17"/>
              <w:widowControl w:val="0"/>
            </w:pPr>
            <w:r>
              <w:rPr>
                <w:rFonts w:hint="eastAsia"/>
              </w:rPr>
              <w:t>10</w:t>
            </w:r>
          </w:p>
        </w:tc>
        <w:tc>
          <w:tcPr>
            <w:tcW w:w="612" w:type="dxa"/>
            <w:vAlign w:val="center"/>
          </w:tcPr>
          <w:p w14:paraId="12440540">
            <w:pPr>
              <w:pStyle w:val="17"/>
              <w:widowControl w:val="0"/>
            </w:pPr>
            <w:r>
              <w:rPr>
                <w:rFonts w:hint="eastAsia"/>
              </w:rPr>
              <w:t>10</w:t>
            </w:r>
          </w:p>
        </w:tc>
        <w:tc>
          <w:tcPr>
            <w:tcW w:w="612" w:type="dxa"/>
            <w:vAlign w:val="center"/>
          </w:tcPr>
          <w:p w14:paraId="5A09E454">
            <w:pPr>
              <w:pStyle w:val="17"/>
              <w:widowControl w:val="0"/>
            </w:pPr>
            <w:r>
              <w:rPr>
                <w:rFonts w:hint="eastAsia"/>
              </w:rPr>
              <w:t>30</w:t>
            </w:r>
          </w:p>
        </w:tc>
        <w:tc>
          <w:tcPr>
            <w:tcW w:w="612" w:type="dxa"/>
            <w:vAlign w:val="center"/>
          </w:tcPr>
          <w:p w14:paraId="75E342C9">
            <w:pPr>
              <w:pStyle w:val="17"/>
              <w:widowControl w:val="0"/>
            </w:pPr>
            <w:r>
              <w:rPr>
                <w:rFonts w:hint="eastAsia"/>
              </w:rPr>
              <w:t>20</w:t>
            </w:r>
          </w:p>
        </w:tc>
        <w:tc>
          <w:tcPr>
            <w:tcW w:w="612" w:type="dxa"/>
            <w:shd w:val="clear" w:color="auto" w:fill="FFFFFF" w:themeFill="background1"/>
            <w:vAlign w:val="center"/>
          </w:tcPr>
          <w:p w14:paraId="4F5BB259">
            <w:pPr>
              <w:pStyle w:val="17"/>
              <w:widowControl w:val="0"/>
            </w:pPr>
            <w:r>
              <w:rPr>
                <w:rFonts w:hint="eastAsia"/>
              </w:rPr>
              <w:t>20</w:t>
            </w:r>
          </w:p>
        </w:tc>
        <w:tc>
          <w:tcPr>
            <w:tcW w:w="706" w:type="dxa"/>
            <w:tcBorders>
              <w:right w:val="single" w:color="auto" w:sz="12" w:space="0"/>
            </w:tcBorders>
            <w:vAlign w:val="center"/>
          </w:tcPr>
          <w:p w14:paraId="3D3E03AC">
            <w:pPr>
              <w:pStyle w:val="17"/>
              <w:widowControl w:val="0"/>
            </w:pPr>
            <w:r>
              <w:rPr>
                <w:rFonts w:hint="eastAsia"/>
              </w:rPr>
              <w:t>1</w:t>
            </w:r>
            <w:r>
              <w:t>00</w:t>
            </w:r>
          </w:p>
        </w:tc>
      </w:tr>
      <w:tr w14:paraId="1BCA8646">
        <w:trPr>
          <w:trHeight w:val="454" w:hRule="atLeast"/>
        </w:trPr>
        <w:tc>
          <w:tcPr>
            <w:tcW w:w="836" w:type="dxa"/>
            <w:tcBorders>
              <w:left w:val="single" w:color="auto" w:sz="12" w:space="0"/>
              <w:bottom w:val="single" w:color="auto" w:sz="12" w:space="0"/>
            </w:tcBorders>
            <w:vAlign w:val="center"/>
          </w:tcPr>
          <w:p w14:paraId="04FDDDC2">
            <w:pPr>
              <w:widowControl w:val="0"/>
              <w:snapToGrid w:val="0"/>
              <w:jc w:val="center"/>
              <w:rPr>
                <w:rFonts w:hint="default" w:ascii="Arial" w:hAnsi="Arial" w:eastAsia="黑体" w:cs="Arial"/>
                <w:bCs/>
                <w:sz w:val="21"/>
                <w:szCs w:val="21"/>
                <w:lang w:val="en-US"/>
              </w:rPr>
            </w:pPr>
            <w:r>
              <w:rPr>
                <w:rFonts w:ascii="Arial" w:hAnsi="Arial" w:eastAsia="黑体" w:cs="Arial"/>
                <w:bCs/>
                <w:sz w:val="21"/>
                <w:szCs w:val="21"/>
              </w:rPr>
              <w:t>X</w:t>
            </w:r>
            <w:r>
              <w:rPr>
                <w:rFonts w:hint="default" w:ascii="Arial" w:hAnsi="Arial" w:eastAsia="黑体" w:cs="Arial"/>
                <w:bCs/>
                <w:sz w:val="21"/>
                <w:szCs w:val="21"/>
                <w:lang w:val="en-US"/>
              </w:rPr>
              <w:t>5</w:t>
            </w:r>
          </w:p>
        </w:tc>
        <w:tc>
          <w:tcPr>
            <w:tcW w:w="709" w:type="dxa"/>
            <w:tcBorders>
              <w:bottom w:val="single" w:color="auto" w:sz="12" w:space="0"/>
            </w:tcBorders>
            <w:vAlign w:val="center"/>
          </w:tcPr>
          <w:p w14:paraId="32A9D04F">
            <w:pPr>
              <w:pStyle w:val="17"/>
              <w:widowControl w:val="0"/>
              <w:rPr>
                <w:rFonts w:hint="default"/>
                <w:lang w:val="en-US"/>
              </w:rPr>
            </w:pPr>
            <w:r>
              <w:rPr>
                <w:rFonts w:hint="default"/>
                <w:lang w:val="en-US"/>
              </w:rPr>
              <w:t>10</w:t>
            </w:r>
            <w:r>
              <w:t>%</w:t>
            </w:r>
          </w:p>
        </w:tc>
        <w:tc>
          <w:tcPr>
            <w:tcW w:w="2353" w:type="dxa"/>
            <w:tcBorders>
              <w:bottom w:val="single" w:color="auto" w:sz="12" w:space="0"/>
              <w:right w:val="double" w:color="auto" w:sz="4" w:space="0"/>
            </w:tcBorders>
            <w:vAlign w:val="center"/>
          </w:tcPr>
          <w:p w14:paraId="1BECD927">
            <w:pPr>
              <w:pStyle w:val="17"/>
              <w:widowControl w:val="0"/>
              <w:rPr>
                <w:rFonts w:hint="default" w:eastAsia="宋体"/>
                <w:lang w:val="en-US" w:eastAsia="zh-CN"/>
              </w:rPr>
            </w:pPr>
            <w:r>
              <w:rPr>
                <w:rFonts w:hint="eastAsia"/>
                <w:lang w:val="en-US" w:eastAsia="zh-CN"/>
              </w:rPr>
              <w:t>学术海报制</w:t>
            </w:r>
            <w:bookmarkStart w:id="6" w:name="_GoBack"/>
            <w:bookmarkEnd w:id="6"/>
            <w:r>
              <w:rPr>
                <w:rFonts w:hint="eastAsia"/>
                <w:lang w:val="en-US" w:eastAsia="zh-CN"/>
              </w:rPr>
              <w:t>作</w:t>
            </w:r>
          </w:p>
        </w:tc>
        <w:tc>
          <w:tcPr>
            <w:tcW w:w="612" w:type="dxa"/>
            <w:tcBorders>
              <w:left w:val="double" w:color="auto" w:sz="4" w:space="0"/>
              <w:bottom w:val="single" w:color="auto" w:sz="12" w:space="0"/>
            </w:tcBorders>
            <w:vAlign w:val="center"/>
          </w:tcPr>
          <w:p w14:paraId="28492B37">
            <w:pPr>
              <w:pStyle w:val="17"/>
              <w:widowControl w:val="0"/>
              <w:rPr>
                <w:rFonts w:hint="eastAsia"/>
              </w:rPr>
            </w:pPr>
            <w:r>
              <w:rPr>
                <w:rFonts w:hint="eastAsia"/>
              </w:rPr>
              <w:t>10</w:t>
            </w:r>
          </w:p>
        </w:tc>
        <w:tc>
          <w:tcPr>
            <w:tcW w:w="612" w:type="dxa"/>
            <w:tcBorders>
              <w:bottom w:val="single" w:color="auto" w:sz="12" w:space="0"/>
            </w:tcBorders>
            <w:vAlign w:val="center"/>
          </w:tcPr>
          <w:p w14:paraId="27FDB7E5">
            <w:pPr>
              <w:pStyle w:val="17"/>
              <w:widowControl w:val="0"/>
              <w:rPr>
                <w:rFonts w:hint="eastAsia"/>
              </w:rPr>
            </w:pPr>
            <w:r>
              <w:rPr>
                <w:rFonts w:hint="eastAsia"/>
              </w:rPr>
              <w:t>10</w:t>
            </w:r>
          </w:p>
        </w:tc>
        <w:tc>
          <w:tcPr>
            <w:tcW w:w="612" w:type="dxa"/>
            <w:tcBorders>
              <w:bottom w:val="single" w:color="auto" w:sz="12" w:space="0"/>
            </w:tcBorders>
            <w:vAlign w:val="center"/>
          </w:tcPr>
          <w:p w14:paraId="76B0CF55">
            <w:pPr>
              <w:pStyle w:val="17"/>
              <w:widowControl w:val="0"/>
              <w:rPr>
                <w:rFonts w:hint="eastAsia"/>
              </w:rPr>
            </w:pPr>
            <w:r>
              <w:rPr>
                <w:rFonts w:hint="eastAsia"/>
              </w:rPr>
              <w:t>10</w:t>
            </w:r>
          </w:p>
        </w:tc>
        <w:tc>
          <w:tcPr>
            <w:tcW w:w="612" w:type="dxa"/>
            <w:tcBorders>
              <w:bottom w:val="single" w:color="auto" w:sz="12" w:space="0"/>
            </w:tcBorders>
            <w:vAlign w:val="center"/>
          </w:tcPr>
          <w:p w14:paraId="6C452F75">
            <w:pPr>
              <w:pStyle w:val="17"/>
              <w:widowControl w:val="0"/>
              <w:rPr>
                <w:rFonts w:hint="eastAsia"/>
              </w:rPr>
            </w:pPr>
            <w:r>
              <w:rPr>
                <w:rFonts w:hint="eastAsia"/>
              </w:rPr>
              <w:t>30</w:t>
            </w:r>
          </w:p>
        </w:tc>
        <w:tc>
          <w:tcPr>
            <w:tcW w:w="612" w:type="dxa"/>
            <w:tcBorders>
              <w:bottom w:val="single" w:color="auto" w:sz="12" w:space="0"/>
            </w:tcBorders>
            <w:vAlign w:val="center"/>
          </w:tcPr>
          <w:p w14:paraId="34AAAF44">
            <w:pPr>
              <w:pStyle w:val="17"/>
              <w:widowControl w:val="0"/>
              <w:rPr>
                <w:rFonts w:hint="eastAsia"/>
              </w:rPr>
            </w:pPr>
            <w:r>
              <w:rPr>
                <w:rFonts w:hint="eastAsia"/>
              </w:rPr>
              <w:t>20</w:t>
            </w:r>
          </w:p>
        </w:tc>
        <w:tc>
          <w:tcPr>
            <w:tcW w:w="612" w:type="dxa"/>
            <w:tcBorders>
              <w:bottom w:val="single" w:color="auto" w:sz="12" w:space="0"/>
            </w:tcBorders>
            <w:shd w:val="clear" w:color="auto" w:fill="FFFFFF" w:themeFill="background1"/>
            <w:vAlign w:val="center"/>
          </w:tcPr>
          <w:p w14:paraId="2EF6F494">
            <w:pPr>
              <w:pStyle w:val="17"/>
              <w:widowControl w:val="0"/>
              <w:rPr>
                <w:rFonts w:hint="eastAsia"/>
              </w:rPr>
            </w:pPr>
            <w:r>
              <w:rPr>
                <w:rFonts w:hint="eastAsia"/>
              </w:rPr>
              <w:t>20</w:t>
            </w:r>
          </w:p>
        </w:tc>
        <w:tc>
          <w:tcPr>
            <w:tcW w:w="706" w:type="dxa"/>
            <w:tcBorders>
              <w:bottom w:val="single" w:color="auto" w:sz="12" w:space="0"/>
              <w:right w:val="single" w:color="auto" w:sz="12" w:space="0"/>
            </w:tcBorders>
            <w:vAlign w:val="center"/>
          </w:tcPr>
          <w:p w14:paraId="26768CBE">
            <w:pPr>
              <w:pStyle w:val="17"/>
              <w:widowControl w:val="0"/>
              <w:rPr>
                <w:rFonts w:hint="eastAsia"/>
              </w:rPr>
            </w:pPr>
            <w:r>
              <w:rPr>
                <w:rFonts w:hint="eastAsia"/>
              </w:rPr>
              <w:t>1</w:t>
            </w:r>
            <w:r>
              <w:t>00</w:t>
            </w:r>
          </w:p>
        </w:tc>
      </w:tr>
    </w:tbl>
    <w:p w14:paraId="2B4A7265">
      <w:pPr>
        <w:pStyle w:val="20"/>
        <w:spacing w:beforeLines="100" w:after="163"/>
        <w:jc w:val="center"/>
      </w:pPr>
      <w:r>
        <w:rPr>
          <w:rFonts w:hint="eastAsia"/>
        </w:rPr>
        <w:t>评价标准细则（选填）</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3BB4517A">
        <w:trPr>
          <w:trHeight w:val="283" w:hRule="atLeast"/>
        </w:trPr>
        <w:tc>
          <w:tcPr>
            <w:tcW w:w="613" w:type="dxa"/>
            <w:vMerge w:val="restart"/>
            <w:vAlign w:val="center"/>
          </w:tcPr>
          <w:p w14:paraId="53B045EF">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16F6BBE5">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1425262E">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532407D7">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36D42E7A">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600FD4BF">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23CDF277">
            <w:pPr>
              <w:pStyle w:val="19"/>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5744BFC9">
        <w:trPr>
          <w:trHeight w:val="283" w:hRule="atLeast"/>
        </w:trPr>
        <w:tc>
          <w:tcPr>
            <w:tcW w:w="613" w:type="dxa"/>
            <w:vMerge w:val="continue"/>
          </w:tcPr>
          <w:p w14:paraId="74867563">
            <w:pPr>
              <w:widowControl w:val="0"/>
              <w:snapToGrid w:val="0"/>
              <w:jc w:val="center"/>
              <w:rPr>
                <w:rFonts w:ascii="黑体" w:hAnsi="黑体" w:eastAsia="黑体"/>
                <w:bCs/>
                <w:sz w:val="21"/>
                <w:szCs w:val="21"/>
              </w:rPr>
            </w:pPr>
          </w:p>
        </w:tc>
        <w:tc>
          <w:tcPr>
            <w:tcW w:w="648" w:type="dxa"/>
            <w:vMerge w:val="continue"/>
          </w:tcPr>
          <w:p w14:paraId="009D133A">
            <w:pPr>
              <w:pStyle w:val="19"/>
              <w:widowControl w:val="0"/>
              <w:jc w:val="both"/>
              <w:rPr>
                <w:rFonts w:ascii="黑体" w:hAnsi="黑体"/>
                <w:bCs/>
                <w:sz w:val="21"/>
                <w:szCs w:val="21"/>
              </w:rPr>
            </w:pPr>
          </w:p>
        </w:tc>
        <w:tc>
          <w:tcPr>
            <w:tcW w:w="1403" w:type="dxa"/>
            <w:vMerge w:val="continue"/>
          </w:tcPr>
          <w:p w14:paraId="308B010C">
            <w:pPr>
              <w:pStyle w:val="19"/>
              <w:widowControl w:val="0"/>
              <w:jc w:val="both"/>
              <w:rPr>
                <w:rFonts w:ascii="黑体" w:hAnsi="黑体"/>
                <w:bCs/>
                <w:sz w:val="21"/>
                <w:szCs w:val="21"/>
              </w:rPr>
            </w:pPr>
          </w:p>
        </w:tc>
        <w:tc>
          <w:tcPr>
            <w:tcW w:w="1403" w:type="dxa"/>
            <w:vAlign w:val="center"/>
          </w:tcPr>
          <w:p w14:paraId="328890D9">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E39EBEE">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32D15728">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164862D7">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1B17A5B2">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3968F348">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65AB3AE6">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1613BDDD">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28DCCA2C">
        <w:trPr>
          <w:trHeight w:val="454" w:hRule="atLeast"/>
        </w:trPr>
        <w:tc>
          <w:tcPr>
            <w:tcW w:w="613" w:type="dxa"/>
            <w:vAlign w:val="center"/>
          </w:tcPr>
          <w:p w14:paraId="6FE83387">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01790ABE">
            <w:pPr>
              <w:widowControl w:val="0"/>
              <w:snapToGrid w:val="0"/>
              <w:jc w:val="center"/>
              <w:rPr>
                <w:rFonts w:ascii="Arial" w:hAnsi="Arial" w:eastAsia="黑体" w:cs="Arial"/>
                <w:bCs/>
                <w:sz w:val="21"/>
                <w:szCs w:val="21"/>
              </w:rPr>
            </w:pPr>
          </w:p>
        </w:tc>
        <w:tc>
          <w:tcPr>
            <w:tcW w:w="1403" w:type="dxa"/>
          </w:tcPr>
          <w:p w14:paraId="2A9BD5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273C6428">
            <w:pPr>
              <w:pStyle w:val="17"/>
              <w:widowControl w:val="0"/>
              <w:jc w:val="both"/>
            </w:pPr>
          </w:p>
        </w:tc>
        <w:tc>
          <w:tcPr>
            <w:tcW w:w="1403" w:type="dxa"/>
          </w:tcPr>
          <w:p w14:paraId="6CE02156">
            <w:pPr>
              <w:pStyle w:val="17"/>
              <w:widowControl w:val="0"/>
              <w:jc w:val="both"/>
            </w:pPr>
          </w:p>
        </w:tc>
        <w:tc>
          <w:tcPr>
            <w:tcW w:w="1403" w:type="dxa"/>
          </w:tcPr>
          <w:p w14:paraId="162E72CC">
            <w:pPr>
              <w:pStyle w:val="17"/>
              <w:widowControl w:val="0"/>
              <w:jc w:val="both"/>
            </w:pPr>
          </w:p>
        </w:tc>
        <w:tc>
          <w:tcPr>
            <w:tcW w:w="1403" w:type="dxa"/>
          </w:tcPr>
          <w:p w14:paraId="2868C719">
            <w:pPr>
              <w:pStyle w:val="8"/>
              <w:widowControl/>
              <w:shd w:val="clear" w:color="auto" w:fill="FFFFFF"/>
              <w:jc w:val="both"/>
            </w:pPr>
          </w:p>
        </w:tc>
      </w:tr>
      <w:tr w14:paraId="794BA77C">
        <w:trPr>
          <w:trHeight w:val="454" w:hRule="atLeast"/>
        </w:trPr>
        <w:tc>
          <w:tcPr>
            <w:tcW w:w="613" w:type="dxa"/>
            <w:vAlign w:val="center"/>
          </w:tcPr>
          <w:p w14:paraId="49EDCDE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787DE578">
            <w:pPr>
              <w:widowControl w:val="0"/>
              <w:snapToGrid w:val="0"/>
              <w:jc w:val="center"/>
              <w:rPr>
                <w:rFonts w:ascii="Arial" w:hAnsi="Arial" w:eastAsia="黑体" w:cs="Arial"/>
                <w:bCs/>
                <w:sz w:val="21"/>
                <w:szCs w:val="21"/>
              </w:rPr>
            </w:pPr>
          </w:p>
        </w:tc>
        <w:tc>
          <w:tcPr>
            <w:tcW w:w="1403" w:type="dxa"/>
            <w:vAlign w:val="center"/>
          </w:tcPr>
          <w:p w14:paraId="7B2A27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137E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C58B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C2E12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2B529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4F59EB64">
        <w:trPr>
          <w:trHeight w:val="454" w:hRule="atLeast"/>
        </w:trPr>
        <w:tc>
          <w:tcPr>
            <w:tcW w:w="613" w:type="dxa"/>
            <w:vAlign w:val="center"/>
          </w:tcPr>
          <w:p w14:paraId="3B38CC5D">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2E9083C1">
            <w:pPr>
              <w:widowControl w:val="0"/>
              <w:snapToGrid w:val="0"/>
              <w:jc w:val="center"/>
              <w:rPr>
                <w:rFonts w:ascii="Arial" w:hAnsi="Arial" w:eastAsia="黑体" w:cs="Arial"/>
                <w:bCs/>
                <w:sz w:val="21"/>
                <w:szCs w:val="21"/>
              </w:rPr>
            </w:pPr>
          </w:p>
        </w:tc>
        <w:tc>
          <w:tcPr>
            <w:tcW w:w="1403" w:type="dxa"/>
            <w:vAlign w:val="center"/>
          </w:tcPr>
          <w:p w14:paraId="241FFB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A175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73C36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F36C1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27ACD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2B7CAABF">
        <w:trPr>
          <w:trHeight w:val="454" w:hRule="atLeast"/>
        </w:trPr>
        <w:tc>
          <w:tcPr>
            <w:tcW w:w="613" w:type="dxa"/>
            <w:vAlign w:val="center"/>
          </w:tcPr>
          <w:p w14:paraId="46DE885D">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3E9DFA25">
            <w:pPr>
              <w:widowControl w:val="0"/>
              <w:snapToGrid w:val="0"/>
              <w:jc w:val="center"/>
              <w:rPr>
                <w:rFonts w:ascii="Arial" w:hAnsi="Arial" w:eastAsia="黑体" w:cs="Arial"/>
                <w:bCs/>
                <w:sz w:val="21"/>
                <w:szCs w:val="21"/>
              </w:rPr>
            </w:pPr>
          </w:p>
        </w:tc>
        <w:tc>
          <w:tcPr>
            <w:tcW w:w="1403" w:type="dxa"/>
            <w:vAlign w:val="center"/>
          </w:tcPr>
          <w:p w14:paraId="0F699E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C1FF7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53FE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A552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5932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147F6425">
        <w:trPr>
          <w:trHeight w:val="454" w:hRule="atLeast"/>
        </w:trPr>
        <w:tc>
          <w:tcPr>
            <w:tcW w:w="613" w:type="dxa"/>
            <w:vAlign w:val="center"/>
          </w:tcPr>
          <w:p w14:paraId="240A3EB4">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7A6543AC">
            <w:pPr>
              <w:widowControl w:val="0"/>
              <w:snapToGrid w:val="0"/>
              <w:jc w:val="center"/>
              <w:rPr>
                <w:rFonts w:ascii="Arial" w:hAnsi="Arial" w:eastAsia="黑体" w:cs="Arial"/>
                <w:bCs/>
                <w:sz w:val="21"/>
                <w:szCs w:val="21"/>
              </w:rPr>
            </w:pPr>
          </w:p>
        </w:tc>
        <w:tc>
          <w:tcPr>
            <w:tcW w:w="1403" w:type="dxa"/>
            <w:vAlign w:val="center"/>
          </w:tcPr>
          <w:p w14:paraId="3C321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2B85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76B29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3F2B9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CEDA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27B21AD">
        <w:trPr>
          <w:trHeight w:val="454" w:hRule="atLeast"/>
        </w:trPr>
        <w:tc>
          <w:tcPr>
            <w:tcW w:w="613" w:type="dxa"/>
            <w:vAlign w:val="center"/>
          </w:tcPr>
          <w:p w14:paraId="515517DA">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5F3CA7EA">
            <w:pPr>
              <w:widowControl w:val="0"/>
              <w:snapToGrid w:val="0"/>
              <w:jc w:val="center"/>
              <w:rPr>
                <w:rFonts w:ascii="Arial" w:hAnsi="Arial" w:eastAsia="黑体" w:cs="Arial"/>
                <w:bCs/>
                <w:sz w:val="21"/>
                <w:szCs w:val="21"/>
              </w:rPr>
            </w:pPr>
          </w:p>
        </w:tc>
        <w:tc>
          <w:tcPr>
            <w:tcW w:w="1403" w:type="dxa"/>
            <w:vAlign w:val="center"/>
          </w:tcPr>
          <w:p w14:paraId="58B9A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F6E6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DE63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BAFD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38FC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350629B2">
      <w:pPr>
        <w:pStyle w:val="19"/>
        <w:spacing w:beforeLines="100" w:line="360" w:lineRule="auto"/>
        <w:rPr>
          <w:rFonts w:ascii="黑体" w:hAnsi="宋体"/>
        </w:rPr>
      </w:pPr>
      <w:r>
        <w:rPr>
          <w:rFonts w:hint="eastAsia" w:ascii="黑体" w:hAnsi="宋体"/>
        </w:rPr>
        <w:t xml:space="preserve">六、其他需要说明的问题 </w:t>
      </w:r>
    </w:p>
    <w:tbl>
      <w:tblPr>
        <w:tblStyle w:val="1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3DFE1E7">
        <w:tc>
          <w:tcPr>
            <w:tcW w:w="8296" w:type="dxa"/>
          </w:tcPr>
          <w:p w14:paraId="409D86DA">
            <w:pPr>
              <w:pStyle w:val="17"/>
              <w:widowControl w:val="0"/>
              <w:jc w:val="left"/>
              <w:rPr>
                <w:rFonts w:ascii="仿宋" w:hAnsi="仿宋" w:eastAsia="仿宋" w:cs="仿宋"/>
              </w:rPr>
            </w:pPr>
          </w:p>
          <w:p w14:paraId="4E58D1EF">
            <w:pPr>
              <w:pStyle w:val="17"/>
              <w:widowControl w:val="0"/>
              <w:jc w:val="left"/>
              <w:rPr>
                <w:rFonts w:ascii="宋体" w:hAnsi="宋体"/>
                <w:bCs/>
              </w:rPr>
            </w:pPr>
          </w:p>
          <w:p w14:paraId="4814D3F8">
            <w:pPr>
              <w:pStyle w:val="17"/>
              <w:widowControl w:val="0"/>
              <w:jc w:val="left"/>
              <w:rPr>
                <w:rFonts w:ascii="黑体"/>
              </w:rPr>
            </w:pPr>
          </w:p>
        </w:tc>
      </w:tr>
    </w:tbl>
    <w:p w14:paraId="1DA03F71">
      <w:pPr>
        <w:pStyle w:val="19"/>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w:panose1 w:val="00000000000000000000"/>
    <w:charset w:val="00"/>
    <w:family w:val="swiss"/>
    <w:pitch w:val="default"/>
    <w:sig w:usb0="E00002FF" w:usb1="5000785B" w:usb2="00000000" w:usb3="00000000" w:csb0="2000019F" w:csb1="4F01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0000000000000000000"/>
    <w:charset w:val="86"/>
    <w:family w:val="script"/>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80EDC">
    <w:pPr>
      <w:jc w:val="right"/>
      <w:rPr>
        <w:rFonts w:ascii="方正小标宋简体" w:hAnsi="方正小标宋简体" w:eastAsia="方正小标宋简体"/>
      </w:rPr>
    </w:pPr>
    <w:r>
      <w:rPr>
        <w:rFonts w:ascii="方正小标宋简体" w:hAnsi="方正小标宋简体" w:eastAsia="方正小标宋简体"/>
        <w:color w:val="FF0000"/>
      </w:rPr>
      <w:pict>
        <v:shape id="文本框 1" o:spid="_x0000_s1026" o:spt="202" type="#_x0000_t202" style="position:absolute;left:0pt;margin-left:50.05pt;margin-top:14.65pt;height:22.1pt;width:207.5pt;mso-position-horizontal-relative:page;mso-position-vertical-relative:page;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v:path/>
          <v:fill focussize="0,0"/>
          <v:stroke on="f" weight="0.5pt" joinstyle="miter"/>
          <v:imagedata o:title=""/>
          <o:lock v:ext="edit"/>
          <v:textbox>
            <w:txbxContent>
              <w:p w14:paraId="3EFE0573">
                <w:pPr>
                  <w:rPr>
                    <w:rFonts w:ascii="Times New Roman" w:hAnsi="Times New Roman"/>
                  </w:rPr>
                </w:pPr>
                <w:r>
                  <w:rPr>
                    <w:rFonts w:ascii="Times New Roman" w:hAnsi="Times New Roman"/>
                  </w:rPr>
                  <w:t>SJQU-QR-JW-055（A0）</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46765"/>
    <w:multiLevelType w:val="singleLevel"/>
    <w:tmpl w:val="61C46765"/>
    <w:lvl w:ilvl="0" w:tentative="0">
      <w:start w:val="1"/>
      <w:numFmt w:val="decimal"/>
      <w:suff w:val="nothing"/>
      <w:lvlText w:val="%1."/>
      <w:lvlJc w:val="left"/>
    </w:lvl>
  </w:abstractNum>
  <w:abstractNum w:abstractNumId="1">
    <w:nsid w:val="61C472AF"/>
    <w:multiLevelType w:val="singleLevel"/>
    <w:tmpl w:val="61C472AF"/>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203E0"/>
    <w:rsid w:val="000210E0"/>
    <w:rsid w:val="00033082"/>
    <w:rsid w:val="00044088"/>
    <w:rsid w:val="00053590"/>
    <w:rsid w:val="0006001D"/>
    <w:rsid w:val="00066041"/>
    <w:rsid w:val="000662F5"/>
    <w:rsid w:val="000715C2"/>
    <w:rsid w:val="00076794"/>
    <w:rsid w:val="0008122A"/>
    <w:rsid w:val="00087488"/>
    <w:rsid w:val="0009050A"/>
    <w:rsid w:val="000916EA"/>
    <w:rsid w:val="0009721F"/>
    <w:rsid w:val="000A4E73"/>
    <w:rsid w:val="000B1BD2"/>
    <w:rsid w:val="000B1C41"/>
    <w:rsid w:val="000C0F0D"/>
    <w:rsid w:val="000C13BC"/>
    <w:rsid w:val="000D1A86"/>
    <w:rsid w:val="000D28E5"/>
    <w:rsid w:val="000D34D7"/>
    <w:rsid w:val="000E571E"/>
    <w:rsid w:val="00100515"/>
    <w:rsid w:val="00100633"/>
    <w:rsid w:val="001072BC"/>
    <w:rsid w:val="00114BD6"/>
    <w:rsid w:val="0012396B"/>
    <w:rsid w:val="00124377"/>
    <w:rsid w:val="00130F6D"/>
    <w:rsid w:val="00133554"/>
    <w:rsid w:val="00144082"/>
    <w:rsid w:val="00151178"/>
    <w:rsid w:val="0016381F"/>
    <w:rsid w:val="00163A48"/>
    <w:rsid w:val="00164E36"/>
    <w:rsid w:val="001678A2"/>
    <w:rsid w:val="00183AA1"/>
    <w:rsid w:val="0018767C"/>
    <w:rsid w:val="001A135C"/>
    <w:rsid w:val="001B0D49"/>
    <w:rsid w:val="001B546F"/>
    <w:rsid w:val="001B7A68"/>
    <w:rsid w:val="001C0F80"/>
    <w:rsid w:val="001C16FC"/>
    <w:rsid w:val="001C2E3E"/>
    <w:rsid w:val="001C388D"/>
    <w:rsid w:val="001C7F32"/>
    <w:rsid w:val="001E0494"/>
    <w:rsid w:val="001E1D2D"/>
    <w:rsid w:val="001E5A17"/>
    <w:rsid w:val="001F284E"/>
    <w:rsid w:val="001F332E"/>
    <w:rsid w:val="0020688A"/>
    <w:rsid w:val="00216E73"/>
    <w:rsid w:val="00217861"/>
    <w:rsid w:val="002204E4"/>
    <w:rsid w:val="002211BF"/>
    <w:rsid w:val="00233F15"/>
    <w:rsid w:val="002420F1"/>
    <w:rsid w:val="00245CC1"/>
    <w:rsid w:val="00253AC8"/>
    <w:rsid w:val="00256B39"/>
    <w:rsid w:val="0026033C"/>
    <w:rsid w:val="00262361"/>
    <w:rsid w:val="00264AE4"/>
    <w:rsid w:val="0027339A"/>
    <w:rsid w:val="00274E82"/>
    <w:rsid w:val="002757AB"/>
    <w:rsid w:val="0027777C"/>
    <w:rsid w:val="00277FE7"/>
    <w:rsid w:val="002877FA"/>
    <w:rsid w:val="00290962"/>
    <w:rsid w:val="0029110B"/>
    <w:rsid w:val="0029259E"/>
    <w:rsid w:val="002953FC"/>
    <w:rsid w:val="002A4649"/>
    <w:rsid w:val="002A7227"/>
    <w:rsid w:val="002B0773"/>
    <w:rsid w:val="002B0C48"/>
    <w:rsid w:val="002B13CA"/>
    <w:rsid w:val="002B3650"/>
    <w:rsid w:val="002B5456"/>
    <w:rsid w:val="002B7322"/>
    <w:rsid w:val="002C58B6"/>
    <w:rsid w:val="002D0E86"/>
    <w:rsid w:val="002D6899"/>
    <w:rsid w:val="002D7C47"/>
    <w:rsid w:val="002E33CE"/>
    <w:rsid w:val="002E3721"/>
    <w:rsid w:val="002E6F95"/>
    <w:rsid w:val="002E764D"/>
    <w:rsid w:val="002F3157"/>
    <w:rsid w:val="002F6BD5"/>
    <w:rsid w:val="003025FD"/>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5704"/>
    <w:rsid w:val="00370184"/>
    <w:rsid w:val="00373C8A"/>
    <w:rsid w:val="00377C10"/>
    <w:rsid w:val="0038278C"/>
    <w:rsid w:val="00384A1F"/>
    <w:rsid w:val="00384D60"/>
    <w:rsid w:val="00385D41"/>
    <w:rsid w:val="003861BA"/>
    <w:rsid w:val="00390CB5"/>
    <w:rsid w:val="003A1680"/>
    <w:rsid w:val="003A373C"/>
    <w:rsid w:val="003A5874"/>
    <w:rsid w:val="003B1258"/>
    <w:rsid w:val="003B4A81"/>
    <w:rsid w:val="003B688C"/>
    <w:rsid w:val="003C1F8D"/>
    <w:rsid w:val="003C61A5"/>
    <w:rsid w:val="003D1968"/>
    <w:rsid w:val="003D2CD4"/>
    <w:rsid w:val="003D4994"/>
    <w:rsid w:val="003E10A5"/>
    <w:rsid w:val="003E26EF"/>
    <w:rsid w:val="003E67AE"/>
    <w:rsid w:val="003E7D72"/>
    <w:rsid w:val="003F3923"/>
    <w:rsid w:val="003F43F6"/>
    <w:rsid w:val="003F7CF7"/>
    <w:rsid w:val="004019DB"/>
    <w:rsid w:val="00402B67"/>
    <w:rsid w:val="00403C91"/>
    <w:rsid w:val="0040433E"/>
    <w:rsid w:val="00404974"/>
    <w:rsid w:val="0040726A"/>
    <w:rsid w:val="004100B0"/>
    <w:rsid w:val="0041267F"/>
    <w:rsid w:val="00417636"/>
    <w:rsid w:val="00422F1A"/>
    <w:rsid w:val="00424BA5"/>
    <w:rsid w:val="00425431"/>
    <w:rsid w:val="00431829"/>
    <w:rsid w:val="00437B60"/>
    <w:rsid w:val="004405E6"/>
    <w:rsid w:val="00443C84"/>
    <w:rsid w:val="00443C89"/>
    <w:rsid w:val="004540AA"/>
    <w:rsid w:val="00454107"/>
    <w:rsid w:val="0045684D"/>
    <w:rsid w:val="00456BD8"/>
    <w:rsid w:val="00456DC8"/>
    <w:rsid w:val="0046549D"/>
    <w:rsid w:val="00471668"/>
    <w:rsid w:val="004743C8"/>
    <w:rsid w:val="00481F98"/>
    <w:rsid w:val="004852BF"/>
    <w:rsid w:val="00487A46"/>
    <w:rsid w:val="00493504"/>
    <w:rsid w:val="00494579"/>
    <w:rsid w:val="00497334"/>
    <w:rsid w:val="004A4645"/>
    <w:rsid w:val="004A6F3A"/>
    <w:rsid w:val="004B00F0"/>
    <w:rsid w:val="004B29AC"/>
    <w:rsid w:val="004B408D"/>
    <w:rsid w:val="004B40E2"/>
    <w:rsid w:val="004B5EC0"/>
    <w:rsid w:val="004B6F68"/>
    <w:rsid w:val="004B73F7"/>
    <w:rsid w:val="004B7C56"/>
    <w:rsid w:val="004C7073"/>
    <w:rsid w:val="004D03FB"/>
    <w:rsid w:val="004D28C9"/>
    <w:rsid w:val="004D4FB3"/>
    <w:rsid w:val="004D6A9A"/>
    <w:rsid w:val="004D75A6"/>
    <w:rsid w:val="004E3456"/>
    <w:rsid w:val="004F3DF0"/>
    <w:rsid w:val="00504DF9"/>
    <w:rsid w:val="005074E1"/>
    <w:rsid w:val="005126F1"/>
    <w:rsid w:val="00513F2F"/>
    <w:rsid w:val="0051612A"/>
    <w:rsid w:val="00517176"/>
    <w:rsid w:val="0052192E"/>
    <w:rsid w:val="00524300"/>
    <w:rsid w:val="00541F72"/>
    <w:rsid w:val="00542388"/>
    <w:rsid w:val="0054444C"/>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391F"/>
    <w:rsid w:val="005D5B6F"/>
    <w:rsid w:val="005E38A5"/>
    <w:rsid w:val="005E61C3"/>
    <w:rsid w:val="005F5185"/>
    <w:rsid w:val="0062115C"/>
    <w:rsid w:val="0062265B"/>
    <w:rsid w:val="00624B5C"/>
    <w:rsid w:val="00624FE1"/>
    <w:rsid w:val="0062577D"/>
    <w:rsid w:val="00630BE7"/>
    <w:rsid w:val="0063249D"/>
    <w:rsid w:val="006331EE"/>
    <w:rsid w:val="006355E6"/>
    <w:rsid w:val="00637E00"/>
    <w:rsid w:val="0064038A"/>
    <w:rsid w:val="006426A1"/>
    <w:rsid w:val="00647E7F"/>
    <w:rsid w:val="0065167D"/>
    <w:rsid w:val="00652D13"/>
    <w:rsid w:val="0066595A"/>
    <w:rsid w:val="00666206"/>
    <w:rsid w:val="00672788"/>
    <w:rsid w:val="00676183"/>
    <w:rsid w:val="0068060F"/>
    <w:rsid w:val="00680DA3"/>
    <w:rsid w:val="0068377F"/>
    <w:rsid w:val="00691B24"/>
    <w:rsid w:val="00695B93"/>
    <w:rsid w:val="00697C16"/>
    <w:rsid w:val="006A5A89"/>
    <w:rsid w:val="006B2ECA"/>
    <w:rsid w:val="006B3BB9"/>
    <w:rsid w:val="006B48AC"/>
    <w:rsid w:val="006B51B3"/>
    <w:rsid w:val="006B5977"/>
    <w:rsid w:val="006D1B59"/>
    <w:rsid w:val="006D2F9C"/>
    <w:rsid w:val="006D4351"/>
    <w:rsid w:val="006D5424"/>
    <w:rsid w:val="006E5CA9"/>
    <w:rsid w:val="006E5E98"/>
    <w:rsid w:val="006E7A37"/>
    <w:rsid w:val="006F3151"/>
    <w:rsid w:val="006F3384"/>
    <w:rsid w:val="007011CA"/>
    <w:rsid w:val="0070547B"/>
    <w:rsid w:val="007056DE"/>
    <w:rsid w:val="00706121"/>
    <w:rsid w:val="00710B6B"/>
    <w:rsid w:val="00711655"/>
    <w:rsid w:val="00712A2C"/>
    <w:rsid w:val="00712E84"/>
    <w:rsid w:val="00714914"/>
    <w:rsid w:val="007208D6"/>
    <w:rsid w:val="007252BA"/>
    <w:rsid w:val="00726786"/>
    <w:rsid w:val="00732152"/>
    <w:rsid w:val="007428DF"/>
    <w:rsid w:val="00742BD1"/>
    <w:rsid w:val="00742E7A"/>
    <w:rsid w:val="0074424F"/>
    <w:rsid w:val="00755DB7"/>
    <w:rsid w:val="00756423"/>
    <w:rsid w:val="00764FD9"/>
    <w:rsid w:val="007740B2"/>
    <w:rsid w:val="00774C1F"/>
    <w:rsid w:val="0078194F"/>
    <w:rsid w:val="007934A4"/>
    <w:rsid w:val="007A0AC9"/>
    <w:rsid w:val="007A1B70"/>
    <w:rsid w:val="007A57F6"/>
    <w:rsid w:val="007B4FFB"/>
    <w:rsid w:val="007C0BCE"/>
    <w:rsid w:val="007C1D1B"/>
    <w:rsid w:val="007C3566"/>
    <w:rsid w:val="007C4238"/>
    <w:rsid w:val="007C794A"/>
    <w:rsid w:val="007D5326"/>
    <w:rsid w:val="007D5A33"/>
    <w:rsid w:val="007E4F3A"/>
    <w:rsid w:val="007E4F5A"/>
    <w:rsid w:val="007E620F"/>
    <w:rsid w:val="007E663C"/>
    <w:rsid w:val="007E7795"/>
    <w:rsid w:val="0080066B"/>
    <w:rsid w:val="0080317C"/>
    <w:rsid w:val="00803578"/>
    <w:rsid w:val="00810588"/>
    <w:rsid w:val="00815B8D"/>
    <w:rsid w:val="00815B8E"/>
    <w:rsid w:val="00816D99"/>
    <w:rsid w:val="008200A3"/>
    <w:rsid w:val="00821902"/>
    <w:rsid w:val="0082324C"/>
    <w:rsid w:val="00823D71"/>
    <w:rsid w:val="008245AF"/>
    <w:rsid w:val="008256B9"/>
    <w:rsid w:val="0083705D"/>
    <w:rsid w:val="0084242F"/>
    <w:rsid w:val="00845795"/>
    <w:rsid w:val="00847437"/>
    <w:rsid w:val="00857EBE"/>
    <w:rsid w:val="00857FA5"/>
    <w:rsid w:val="00882E15"/>
    <w:rsid w:val="00883C73"/>
    <w:rsid w:val="008901A2"/>
    <w:rsid w:val="008A08B0"/>
    <w:rsid w:val="008A2D6A"/>
    <w:rsid w:val="008B0385"/>
    <w:rsid w:val="008B1082"/>
    <w:rsid w:val="008B188E"/>
    <w:rsid w:val="008B397C"/>
    <w:rsid w:val="008B3D54"/>
    <w:rsid w:val="008B47F4"/>
    <w:rsid w:val="008B5DB7"/>
    <w:rsid w:val="008B7418"/>
    <w:rsid w:val="008B7448"/>
    <w:rsid w:val="008B773F"/>
    <w:rsid w:val="008B7E1E"/>
    <w:rsid w:val="008C2483"/>
    <w:rsid w:val="008C2AE6"/>
    <w:rsid w:val="008C2DE8"/>
    <w:rsid w:val="008C5113"/>
    <w:rsid w:val="008C5B8A"/>
    <w:rsid w:val="008D3D5F"/>
    <w:rsid w:val="008D4E81"/>
    <w:rsid w:val="008D505F"/>
    <w:rsid w:val="008E0F55"/>
    <w:rsid w:val="008E71C7"/>
    <w:rsid w:val="008F253F"/>
    <w:rsid w:val="008F4DB4"/>
    <w:rsid w:val="008F7F31"/>
    <w:rsid w:val="00900019"/>
    <w:rsid w:val="00901731"/>
    <w:rsid w:val="009023B1"/>
    <w:rsid w:val="009147D6"/>
    <w:rsid w:val="00914D98"/>
    <w:rsid w:val="00925F8C"/>
    <w:rsid w:val="00927324"/>
    <w:rsid w:val="00932E8B"/>
    <w:rsid w:val="00932ED7"/>
    <w:rsid w:val="00933990"/>
    <w:rsid w:val="00933D9C"/>
    <w:rsid w:val="009343C7"/>
    <w:rsid w:val="00934964"/>
    <w:rsid w:val="00941B89"/>
    <w:rsid w:val="00941DEA"/>
    <w:rsid w:val="009656CC"/>
    <w:rsid w:val="00967349"/>
    <w:rsid w:val="00970E8C"/>
    <w:rsid w:val="00971671"/>
    <w:rsid w:val="00977738"/>
    <w:rsid w:val="00981A37"/>
    <w:rsid w:val="009830B2"/>
    <w:rsid w:val="0099063E"/>
    <w:rsid w:val="00992356"/>
    <w:rsid w:val="00992674"/>
    <w:rsid w:val="00994793"/>
    <w:rsid w:val="00996AE3"/>
    <w:rsid w:val="009A0450"/>
    <w:rsid w:val="009A1446"/>
    <w:rsid w:val="009A1E27"/>
    <w:rsid w:val="009A307B"/>
    <w:rsid w:val="009B04E7"/>
    <w:rsid w:val="009B14E8"/>
    <w:rsid w:val="009B4D21"/>
    <w:rsid w:val="009B5A73"/>
    <w:rsid w:val="009B6206"/>
    <w:rsid w:val="009B7B34"/>
    <w:rsid w:val="009C54C9"/>
    <w:rsid w:val="009C589C"/>
    <w:rsid w:val="009D192B"/>
    <w:rsid w:val="009D2582"/>
    <w:rsid w:val="009D33E1"/>
    <w:rsid w:val="009D3B45"/>
    <w:rsid w:val="009D7CF9"/>
    <w:rsid w:val="009E017A"/>
    <w:rsid w:val="009E2CCC"/>
    <w:rsid w:val="009E2CDD"/>
    <w:rsid w:val="009E366E"/>
    <w:rsid w:val="009E6FC4"/>
    <w:rsid w:val="009F00DC"/>
    <w:rsid w:val="009F3199"/>
    <w:rsid w:val="009F3355"/>
    <w:rsid w:val="009F3648"/>
    <w:rsid w:val="009F3B7A"/>
    <w:rsid w:val="009F54D0"/>
    <w:rsid w:val="00A04523"/>
    <w:rsid w:val="00A135A1"/>
    <w:rsid w:val="00A16159"/>
    <w:rsid w:val="00A161E6"/>
    <w:rsid w:val="00A17885"/>
    <w:rsid w:val="00A2337D"/>
    <w:rsid w:val="00A25A31"/>
    <w:rsid w:val="00A31BBE"/>
    <w:rsid w:val="00A31D34"/>
    <w:rsid w:val="00A333EF"/>
    <w:rsid w:val="00A33F85"/>
    <w:rsid w:val="00A40645"/>
    <w:rsid w:val="00A44FF0"/>
    <w:rsid w:val="00A6016C"/>
    <w:rsid w:val="00A769B1"/>
    <w:rsid w:val="00A77DA3"/>
    <w:rsid w:val="00A837D5"/>
    <w:rsid w:val="00A83E04"/>
    <w:rsid w:val="00A91091"/>
    <w:rsid w:val="00A93EE3"/>
    <w:rsid w:val="00A94BA9"/>
    <w:rsid w:val="00A9535A"/>
    <w:rsid w:val="00AA4970"/>
    <w:rsid w:val="00AA536D"/>
    <w:rsid w:val="00AB22C0"/>
    <w:rsid w:val="00AB28FC"/>
    <w:rsid w:val="00AB49E4"/>
    <w:rsid w:val="00AB71E6"/>
    <w:rsid w:val="00AC1479"/>
    <w:rsid w:val="00AC2AAC"/>
    <w:rsid w:val="00AC40F1"/>
    <w:rsid w:val="00AC4C45"/>
    <w:rsid w:val="00AD06F0"/>
    <w:rsid w:val="00AD1085"/>
    <w:rsid w:val="00AD3DB7"/>
    <w:rsid w:val="00AD5B40"/>
    <w:rsid w:val="00AD69FB"/>
    <w:rsid w:val="00AE4AFE"/>
    <w:rsid w:val="00AF289F"/>
    <w:rsid w:val="00AF30B9"/>
    <w:rsid w:val="00AF43DF"/>
    <w:rsid w:val="00AF67A4"/>
    <w:rsid w:val="00AF7510"/>
    <w:rsid w:val="00B063B5"/>
    <w:rsid w:val="00B112FF"/>
    <w:rsid w:val="00B12D31"/>
    <w:rsid w:val="00B15F6E"/>
    <w:rsid w:val="00B21BEE"/>
    <w:rsid w:val="00B23284"/>
    <w:rsid w:val="00B37D43"/>
    <w:rsid w:val="00B46F21"/>
    <w:rsid w:val="00B505F4"/>
    <w:rsid w:val="00B511A5"/>
    <w:rsid w:val="00B51CDE"/>
    <w:rsid w:val="00B56541"/>
    <w:rsid w:val="00B605ED"/>
    <w:rsid w:val="00B71F97"/>
    <w:rsid w:val="00B72538"/>
    <w:rsid w:val="00B736A7"/>
    <w:rsid w:val="00B7651F"/>
    <w:rsid w:val="00B919FA"/>
    <w:rsid w:val="00B94A16"/>
    <w:rsid w:val="00BA55AD"/>
    <w:rsid w:val="00BA6044"/>
    <w:rsid w:val="00BB13D9"/>
    <w:rsid w:val="00BB1A93"/>
    <w:rsid w:val="00BB58A2"/>
    <w:rsid w:val="00BC14BF"/>
    <w:rsid w:val="00BC2625"/>
    <w:rsid w:val="00BC3200"/>
    <w:rsid w:val="00BC338A"/>
    <w:rsid w:val="00BD12C4"/>
    <w:rsid w:val="00BD7AB0"/>
    <w:rsid w:val="00BF3C20"/>
    <w:rsid w:val="00C011BC"/>
    <w:rsid w:val="00C02423"/>
    <w:rsid w:val="00C03DBA"/>
    <w:rsid w:val="00C10E47"/>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3656"/>
    <w:rsid w:val="00C66AB7"/>
    <w:rsid w:val="00C673D1"/>
    <w:rsid w:val="00C71124"/>
    <w:rsid w:val="00C745B0"/>
    <w:rsid w:val="00C746CB"/>
    <w:rsid w:val="00C77BBF"/>
    <w:rsid w:val="00C77D64"/>
    <w:rsid w:val="00C81564"/>
    <w:rsid w:val="00C9080C"/>
    <w:rsid w:val="00C94429"/>
    <w:rsid w:val="00CA18FD"/>
    <w:rsid w:val="00CA27E5"/>
    <w:rsid w:val="00CA4897"/>
    <w:rsid w:val="00CA6928"/>
    <w:rsid w:val="00CA76EE"/>
    <w:rsid w:val="00CB1552"/>
    <w:rsid w:val="00CB3D3F"/>
    <w:rsid w:val="00CB5A1A"/>
    <w:rsid w:val="00CC59E6"/>
    <w:rsid w:val="00CD1888"/>
    <w:rsid w:val="00CD5BDD"/>
    <w:rsid w:val="00CE0D56"/>
    <w:rsid w:val="00CE1F5E"/>
    <w:rsid w:val="00CF096B"/>
    <w:rsid w:val="00CF10F7"/>
    <w:rsid w:val="00CF3DA6"/>
    <w:rsid w:val="00CF5EE3"/>
    <w:rsid w:val="00CF691F"/>
    <w:rsid w:val="00D00D99"/>
    <w:rsid w:val="00D013A4"/>
    <w:rsid w:val="00D026DC"/>
    <w:rsid w:val="00D03E88"/>
    <w:rsid w:val="00D15595"/>
    <w:rsid w:val="00D343A8"/>
    <w:rsid w:val="00D37832"/>
    <w:rsid w:val="00D42CF6"/>
    <w:rsid w:val="00D44860"/>
    <w:rsid w:val="00D47689"/>
    <w:rsid w:val="00D50656"/>
    <w:rsid w:val="00D50C42"/>
    <w:rsid w:val="00D548BD"/>
    <w:rsid w:val="00D57CF5"/>
    <w:rsid w:val="00D612BC"/>
    <w:rsid w:val="00D62F98"/>
    <w:rsid w:val="00D66FD6"/>
    <w:rsid w:val="00D8285B"/>
    <w:rsid w:val="00D862EB"/>
    <w:rsid w:val="00D86619"/>
    <w:rsid w:val="00D916CA"/>
    <w:rsid w:val="00D93E7C"/>
    <w:rsid w:val="00DB2BE6"/>
    <w:rsid w:val="00DB76B3"/>
    <w:rsid w:val="00DD1052"/>
    <w:rsid w:val="00DD167C"/>
    <w:rsid w:val="00DD3C7B"/>
    <w:rsid w:val="00DD5966"/>
    <w:rsid w:val="00DE2B21"/>
    <w:rsid w:val="00DE48DE"/>
    <w:rsid w:val="00DF25F2"/>
    <w:rsid w:val="00DF3B32"/>
    <w:rsid w:val="00DF4166"/>
    <w:rsid w:val="00DF48F7"/>
    <w:rsid w:val="00DF6484"/>
    <w:rsid w:val="00E000F4"/>
    <w:rsid w:val="00E01231"/>
    <w:rsid w:val="00E04279"/>
    <w:rsid w:val="00E06256"/>
    <w:rsid w:val="00E11393"/>
    <w:rsid w:val="00E125D9"/>
    <w:rsid w:val="00E16D30"/>
    <w:rsid w:val="00E20DE0"/>
    <w:rsid w:val="00E31E69"/>
    <w:rsid w:val="00E33169"/>
    <w:rsid w:val="00E34A7B"/>
    <w:rsid w:val="00E3751F"/>
    <w:rsid w:val="00E40973"/>
    <w:rsid w:val="00E50D0B"/>
    <w:rsid w:val="00E545FF"/>
    <w:rsid w:val="00E556CB"/>
    <w:rsid w:val="00E6080E"/>
    <w:rsid w:val="00E64168"/>
    <w:rsid w:val="00E655B3"/>
    <w:rsid w:val="00E7081D"/>
    <w:rsid w:val="00E70904"/>
    <w:rsid w:val="00E71319"/>
    <w:rsid w:val="00E75171"/>
    <w:rsid w:val="00E804B0"/>
    <w:rsid w:val="00E86772"/>
    <w:rsid w:val="00E879D2"/>
    <w:rsid w:val="00E90B8B"/>
    <w:rsid w:val="00E9206B"/>
    <w:rsid w:val="00E93ADD"/>
    <w:rsid w:val="00E952D8"/>
    <w:rsid w:val="00EB00E4"/>
    <w:rsid w:val="00EB28DA"/>
    <w:rsid w:val="00EB3812"/>
    <w:rsid w:val="00EB44EB"/>
    <w:rsid w:val="00EB66B8"/>
    <w:rsid w:val="00EB791E"/>
    <w:rsid w:val="00EC1FEA"/>
    <w:rsid w:val="00EC70A9"/>
    <w:rsid w:val="00EC7770"/>
    <w:rsid w:val="00ED4C3A"/>
    <w:rsid w:val="00EE1C85"/>
    <w:rsid w:val="00EE54BF"/>
    <w:rsid w:val="00EE5FFC"/>
    <w:rsid w:val="00EF18A8"/>
    <w:rsid w:val="00EF21D9"/>
    <w:rsid w:val="00EF2A94"/>
    <w:rsid w:val="00EF32FB"/>
    <w:rsid w:val="00EF44B1"/>
    <w:rsid w:val="00EF4865"/>
    <w:rsid w:val="00EF5954"/>
    <w:rsid w:val="00EF6F34"/>
    <w:rsid w:val="00F100D2"/>
    <w:rsid w:val="00F12942"/>
    <w:rsid w:val="00F13C41"/>
    <w:rsid w:val="00F14496"/>
    <w:rsid w:val="00F14886"/>
    <w:rsid w:val="00F16421"/>
    <w:rsid w:val="00F201EE"/>
    <w:rsid w:val="00F35AA0"/>
    <w:rsid w:val="00F43C49"/>
    <w:rsid w:val="00F454B9"/>
    <w:rsid w:val="00F45C12"/>
    <w:rsid w:val="00F544A2"/>
    <w:rsid w:val="00F57880"/>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76F409E"/>
    <w:rsid w:val="780F13C8"/>
    <w:rsid w:val="7C385448"/>
    <w:rsid w:val="7CB3663D"/>
    <w:rsid w:val="7DF7BC4D"/>
    <w:rsid w:val="A3DD0E25"/>
    <w:rsid w:val="EFB73FF8"/>
    <w:rsid w:val="FDC7B06D"/>
    <w:rsid w:val="FE6DD0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99"/>
    <w:pPr>
      <w:widowControl w:val="0"/>
    </w:pPr>
    <w:rPr>
      <w:rFonts w:ascii="Times New Roman" w:hAnsi="Times New Roman" w:cs="Times New Roman"/>
      <w:kern w:val="2"/>
      <w:sz w:val="21"/>
    </w:rPr>
  </w:style>
  <w:style w:type="paragraph" w:styleId="4">
    <w:name w:val="Body Text Indent"/>
    <w:basedOn w:val="1"/>
    <w:link w:val="26"/>
    <w:uiPriority w:val="0"/>
    <w:pPr>
      <w:spacing w:line="480" w:lineRule="exact"/>
      <w:ind w:firstLine="425"/>
    </w:pPr>
    <w:rPr>
      <w:rFonts w:ascii="Calibri" w:hAnsi="Calibri" w:cs="Times New Roman"/>
      <w:kern w:val="2"/>
      <w:sz w:val="21"/>
      <w:szCs w:val="20"/>
    </w:rPr>
  </w:style>
  <w:style w:type="paragraph" w:styleId="5">
    <w:name w:val="Balloon Text"/>
    <w:basedOn w:val="1"/>
    <w:link w:val="31"/>
    <w:semiHidden/>
    <w:uiPriority w:val="0"/>
    <w:rPr>
      <w:rFonts w:asciiTheme="minorHAnsi" w:hAnsiTheme="minorHAnsi" w:eastAsiaTheme="minorEastAsia" w:cstheme="minorBidi"/>
      <w:sz w:val="2"/>
      <w:szCs w:val="20"/>
    </w:rPr>
  </w:style>
  <w:style w:type="paragraph" w:styleId="6">
    <w:name w:val="footer"/>
    <w:basedOn w:val="1"/>
    <w:link w:val="15"/>
    <w:unhideWhenUsed/>
    <w:qFormat/>
    <w:uiPriority w:val="0"/>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uiPriority w:val="0"/>
    <w:pPr>
      <w:spacing w:before="100" w:beforeAutospacing="1" w:after="100" w:afterAutospacing="1"/>
    </w:p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Emphasis"/>
    <w:qFormat/>
    <w:uiPriority w:val="0"/>
    <w:rPr>
      <w:color w:val="C60A00"/>
    </w:rPr>
  </w:style>
  <w:style w:type="character" w:customStyle="1" w:styleId="14">
    <w:name w:val="页眉 Char1"/>
    <w:basedOn w:val="11"/>
    <w:link w:val="7"/>
    <w:semiHidden/>
    <w:qFormat/>
    <w:uiPriority w:val="99"/>
    <w:rPr>
      <w:sz w:val="18"/>
      <w:szCs w:val="18"/>
    </w:rPr>
  </w:style>
  <w:style w:type="character" w:customStyle="1" w:styleId="15">
    <w:name w:val="页脚 Char1"/>
    <w:basedOn w:val="11"/>
    <w:link w:val="6"/>
    <w:semiHidden/>
    <w:qFormat/>
    <w:uiPriority w:val="99"/>
    <w:rPr>
      <w:sz w:val="18"/>
      <w:szCs w:val="18"/>
    </w:rPr>
  </w:style>
  <w:style w:type="paragraph" w:customStyle="1" w:styleId="16">
    <w:name w:val="表格标题DG"/>
    <w:basedOn w:val="1"/>
    <w:qFormat/>
    <w:uiPriority w:val="0"/>
    <w:pPr>
      <w:snapToGrid w:val="0"/>
      <w:jc w:val="center"/>
    </w:pPr>
    <w:rPr>
      <w:rFonts w:ascii="Arial" w:hAnsi="Arial" w:eastAsia="黑体"/>
      <w:bCs/>
      <w:color w:val="000000"/>
      <w:sz w:val="21"/>
      <w:szCs w:val="20"/>
    </w:rPr>
  </w:style>
  <w:style w:type="paragraph" w:customStyle="1" w:styleId="17">
    <w:name w:val="表格正文DG"/>
    <w:basedOn w:val="1"/>
    <w:qFormat/>
    <w:uiPriority w:val="0"/>
    <w:pPr>
      <w:jc w:val="center"/>
    </w:pPr>
    <w:rPr>
      <w:rFonts w:ascii="Times New Roman" w:hAnsi="Times New Roman"/>
      <w:color w:val="000000"/>
      <w:sz w:val="21"/>
      <w:szCs w:val="21"/>
    </w:rPr>
  </w:style>
  <w:style w:type="paragraph" w:styleId="18">
    <w:name w:val="List Paragraph"/>
    <w:basedOn w:val="1"/>
    <w:unhideWhenUsed/>
    <w:uiPriority w:val="99"/>
    <w:pPr>
      <w:ind w:firstLine="420" w:firstLineChars="200"/>
    </w:pPr>
  </w:style>
  <w:style w:type="paragraph" w:customStyle="1" w:styleId="19">
    <w:name w:val="一级标题DG"/>
    <w:basedOn w:val="1"/>
    <w:qFormat/>
    <w:uiPriority w:val="0"/>
    <w:pPr>
      <w:spacing w:line="480" w:lineRule="auto"/>
      <w:outlineLvl w:val="0"/>
    </w:pPr>
    <w:rPr>
      <w:rFonts w:ascii="Arial" w:hAnsi="Arial" w:eastAsia="黑体"/>
      <w:sz w:val="28"/>
    </w:rPr>
  </w:style>
  <w:style w:type="paragraph" w:customStyle="1" w:styleId="20">
    <w:name w:val="二级标题DG"/>
    <w:basedOn w:val="8"/>
    <w:qFormat/>
    <w:uiPriority w:val="0"/>
    <w:pPr>
      <w:spacing w:beforeLines="25" w:beforeAutospacing="0" w:afterLines="50" w:afterAutospacing="0" w:line="440" w:lineRule="exact"/>
      <w:outlineLvl w:val="1"/>
    </w:pPr>
    <w:rPr>
      <w:rFonts w:ascii="Times New Roman" w:hAnsi="Times New Roman"/>
      <w:b/>
    </w:rPr>
  </w:style>
  <w:style w:type="paragraph" w:customStyle="1" w:styleId="21">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Char"/>
    <w:basedOn w:val="11"/>
    <w:link w:val="2"/>
    <w:uiPriority w:val="9"/>
    <w:rPr>
      <w:rFonts w:ascii="Calibri" w:hAnsi="Calibri" w:eastAsia="宋体" w:cs="Times New Roman"/>
      <w:b/>
      <w:bCs/>
      <w:kern w:val="44"/>
      <w:sz w:val="44"/>
      <w:szCs w:val="44"/>
    </w:rPr>
  </w:style>
  <w:style w:type="character" w:customStyle="1" w:styleId="23">
    <w:name w:val="批注文字 Char"/>
    <w:basedOn w:val="11"/>
    <w:link w:val="3"/>
    <w:uiPriority w:val="99"/>
    <w:rPr>
      <w:rFonts w:ascii="Times New Roman" w:hAnsi="Times New Roman" w:eastAsia="宋体" w:cs="Times New Roman"/>
      <w:kern w:val="2"/>
      <w:sz w:val="21"/>
      <w:szCs w:val="24"/>
    </w:rPr>
  </w:style>
  <w:style w:type="character" w:customStyle="1" w:styleId="24">
    <w:name w:val="editor-text-node"/>
    <w:basedOn w:val="11"/>
    <w:uiPriority w:val="0"/>
  </w:style>
  <w:style w:type="character" w:styleId="25">
    <w:name w:val="Placeholder Text"/>
    <w:basedOn w:val="11"/>
    <w:unhideWhenUsed/>
    <w:uiPriority w:val="99"/>
    <w:rPr>
      <w:color w:val="808080"/>
    </w:rPr>
  </w:style>
  <w:style w:type="character" w:customStyle="1" w:styleId="26">
    <w:name w:val="正文文本缩进 Char1"/>
    <w:link w:val="4"/>
    <w:locked/>
    <w:uiPriority w:val="0"/>
    <w:rPr>
      <w:rFonts w:ascii="Calibri" w:hAnsi="Calibri" w:eastAsia="宋体" w:cs="Times New Roman"/>
      <w:kern w:val="2"/>
      <w:sz w:val="21"/>
    </w:rPr>
  </w:style>
  <w:style w:type="character" w:customStyle="1" w:styleId="27">
    <w:name w:val="正文文本缩进 字符"/>
    <w:basedOn w:val="11"/>
    <w:semiHidden/>
    <w:uiPriority w:val="0"/>
    <w:rPr>
      <w:rFonts w:ascii="宋体" w:hAnsi="宋体" w:eastAsia="宋体" w:cs="宋体"/>
      <w:sz w:val="24"/>
      <w:szCs w:val="24"/>
    </w:rPr>
  </w:style>
  <w:style w:type="character" w:customStyle="1" w:styleId="28">
    <w:name w:val="页眉 Char"/>
    <w:locked/>
    <w:uiPriority w:val="0"/>
    <w:rPr>
      <w:sz w:val="18"/>
    </w:rPr>
  </w:style>
  <w:style w:type="character" w:customStyle="1" w:styleId="29">
    <w:name w:val="页脚 Char"/>
    <w:locked/>
    <w:uiPriority w:val="0"/>
    <w:rPr>
      <w:sz w:val="18"/>
    </w:rPr>
  </w:style>
  <w:style w:type="character" w:customStyle="1" w:styleId="30">
    <w:name w:val="正文文本缩进 Char"/>
    <w:locked/>
    <w:uiPriority w:val="0"/>
    <w:rPr>
      <w:kern w:val="2"/>
      <w:sz w:val="21"/>
    </w:rPr>
  </w:style>
  <w:style w:type="character" w:customStyle="1" w:styleId="31">
    <w:name w:val="批注框文本 Char"/>
    <w:link w:val="5"/>
    <w:semiHidden/>
    <w:locked/>
    <w:uiPriority w:val="0"/>
    <w:rPr>
      <w:sz w:val="2"/>
    </w:rPr>
  </w:style>
  <w:style w:type="paragraph" w:customStyle="1" w:styleId="32">
    <w:name w:val="样式1"/>
    <w:basedOn w:val="1"/>
    <w:qFormat/>
    <w:uiPriority w:val="0"/>
    <w:rPr>
      <w:rFonts w:ascii="Times New Roman" w:hAnsi="Times New Roman" w:cs="Times New Roman"/>
      <w:sz w:val="20"/>
      <w:szCs w:val="20"/>
    </w:rPr>
  </w:style>
  <w:style w:type="character" w:customStyle="1" w:styleId="33">
    <w:name w:val="批注框文本 字符"/>
    <w:basedOn w:val="11"/>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123CD0-294B-45CE-9A25-F81B48A47490}">
  <ds:schemaRefs/>
</ds:datastoreItem>
</file>

<file path=docProps/app.xml><?xml version="1.0" encoding="utf-8"?>
<Properties xmlns="http://schemas.openxmlformats.org/officeDocument/2006/extended-properties" xmlns:vt="http://schemas.openxmlformats.org/officeDocument/2006/docPropsVTypes">
  <Template>Normal</Template>
  <Pages>19</Pages>
  <Words>2168</Words>
  <Characters>12363</Characters>
  <Lines>103</Lines>
  <Paragraphs>29</Paragraphs>
  <TotalTime>1</TotalTime>
  <ScaleCrop>false</ScaleCrop>
  <LinksUpToDate>false</LinksUpToDate>
  <CharactersWithSpaces>14502</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2024-01-28T19:03:00Z</dcterms:created>
  <dc:creator>juvg</dc:creator>
  <cp:lastModifiedBy>搁浅</cp:lastModifiedBy>
  <cp:lastPrinted>2023-11-22T08:52:00Z</cp:lastPrinted>
  <dcterms:modified xsi:type="dcterms:W3CDTF">2025-11-16T14:06:41Z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1F0F8A96C2E8A80E9AD7BF681029B5E0_42</vt:lpwstr>
  </property>
</Properties>
</file>