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
          <w:bCs/>
          <w:kern w:val="0"/>
          <w:szCs w:val="21"/>
        </w:rPr>
      </w:pPr>
      <w:r>
        <w:rPr>
          <w:b/>
          <w:bCs/>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11430"/>
                <wp:wrapNone/>
                <wp:docPr id="2"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95PuLYgIAAKcEAAAOAAAAZHJzL2Uyb0RvYy54bWytVMFu2zAM&#10;vQ/YPwi6r3acpE2DOkWWIsOAYi3QDTsrshwLkERNUmJ3H7D9QU+77L7v6neMkp2263boYTk4lPj8&#10;SD6SPjvvtCJ74bwEU9LRUU6JMBwqabYl/fRx/WZGiQ/MVEyBESW9FZ6eL16/OmvtXBTQgKqEI0hi&#10;/Ly1JW1CsPMs87wRmvkjsMKgswanWcCj22aVYy2ya5UVeX6cteAq64AL7/H2onfSgdG9hBDqWnJx&#10;AXynhQk9qxOKBSzJN9J6ukjZ1rXg4aquvQhElRQrDemJQdDexGe2OGPzrWO2kXxIgb0khWc1aSYN&#10;Bn2gumCBkZ2Tf1FpyR14qMMRB531hSRFsIpR/kybm4ZZkWpBqb19EN3/P1r+YX/tiKxKWlBimMaG&#10;3999v//x6/7nNzKK8rTWzxF1YxEXurfQ4dAc7j1exqq72un4j/UQ9E8n+Xg2peS2pOPp6WQ0yCy6&#10;QDi6i+PxtJhiBzgCill+fJIA2SOPdT68E6BJNErqsI1JXba/9AFzQugBEsN6ULJaS6XSwW03K+XI&#10;nmHL1+kX08VX/oApQ9qSYiZ5YjYQ3+9xykQekaZniBdF6IuNVug23aDMBqpbFMZBP1ne8rXEnC+Z&#10;D9fM4Shhmbhs4QoftQIMCYNFSQPu67/uIx47jF5KWhzNkvovO+YEJeq9wd6fjiaTOMvpMJmeFHhw&#10;Tz2bpx6z0ytAKUa41pYnM+KDOpi1A/0Zd3IZo6KLGY6xSxoO5ir0C4M7zcVymUA4vZaFS3NjeaSO&#10;ghlY7gLUMjUoytRrg9LHA85vasKwa3FBnp4T6vH7sv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y1ZHmtQAAAAIAQAADwAAAAAAAAABACAAAAAiAAAAZHJzL2Rvd25yZXYueG1sUEsBAhQAFAAAAAgA&#10;h07iQD3k+4tiAgAApwQAAA4AAAAAAAAAAQAgAAAAIwEAAGRycy9lMm9Eb2MueG1sUEsFBgAAAAAG&#10;AAYAWQEAAPcFA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b/>
          <w:bCs/>
          <w:kern w:val="0"/>
          <w:sz w:val="40"/>
          <w:szCs w:val="40"/>
        </w:rPr>
        <w:t>专业课课程</w:t>
      </w:r>
      <w:r>
        <w:rPr>
          <w:rFonts w:hint="eastAsia" w:ascii="方正小标宋简体" w:hAnsi="宋体" w:eastAsia="方正小标宋简体"/>
          <w:b/>
          <w:bCs/>
          <w:kern w:val="0"/>
          <w:sz w:val="40"/>
          <w:szCs w:val="40"/>
        </w:rPr>
        <w:t>教学大纲</w:t>
      </w:r>
    </w:p>
    <w:p>
      <w:pPr>
        <w:spacing w:line="288" w:lineRule="auto"/>
        <w:rPr>
          <w:rFonts w:ascii="方正小标宋简体" w:hAnsi="宋体"/>
          <w:bCs/>
          <w:kern w:val="0"/>
          <w:szCs w:val="21"/>
        </w:rPr>
      </w:pPr>
    </w:p>
    <w:p>
      <w:pPr>
        <w:spacing w:line="288" w:lineRule="auto"/>
        <w:jc w:val="center"/>
        <w:rPr>
          <w:b/>
          <w:sz w:val="28"/>
          <w:szCs w:val="30"/>
        </w:rPr>
      </w:pPr>
      <w:r>
        <w:rPr>
          <w:rFonts w:hint="eastAsia"/>
          <w:b/>
          <w:sz w:val="28"/>
          <w:szCs w:val="30"/>
        </w:rPr>
        <w:t>【</w:t>
      </w:r>
      <w:r>
        <w:rPr>
          <w:rFonts w:hint="eastAsia"/>
          <w:b/>
          <w:sz w:val="28"/>
          <w:szCs w:val="30"/>
          <w:lang w:val="en-US" w:eastAsia="zh-CN"/>
        </w:rPr>
        <w:t>风险与社会保障</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 xml:space="preserve">【Risk </w:t>
      </w:r>
      <w:r>
        <w:rPr>
          <w:rFonts w:hint="eastAsia"/>
          <w:b/>
          <w:sz w:val="28"/>
          <w:szCs w:val="30"/>
          <w:lang w:val="en-US" w:eastAsia="zh-CN"/>
        </w:rPr>
        <w:t>A</w:t>
      </w:r>
      <w:r>
        <w:rPr>
          <w:rFonts w:hint="eastAsia"/>
          <w:b/>
          <w:sz w:val="28"/>
          <w:szCs w:val="30"/>
        </w:rPr>
        <w:t xml:space="preserve">nd </w:t>
      </w:r>
      <w:r>
        <w:rPr>
          <w:rFonts w:hint="eastAsia"/>
          <w:b/>
          <w:sz w:val="28"/>
          <w:szCs w:val="30"/>
          <w:lang w:val="en-US" w:eastAsia="zh-CN"/>
        </w:rPr>
        <w:t>S</w:t>
      </w:r>
      <w:r>
        <w:rPr>
          <w:rFonts w:hint="eastAsia"/>
          <w:b/>
          <w:sz w:val="28"/>
          <w:szCs w:val="30"/>
        </w:rPr>
        <w:t xml:space="preserve">ocial </w:t>
      </w:r>
      <w:r>
        <w:rPr>
          <w:rFonts w:hint="eastAsia"/>
          <w:b/>
          <w:sz w:val="28"/>
          <w:szCs w:val="30"/>
          <w:lang w:val="en-US" w:eastAsia="zh-CN"/>
        </w:rPr>
        <w:t>S</w:t>
      </w:r>
      <w:r>
        <w:rPr>
          <w:rFonts w:hint="eastAsia"/>
          <w:b/>
          <w:sz w:val="28"/>
          <w:szCs w:val="30"/>
        </w:rPr>
        <w:t>ecurity】</w:t>
      </w:r>
    </w:p>
    <w:p>
      <w:pPr>
        <w:numPr>
          <w:ilvl w:val="0"/>
          <w:numId w:val="1"/>
        </w:numPr>
        <w:spacing w:beforeLines="50" w:afterLines="50" w:line="288" w:lineRule="auto"/>
        <w:ind w:firstLine="360" w:firstLineChars="150"/>
        <w:rPr>
          <w:rFonts w:ascii="黑体" w:hAnsi="宋体" w:eastAsia="黑体"/>
          <w:sz w:val="24"/>
        </w:rPr>
      </w:pPr>
      <w:r>
        <w:rPr>
          <w:rFonts w:ascii="黑体" w:hAnsi="宋体" w:eastAsia="黑体"/>
          <w:sz w:val="24"/>
        </w:rPr>
        <w:t>基本信息</w:t>
      </w:r>
    </w:p>
    <w:p>
      <w:pPr>
        <w:snapToGrid w:val="0"/>
        <w:spacing w:line="288" w:lineRule="auto"/>
        <w:ind w:firstLine="394" w:firstLineChars="196"/>
        <w:rPr>
          <w:color w:val="auto"/>
          <w:sz w:val="20"/>
          <w:szCs w:val="20"/>
        </w:rPr>
      </w:pPr>
      <w:r>
        <w:rPr>
          <w:b/>
          <w:bCs/>
          <w:color w:val="000000"/>
          <w:sz w:val="20"/>
          <w:szCs w:val="20"/>
        </w:rPr>
        <w:t>课程代码：</w:t>
      </w:r>
      <w:r>
        <w:rPr>
          <w:color w:val="auto"/>
          <w:sz w:val="20"/>
          <w:szCs w:val="20"/>
        </w:rPr>
        <w:t>【</w:t>
      </w:r>
      <w:r>
        <w:rPr>
          <w:rFonts w:hint="eastAsia" w:ascii="宋体" w:hAnsi="宋体" w:eastAsia="宋体"/>
          <w:sz w:val="21"/>
          <w:szCs w:val="21"/>
          <w:lang w:val="en-US" w:eastAsia="zh-CN"/>
        </w:rPr>
        <w:t>2170028</w:t>
      </w:r>
      <w:r>
        <w:rPr>
          <w:color w:val="auto"/>
          <w:sz w:val="20"/>
          <w:szCs w:val="20"/>
        </w:rPr>
        <w:t>】</w:t>
      </w:r>
    </w:p>
    <w:p>
      <w:pPr>
        <w:snapToGrid w:val="0"/>
        <w:spacing w:line="288" w:lineRule="auto"/>
        <w:ind w:firstLine="394" w:firstLineChars="196"/>
        <w:rPr>
          <w:rFonts w:asciiTheme="minorEastAsia" w:hAnsiTheme="minorEastAsia" w:eastAsiaTheme="minorEastAsia" w:cstheme="minorEastAsia"/>
          <w:color w:val="FF0000"/>
          <w:sz w:val="20"/>
          <w:szCs w:val="20"/>
        </w:rPr>
      </w:pPr>
      <w:r>
        <w:rPr>
          <w:b/>
          <w:bCs/>
          <w:color w:val="auto"/>
          <w:sz w:val="20"/>
          <w:szCs w:val="20"/>
        </w:rPr>
        <w:t>课程学分：</w:t>
      </w:r>
      <w:r>
        <w:rPr>
          <w:color w:val="auto"/>
          <w:sz w:val="20"/>
          <w:szCs w:val="20"/>
        </w:rPr>
        <w:t>【</w:t>
      </w:r>
      <w:r>
        <w:rPr>
          <w:rFonts w:hint="eastAsia"/>
          <w:color w:val="auto"/>
          <w:sz w:val="20"/>
          <w:szCs w:val="20"/>
          <w:lang w:val="en-US" w:eastAsia="zh-CN"/>
        </w:rPr>
        <w:t>2</w:t>
      </w:r>
      <w:r>
        <w:rPr>
          <w:rFonts w:hint="eastAsia" w:asciiTheme="minorEastAsia" w:hAnsiTheme="minorEastAsia" w:eastAsiaTheme="minorEastAsia" w:cstheme="minorEastAsia"/>
          <w:color w:val="auto"/>
          <w:sz w:val="20"/>
          <w:szCs w:val="20"/>
        </w:rPr>
        <w:t>.0</w:t>
      </w:r>
      <w:r>
        <w:rPr>
          <w:color w:val="auto"/>
          <w:sz w:val="20"/>
          <w:szCs w:val="20"/>
        </w:rPr>
        <w:t>】</w:t>
      </w:r>
    </w:p>
    <w:p>
      <w:pPr>
        <w:snapToGrid w:val="0"/>
        <w:spacing w:line="288" w:lineRule="auto"/>
        <w:ind w:firstLine="394" w:firstLineChars="196"/>
        <w:rPr>
          <w:rFonts w:asciiTheme="minorEastAsia" w:hAnsiTheme="minorEastAsia" w:eastAsiaTheme="minorEastAsia" w:cstheme="minorEastAsia"/>
          <w:color w:val="000000"/>
          <w:sz w:val="20"/>
          <w:szCs w:val="20"/>
        </w:rPr>
      </w:pPr>
      <w:r>
        <w:rPr>
          <w:b/>
          <w:bCs/>
          <w:color w:val="000000"/>
          <w:sz w:val="20"/>
          <w:szCs w:val="20"/>
        </w:rPr>
        <w:t>面向专业：</w:t>
      </w:r>
      <w:r>
        <w:rPr>
          <w:color w:val="000000"/>
          <w:sz w:val="20"/>
          <w:szCs w:val="20"/>
        </w:rPr>
        <w:t>【</w:t>
      </w:r>
      <w:r>
        <w:rPr>
          <w:rFonts w:hint="eastAsia"/>
          <w:color w:val="000000"/>
          <w:sz w:val="20"/>
          <w:szCs w:val="20"/>
          <w:lang w:val="en-US" w:eastAsia="zh-CN"/>
        </w:rPr>
        <w:t>健康管理学</w:t>
      </w:r>
      <w:r>
        <w:rPr>
          <w:color w:val="000000"/>
          <w:sz w:val="20"/>
          <w:szCs w:val="20"/>
        </w:rPr>
        <w:t>】</w:t>
      </w:r>
    </w:p>
    <w:p>
      <w:pPr>
        <w:snapToGrid w:val="0"/>
        <w:spacing w:line="288" w:lineRule="auto"/>
        <w:ind w:firstLine="394" w:firstLineChars="196"/>
        <w:rPr>
          <w:rFonts w:asciiTheme="minorEastAsia" w:hAnsiTheme="minorEastAsia" w:cstheme="minorEastAsia"/>
          <w:color w:val="000000"/>
          <w:sz w:val="20"/>
          <w:szCs w:val="20"/>
        </w:rPr>
      </w:pPr>
      <w:r>
        <w:rPr>
          <w:b/>
          <w:bCs/>
          <w:color w:val="000000"/>
          <w:sz w:val="20"/>
          <w:szCs w:val="20"/>
        </w:rPr>
        <w:t>课程性质：</w:t>
      </w:r>
      <w:r>
        <w:rPr>
          <w:color w:val="000000"/>
          <w:sz w:val="20"/>
          <w:szCs w:val="20"/>
        </w:rPr>
        <w:t>【</w:t>
      </w:r>
      <w:r>
        <w:rPr>
          <w:rFonts w:hint="eastAsia" w:asciiTheme="minorEastAsia" w:hAnsiTheme="minorEastAsia" w:eastAsiaTheme="minorEastAsia" w:cstheme="minorEastAsia"/>
          <w:color w:val="000000"/>
          <w:sz w:val="20"/>
          <w:szCs w:val="20"/>
        </w:rPr>
        <w:t>院级</w:t>
      </w:r>
      <w:r>
        <w:rPr>
          <w:rFonts w:hint="eastAsia" w:asciiTheme="minorEastAsia" w:hAnsiTheme="minorEastAsia" w:eastAsiaTheme="minorEastAsia" w:cstheme="minorEastAsia"/>
          <w:color w:val="000000"/>
          <w:sz w:val="20"/>
          <w:szCs w:val="20"/>
          <w:lang w:val="en-US" w:eastAsia="zh-CN"/>
        </w:rPr>
        <w:t>选</w:t>
      </w:r>
      <w:r>
        <w:rPr>
          <w:rFonts w:hint="eastAsia" w:asciiTheme="minorEastAsia" w:hAnsiTheme="minorEastAsia" w:eastAsiaTheme="minorEastAsia" w:cstheme="minorEastAsia"/>
          <w:color w:val="000000"/>
          <w:sz w:val="20"/>
          <w:szCs w:val="20"/>
        </w:rPr>
        <w:t>修课</w:t>
      </w:r>
      <w:r>
        <w:rPr>
          <w:color w:val="000000"/>
          <w:sz w:val="20"/>
          <w:szCs w:val="20"/>
        </w:rPr>
        <w:t>】</w:t>
      </w:r>
    </w:p>
    <w:p>
      <w:pPr>
        <w:snapToGrid w:val="0"/>
        <w:spacing w:line="288" w:lineRule="auto"/>
        <w:ind w:firstLine="394" w:firstLineChars="196"/>
        <w:rPr>
          <w:rFonts w:hint="default" w:asciiTheme="minorEastAsia" w:hAnsiTheme="minorEastAsia" w:eastAsiaTheme="minorEastAsia" w:cstheme="minorEastAsia"/>
          <w:color w:val="000000"/>
          <w:sz w:val="20"/>
          <w:szCs w:val="20"/>
          <w:lang w:val="en-US" w:eastAsia="zh-CN"/>
        </w:rPr>
      </w:pPr>
      <w:r>
        <w:rPr>
          <w:b/>
          <w:bCs/>
          <w:color w:val="000000"/>
          <w:sz w:val="20"/>
          <w:szCs w:val="20"/>
        </w:rPr>
        <w:t>开课院系：</w:t>
      </w:r>
      <w:r>
        <w:rPr>
          <w:rFonts w:hint="eastAsia" w:asciiTheme="minorEastAsia" w:hAnsiTheme="minorEastAsia" w:eastAsiaTheme="minorEastAsia" w:cstheme="minorEastAsia"/>
          <w:color w:val="000000"/>
          <w:sz w:val="20"/>
          <w:szCs w:val="20"/>
          <w:lang w:eastAsia="zh-CN"/>
        </w:rPr>
        <w:t>健康管理</w:t>
      </w:r>
      <w:r>
        <w:rPr>
          <w:rFonts w:hint="eastAsia" w:asciiTheme="minorEastAsia" w:hAnsiTheme="minorEastAsia" w:eastAsiaTheme="minorEastAsia" w:cstheme="minorEastAsia"/>
          <w:color w:val="000000"/>
          <w:sz w:val="20"/>
          <w:szCs w:val="20"/>
        </w:rPr>
        <w:t>学院</w:t>
      </w:r>
      <w:r>
        <w:rPr>
          <w:rFonts w:hint="eastAsia" w:asciiTheme="minorEastAsia" w:hAnsiTheme="minorEastAsia" w:eastAsiaTheme="minorEastAsia" w:cstheme="minorEastAsia"/>
          <w:color w:val="000000"/>
          <w:sz w:val="20"/>
          <w:szCs w:val="20"/>
          <w:lang w:val="en-US" w:eastAsia="zh-CN"/>
        </w:rPr>
        <w:t>健康管理系</w:t>
      </w:r>
    </w:p>
    <w:p>
      <w:pPr>
        <w:snapToGrid w:val="0"/>
        <w:spacing w:line="288" w:lineRule="auto"/>
        <w:ind w:firstLine="394" w:firstLineChars="196"/>
        <w:rPr>
          <w:b/>
          <w:bCs/>
          <w:color w:val="000000"/>
          <w:sz w:val="20"/>
          <w:szCs w:val="20"/>
        </w:rPr>
      </w:pPr>
      <w:r>
        <w:rPr>
          <w:b/>
          <w:bCs/>
          <w:color w:val="000000"/>
          <w:sz w:val="20"/>
          <w:szCs w:val="20"/>
        </w:rPr>
        <w:t>使用教材：</w:t>
      </w:r>
    </w:p>
    <w:p>
      <w:pPr>
        <w:snapToGrid w:val="0"/>
        <w:spacing w:line="288" w:lineRule="auto"/>
        <w:ind w:firstLine="800" w:firstLineChars="400"/>
        <w:rPr>
          <w:color w:val="000000"/>
          <w:sz w:val="20"/>
          <w:szCs w:val="20"/>
        </w:rPr>
      </w:pPr>
      <w:r>
        <w:rPr>
          <w:rFonts w:hint="eastAsia"/>
          <w:color w:val="000000"/>
          <w:sz w:val="20"/>
          <w:szCs w:val="20"/>
        </w:rPr>
        <w:t>教材【《</w:t>
      </w:r>
      <w:r>
        <w:rPr>
          <w:rFonts w:hint="eastAsia"/>
          <w:color w:val="000000"/>
          <w:sz w:val="20"/>
          <w:szCs w:val="20"/>
          <w:lang w:val="en-US" w:eastAsia="zh-CN"/>
        </w:rPr>
        <w:t>健康保障</w:t>
      </w:r>
      <w:r>
        <w:rPr>
          <w:rFonts w:hint="eastAsia"/>
          <w:color w:val="000000"/>
          <w:sz w:val="20"/>
          <w:szCs w:val="20"/>
        </w:rPr>
        <w:t>》，主编：</w:t>
      </w:r>
      <w:r>
        <w:rPr>
          <w:rFonts w:hint="eastAsia"/>
          <w:color w:val="000000"/>
          <w:sz w:val="20"/>
          <w:szCs w:val="20"/>
          <w:lang w:val="en-US" w:eastAsia="zh-CN"/>
        </w:rPr>
        <w:t>毛瑛</w:t>
      </w:r>
      <w:r>
        <w:rPr>
          <w:rFonts w:hint="eastAsia"/>
          <w:color w:val="000000"/>
          <w:sz w:val="20"/>
          <w:szCs w:val="20"/>
        </w:rPr>
        <w:t>，人民卫生出版社，201</w:t>
      </w:r>
      <w:r>
        <w:rPr>
          <w:rFonts w:hint="eastAsia"/>
          <w:color w:val="000000"/>
          <w:sz w:val="20"/>
          <w:szCs w:val="20"/>
          <w:lang w:val="en-US" w:eastAsia="zh-CN"/>
        </w:rPr>
        <w:t>9</w:t>
      </w:r>
      <w:r>
        <w:rPr>
          <w:rFonts w:hint="eastAsia"/>
          <w:color w:val="000000"/>
          <w:sz w:val="20"/>
          <w:szCs w:val="20"/>
        </w:rPr>
        <w:t>】</w:t>
      </w:r>
    </w:p>
    <w:p>
      <w:pPr>
        <w:snapToGrid w:val="0"/>
        <w:spacing w:line="288" w:lineRule="auto"/>
        <w:ind w:firstLine="800" w:firstLineChars="400"/>
        <w:rPr>
          <w:color w:val="000000"/>
          <w:sz w:val="20"/>
          <w:szCs w:val="20"/>
        </w:rPr>
      </w:pPr>
      <w:r>
        <w:rPr>
          <w:rFonts w:hint="eastAsia"/>
          <w:color w:val="000000"/>
          <w:sz w:val="20"/>
          <w:szCs w:val="20"/>
        </w:rPr>
        <w:t>参考书目【1.《</w:t>
      </w:r>
      <w:r>
        <w:rPr>
          <w:rFonts w:hint="eastAsia"/>
          <w:color w:val="000000"/>
          <w:sz w:val="20"/>
          <w:szCs w:val="20"/>
          <w:lang w:val="en-US" w:eastAsia="zh-CN"/>
        </w:rPr>
        <w:t>健康保险学</w:t>
      </w:r>
      <w:r>
        <w:rPr>
          <w:rFonts w:hint="eastAsia"/>
          <w:color w:val="000000"/>
          <w:sz w:val="20"/>
          <w:szCs w:val="20"/>
        </w:rPr>
        <w:t>》，主编：</w:t>
      </w:r>
      <w:r>
        <w:rPr>
          <w:rFonts w:hint="eastAsia"/>
          <w:color w:val="000000"/>
          <w:sz w:val="20"/>
          <w:szCs w:val="20"/>
          <w:lang w:val="en-US" w:eastAsia="zh-CN"/>
        </w:rPr>
        <w:t>卓志</w:t>
      </w:r>
      <w:r>
        <w:rPr>
          <w:rFonts w:hint="eastAsia"/>
          <w:color w:val="000000"/>
          <w:sz w:val="20"/>
          <w:szCs w:val="20"/>
        </w:rPr>
        <w:t>，</w:t>
      </w:r>
      <w:r>
        <w:rPr>
          <w:rFonts w:hint="eastAsia"/>
          <w:color w:val="000000"/>
          <w:sz w:val="20"/>
          <w:szCs w:val="20"/>
          <w:lang w:val="en-US" w:eastAsia="zh-CN"/>
        </w:rPr>
        <w:t>中国财政经济出版社</w:t>
      </w:r>
      <w:r>
        <w:rPr>
          <w:rFonts w:hint="eastAsia"/>
          <w:color w:val="000000"/>
          <w:sz w:val="20"/>
          <w:szCs w:val="20"/>
        </w:rPr>
        <w:t>，201</w:t>
      </w:r>
      <w:r>
        <w:rPr>
          <w:rFonts w:hint="eastAsia"/>
          <w:color w:val="000000"/>
          <w:sz w:val="20"/>
          <w:szCs w:val="20"/>
          <w:lang w:val="en-US" w:eastAsia="zh-CN"/>
        </w:rPr>
        <w:t>8</w:t>
      </w:r>
      <w:r>
        <w:rPr>
          <w:rFonts w:hint="eastAsia"/>
          <w:color w:val="000000"/>
          <w:sz w:val="20"/>
          <w:szCs w:val="20"/>
        </w:rPr>
        <w:t>；</w:t>
      </w:r>
    </w:p>
    <w:p>
      <w:pPr>
        <w:snapToGrid w:val="0"/>
        <w:spacing w:line="288" w:lineRule="auto"/>
        <w:rPr>
          <w:color w:val="000000"/>
          <w:sz w:val="20"/>
          <w:szCs w:val="20"/>
        </w:rPr>
      </w:pPr>
      <w:r>
        <w:rPr>
          <w:rFonts w:hint="eastAsia"/>
          <w:color w:val="000000"/>
          <w:sz w:val="20"/>
          <w:szCs w:val="20"/>
        </w:rPr>
        <w:t>2.《</w:t>
      </w:r>
      <w:r>
        <w:rPr>
          <w:rFonts w:hint="eastAsia"/>
          <w:color w:val="000000"/>
          <w:sz w:val="20"/>
          <w:szCs w:val="20"/>
          <w:lang w:val="en-US" w:eastAsia="zh-CN"/>
        </w:rPr>
        <w:t>医疗保险管理</w:t>
      </w:r>
      <w:r>
        <w:rPr>
          <w:rFonts w:hint="eastAsia"/>
          <w:color w:val="000000"/>
          <w:sz w:val="20"/>
          <w:szCs w:val="20"/>
        </w:rPr>
        <w:t>》，主编：</w:t>
      </w:r>
      <w:r>
        <w:rPr>
          <w:rFonts w:hint="eastAsia"/>
          <w:color w:val="000000"/>
          <w:sz w:val="20"/>
          <w:szCs w:val="20"/>
          <w:lang w:val="en-US" w:eastAsia="zh-CN"/>
        </w:rPr>
        <w:t>杨燕绥</w:t>
      </w:r>
      <w:r>
        <w:rPr>
          <w:rFonts w:hint="eastAsia"/>
          <w:color w:val="000000"/>
          <w:sz w:val="20"/>
          <w:szCs w:val="20"/>
        </w:rPr>
        <w:t>，</w:t>
      </w:r>
      <w:r>
        <w:rPr>
          <w:rFonts w:hint="eastAsia"/>
          <w:color w:val="000000"/>
          <w:sz w:val="20"/>
          <w:szCs w:val="20"/>
          <w:lang w:val="en-US" w:eastAsia="zh-CN"/>
        </w:rPr>
        <w:t>中国协和医科大学出版社</w:t>
      </w:r>
      <w:r>
        <w:rPr>
          <w:rFonts w:hint="eastAsia"/>
          <w:color w:val="000000"/>
          <w:sz w:val="20"/>
          <w:szCs w:val="20"/>
        </w:rPr>
        <w:t>，20</w:t>
      </w:r>
      <w:r>
        <w:rPr>
          <w:rFonts w:hint="eastAsia"/>
          <w:color w:val="000000"/>
          <w:sz w:val="20"/>
          <w:szCs w:val="20"/>
          <w:lang w:val="en-US" w:eastAsia="zh-CN"/>
        </w:rPr>
        <w:t>22</w:t>
      </w:r>
      <w:r>
        <w:rPr>
          <w:rFonts w:hint="eastAsia"/>
          <w:color w:val="000000"/>
          <w:sz w:val="20"/>
          <w:szCs w:val="20"/>
        </w:rPr>
        <w:t>；3.《</w:t>
      </w:r>
      <w:r>
        <w:rPr>
          <w:rFonts w:hint="eastAsia"/>
          <w:color w:val="000000"/>
          <w:sz w:val="20"/>
          <w:szCs w:val="20"/>
          <w:lang w:val="en-US" w:eastAsia="zh-CN"/>
        </w:rPr>
        <w:t>健康公平</w:t>
      </w:r>
      <w:r>
        <w:rPr>
          <w:rFonts w:hint="eastAsia"/>
          <w:color w:val="000000"/>
          <w:sz w:val="20"/>
          <w:szCs w:val="20"/>
        </w:rPr>
        <w:t>》，主编：</w:t>
      </w:r>
      <w:r>
        <w:rPr>
          <w:rFonts w:hint="eastAsia"/>
          <w:color w:val="000000"/>
          <w:sz w:val="20"/>
          <w:szCs w:val="20"/>
          <w:lang w:val="en-US" w:eastAsia="zh-CN"/>
        </w:rPr>
        <w:t>刘晓婷</w:t>
      </w:r>
      <w:r>
        <w:rPr>
          <w:rFonts w:hint="eastAsia"/>
          <w:color w:val="000000"/>
          <w:sz w:val="20"/>
          <w:szCs w:val="20"/>
        </w:rPr>
        <w:t>，</w:t>
      </w:r>
      <w:r>
        <w:rPr>
          <w:rFonts w:hint="eastAsia"/>
          <w:color w:val="000000"/>
          <w:sz w:val="20"/>
          <w:szCs w:val="20"/>
          <w:lang w:val="en-US" w:eastAsia="zh-CN"/>
        </w:rPr>
        <w:t>浙江大学</w:t>
      </w:r>
      <w:r>
        <w:rPr>
          <w:rFonts w:hint="eastAsia"/>
          <w:color w:val="000000"/>
          <w:sz w:val="20"/>
          <w:szCs w:val="20"/>
        </w:rPr>
        <w:t>出版社，2012.】</w:t>
      </w:r>
    </w:p>
    <w:p>
      <w:pPr>
        <w:snapToGrid w:val="0"/>
        <w:spacing w:line="288" w:lineRule="auto"/>
        <w:ind w:firstLine="394" w:firstLineChars="196"/>
        <w:rPr>
          <w:rFonts w:hint="eastAsia" w:eastAsia="宋体"/>
          <w:b/>
          <w:bCs/>
          <w:color w:val="000000"/>
          <w:sz w:val="20"/>
          <w:szCs w:val="20"/>
          <w:lang w:eastAsia="zh-CN"/>
        </w:rPr>
      </w:pPr>
      <w:r>
        <w:rPr>
          <w:rFonts w:hint="eastAsia"/>
          <w:b/>
          <w:bCs/>
          <w:color w:val="000000" w:themeColor="text1"/>
          <w:sz w:val="20"/>
          <w:szCs w:val="20"/>
          <w14:textFill>
            <w14:solidFill>
              <w14:schemeClr w14:val="tx1"/>
            </w14:solidFill>
          </w14:textFill>
        </w:rPr>
        <w:t>课程网站网址：</w:t>
      </w:r>
      <w:r>
        <w:rPr>
          <w:rFonts w:hint="eastAsia"/>
          <w:lang w:eastAsia="zh-CN"/>
        </w:rPr>
        <w:t>暂无</w:t>
      </w:r>
    </w:p>
    <w:p>
      <w:pPr>
        <w:snapToGrid w:val="0"/>
        <w:spacing w:line="288" w:lineRule="auto"/>
        <w:ind w:firstLine="394" w:firstLineChars="196"/>
        <w:rPr>
          <w:b/>
          <w:bCs/>
          <w:color w:val="000000"/>
          <w:sz w:val="20"/>
          <w:szCs w:val="20"/>
        </w:rPr>
      </w:pPr>
      <w:r>
        <w:rPr>
          <w:b/>
          <w:bCs/>
          <w:color w:val="000000"/>
          <w:sz w:val="20"/>
          <w:szCs w:val="20"/>
        </w:rPr>
        <w:t>先修课程：</w:t>
      </w:r>
      <w:r>
        <w:rPr>
          <w:rFonts w:hint="eastAsia"/>
          <w:b/>
          <w:bCs/>
          <w:color w:val="000000"/>
          <w:sz w:val="20"/>
          <w:szCs w:val="20"/>
        </w:rPr>
        <w:t>【无】</w:t>
      </w:r>
    </w:p>
    <w:p>
      <w:pPr>
        <w:numPr>
          <w:ilvl w:val="0"/>
          <w:numId w:val="1"/>
        </w:numPr>
        <w:adjustRightInd w:val="0"/>
        <w:snapToGrid w:val="0"/>
        <w:spacing w:beforeLines="50" w:afterLines="50" w:line="288" w:lineRule="auto"/>
        <w:ind w:left="0" w:leftChars="0" w:firstLine="360" w:firstLineChars="150"/>
        <w:rPr>
          <w:rFonts w:ascii="黑体" w:hAnsi="宋体" w:eastAsia="黑体"/>
          <w:sz w:val="24"/>
        </w:rPr>
      </w:pPr>
      <w:r>
        <w:rPr>
          <w:rFonts w:ascii="黑体" w:hAnsi="宋体" w:eastAsia="黑体"/>
          <w:sz w:val="24"/>
        </w:rPr>
        <w:t>课程简介</w:t>
      </w:r>
    </w:p>
    <w:p>
      <w:pPr>
        <w:numPr>
          <w:ilvl w:val="0"/>
          <w:numId w:val="0"/>
        </w:numPr>
        <w:adjustRightInd w:val="0"/>
        <w:snapToGrid w:val="0"/>
        <w:spacing w:beforeLines="50" w:afterLines="50" w:line="288" w:lineRule="auto"/>
        <w:ind w:leftChars="150" w:firstLine="400" w:firstLineChars="200"/>
        <w:rPr>
          <w:rFonts w:hint="eastAsia"/>
          <w:color w:val="000000"/>
          <w:sz w:val="20"/>
          <w:szCs w:val="20"/>
          <w:lang w:val="en-US" w:eastAsia="zh-CN"/>
        </w:rPr>
      </w:pPr>
      <w:r>
        <w:rPr>
          <w:rFonts w:hint="eastAsia"/>
          <w:color w:val="000000"/>
          <w:sz w:val="20"/>
          <w:szCs w:val="20"/>
          <w:lang w:val="en-US" w:eastAsia="zh-CN"/>
        </w:rPr>
        <w:t>本教材由毛瑛、高广颖、周尚成担任主编,负责核心概念的界定、学术思想的阐释、逻辑结构的设计、理论体系的安排,写作提纲的撰写并进行工作分工和统稿。本教材共分为十一章,第一章主要介绍了健康保障的相关概念和发展历程。第二章主要介绍了健康保障体系及其理论基础,该章对健康保障体系的介绍,对第四章至第十章起到了总论作用;健康保障涉及的理论诸多,但主要与保险经济学理论、公共产品理论、新公共服务理论、福利经济学相关理论关联紧密。第三章主要介绍了健康保障法律制度,希望读者了解健康保障与其他事业一样需要有法律保障,才能建立良性的发展机制。第四章至第十章主要根据第二章的健康保障体系分别详细介绍了体系中的每一部分相关内容。第十一章健康保障体系发展趋势,主要介绍了我国从医疗保障发展为健康保障的必然趋势。</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rFonts w:hint="default" w:eastAsia="宋体"/>
          <w:color w:val="000000"/>
          <w:sz w:val="20"/>
          <w:szCs w:val="20"/>
          <w:lang w:val="en-US" w:eastAsia="zh-CN"/>
        </w:rPr>
      </w:pPr>
      <w:r>
        <w:rPr>
          <w:rFonts w:hint="eastAsia"/>
          <w:color w:val="000000"/>
          <w:sz w:val="20"/>
          <w:szCs w:val="20"/>
          <w:lang w:val="en-US" w:eastAsia="zh-CN"/>
        </w:rPr>
        <w:t>本课程是健康管理专业的选修课程，适用于健康服务与管理专业本科书教学。在现实和学术背景下，该课程适应健康服务与管理新专业的教学需求。</w:t>
      </w:r>
    </w:p>
    <w:p>
      <w:pPr>
        <w:widowControl/>
        <w:numPr>
          <w:ilvl w:val="0"/>
          <w:numId w:val="2"/>
        </w:numPr>
        <w:spacing w:beforeLines="50" w:afterLines="50" w:line="288" w:lineRule="auto"/>
        <w:ind w:firstLine="240" w:firstLineChars="100"/>
        <w:jc w:val="left"/>
        <w:rPr>
          <w:rFonts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7"/>
        <w:tblpPr w:leftFromText="180" w:rightFromText="180" w:vertAnchor="text" w:horzAnchor="page" w:tblpX="2019" w:tblpY="242"/>
        <w:tblOverlap w:val="never"/>
        <w:tblW w:w="8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9"/>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95"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rPr>
                <w:rFonts w:ascii="仿宋" w:hAnsi="仿宋" w:eastAsia="仿宋"/>
                <w:kern w:val="0"/>
                <w:sz w:val="24"/>
                <w:szCs w:val="24"/>
              </w:rPr>
            </w:pPr>
            <w:r>
              <w:rPr>
                <w:rFonts w:hint="eastAsia" w:ascii="仿宋" w:hAnsi="仿宋" w:eastAsia="仿宋" w:cs="宋体"/>
                <w:kern w:val="0"/>
                <w:sz w:val="24"/>
                <w:szCs w:val="24"/>
              </w:rPr>
              <w:t>LO11：表达沟通：应用书面和语言形式，分析健康问题，拟定健康改善计划，并能精准表达，让服务对象乐意接受，形成良性互动。</w:t>
            </w:r>
          </w:p>
        </w:tc>
        <w:tc>
          <w:tcPr>
            <w:tcW w:w="795" w:type="dxa"/>
            <w:vAlign w:val="center"/>
          </w:tcPr>
          <w:p>
            <w:pPr>
              <w:jc w:val="center"/>
              <w:rPr>
                <w:rFonts w:ascii="仿宋" w:hAnsi="仿宋" w:eastAsia="仿宋" w:cs="宋体"/>
                <w:kern w:val="0"/>
                <w:sz w:val="24"/>
                <w:szCs w:val="24"/>
              </w:rPr>
            </w:pPr>
            <w:r>
              <w:rPr>
                <w:rFonts w:ascii="仿宋" w:hAnsi="仿宋" w:eastAsia="仿宋"/>
                <w:kern w:val="0"/>
                <w:sz w:val="24"/>
                <w:szCs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widowControl/>
              <w:rPr>
                <w:rFonts w:ascii="仿宋" w:hAnsi="仿宋" w:eastAsia="仿宋"/>
                <w:kern w:val="0"/>
                <w:sz w:val="24"/>
                <w:szCs w:val="24"/>
              </w:rPr>
            </w:pPr>
            <w:r>
              <w:rPr>
                <w:rFonts w:hint="eastAsia" w:ascii="仿宋" w:hAnsi="仿宋" w:eastAsia="仿宋" w:cs="宋体"/>
                <w:kern w:val="0"/>
                <w:sz w:val="24"/>
                <w:szCs w:val="24"/>
              </w:rPr>
              <w:t>LO21：自主学习：能结合专业知识和岗位技能需求，确定自己的学习目标，并主动地通过搜集信息、分析信息、讨论、实践、质疑、创造等方法来实现学习目标。</w:t>
            </w:r>
          </w:p>
        </w:tc>
        <w:tc>
          <w:tcPr>
            <w:tcW w:w="795" w:type="dxa"/>
            <w:vAlign w:val="center"/>
          </w:tcPr>
          <w:p>
            <w:pPr>
              <w:widowControl/>
              <w:jc w:val="center"/>
              <w:rPr>
                <w:rFonts w:ascii="仿宋" w:hAnsi="仿宋" w:eastAsia="仿宋" w:cs="宋体"/>
                <w:kern w:val="0"/>
                <w:sz w:val="24"/>
                <w:szCs w:val="24"/>
              </w:rPr>
            </w:pPr>
            <w:r>
              <w:rPr>
                <w:rFonts w:ascii="仿宋" w:hAnsi="仿宋" w:eastAsia="仿宋"/>
                <w:kern w:val="0"/>
                <w:sz w:val="24"/>
                <w:szCs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LO31：医疗保健：掌握基本医疗保健知识和技能。</w:t>
            </w:r>
          </w:p>
        </w:tc>
        <w:tc>
          <w:tcPr>
            <w:tcW w:w="795" w:type="dxa"/>
            <w:vAlign w:val="center"/>
          </w:tcPr>
          <w:p>
            <w:pPr>
              <w:widowControl/>
              <w:jc w:val="center"/>
              <w:rPr>
                <w:rFonts w:ascii="仿宋" w:hAnsi="仿宋" w:eastAsia="仿宋" w:cs="宋体"/>
                <w:kern w:val="0"/>
                <w:sz w:val="24"/>
                <w:szCs w:val="24"/>
              </w:rPr>
            </w:pPr>
            <w:r>
              <w:rPr>
                <w:rFonts w:ascii="仿宋" w:hAnsi="仿宋" w:eastAsia="仿宋"/>
                <w:kern w:val="0"/>
                <w:sz w:val="24"/>
                <w:szCs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widowControl/>
              <w:rPr>
                <w:rFonts w:ascii="仿宋" w:hAnsi="仿宋" w:eastAsia="仿宋"/>
                <w:kern w:val="0"/>
                <w:sz w:val="24"/>
                <w:szCs w:val="24"/>
              </w:rPr>
            </w:pPr>
            <w:r>
              <w:rPr>
                <w:rFonts w:hint="eastAsia" w:ascii="仿宋" w:hAnsi="仿宋" w:eastAsia="仿宋" w:cs="宋体"/>
                <w:kern w:val="0"/>
                <w:sz w:val="24"/>
                <w:szCs w:val="24"/>
              </w:rPr>
              <w:t>LO32：健康评估：能全面评估服务对象的健康状态，具有健康监测、健康风险评估能力。</w:t>
            </w:r>
          </w:p>
        </w:tc>
        <w:tc>
          <w:tcPr>
            <w:tcW w:w="79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LO33：健康教育：能确定服务对象的健康需求，并采用合适的健康教育方法。</w:t>
            </w:r>
          </w:p>
        </w:tc>
        <w:tc>
          <w:tcPr>
            <w:tcW w:w="795" w:type="dxa"/>
            <w:vAlign w:val="center"/>
          </w:tcPr>
          <w:p>
            <w:pPr>
              <w:widowControl/>
              <w:ind w:firstLine="240" w:firstLineChars="100"/>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LO34：健康促进：掌握慢性病管理相关知识，协助医生开展慢性病病人社区健康管理，包括健康干预方案的跟踪随访。</w:t>
            </w:r>
          </w:p>
        </w:tc>
        <w:tc>
          <w:tcPr>
            <w:tcW w:w="79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LO35：健康咨询：掌握健康保健专业知识，为服务对象提供健康咨询服务。</w:t>
            </w:r>
          </w:p>
        </w:tc>
        <w:tc>
          <w:tcPr>
            <w:tcW w:w="79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LO36：健康管理：掌握对个人或人群的健康风险因素进行全面管理的能力，开展健康管理服务。</w:t>
            </w:r>
          </w:p>
        </w:tc>
        <w:tc>
          <w:tcPr>
            <w:tcW w:w="79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widowControl/>
              <w:rPr>
                <w:rFonts w:ascii="仿宋" w:hAnsi="仿宋" w:eastAsia="仿宋"/>
                <w:kern w:val="0"/>
                <w:sz w:val="24"/>
                <w:szCs w:val="24"/>
              </w:rPr>
            </w:pPr>
            <w:r>
              <w:rPr>
                <w:rFonts w:hint="eastAsia" w:ascii="仿宋" w:hAnsi="仿宋" w:eastAsia="仿宋" w:cs="宋体"/>
                <w:kern w:val="0"/>
                <w:sz w:val="24"/>
                <w:szCs w:val="24"/>
              </w:rPr>
              <w:t>LO41：尽责抗压：发扬雷锋精神，在学习和社会实践中遵守职业规范，具备职业道德素养。乐观豁达，能承受学习和生活压力。</w:t>
            </w:r>
          </w:p>
        </w:tc>
        <w:tc>
          <w:tcPr>
            <w:tcW w:w="79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widowControl/>
              <w:rPr>
                <w:rFonts w:ascii="仿宋" w:hAnsi="仿宋" w:eastAsia="仿宋"/>
                <w:kern w:val="0"/>
                <w:sz w:val="24"/>
                <w:szCs w:val="24"/>
              </w:rPr>
            </w:pPr>
            <w:r>
              <w:rPr>
                <w:rFonts w:hint="eastAsia" w:ascii="仿宋" w:hAnsi="仿宋" w:eastAsia="仿宋" w:cs="宋体"/>
                <w:kern w:val="0"/>
                <w:sz w:val="24"/>
                <w:szCs w:val="24"/>
              </w:rPr>
              <w:t>LO51：协同创新：具有积极的团队合作精神和创新创业意识，了解并灵活运用国家创新、创业相关政策，结合所学专业知识和技能，不断提出新设想。</w:t>
            </w:r>
          </w:p>
        </w:tc>
        <w:tc>
          <w:tcPr>
            <w:tcW w:w="795" w:type="dxa"/>
            <w:vAlign w:val="center"/>
          </w:tcPr>
          <w:p>
            <w:pPr>
              <w:widowControl/>
              <w:jc w:val="center"/>
              <w:rPr>
                <w:rFonts w:ascii="仿宋" w:hAnsi="仿宋" w:eastAsia="仿宋" w:cs="宋体"/>
                <w:kern w:val="0"/>
                <w:sz w:val="24"/>
                <w:szCs w:val="24"/>
              </w:rPr>
            </w:pPr>
            <w:r>
              <w:rPr>
                <w:rFonts w:ascii="仿宋" w:hAnsi="仿宋" w:eastAsia="仿宋"/>
                <w:kern w:val="0"/>
                <w:sz w:val="24"/>
                <w:szCs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349" w:type="dxa"/>
            <w:vAlign w:val="center"/>
          </w:tcPr>
          <w:p>
            <w:pPr>
              <w:widowControl/>
              <w:rPr>
                <w:rFonts w:ascii="仿宋" w:hAnsi="仿宋" w:eastAsia="仿宋"/>
                <w:kern w:val="0"/>
                <w:sz w:val="24"/>
                <w:szCs w:val="24"/>
              </w:rPr>
            </w:pPr>
            <w:r>
              <w:rPr>
                <w:rFonts w:hint="eastAsia" w:ascii="仿宋" w:hAnsi="仿宋" w:eastAsia="仿宋" w:cs="宋体"/>
                <w:kern w:val="0"/>
                <w:sz w:val="24"/>
                <w:szCs w:val="24"/>
              </w:rPr>
              <w:t>LO61：信息应用：熟练使用计算机，掌握常用办公软件。运用现代信息技术，开展健康评估和健康改善活动。</w:t>
            </w:r>
          </w:p>
        </w:tc>
        <w:tc>
          <w:tcPr>
            <w:tcW w:w="79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widowControl/>
              <w:rPr>
                <w:rFonts w:ascii="仿宋" w:hAnsi="仿宋" w:eastAsia="仿宋"/>
                <w:kern w:val="0"/>
                <w:sz w:val="24"/>
                <w:szCs w:val="24"/>
              </w:rPr>
            </w:pPr>
            <w:r>
              <w:rPr>
                <w:rFonts w:hint="eastAsia" w:ascii="仿宋" w:hAnsi="仿宋" w:eastAsia="仿宋" w:cs="宋体"/>
                <w:kern w:val="0"/>
                <w:sz w:val="24"/>
                <w:szCs w:val="24"/>
              </w:rPr>
              <w:t>LO71：服务关爱：富有爱心，懂得感恩，具备助人为乐的品质。具有服务企业、服务社会的意愿和行为能力。</w:t>
            </w:r>
          </w:p>
        </w:tc>
        <w:tc>
          <w:tcPr>
            <w:tcW w:w="79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widowControl/>
              <w:rPr>
                <w:rFonts w:ascii="仿宋" w:hAnsi="仿宋" w:eastAsia="仿宋"/>
                <w:kern w:val="0"/>
                <w:sz w:val="24"/>
                <w:szCs w:val="24"/>
              </w:rPr>
            </w:pPr>
            <w:r>
              <w:rPr>
                <w:rFonts w:hint="eastAsia" w:ascii="仿宋" w:hAnsi="仿宋" w:eastAsia="仿宋" w:cs="宋体"/>
                <w:kern w:val="0"/>
                <w:sz w:val="24"/>
                <w:szCs w:val="24"/>
              </w:rPr>
              <w:t>LO81：国际视野：有国际竞争与合作意识。具有运用一门外语阅读相关文献和简单会话能力。有跨文化交流能力。</w:t>
            </w:r>
          </w:p>
        </w:tc>
        <w:tc>
          <w:tcPr>
            <w:tcW w:w="795" w:type="dxa"/>
            <w:vAlign w:val="center"/>
          </w:tcPr>
          <w:p>
            <w:pPr>
              <w:widowControl/>
              <w:jc w:val="center"/>
              <w:rPr>
                <w:rFonts w:ascii="仿宋" w:hAnsi="仿宋" w:eastAsia="仿宋" w:cs="宋体"/>
                <w:kern w:val="0"/>
                <w:sz w:val="24"/>
                <w:szCs w:val="24"/>
              </w:rPr>
            </w:pPr>
          </w:p>
        </w:tc>
      </w:tr>
    </w:tbl>
    <w:p>
      <w:pPr>
        <w:ind w:firstLine="420" w:firstLineChars="200"/>
      </w:pPr>
      <w:r>
        <w:rPr>
          <w:rFonts w:hint="eastAsia"/>
        </w:rPr>
        <w:t>备注：LO=</w:t>
      </w:r>
      <w:r>
        <w:t>learning outcomes</w:t>
      </w:r>
      <w:r>
        <w:rPr>
          <w:rFonts w:hint="eastAsia"/>
        </w:rPr>
        <w:t>（学习成果）</w:t>
      </w: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6"/>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LO112</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仿宋"/>
                <w:color w:val="000000"/>
                <w:kern w:val="0"/>
                <w:sz w:val="24"/>
              </w:rPr>
              <w:t>1.倾听他人意见、尊重他人观点、分析他人的需求</w:t>
            </w:r>
          </w:p>
        </w:tc>
        <w:tc>
          <w:tcPr>
            <w:tcW w:w="2199" w:type="dxa"/>
            <w:shd w:val="clear" w:color="auto" w:fill="auto"/>
          </w:tcPr>
          <w:p>
            <w:pPr>
              <w:snapToGrid w:val="0"/>
              <w:spacing w:line="288" w:lineRule="auto"/>
              <w:jc w:val="center"/>
              <w:rPr>
                <w:rFonts w:ascii="黑体" w:hAnsi="宋体" w:eastAsia="黑体"/>
                <w:sz w:val="24"/>
              </w:rPr>
            </w:pPr>
            <w:r>
              <w:rPr>
                <w:rFonts w:hint="eastAsia" w:ascii="仿宋" w:hAnsi="仿宋" w:eastAsia="仿宋" w:cs="仿宋"/>
                <w:sz w:val="24"/>
              </w:rPr>
              <w:t>讲授法</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提问</w:t>
            </w:r>
          </w:p>
          <w:p>
            <w:pPr>
              <w:snapToGrid w:val="0"/>
              <w:spacing w:line="288" w:lineRule="auto"/>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仿宋"/>
                <w:color w:val="000000"/>
                <w:kern w:val="0"/>
                <w:sz w:val="24"/>
              </w:rPr>
              <w:t>2.应用书面或口头形式，阐释自己的观点，有效沟通</w:t>
            </w:r>
          </w:p>
        </w:tc>
        <w:tc>
          <w:tcPr>
            <w:tcW w:w="2199" w:type="dxa"/>
            <w:shd w:val="clear" w:color="auto" w:fill="auto"/>
          </w:tcPr>
          <w:p>
            <w:pPr>
              <w:snapToGrid w:val="0"/>
              <w:spacing w:line="288" w:lineRule="auto"/>
              <w:jc w:val="center"/>
              <w:rPr>
                <w:rFonts w:ascii="黑体" w:hAnsi="宋体" w:eastAsia="黑体"/>
                <w:sz w:val="24"/>
              </w:rPr>
            </w:pPr>
            <w:r>
              <w:rPr>
                <w:rFonts w:hint="eastAsia" w:ascii="仿宋" w:hAnsi="仿宋" w:eastAsia="仿宋" w:cs="仿宋"/>
                <w:sz w:val="24"/>
              </w:rPr>
              <w:t>讲授法</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提问</w:t>
            </w:r>
          </w:p>
          <w:p>
            <w:pPr>
              <w:snapToGrid w:val="0"/>
              <w:spacing w:line="288" w:lineRule="auto"/>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LO412</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具有科学精神、慎独修养、严谨求实的工作态度和符合职业道德标准的职业行为</w:t>
            </w:r>
          </w:p>
        </w:tc>
        <w:tc>
          <w:tcPr>
            <w:tcW w:w="2199" w:type="dxa"/>
            <w:shd w:val="clear" w:color="auto" w:fill="auto"/>
          </w:tcPr>
          <w:p>
            <w:pPr>
              <w:snapToGrid w:val="0"/>
              <w:spacing w:line="288" w:lineRule="auto"/>
              <w:jc w:val="center"/>
              <w:rPr>
                <w:rFonts w:ascii="黑体" w:hAnsi="宋体" w:eastAsia="黑体"/>
                <w:sz w:val="24"/>
              </w:rPr>
            </w:pPr>
            <w:r>
              <w:rPr>
                <w:rFonts w:hint="eastAsia" w:ascii="仿宋" w:hAnsi="仿宋" w:eastAsia="仿宋" w:cs="仿宋"/>
                <w:sz w:val="24"/>
              </w:rPr>
              <w:t>讲授法、视频</w:t>
            </w:r>
          </w:p>
        </w:tc>
        <w:tc>
          <w:tcPr>
            <w:tcW w:w="1276" w:type="dxa"/>
            <w:shd w:val="clear" w:color="auto" w:fill="auto"/>
          </w:tcPr>
          <w:p>
            <w:pPr>
              <w:snapToGrid w:val="0"/>
              <w:spacing w:line="288" w:lineRule="auto"/>
              <w:jc w:val="center"/>
              <w:rPr>
                <w:rFonts w:ascii="黑体" w:hAnsi="宋体" w:eastAsia="黑体"/>
                <w:sz w:val="24"/>
              </w:rPr>
            </w:pPr>
            <w:r>
              <w:rPr>
                <w:rFonts w:hint="eastAsia" w:ascii="仿宋" w:hAnsi="仿宋" w:eastAsia="仿宋" w:cs="仿宋"/>
                <w:sz w:val="24"/>
              </w:rPr>
              <w:t>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175" w:type="dxa"/>
            <w:shd w:val="clear" w:color="auto" w:fill="auto"/>
          </w:tcPr>
          <w:p>
            <w:pPr>
              <w:tabs>
                <w:tab w:val="left" w:pos="70"/>
              </w:tabs>
              <w:rPr>
                <w:rFonts w:ascii="仿宋" w:hAnsi="仿宋" w:eastAsia="仿宋" w:cs="宋体"/>
                <w:color w:val="000000"/>
                <w:kern w:val="0"/>
                <w:sz w:val="24"/>
              </w:rPr>
            </w:pPr>
            <w:r>
              <w:rPr>
                <w:rFonts w:ascii="仿宋" w:hAnsi="仿宋" w:eastAsia="仿宋" w:cs="宋体"/>
                <w:color w:val="000000"/>
                <w:kern w:val="0"/>
                <w:sz w:val="24"/>
              </w:rPr>
              <w:tab/>
            </w:r>
            <w:r>
              <w:rPr>
                <w:rFonts w:hint="eastAsia" w:ascii="仿宋" w:hAnsi="仿宋" w:eastAsia="仿宋" w:cs="宋体"/>
                <w:color w:val="000000"/>
                <w:kern w:val="0"/>
                <w:sz w:val="24"/>
                <w:szCs w:val="24"/>
              </w:rPr>
              <w:t>LO413</w:t>
            </w:r>
          </w:p>
        </w:tc>
        <w:tc>
          <w:tcPr>
            <w:tcW w:w="2470" w:type="dxa"/>
            <w:shd w:val="clear" w:color="auto" w:fill="auto"/>
          </w:tcPr>
          <w:p>
            <w:pPr>
              <w:rPr>
                <w:rFonts w:ascii="仿宋" w:hAnsi="仿宋" w:eastAsia="仿宋" w:cs="仿宋"/>
                <w:color w:val="000000"/>
                <w:kern w:val="0"/>
                <w:sz w:val="24"/>
                <w:szCs w:val="24"/>
              </w:rPr>
            </w:pPr>
            <w:r>
              <w:rPr>
                <w:rFonts w:hint="eastAsia" w:ascii="仿宋" w:hAnsi="仿宋" w:eastAsia="仿宋" w:cs="仿宋"/>
                <w:color w:val="000000"/>
                <w:kern w:val="0"/>
                <w:sz w:val="24"/>
                <w:szCs w:val="24"/>
              </w:rPr>
              <w:t>爱岗敬业：了解与专业相关的法律法规，在学习和社会实践中遵守职业规范，具备职业道德操守。</w:t>
            </w:r>
          </w:p>
        </w:tc>
        <w:tc>
          <w:tcPr>
            <w:tcW w:w="2199" w:type="dxa"/>
            <w:shd w:val="clear" w:color="auto" w:fill="auto"/>
          </w:tcPr>
          <w:p>
            <w:pPr>
              <w:snapToGrid w:val="0"/>
              <w:spacing w:line="288" w:lineRule="auto"/>
              <w:jc w:val="center"/>
              <w:rPr>
                <w:rFonts w:ascii="黑体" w:hAnsi="宋体" w:eastAsia="黑体"/>
                <w:sz w:val="24"/>
              </w:rPr>
            </w:pPr>
            <w:r>
              <w:rPr>
                <w:rFonts w:hint="eastAsia" w:ascii="仿宋" w:hAnsi="仿宋" w:eastAsia="仿宋" w:cs="仿宋"/>
                <w:sz w:val="24"/>
              </w:rPr>
              <w:t>讲授法、视频</w:t>
            </w:r>
          </w:p>
        </w:tc>
        <w:tc>
          <w:tcPr>
            <w:tcW w:w="1276" w:type="dxa"/>
            <w:shd w:val="clear" w:color="auto" w:fill="auto"/>
          </w:tcPr>
          <w:p>
            <w:pPr>
              <w:snapToGrid w:val="0"/>
              <w:spacing w:line="288" w:lineRule="auto"/>
              <w:jc w:val="center"/>
              <w:rPr>
                <w:rFonts w:ascii="黑体" w:hAnsi="宋体" w:eastAsia="黑体"/>
                <w:sz w:val="24"/>
              </w:rPr>
            </w:pPr>
            <w:r>
              <w:rPr>
                <w:rFonts w:hint="eastAsia" w:ascii="仿宋" w:hAnsi="仿宋" w:eastAsia="仿宋" w:cs="仿宋"/>
                <w:sz w:val="24"/>
              </w:rPr>
              <w:t>提问</w:t>
            </w:r>
          </w:p>
        </w:tc>
      </w:tr>
    </w:tbl>
    <w:p>
      <w:pPr>
        <w:snapToGrid w:val="0"/>
        <w:spacing w:line="288" w:lineRule="auto"/>
        <w:rPr>
          <w:rFonts w:ascii="黑体" w:hAnsi="宋体" w:eastAsia="黑体"/>
          <w:sz w:val="24"/>
        </w:rPr>
      </w:pPr>
    </w:p>
    <w:p>
      <w:pPr>
        <w:widowControl/>
        <w:numPr>
          <w:ilvl w:val="0"/>
          <w:numId w:val="3"/>
        </w:numPr>
        <w:spacing w:beforeLines="50" w:afterLines="50" w:line="288" w:lineRule="auto"/>
        <w:ind w:firstLine="360" w:firstLineChars="150"/>
        <w:jc w:val="left"/>
        <w:rPr>
          <w:rFonts w:ascii="黑体" w:hAnsi="宋体" w:eastAsia="黑体"/>
          <w:sz w:val="24"/>
        </w:rPr>
      </w:pPr>
      <w:r>
        <w:rPr>
          <w:rFonts w:ascii="黑体" w:hAnsi="宋体" w:eastAsia="黑体"/>
          <w:sz w:val="24"/>
        </w:rPr>
        <w:t>课程内容</w:t>
      </w:r>
    </w:p>
    <w:p>
      <w:pPr>
        <w:widowControl/>
        <w:spacing w:beforeLines="50" w:afterLines="50" w:line="288" w:lineRule="auto"/>
        <w:ind w:firstLine="360" w:firstLineChars="150"/>
        <w:jc w:val="left"/>
        <w:rPr>
          <w:rFonts w:ascii="黑体" w:hAnsi="宋体" w:eastAsia="黑体"/>
          <w:color w:val="auto"/>
          <w:sz w:val="24"/>
        </w:rPr>
      </w:pPr>
      <w:r>
        <w:rPr>
          <w:rFonts w:hint="eastAsia" w:ascii="黑体" w:hAnsi="宋体" w:eastAsia="黑体"/>
          <w:color w:val="auto"/>
          <w:sz w:val="24"/>
        </w:rPr>
        <w:t>本课程总学时为</w:t>
      </w:r>
      <w:r>
        <w:rPr>
          <w:rFonts w:hint="eastAsia" w:ascii="黑体" w:hAnsi="宋体" w:eastAsia="黑体"/>
          <w:color w:val="auto"/>
          <w:sz w:val="24"/>
          <w:lang w:val="en-US" w:eastAsia="zh-CN"/>
        </w:rPr>
        <w:t>32</w:t>
      </w:r>
      <w:r>
        <w:rPr>
          <w:rFonts w:hint="eastAsia" w:ascii="黑体" w:hAnsi="宋体" w:eastAsia="黑体"/>
          <w:color w:val="auto"/>
          <w:sz w:val="24"/>
        </w:rPr>
        <w:t>学时</w:t>
      </w:r>
    </w:p>
    <w:tbl>
      <w:tblPr>
        <w:tblStyle w:val="6"/>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454"/>
        <w:gridCol w:w="2426"/>
        <w:gridCol w:w="2100"/>
        <w:gridCol w:w="1590"/>
        <w:gridCol w:w="1506"/>
        <w:gridCol w:w="420"/>
        <w:gridCol w:w="420"/>
        <w:gridCol w:w="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360"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454"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2426"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知识目标</w:t>
            </w:r>
          </w:p>
        </w:tc>
        <w:tc>
          <w:tcPr>
            <w:tcW w:w="2100"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能力目标</w:t>
            </w:r>
          </w:p>
        </w:tc>
        <w:tc>
          <w:tcPr>
            <w:tcW w:w="1590"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情感目标</w:t>
            </w:r>
          </w:p>
        </w:tc>
        <w:tc>
          <w:tcPr>
            <w:tcW w:w="1506"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c>
          <w:tcPr>
            <w:tcW w:w="420" w:type="dxa"/>
            <w:vAlign w:val="center"/>
          </w:tcPr>
          <w:p>
            <w:pPr>
              <w:jc w:val="center"/>
              <w:rPr>
                <w:rFonts w:ascii="宋体"/>
                <w:b/>
                <w:color w:val="000000"/>
                <w:sz w:val="20"/>
                <w:szCs w:val="20"/>
              </w:rPr>
            </w:pPr>
            <w:r>
              <w:rPr>
                <w:rFonts w:hint="eastAsia" w:ascii="宋体" w:hAnsi="宋体"/>
                <w:b/>
                <w:color w:val="000000"/>
                <w:sz w:val="20"/>
                <w:szCs w:val="20"/>
              </w:rPr>
              <w:t>理论时数</w:t>
            </w:r>
          </w:p>
        </w:tc>
        <w:tc>
          <w:tcPr>
            <w:tcW w:w="420"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实践时数</w:t>
            </w:r>
          </w:p>
        </w:tc>
        <w:tc>
          <w:tcPr>
            <w:tcW w:w="421"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绪论</w:t>
            </w:r>
          </w:p>
          <w:p>
            <w:pPr>
              <w:snapToGrid w:val="0"/>
              <w:spacing w:line="288" w:lineRule="auto"/>
              <w:jc w:val="left"/>
              <w:rPr>
                <w:rFonts w:asciiTheme="minorEastAsia" w:hAnsiTheme="minorEastAsia" w:eastAsiaTheme="minorEastAsia" w:cstheme="minorEastAsia"/>
                <w:sz w:val="20"/>
                <w:szCs w:val="20"/>
              </w:rPr>
            </w:pPr>
          </w:p>
        </w:tc>
        <w:tc>
          <w:tcPr>
            <w:tcW w:w="2426"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掌握健康保障的概念、特征与功能，健康保障与医疗保险、医疗保障的关系</w:t>
            </w:r>
          </w:p>
        </w:tc>
        <w:tc>
          <w:tcPr>
            <w:tcW w:w="210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w:t>
            </w:r>
            <w:r>
              <w:rPr>
                <w:rFonts w:hint="eastAsia" w:asciiTheme="minorEastAsia" w:hAnsiTheme="minorEastAsia" w:eastAsiaTheme="minorEastAsia" w:cstheme="minorEastAsia"/>
                <w:sz w:val="20"/>
                <w:szCs w:val="20"/>
                <w:lang w:val="en-US" w:eastAsia="zh-CN"/>
              </w:rPr>
              <w:t>健康保障的概念、特征与功能，健康保障与医疗保险、医疗保障的关系</w:t>
            </w:r>
          </w:p>
          <w:p>
            <w:pPr>
              <w:snapToGrid w:val="0"/>
              <w:spacing w:line="288" w:lineRule="auto"/>
              <w:jc w:val="left"/>
              <w:rPr>
                <w:rFonts w:asciiTheme="minorEastAsia" w:hAnsiTheme="minorEastAsia" w:eastAsiaTheme="minorEastAsia" w:cstheme="minorEastAsia"/>
                <w:sz w:val="20"/>
                <w:szCs w:val="20"/>
              </w:rPr>
            </w:pPr>
          </w:p>
        </w:tc>
        <w:tc>
          <w:tcPr>
            <w:tcW w:w="159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具有认真学好</w:t>
            </w:r>
            <w:r>
              <w:rPr>
                <w:rFonts w:hint="eastAsia" w:asciiTheme="minorEastAsia" w:hAnsiTheme="minorEastAsia" w:eastAsiaTheme="minorEastAsia" w:cstheme="minorEastAsia"/>
                <w:sz w:val="20"/>
                <w:szCs w:val="20"/>
                <w:lang w:val="en-US" w:eastAsia="zh-CN"/>
              </w:rPr>
              <w:t>健康保障的</w:t>
            </w:r>
            <w:r>
              <w:rPr>
                <w:rFonts w:hint="eastAsia" w:asciiTheme="minorEastAsia" w:hAnsiTheme="minorEastAsia" w:eastAsiaTheme="minorEastAsia" w:cstheme="minorEastAsia"/>
                <w:sz w:val="20"/>
                <w:szCs w:val="20"/>
              </w:rPr>
              <w:t>科学态度</w:t>
            </w:r>
          </w:p>
        </w:tc>
        <w:tc>
          <w:tcPr>
            <w:tcW w:w="1506"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充分理解健康保障与医疗保险、医疗保障的关系</w:t>
            </w:r>
          </w:p>
          <w:p>
            <w:pPr>
              <w:snapToGrid w:val="0"/>
              <w:spacing w:line="288" w:lineRule="auto"/>
              <w:jc w:val="left"/>
              <w:rPr>
                <w:rFonts w:asciiTheme="minorEastAsia" w:hAnsiTheme="minorEastAsia" w:eastAsiaTheme="minorEastAsia" w:cstheme="minorEastAsia"/>
                <w:sz w:val="20"/>
                <w:szCs w:val="20"/>
              </w:rPr>
            </w:pPr>
          </w:p>
        </w:tc>
        <w:tc>
          <w:tcPr>
            <w:tcW w:w="420" w:type="dxa"/>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421" w:type="dxa"/>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454" w:type="dxa"/>
            <w:vAlign w:val="center"/>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健康保障体系及其理论基础</w:t>
            </w:r>
          </w:p>
        </w:tc>
        <w:tc>
          <w:tcPr>
            <w:tcW w:w="2426"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1.掌握预防服务保障体系、医疗用服务体系、康复服务保障体系、药品服务保障体系健康保险体系、长期照护服务保障体系和健康救助体系;健康保障模式分类、我国的健康障模式。</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2.熟悉 保险经济学理论、公共产品品理论、新公共服务理论和福利经济学相关理论。</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3.了解 发达国家健康保障模式及其对我国的启示</w:t>
            </w:r>
          </w:p>
        </w:tc>
        <w:tc>
          <w:tcPr>
            <w:tcW w:w="210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1.能说出预防服务保障体系、医疗用服务体系、康复服务保障体系、药品服务保障体系健康保险体系、长期照护服务保障体系和健康救助体系。</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2.能说出健康保障模式分类、我国的健康障模式。</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毗邻关系。</w:t>
            </w:r>
          </w:p>
        </w:tc>
        <w:tc>
          <w:tcPr>
            <w:tcW w:w="159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具有认真学好</w:t>
            </w:r>
            <w:r>
              <w:rPr>
                <w:rFonts w:hint="eastAsia" w:asciiTheme="minorEastAsia" w:hAnsiTheme="minorEastAsia" w:eastAsiaTheme="minorEastAsia" w:cstheme="minorEastAsia"/>
                <w:sz w:val="20"/>
                <w:szCs w:val="20"/>
                <w:lang w:val="en-US" w:eastAsia="zh-CN"/>
              </w:rPr>
              <w:t>健康保障的</w:t>
            </w:r>
            <w:r>
              <w:rPr>
                <w:rFonts w:hint="eastAsia" w:asciiTheme="minorEastAsia" w:hAnsiTheme="minorEastAsia" w:eastAsiaTheme="minorEastAsia" w:cstheme="minorEastAsia"/>
                <w:sz w:val="20"/>
                <w:szCs w:val="20"/>
              </w:rPr>
              <w:t>科学态度</w:t>
            </w:r>
          </w:p>
        </w:tc>
        <w:tc>
          <w:tcPr>
            <w:tcW w:w="1506"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 预防服务保障体系、医疗用服务体系、康复服务保障体系、药品服务保障体系健康保险体系、长期照护服务保障体系和健康救助体系;健康保障模式分类、我国的健康障模式。</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p>
            <w:pPr>
              <w:snapToGrid w:val="0"/>
              <w:spacing w:line="288" w:lineRule="auto"/>
              <w:jc w:val="left"/>
              <w:rPr>
                <w:rFonts w:asciiTheme="minorEastAsia" w:hAnsiTheme="minorEastAsia" w:eastAsiaTheme="minorEastAsia" w:cstheme="minorEastAsia"/>
                <w:sz w:val="20"/>
                <w:szCs w:val="20"/>
              </w:rPr>
            </w:pP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421"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454" w:type="dxa"/>
            <w:vAlign w:val="center"/>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健康保障法律制度</w:t>
            </w:r>
          </w:p>
        </w:tc>
        <w:tc>
          <w:tcPr>
            <w:tcW w:w="2426" w:type="dxa"/>
          </w:tcPr>
          <w:p>
            <w:pPr>
              <w:numPr>
                <w:ilvl w:val="0"/>
                <w:numId w:val="4"/>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掌握健康保障法的含义和特征</w:t>
            </w:r>
          </w:p>
          <w:p>
            <w:pPr>
              <w:numPr>
                <w:ilvl w:val="0"/>
                <w:numId w:val="4"/>
              </w:num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掌握健康保障法的基本原则</w:t>
            </w:r>
          </w:p>
          <w:p>
            <w:pPr>
              <w:snapToGrid w:val="0"/>
              <w:spacing w:line="288" w:lineRule="auto"/>
              <w:jc w:val="left"/>
              <w:rPr>
                <w:rFonts w:asciiTheme="minorEastAsia" w:hAnsiTheme="minorEastAsia" w:eastAsiaTheme="minorEastAsia" w:cstheme="minorEastAsia"/>
                <w:sz w:val="20"/>
                <w:szCs w:val="20"/>
              </w:rPr>
            </w:pPr>
          </w:p>
        </w:tc>
        <w:tc>
          <w:tcPr>
            <w:tcW w:w="2100" w:type="dxa"/>
          </w:tcPr>
          <w:p>
            <w:pPr>
              <w:numPr>
                <w:ilvl w:val="0"/>
                <w:numId w:val="5"/>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能说出</w:t>
            </w:r>
            <w:r>
              <w:rPr>
                <w:rFonts w:hint="eastAsia" w:asciiTheme="minorEastAsia" w:hAnsiTheme="minorEastAsia" w:eastAsiaTheme="minorEastAsia" w:cstheme="minorEastAsia"/>
                <w:sz w:val="20"/>
                <w:szCs w:val="20"/>
                <w:lang w:val="en-US" w:eastAsia="zh-CN"/>
              </w:rPr>
              <w:t>健康保障法的含义和特征</w:t>
            </w:r>
          </w:p>
          <w:p>
            <w:pPr>
              <w:numPr>
                <w:ilvl w:val="0"/>
                <w:numId w:val="0"/>
              </w:num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2.能说出健康保障法的基本原则</w:t>
            </w:r>
          </w:p>
          <w:p>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p>
          <w:p>
            <w:pPr>
              <w:snapToGrid w:val="0"/>
              <w:spacing w:line="288" w:lineRule="auto"/>
              <w:jc w:val="left"/>
              <w:rPr>
                <w:rFonts w:asciiTheme="minorEastAsia" w:hAnsiTheme="minorEastAsia" w:eastAsiaTheme="minorEastAsia" w:cstheme="minorEastAsia"/>
                <w:sz w:val="20"/>
                <w:szCs w:val="20"/>
              </w:rPr>
            </w:pPr>
          </w:p>
        </w:tc>
        <w:tc>
          <w:tcPr>
            <w:tcW w:w="159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养成良好的饮食、卫生习惯，确立积极、健康的生活态度。</w:t>
            </w:r>
          </w:p>
        </w:tc>
        <w:tc>
          <w:tcPr>
            <w:tcW w:w="1506" w:type="dxa"/>
          </w:tcPr>
          <w:p>
            <w:pPr>
              <w:numPr>
                <w:ilvl w:val="0"/>
                <w:numId w:val="4"/>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掌握健康保障法的含义和特征</w:t>
            </w:r>
          </w:p>
          <w:p>
            <w:pPr>
              <w:snapToGrid w:val="0"/>
              <w:spacing w:line="288" w:lineRule="auto"/>
              <w:jc w:val="left"/>
              <w:rPr>
                <w:rFonts w:asciiTheme="minorEastAsia" w:hAnsiTheme="minorEastAsia" w:eastAsiaTheme="minorEastAsia" w:cstheme="minorEastAsia"/>
                <w:sz w:val="20"/>
                <w:szCs w:val="20"/>
              </w:rPr>
            </w:pP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0" w:type="dxa"/>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c>
          <w:tcPr>
            <w:tcW w:w="421"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454" w:type="dxa"/>
            <w:vAlign w:val="center"/>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预防服务保障体系</w:t>
            </w:r>
          </w:p>
        </w:tc>
        <w:tc>
          <w:tcPr>
            <w:tcW w:w="2426" w:type="dxa"/>
          </w:tcPr>
          <w:p>
            <w:pPr>
              <w:numPr>
                <w:ilvl w:val="0"/>
                <w:numId w:val="6"/>
              </w:num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掌握预防服务的概念;三级预防策略;</w:t>
            </w:r>
          </w:p>
          <w:p>
            <w:pPr>
              <w:numPr>
                <w:ilvl w:val="0"/>
                <w:numId w:val="6"/>
              </w:num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掌握预防与控制的基本内容;</w:t>
            </w:r>
          </w:p>
          <w:p>
            <w:pPr>
              <w:numPr>
                <w:ilvl w:val="0"/>
                <w:numId w:val="6"/>
              </w:num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掌握卫生监督的功能;健康教育的主要内容;</w:t>
            </w:r>
          </w:p>
          <w:p>
            <w:pPr>
              <w:numPr>
                <w:ilvl w:val="0"/>
                <w:numId w:val="6"/>
              </w:num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掌握突发公共事件卫生应急的运行机制;</w:t>
            </w:r>
          </w:p>
          <w:p>
            <w:pPr>
              <w:numPr>
                <w:ilvl w:val="0"/>
                <w:numId w:val="6"/>
              </w:num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掌握环境健康管理的内容。</w:t>
            </w:r>
          </w:p>
          <w:p>
            <w:pPr>
              <w:snapToGrid w:val="0"/>
              <w:spacing w:line="288" w:lineRule="auto"/>
              <w:jc w:val="left"/>
              <w:rPr>
                <w:rFonts w:asciiTheme="minorEastAsia" w:hAnsiTheme="minorEastAsia" w:eastAsiaTheme="minorEastAsia" w:cstheme="minorEastAsia"/>
                <w:sz w:val="20"/>
                <w:szCs w:val="20"/>
              </w:rPr>
            </w:pPr>
          </w:p>
        </w:tc>
        <w:tc>
          <w:tcPr>
            <w:tcW w:w="2100" w:type="dxa"/>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能说出预防服务的概念;三级预防策略;疾病预防与控制的基本内容;卫生监督的功能;健康教育的主要内容;突发公共事件卫生应急的运行机制;环境健康管理的内容。</w:t>
            </w:r>
          </w:p>
        </w:tc>
        <w:tc>
          <w:tcPr>
            <w:tcW w:w="159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对预防医学有初步了解，</w:t>
            </w:r>
            <w:r>
              <w:rPr>
                <w:rFonts w:hint="eastAsia" w:asciiTheme="minorEastAsia" w:hAnsiTheme="minorEastAsia" w:eastAsiaTheme="minorEastAsia" w:cstheme="minorEastAsia"/>
                <w:sz w:val="20"/>
                <w:szCs w:val="20"/>
              </w:rPr>
              <w:t>养成良好的生活习惯，做好宣教工作。</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掌握</w:t>
            </w:r>
            <w:r>
              <w:rPr>
                <w:rFonts w:hint="eastAsia" w:asciiTheme="minorEastAsia" w:hAnsiTheme="minorEastAsia" w:eastAsiaTheme="minorEastAsia" w:cstheme="minorEastAsia"/>
                <w:sz w:val="20"/>
                <w:szCs w:val="20"/>
              </w:rPr>
              <w:t>预防服务的概念;三级预防策略;疾病预防与控制的基本内容;卫生监督的功能;健康教育的主要内容;突发公共事件卫生应急的运行机制;环境健康管理的内容。</w:t>
            </w: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w:t>
            </w:r>
          </w:p>
        </w:tc>
        <w:tc>
          <w:tcPr>
            <w:tcW w:w="421"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454" w:type="dxa"/>
            <w:vAlign w:val="center"/>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医疗服务体系</w:t>
            </w:r>
          </w:p>
        </w:tc>
        <w:tc>
          <w:tcPr>
            <w:tcW w:w="2426" w:type="dxa"/>
          </w:tcPr>
          <w:p>
            <w:pPr>
              <w:numPr>
                <w:ilvl w:val="0"/>
                <w:numId w:val="7"/>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掌握我国城市与农村三级医疗服务体系的构成</w:t>
            </w:r>
          </w:p>
          <w:p>
            <w:pPr>
              <w:numPr>
                <w:ilvl w:val="0"/>
                <w:numId w:val="7"/>
              </w:num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掌握各级医疗机构的概念</w:t>
            </w:r>
          </w:p>
          <w:p>
            <w:pPr>
              <w:snapToGrid w:val="0"/>
              <w:spacing w:line="288" w:lineRule="auto"/>
              <w:jc w:val="left"/>
              <w:rPr>
                <w:rFonts w:asciiTheme="minorEastAsia" w:hAnsiTheme="minorEastAsia" w:eastAsiaTheme="minorEastAsia" w:cstheme="minorEastAsia"/>
                <w:sz w:val="20"/>
                <w:szCs w:val="20"/>
              </w:rPr>
            </w:pPr>
          </w:p>
        </w:tc>
        <w:tc>
          <w:tcPr>
            <w:tcW w:w="2100" w:type="dxa"/>
          </w:tcPr>
          <w:p>
            <w:pPr>
              <w:numPr>
                <w:ilvl w:val="0"/>
                <w:numId w:val="0"/>
              </w:num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1.能说出</w:t>
            </w:r>
            <w:r>
              <w:rPr>
                <w:rFonts w:hint="eastAsia" w:asciiTheme="minorEastAsia" w:hAnsiTheme="minorEastAsia" w:eastAsiaTheme="minorEastAsia" w:cstheme="minorEastAsia"/>
                <w:sz w:val="20"/>
                <w:szCs w:val="20"/>
                <w:lang w:val="en-US" w:eastAsia="zh-CN"/>
              </w:rPr>
              <w:t>掌握我国城市与农村三级医疗服务体系的构成以及各级医疗机构的概念</w:t>
            </w:r>
          </w:p>
          <w:p>
            <w:pPr>
              <w:snapToGrid w:val="0"/>
              <w:spacing w:line="288" w:lineRule="auto"/>
              <w:jc w:val="left"/>
              <w:rPr>
                <w:rFonts w:asciiTheme="minorEastAsia" w:hAnsiTheme="minorEastAsia" w:eastAsiaTheme="minorEastAsia" w:cstheme="minorEastAsia"/>
                <w:sz w:val="20"/>
                <w:szCs w:val="20"/>
              </w:rPr>
            </w:pPr>
          </w:p>
        </w:tc>
        <w:tc>
          <w:tcPr>
            <w:tcW w:w="159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充分理解我国的医疗服务体系，养成良好生活习惯</w:t>
            </w:r>
          </w:p>
        </w:tc>
        <w:tc>
          <w:tcPr>
            <w:tcW w:w="1506" w:type="dxa"/>
          </w:tcPr>
          <w:p>
            <w:pPr>
              <w:numPr>
                <w:ilvl w:val="0"/>
                <w:numId w:val="0"/>
              </w:num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掌握我国城市与农村三级医疗服务体系的构成以及各级医疗机构的概念</w:t>
            </w:r>
          </w:p>
          <w:p>
            <w:pPr>
              <w:snapToGrid w:val="0"/>
              <w:spacing w:line="288" w:lineRule="auto"/>
              <w:jc w:val="left"/>
              <w:rPr>
                <w:rFonts w:hint="eastAsia" w:asciiTheme="minorEastAsia" w:hAnsiTheme="minorEastAsia" w:eastAsiaTheme="minorEastAsia" w:cstheme="minorEastAsia"/>
                <w:sz w:val="20"/>
                <w:szCs w:val="20"/>
                <w:lang w:val="en-US" w:eastAsia="zh-CN"/>
              </w:rPr>
            </w:pP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w:t>
            </w:r>
          </w:p>
        </w:tc>
        <w:tc>
          <w:tcPr>
            <w:tcW w:w="421"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454" w:type="dxa"/>
            <w:vAlign w:val="center"/>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康复服务保障体系</w:t>
            </w:r>
          </w:p>
        </w:tc>
        <w:tc>
          <w:tcPr>
            <w:tcW w:w="2426" w:type="dxa"/>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val="en-US" w:eastAsia="zh-CN"/>
              </w:rPr>
              <w:t>掌握康复、全面康复的概念、康复服务的对象</w:t>
            </w:r>
          </w:p>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2掌握医疗康复服务、教育康复服务、职业康复服务和社会康复服务的概念和内容</w:t>
            </w:r>
          </w:p>
          <w:p>
            <w:pPr>
              <w:snapToGrid w:val="0"/>
              <w:spacing w:line="288" w:lineRule="auto"/>
              <w:jc w:val="left"/>
              <w:rPr>
                <w:rFonts w:asciiTheme="minorEastAsia" w:hAnsiTheme="minorEastAsia" w:eastAsiaTheme="minorEastAsia" w:cstheme="minorEastAsia"/>
                <w:sz w:val="20"/>
                <w:szCs w:val="20"/>
              </w:rPr>
            </w:pPr>
          </w:p>
        </w:tc>
        <w:tc>
          <w:tcPr>
            <w:tcW w:w="2100" w:type="dxa"/>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r>
              <w:rPr>
                <w:rFonts w:hint="eastAsia" w:asciiTheme="minorEastAsia" w:hAnsiTheme="minorEastAsia" w:eastAsiaTheme="minorEastAsia" w:cstheme="minorEastAsia"/>
                <w:sz w:val="20"/>
                <w:szCs w:val="20"/>
              </w:rPr>
              <w:t>.能说出</w:t>
            </w:r>
            <w:r>
              <w:rPr>
                <w:rFonts w:hint="eastAsia" w:asciiTheme="minorEastAsia" w:hAnsiTheme="minorEastAsia" w:eastAsiaTheme="minorEastAsia" w:cstheme="minorEastAsia"/>
                <w:sz w:val="20"/>
                <w:szCs w:val="20"/>
                <w:lang w:val="en-US" w:eastAsia="zh-CN"/>
              </w:rPr>
              <w:t>掌握康复、全面康复的概念、康复服务的对象</w:t>
            </w:r>
          </w:p>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2能说出医疗康复服务、教育康复服务、职业康复服务和社会康复服务的概念和内容</w:t>
            </w:r>
          </w:p>
          <w:p>
            <w:pPr>
              <w:snapToGrid w:val="0"/>
              <w:spacing w:line="288" w:lineRule="auto"/>
              <w:jc w:val="left"/>
              <w:rPr>
                <w:rFonts w:asciiTheme="minorEastAsia" w:hAnsiTheme="minorEastAsia" w:eastAsiaTheme="minorEastAsia" w:cstheme="minorEastAsia"/>
                <w:sz w:val="20"/>
                <w:szCs w:val="20"/>
              </w:rPr>
            </w:pPr>
          </w:p>
        </w:tc>
        <w:tc>
          <w:tcPr>
            <w:tcW w:w="159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具有尊重</w:t>
            </w:r>
            <w:r>
              <w:rPr>
                <w:rFonts w:hint="eastAsia" w:asciiTheme="minorEastAsia" w:hAnsiTheme="minorEastAsia" w:eastAsiaTheme="minorEastAsia" w:cstheme="minorEastAsia"/>
                <w:sz w:val="20"/>
                <w:szCs w:val="20"/>
                <w:lang w:val="en-US" w:eastAsia="zh-CN"/>
              </w:rPr>
              <w:t>康复</w:t>
            </w:r>
            <w:r>
              <w:rPr>
                <w:rFonts w:hint="eastAsia" w:asciiTheme="minorEastAsia" w:hAnsiTheme="minorEastAsia" w:eastAsiaTheme="minorEastAsia" w:cstheme="minorEastAsia"/>
                <w:sz w:val="20"/>
                <w:szCs w:val="20"/>
              </w:rPr>
              <w:t>服务，并保护其隐私的意识。</w:t>
            </w:r>
          </w:p>
          <w:p>
            <w:pPr>
              <w:snapToGrid w:val="0"/>
              <w:spacing w:line="288" w:lineRule="auto"/>
              <w:jc w:val="left"/>
              <w:rPr>
                <w:rFonts w:asciiTheme="minorEastAsia" w:hAnsiTheme="minorEastAsia" w:eastAsiaTheme="minorEastAsia" w:cstheme="minorEastAsia"/>
                <w:sz w:val="20"/>
                <w:szCs w:val="20"/>
              </w:rPr>
            </w:pPr>
          </w:p>
        </w:tc>
        <w:tc>
          <w:tcPr>
            <w:tcW w:w="1506" w:type="dxa"/>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val="en-US" w:eastAsia="zh-CN"/>
              </w:rPr>
              <w:t>掌握康复、全面康复的概念、康复服务的对象</w:t>
            </w:r>
          </w:p>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2掌握医疗康复服务、教育康复服务、职业康复服务和社会康复服务的概念和内容</w:t>
            </w:r>
          </w:p>
          <w:p>
            <w:pPr>
              <w:snapToGrid w:val="0"/>
              <w:spacing w:line="288" w:lineRule="auto"/>
              <w:jc w:val="left"/>
              <w:rPr>
                <w:rFonts w:asciiTheme="minorEastAsia" w:hAnsiTheme="minorEastAsia" w:eastAsiaTheme="minorEastAsia" w:cstheme="minorEastAsia"/>
                <w:sz w:val="20"/>
                <w:szCs w:val="20"/>
              </w:rPr>
            </w:pP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w:t>
            </w:r>
          </w:p>
        </w:tc>
        <w:tc>
          <w:tcPr>
            <w:tcW w:w="421" w:type="dxa"/>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454" w:type="dxa"/>
            <w:vAlign w:val="center"/>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药品服务保障体系</w:t>
            </w:r>
          </w:p>
        </w:tc>
        <w:tc>
          <w:tcPr>
            <w:tcW w:w="2426"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 掌握药品的概念、特性;药品供应保障体系建设;药品流通的概念和特点;WHO药品采购战略目标及操作原则;基本药物的概念和目录遴选原则。</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2.熟悉 药品的分类;药品供应的内涵;短缺药品的供应保障;药品经营企业的分类及许可经营范围;我国药品流通领域的监管措施;我国基本药物制度的内涵;基本药物目录的制定。</w:t>
            </w:r>
          </w:p>
        </w:tc>
        <w:tc>
          <w:tcPr>
            <w:tcW w:w="210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能说出药品的概念、特性;药品供应保障体系建设;药品流通的概念和特点;WHO药品采购战略目标及操作原则;基本药物的概念和目录遴选原则</w:t>
            </w:r>
          </w:p>
        </w:tc>
        <w:tc>
          <w:tcPr>
            <w:tcW w:w="159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对药品服务保障体系有初步了解，并坚决杜绝非法行为</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掌握</w:t>
            </w:r>
            <w:r>
              <w:rPr>
                <w:rFonts w:hint="eastAsia" w:asciiTheme="minorEastAsia" w:hAnsiTheme="minorEastAsia" w:eastAsiaTheme="minorEastAsia" w:cstheme="minorEastAsia"/>
                <w:sz w:val="20"/>
                <w:szCs w:val="20"/>
              </w:rPr>
              <w:t>WHO药品采购战略目标及操作原则</w:t>
            </w: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w:t>
            </w:r>
          </w:p>
        </w:tc>
        <w:tc>
          <w:tcPr>
            <w:tcW w:w="421"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454" w:type="dxa"/>
            <w:vAlign w:val="center"/>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健康保险体系</w:t>
            </w:r>
          </w:p>
        </w:tc>
        <w:tc>
          <w:tcPr>
            <w:tcW w:w="2426"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1、掌握基本医疗保险概述的主要内容;城镇职工基本医疗保险、城镇居民基本医疗新型农村合作医疗的概念、主要内容。</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2.熟悉 大病医疗保险的内涵、主要内容;基本医疗保险的建立过程、发展趋势。.了解各种补充医疗保险形式的内涵及特点。</w:t>
            </w:r>
          </w:p>
          <w:p>
            <w:pPr>
              <w:snapToGrid w:val="0"/>
              <w:spacing w:line="288" w:lineRule="auto"/>
              <w:jc w:val="left"/>
              <w:rPr>
                <w:rFonts w:asciiTheme="minorEastAsia" w:hAnsiTheme="minorEastAsia" w:eastAsiaTheme="minorEastAsia" w:cstheme="minorEastAsia"/>
                <w:sz w:val="20"/>
                <w:szCs w:val="20"/>
              </w:rPr>
            </w:pPr>
          </w:p>
        </w:tc>
        <w:tc>
          <w:tcPr>
            <w:tcW w:w="210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能说出基本医疗保险概述的主要内容;城镇职工基本医疗保险、城镇居民基本医疗新型农村合作医疗的概念、主要内容。</w:t>
            </w:r>
          </w:p>
        </w:tc>
        <w:tc>
          <w:tcPr>
            <w:tcW w:w="159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可以对医疗保险有初步了解，产生尊重生命的意识</w:t>
            </w:r>
            <w:r>
              <w:rPr>
                <w:rFonts w:hint="eastAsia" w:asciiTheme="minorEastAsia" w:hAnsiTheme="minorEastAsia" w:eastAsiaTheme="minorEastAsia" w:cstheme="minorEastAsia"/>
                <w:sz w:val="20"/>
                <w:szCs w:val="20"/>
              </w:rPr>
              <w:t>。</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 基本医疗保险概述的主要内容;城镇职工基本医疗保险、城镇居民基本医疗新型农村合作医疗的概念、主要内容。</w:t>
            </w: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w:t>
            </w:r>
          </w:p>
        </w:tc>
        <w:tc>
          <w:tcPr>
            <w:tcW w:w="421"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454" w:type="dxa"/>
            <w:vAlign w:val="center"/>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长期照护服务保障体系</w:t>
            </w:r>
          </w:p>
        </w:tc>
        <w:tc>
          <w:tcPr>
            <w:tcW w:w="2426"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 掌握长期照护、长期护理服务、长期护理保险的概念;长期照护服务保障体系的内涵。</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2.熟悉长期护理保险基金的基本原则、征缴对象、筹集模式;长期护理保险基金管理的原则、内容;长期护理保险的给付条件、方式;失能的定义及评定。</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3.了解长期护理保险制度与长期照护服务体系的关系;医养结合的类别;医养结合与长期照护服务的关系。</w:t>
            </w:r>
          </w:p>
        </w:tc>
        <w:tc>
          <w:tcPr>
            <w:tcW w:w="2100"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能说出长期照护、长期护理服务、长期护理保险的概念;长期照护服务保障体系的内涵。</w:t>
            </w:r>
          </w:p>
          <w:p>
            <w:pPr>
              <w:snapToGrid w:val="0"/>
              <w:spacing w:line="288" w:lineRule="auto"/>
              <w:jc w:val="left"/>
              <w:rPr>
                <w:rFonts w:asciiTheme="minorEastAsia" w:hAnsiTheme="minorEastAsia" w:eastAsiaTheme="minorEastAsia" w:cstheme="minorEastAsia"/>
                <w:sz w:val="20"/>
                <w:szCs w:val="20"/>
              </w:rPr>
            </w:pPr>
          </w:p>
          <w:p>
            <w:pPr>
              <w:snapToGrid w:val="0"/>
              <w:spacing w:line="288" w:lineRule="auto"/>
              <w:jc w:val="left"/>
              <w:rPr>
                <w:rFonts w:asciiTheme="minorEastAsia" w:hAnsiTheme="minorEastAsia" w:eastAsiaTheme="minorEastAsia" w:cstheme="minorEastAsia"/>
                <w:sz w:val="20"/>
                <w:szCs w:val="20"/>
              </w:rPr>
            </w:pPr>
          </w:p>
        </w:tc>
        <w:tc>
          <w:tcPr>
            <w:tcW w:w="159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了解长期照护的特点，以及医养结合与长期照护服务的关系，尊重服务</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掌握长期照护、长期护理服务、长期护理保险的概念;长期照护服务保障体系的内涵。</w:t>
            </w: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w:t>
            </w:r>
          </w:p>
        </w:tc>
        <w:tc>
          <w:tcPr>
            <w:tcW w:w="421"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454" w:type="dxa"/>
            <w:vAlign w:val="center"/>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医疗救助体系</w:t>
            </w:r>
          </w:p>
        </w:tc>
        <w:tc>
          <w:tcPr>
            <w:tcW w:w="2426"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 掌握医疗救助概念;基金筹集方式;医疗救助对象确定依据;救助内容。 </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2.熟悉医疗救助标准确定和费用测算办法;医疗优抚内容与原则。</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3.了解社会慈善参与医疗保障方式。</w:t>
            </w:r>
          </w:p>
        </w:tc>
        <w:tc>
          <w:tcPr>
            <w:tcW w:w="210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能说出掌握医疗救助概念;基金筹集方式;医疗救助对象确定依据;救助内容。 。</w:t>
            </w:r>
          </w:p>
          <w:p>
            <w:pPr>
              <w:snapToGrid w:val="0"/>
              <w:spacing w:line="288" w:lineRule="auto"/>
              <w:jc w:val="left"/>
              <w:rPr>
                <w:rFonts w:asciiTheme="minorEastAsia" w:hAnsiTheme="minorEastAsia" w:eastAsiaTheme="minorEastAsia" w:cstheme="minorEastAsia"/>
                <w:sz w:val="20"/>
                <w:szCs w:val="20"/>
              </w:rPr>
            </w:pPr>
          </w:p>
        </w:tc>
        <w:tc>
          <w:tcPr>
            <w:tcW w:w="159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对医疗救助有全面的了解，尊重医疗救助</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掌握医疗救助概念;基金筹集方式;医疗救助对象确定依据;救助内容</w:t>
            </w: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c>
          <w:tcPr>
            <w:tcW w:w="420" w:type="dxa"/>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c>
          <w:tcPr>
            <w:tcW w:w="421" w:type="dxa"/>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11</w:t>
            </w:r>
          </w:p>
        </w:tc>
        <w:tc>
          <w:tcPr>
            <w:tcW w:w="454" w:type="dxa"/>
            <w:vAlign w:val="center"/>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健康保障体系发展趋势</w:t>
            </w:r>
          </w:p>
        </w:tc>
        <w:tc>
          <w:tcPr>
            <w:tcW w:w="2426"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掌握由医疗保障转变到健康保障的原因、长期照护服务保障体系的建立与完善</w:t>
            </w:r>
          </w:p>
        </w:tc>
        <w:tc>
          <w:tcPr>
            <w:tcW w:w="210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能说出医疗保障转变到健康保障的原因、长期照护服务保障体系的建立与完善</w:t>
            </w:r>
          </w:p>
        </w:tc>
        <w:tc>
          <w:tcPr>
            <w:tcW w:w="1590" w:type="dxa"/>
          </w:tcPr>
          <w:p>
            <w:pPr>
              <w:snapToGrid w:val="0"/>
              <w:spacing w:line="288" w:lineRule="auto"/>
              <w:jc w:val="left"/>
              <w:rPr>
                <w:rFonts w:hint="eastAsia" w:asciiTheme="minorEastAsia" w:hAnsiTheme="minorEastAsia" w:eastAsiaTheme="minorEastAsia" w:cstheme="minorEastAsia"/>
                <w:sz w:val="20"/>
                <w:szCs w:val="20"/>
                <w:lang w:val="en-US" w:eastAsia="zh-CN"/>
              </w:rPr>
            </w:pPr>
          </w:p>
        </w:tc>
        <w:tc>
          <w:tcPr>
            <w:tcW w:w="1506" w:type="dxa"/>
          </w:tcPr>
          <w:p>
            <w:pPr>
              <w:snapToGrid w:val="0"/>
              <w:spacing w:line="288" w:lineRule="auto"/>
              <w:jc w:val="left"/>
              <w:rPr>
                <w:rFonts w:hint="eastAsia" w:asciiTheme="minorEastAsia" w:hAnsiTheme="minorEastAsia" w:eastAsiaTheme="minorEastAsia" w:cstheme="minorEastAsia"/>
                <w:sz w:val="20"/>
                <w:szCs w:val="20"/>
              </w:rPr>
            </w:pP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421"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r>
    </w:tbl>
    <w:p>
      <w:pPr>
        <w:snapToGrid w:val="0"/>
        <w:spacing w:line="288" w:lineRule="auto"/>
        <w:jc w:val="left"/>
        <w:rPr>
          <w:rFonts w:asciiTheme="minorEastAsia" w:hAnsiTheme="minorEastAsia" w:eastAsiaTheme="minorEastAsia" w:cstheme="minorEastAsia"/>
          <w:sz w:val="20"/>
          <w:szCs w:val="20"/>
        </w:rPr>
      </w:pPr>
    </w:p>
    <w:p>
      <w:pPr>
        <w:snapToGrid w:val="0"/>
        <w:spacing w:line="288" w:lineRule="auto"/>
        <w:jc w:val="left"/>
        <w:rPr>
          <w:rFonts w:asciiTheme="minorEastAsia" w:hAnsiTheme="minorEastAsia" w:eastAsiaTheme="minorEastAsia" w:cstheme="minorEastAsia"/>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
        <w:gridCol w:w="1249"/>
        <w:gridCol w:w="4868"/>
        <w:gridCol w:w="694"/>
        <w:gridCol w:w="694"/>
        <w:gridCol w:w="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序号</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实验名称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主要内容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实验时数</w:t>
            </w:r>
          </w:p>
        </w:tc>
        <w:tc>
          <w:tcPr>
            <w:tcW w:w="0" w:type="auto"/>
            <w:tcBorders>
              <w:top w:val="single" w:color="auto" w:sz="4" w:space="0"/>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实验类型</w:t>
            </w:r>
          </w:p>
        </w:tc>
        <w:tc>
          <w:tcPr>
            <w:tcW w:w="0" w:type="auto"/>
            <w:tcBorders>
              <w:top w:val="single" w:color="auto" w:sz="4" w:space="0"/>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健康保障法律制度</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pPr>
              <w:numPr>
                <w:ilvl w:val="0"/>
                <w:numId w:val="0"/>
              </w:num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掌握健康保障法的含义和特征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c>
          <w:tcPr>
            <w:tcW w:w="0" w:type="auto"/>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0" w:type="auto"/>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exac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预防服务保障体系</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pPr>
              <w:numPr>
                <w:ilvl w:val="0"/>
                <w:numId w:val="0"/>
              </w:num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掌握突发公共事件卫生应急的运行机制;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3</w:t>
            </w:r>
          </w:p>
        </w:tc>
        <w:tc>
          <w:tcPr>
            <w:tcW w:w="0" w:type="auto"/>
            <w:tcBorders>
              <w:left w:val="single" w:color="auto" w:sz="4" w:space="0"/>
              <w:right w:val="single" w:color="auto" w:sz="4" w:space="0"/>
            </w:tcBorders>
            <w:shd w:val="clear" w:color="auto" w:fill="auto"/>
            <w:vAlign w:val="center"/>
          </w:tcPr>
          <w:p>
            <w:pPr>
              <w:snapToGrid w:val="0"/>
              <w:spacing w:line="288" w:lineRule="auto"/>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综合型</w:t>
            </w:r>
          </w:p>
        </w:tc>
        <w:tc>
          <w:tcPr>
            <w:tcW w:w="0" w:type="auto"/>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医疗服务体系</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pPr>
              <w:numPr>
                <w:ilvl w:val="0"/>
                <w:numId w:val="0"/>
              </w:num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掌握各级医疗机构的概念</w:t>
            </w:r>
          </w:p>
          <w:p>
            <w:pPr>
              <w:snapToGrid w:val="0"/>
              <w:spacing w:line="288" w:lineRule="auto"/>
              <w:jc w:val="left"/>
              <w:rPr>
                <w:rFonts w:asciiTheme="minorEastAsia" w:hAnsiTheme="minorEastAsia" w:eastAsiaTheme="minorEastAsia" w:cstheme="minorEastAsia"/>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3</w:t>
            </w:r>
          </w:p>
        </w:tc>
        <w:tc>
          <w:tcPr>
            <w:tcW w:w="0" w:type="auto"/>
            <w:tcBorders>
              <w:left w:val="single" w:color="auto" w:sz="4" w:space="0"/>
              <w:right w:val="single" w:color="auto" w:sz="4" w:space="0"/>
            </w:tcBorders>
            <w:shd w:val="clear" w:color="auto" w:fill="auto"/>
            <w:vAlign w:val="center"/>
          </w:tcPr>
          <w:p>
            <w:pPr>
              <w:snapToGrid w:val="0"/>
              <w:spacing w:line="288" w:lineRule="auto"/>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综合型</w:t>
            </w:r>
          </w:p>
        </w:tc>
        <w:tc>
          <w:tcPr>
            <w:tcW w:w="0" w:type="auto"/>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康复服务保障体系</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掌握医疗康复服务、教育康复服务、职业康复服务和社会康复服务的概念和内容</w:t>
            </w:r>
          </w:p>
          <w:p>
            <w:pPr>
              <w:snapToGrid w:val="0"/>
              <w:spacing w:line="288" w:lineRule="auto"/>
              <w:jc w:val="left"/>
              <w:rPr>
                <w:rFonts w:asciiTheme="minorEastAsia" w:hAnsiTheme="minorEastAsia" w:eastAsiaTheme="minorEastAsia" w:cstheme="minorEastAsia"/>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3</w:t>
            </w:r>
          </w:p>
        </w:tc>
        <w:tc>
          <w:tcPr>
            <w:tcW w:w="0" w:type="auto"/>
            <w:tcBorders>
              <w:left w:val="single" w:color="auto" w:sz="4" w:space="0"/>
              <w:right w:val="single" w:color="auto" w:sz="4" w:space="0"/>
            </w:tcBorders>
            <w:shd w:val="clear" w:color="auto" w:fill="auto"/>
            <w:vAlign w:val="center"/>
          </w:tcPr>
          <w:p>
            <w:pPr>
              <w:snapToGrid w:val="0"/>
              <w:spacing w:line="288" w:lineRule="auto"/>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综合型</w:t>
            </w:r>
          </w:p>
        </w:tc>
        <w:tc>
          <w:tcPr>
            <w:tcW w:w="0" w:type="auto"/>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exac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药品服务保障体系</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掌握药品的概念、特性;药品供应保障体系建设;药品流通的概念和特点;WHO药品采购战略目标及操作原则</w:t>
            </w:r>
          </w:p>
          <w:p>
            <w:pPr>
              <w:snapToGrid w:val="0"/>
              <w:spacing w:line="288" w:lineRule="auto"/>
              <w:jc w:val="left"/>
              <w:rPr>
                <w:rFonts w:asciiTheme="minorEastAsia" w:hAnsiTheme="minorEastAsia" w:eastAsiaTheme="minorEastAsia" w:cstheme="minorEastAsia"/>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3</w:t>
            </w:r>
          </w:p>
        </w:tc>
        <w:tc>
          <w:tcPr>
            <w:tcW w:w="0" w:type="auto"/>
            <w:tcBorders>
              <w:left w:val="single" w:color="auto" w:sz="4" w:space="0"/>
              <w:right w:val="single" w:color="auto" w:sz="4" w:space="0"/>
            </w:tcBorders>
            <w:shd w:val="clear" w:color="auto" w:fill="auto"/>
            <w:vAlign w:val="center"/>
          </w:tcPr>
          <w:p>
            <w:pPr>
              <w:snapToGrid w:val="0"/>
              <w:spacing w:line="288" w:lineRule="auto"/>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综合型</w:t>
            </w:r>
          </w:p>
        </w:tc>
        <w:tc>
          <w:tcPr>
            <w:tcW w:w="0" w:type="auto"/>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exac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健康保险体系</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掌握大病医疗保险的内涵、主要内容;基本医疗保险的建立过程、发展趋势</w:t>
            </w:r>
          </w:p>
          <w:p>
            <w:pPr>
              <w:snapToGrid w:val="0"/>
              <w:spacing w:line="288" w:lineRule="auto"/>
              <w:jc w:val="left"/>
              <w:rPr>
                <w:rFonts w:asciiTheme="minorEastAsia" w:hAnsiTheme="minorEastAsia" w:eastAsiaTheme="minorEastAsia" w:cstheme="minorEastAsia"/>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3</w:t>
            </w:r>
          </w:p>
        </w:tc>
        <w:tc>
          <w:tcPr>
            <w:tcW w:w="0" w:type="auto"/>
            <w:tcBorders>
              <w:left w:val="single" w:color="auto" w:sz="4" w:space="0"/>
              <w:right w:val="single" w:color="auto" w:sz="4" w:space="0"/>
            </w:tcBorders>
            <w:shd w:val="clear" w:color="auto" w:fill="auto"/>
            <w:vAlign w:val="center"/>
          </w:tcPr>
          <w:p>
            <w:pPr>
              <w:snapToGrid w:val="0"/>
              <w:spacing w:line="288" w:lineRule="auto"/>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综合型</w:t>
            </w:r>
          </w:p>
        </w:tc>
        <w:tc>
          <w:tcPr>
            <w:tcW w:w="0" w:type="auto"/>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exac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长期照护服务保障体系</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掌握长期照护、长期护理服务、长期护理保险的概念;长期照护服务保障体系的内涵。</w:t>
            </w:r>
          </w:p>
          <w:p>
            <w:pPr>
              <w:snapToGrid w:val="0"/>
              <w:spacing w:line="288" w:lineRule="auto"/>
              <w:jc w:val="left"/>
              <w:rPr>
                <w:rFonts w:asciiTheme="minorEastAsia" w:hAnsiTheme="minorEastAsia" w:eastAsiaTheme="minorEastAsia" w:cstheme="minorEastAsia"/>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3</w:t>
            </w:r>
          </w:p>
        </w:tc>
        <w:tc>
          <w:tcPr>
            <w:tcW w:w="0" w:type="auto"/>
            <w:tcBorders>
              <w:left w:val="single" w:color="auto" w:sz="4" w:space="0"/>
              <w:right w:val="single" w:color="auto" w:sz="4" w:space="0"/>
            </w:tcBorders>
            <w:shd w:val="clear" w:color="auto" w:fill="auto"/>
            <w:vAlign w:val="center"/>
          </w:tcPr>
          <w:p>
            <w:pPr>
              <w:snapToGrid w:val="0"/>
              <w:spacing w:line="288" w:lineRule="auto"/>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综合型</w:t>
            </w:r>
          </w:p>
        </w:tc>
        <w:tc>
          <w:tcPr>
            <w:tcW w:w="0" w:type="auto"/>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医疗救助体系</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掌握医疗救助概念;基金筹集方式;医疗救助对象确定依据;救助内容。 </w:t>
            </w:r>
          </w:p>
          <w:p>
            <w:pPr>
              <w:snapToGrid w:val="0"/>
              <w:spacing w:line="288" w:lineRule="auto"/>
              <w:jc w:val="left"/>
              <w:rPr>
                <w:rFonts w:asciiTheme="minorEastAsia" w:hAnsiTheme="minorEastAsia" w:eastAsiaTheme="minorEastAsia" w:cstheme="minorEastAsia"/>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2</w:t>
            </w:r>
          </w:p>
        </w:tc>
        <w:tc>
          <w:tcPr>
            <w:tcW w:w="0" w:type="auto"/>
            <w:tcBorders>
              <w:left w:val="single" w:color="auto" w:sz="4" w:space="0"/>
              <w:right w:val="single" w:color="auto" w:sz="4" w:space="0"/>
            </w:tcBorders>
            <w:shd w:val="clear" w:color="auto" w:fill="auto"/>
            <w:vAlign w:val="center"/>
          </w:tcPr>
          <w:p>
            <w:pPr>
              <w:snapToGrid w:val="0"/>
              <w:spacing w:line="288" w:lineRule="auto"/>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综合型</w:t>
            </w:r>
          </w:p>
        </w:tc>
        <w:tc>
          <w:tcPr>
            <w:tcW w:w="0" w:type="auto"/>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0" w:type="auto"/>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合计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22</w:t>
            </w:r>
          </w:p>
        </w:tc>
        <w:tc>
          <w:tcPr>
            <w:tcW w:w="0" w:type="auto"/>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p>
        </w:tc>
        <w:tc>
          <w:tcPr>
            <w:tcW w:w="0" w:type="auto"/>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bl>
    <w:p>
      <w:pPr>
        <w:snapToGrid w:val="0"/>
        <w:spacing w:line="288" w:lineRule="auto"/>
        <w:ind w:left="315" w:leftChars="150"/>
        <w:jc w:val="left"/>
        <w:rPr>
          <w:rFonts w:asciiTheme="minorEastAsia" w:hAnsiTheme="minorEastAsia" w:eastAsiaTheme="minorEastAsia" w:cstheme="minorEastAsia"/>
          <w:sz w:val="20"/>
          <w:szCs w:val="20"/>
        </w:rPr>
      </w:pPr>
    </w:p>
    <w:p>
      <w:pPr>
        <w:snapToGrid w:val="0"/>
        <w:spacing w:line="288" w:lineRule="auto"/>
        <w:ind w:right="2520" w:firstLine="400" w:firstLineChars="200"/>
        <w:rPr>
          <w:sz w:val="20"/>
          <w:szCs w:val="20"/>
        </w:rPr>
      </w:pPr>
    </w:p>
    <w:p>
      <w:pPr>
        <w:snapToGrid w:val="0"/>
        <w:spacing w:line="288" w:lineRule="auto"/>
        <w:ind w:right="2520" w:firstLine="480" w:firstLineChars="200"/>
        <w:rPr>
          <w:rFonts w:ascii="黑体" w:hAnsi="宋体" w:eastAsia="黑体"/>
          <w:sz w:val="24"/>
        </w:rPr>
      </w:pPr>
      <w:r>
        <w:rPr>
          <w:rFonts w:hint="eastAsia" w:ascii="黑体" w:hAnsi="宋体" w:eastAsia="黑体"/>
          <w:sz w:val="24"/>
        </w:rPr>
        <w:t>八、评价方式与成绩</w:t>
      </w:r>
    </w:p>
    <w:tbl>
      <w:tblPr>
        <w:tblStyle w:val="6"/>
        <w:tblpPr w:leftFromText="180" w:rightFromText="180" w:vertAnchor="text" w:horzAnchor="page" w:tblpX="1819" w:tblpY="3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lang w:val="en-US" w:eastAsia="zh-CN"/>
              </w:rPr>
              <w:t>随堂测试</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Lines="50" w:afterLines="50"/>
              <w:jc w:val="center"/>
              <w:rPr>
                <w:rFonts w:hint="default" w:ascii="宋体" w:hAnsi="宋体" w:eastAsia="宋体"/>
                <w:bCs/>
                <w:color w:val="000000"/>
                <w:szCs w:val="20"/>
                <w:lang w:val="en-US" w:eastAsia="zh-CN"/>
              </w:rPr>
            </w:pPr>
            <w:r>
              <w:rPr>
                <w:rFonts w:hint="eastAsia" w:ascii="宋体" w:hAnsi="宋体" w:eastAsia="宋体"/>
                <w:bCs/>
                <w:color w:val="000000"/>
                <w:szCs w:val="20"/>
                <w:lang w:val="en-US" w:eastAsia="zh-CN"/>
              </w:rPr>
              <w:t>小组汇报</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eastAsiaTheme="minorEastAsia"/>
                <w:bCs/>
                <w:color w:val="000000"/>
                <w:szCs w:val="20"/>
              </w:rPr>
              <w:t>2</w:t>
            </w:r>
            <w:r>
              <w:rPr>
                <w:rFonts w:hint="eastAsia" w:ascii="宋体" w:hAnsi="宋体"/>
                <w:bCs/>
                <w:color w:val="00000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Lines="50" w:afterLines="50"/>
              <w:jc w:val="center"/>
              <w:rPr>
                <w:rFonts w:hint="default" w:ascii="宋体" w:hAnsi="宋体" w:eastAsia="宋体"/>
                <w:bCs/>
                <w:color w:val="000000"/>
                <w:szCs w:val="20"/>
                <w:lang w:val="en-US" w:eastAsia="zh-CN"/>
              </w:rPr>
            </w:pPr>
            <w:r>
              <w:rPr>
                <w:rFonts w:hint="eastAsia" w:ascii="宋体" w:hAnsi="宋体" w:eastAsia="宋体"/>
                <w:bCs/>
                <w:color w:val="000000"/>
                <w:szCs w:val="20"/>
                <w:lang w:val="en-US" w:eastAsia="zh-CN"/>
              </w:rPr>
              <w:t>实训报告</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Lines="50" w:afterLines="50"/>
              <w:jc w:val="center"/>
              <w:rPr>
                <w:rFonts w:hint="default" w:ascii="宋体" w:hAnsi="宋体" w:eastAsia="宋体"/>
                <w:bCs/>
                <w:color w:val="000000"/>
                <w:szCs w:val="20"/>
                <w:lang w:val="en-US" w:eastAsia="zh-CN"/>
              </w:rPr>
            </w:pPr>
            <w:r>
              <w:rPr>
                <w:rFonts w:hint="eastAsia" w:ascii="宋体" w:hAnsi="宋体" w:eastAsia="宋体"/>
                <w:bCs/>
                <w:color w:val="000000"/>
                <w:szCs w:val="20"/>
                <w:lang w:val="en-US" w:eastAsia="zh-CN"/>
              </w:rPr>
              <w:t>平时表现（出勤率、课堂表现）</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10%</w:t>
            </w:r>
          </w:p>
        </w:tc>
      </w:tr>
    </w:tbl>
    <w:p>
      <w:pPr>
        <w:snapToGrid w:val="0"/>
        <w:spacing w:before="120" w:after="120" w:line="288" w:lineRule="auto"/>
        <w:rPr>
          <w:rFonts w:hint="eastAsia" w:ascii="宋体" w:hAnsi="宋体" w:eastAsia="宋体"/>
          <w:sz w:val="20"/>
          <w:szCs w:val="20"/>
          <w:highlight w:val="yellow"/>
          <w:lang w:eastAsia="zh-CN"/>
        </w:rPr>
      </w:pPr>
    </w:p>
    <w:p>
      <w:pPr>
        <w:snapToGrid w:val="0"/>
        <w:spacing w:line="288" w:lineRule="auto"/>
        <w:ind w:firstLine="840" w:firstLineChars="300"/>
        <w:rPr>
          <w:rFonts w:hint="eastAsia" w:eastAsia="宋体"/>
          <w:sz w:val="28"/>
          <w:szCs w:val="28"/>
          <w:lang w:eastAsia="zh-CN"/>
        </w:rPr>
      </w:pPr>
      <w:r>
        <w:rPr>
          <w:rFonts w:hint="eastAsia"/>
          <w:sz w:val="28"/>
          <w:szCs w:val="28"/>
        </w:rPr>
        <w:t xml:space="preserve">撰写人： </w:t>
      </w:r>
      <w:r>
        <w:rPr>
          <w:rFonts w:hint="eastAsia" w:ascii="黑体" w:hAnsi="黑体" w:eastAsia="黑体"/>
          <w:color w:val="000000"/>
          <w:position w:val="-20"/>
          <w:sz w:val="21"/>
          <w:szCs w:val="21"/>
          <w:lang w:eastAsia="zh-CN"/>
        </w:rPr>
        <w:drawing>
          <wp:inline distT="0" distB="0" distL="114300" distR="114300">
            <wp:extent cx="405130" cy="377825"/>
            <wp:effectExtent l="0" t="0" r="6350" b="3175"/>
            <wp:docPr id="4" name="图片 4" descr="c21c144c2347f89e8eda02696ec9af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21c144c2347f89e8eda02696ec9affd"/>
                    <pic:cNvPicPr>
                      <a:picLocks noChangeAspect="1"/>
                    </pic:cNvPicPr>
                  </pic:nvPicPr>
                  <pic:blipFill>
                    <a:blip r:embed="rId4"/>
                    <a:stretch>
                      <a:fillRect/>
                    </a:stretch>
                  </pic:blipFill>
                  <pic:spPr>
                    <a:xfrm>
                      <a:off x="0" y="0"/>
                      <a:ext cx="405130" cy="377825"/>
                    </a:xfrm>
                    <a:prstGeom prst="rect">
                      <a:avLst/>
                    </a:prstGeom>
                  </pic:spPr>
                </pic:pic>
              </a:graphicData>
            </a:graphic>
          </wp:inline>
        </w:drawing>
      </w:r>
      <w:r>
        <w:rPr>
          <w:rFonts w:hint="eastAsia"/>
          <w:sz w:val="28"/>
          <w:szCs w:val="28"/>
        </w:rPr>
        <w:t xml:space="preserve">          </w:t>
      </w:r>
      <w:r>
        <w:rPr>
          <w:rFonts w:hint="default"/>
          <w:sz w:val="28"/>
          <w:szCs w:val="28"/>
        </w:rPr>
        <w:t xml:space="preserve">   </w:t>
      </w:r>
      <w:r>
        <w:rPr>
          <w:rFonts w:hint="eastAsia"/>
          <w:sz w:val="28"/>
          <w:szCs w:val="28"/>
        </w:rPr>
        <w:t>系主任审核签名：</w:t>
      </w:r>
      <w:bookmarkStart w:id="0" w:name="_GoBack"/>
      <w:r>
        <w:rPr>
          <w:rFonts w:hint="eastAsia" w:eastAsia="宋体"/>
          <w:sz w:val="28"/>
          <w:szCs w:val="28"/>
          <w:lang w:eastAsia="zh-CN"/>
        </w:rPr>
        <w:drawing>
          <wp:inline distT="0" distB="0" distL="114300" distR="114300">
            <wp:extent cx="1009650" cy="449580"/>
            <wp:effectExtent l="0" t="0" r="11430" b="7620"/>
            <wp:docPr id="1" name="图片 1" descr="4392aab7d0fa4ed9a4df27ee1ca4b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392aab7d0fa4ed9a4df27ee1ca4b64"/>
                    <pic:cNvPicPr>
                      <a:picLocks noChangeAspect="1"/>
                    </pic:cNvPicPr>
                  </pic:nvPicPr>
                  <pic:blipFill>
                    <a:blip r:embed="rId5"/>
                    <a:stretch>
                      <a:fillRect/>
                    </a:stretch>
                  </pic:blipFill>
                  <pic:spPr>
                    <a:xfrm>
                      <a:off x="0" y="0"/>
                      <a:ext cx="1009650" cy="449580"/>
                    </a:xfrm>
                    <a:prstGeom prst="rect">
                      <a:avLst/>
                    </a:prstGeom>
                  </pic:spPr>
                </pic:pic>
              </a:graphicData>
            </a:graphic>
          </wp:inline>
        </w:drawing>
      </w:r>
      <w:bookmarkEnd w:id="0"/>
    </w:p>
    <w:p>
      <w:pPr>
        <w:snapToGrid w:val="0"/>
        <w:spacing w:line="288" w:lineRule="auto"/>
        <w:jc w:val="both"/>
        <w:rPr>
          <w:rFonts w:hint="eastAsia"/>
          <w:sz w:val="28"/>
          <w:szCs w:val="28"/>
        </w:rPr>
      </w:pPr>
    </w:p>
    <w:p>
      <w:pPr>
        <w:snapToGrid w:val="0"/>
        <w:spacing w:line="288" w:lineRule="auto"/>
        <w:ind w:firstLine="840" w:firstLineChars="300"/>
        <w:jc w:val="right"/>
        <w:rPr>
          <w:rFonts w:hint="default" w:eastAsia="宋体"/>
          <w:sz w:val="28"/>
          <w:szCs w:val="28"/>
          <w:lang w:val="en-US" w:eastAsia="zh-CN"/>
        </w:rPr>
      </w:pPr>
      <w:r>
        <w:rPr>
          <w:rFonts w:hint="eastAsia"/>
          <w:sz w:val="28"/>
          <w:szCs w:val="28"/>
        </w:rPr>
        <w:t>审核时间：</w:t>
      </w:r>
      <w:r>
        <w:rPr>
          <w:rFonts w:hint="default"/>
          <w:sz w:val="28"/>
          <w:szCs w:val="28"/>
        </w:rPr>
        <w:t>202</w:t>
      </w:r>
      <w:r>
        <w:rPr>
          <w:rFonts w:hint="eastAsia"/>
          <w:sz w:val="28"/>
          <w:szCs w:val="28"/>
          <w:lang w:val="en-US" w:eastAsia="zh-CN"/>
        </w:rPr>
        <w:t>4</w:t>
      </w:r>
      <w:r>
        <w:rPr>
          <w:rFonts w:hint="eastAsia"/>
          <w:sz w:val="28"/>
          <w:szCs w:val="28"/>
          <w:lang w:val="en-US" w:eastAsia="zh-Hans"/>
        </w:rPr>
        <w:t>年</w:t>
      </w:r>
      <w:r>
        <w:rPr>
          <w:rFonts w:hint="eastAsia"/>
          <w:sz w:val="28"/>
          <w:szCs w:val="28"/>
          <w:lang w:val="en-US" w:eastAsia="zh-CN"/>
        </w:rPr>
        <w:t>03</w:t>
      </w:r>
      <w:r>
        <w:rPr>
          <w:rFonts w:hint="eastAsia"/>
          <w:sz w:val="28"/>
          <w:szCs w:val="28"/>
          <w:lang w:val="en-US" w:eastAsia="zh-Hans"/>
        </w:rPr>
        <w:t>月</w:t>
      </w:r>
      <w:r>
        <w:rPr>
          <w:rFonts w:hint="eastAsia"/>
          <w:sz w:val="28"/>
          <w:szCs w:val="28"/>
          <w:lang w:val="en-US" w:eastAsia="zh-CN"/>
        </w:rPr>
        <w:t>07</w:t>
      </w:r>
      <w:r>
        <w:rPr>
          <w:rFonts w:hint="eastAsia"/>
          <w:sz w:val="28"/>
          <w:szCs w:val="28"/>
          <w:lang w:val="en-US" w:eastAsia="zh-Hans"/>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4700B8"/>
    <w:multiLevelType w:val="singleLevel"/>
    <w:tmpl w:val="B14700B8"/>
    <w:lvl w:ilvl="0" w:tentative="0">
      <w:start w:val="1"/>
      <w:numFmt w:val="decimal"/>
      <w:suff w:val="nothing"/>
      <w:lvlText w:val="%1．"/>
      <w:lvlJc w:val="left"/>
    </w:lvl>
  </w:abstractNum>
  <w:abstractNum w:abstractNumId="1">
    <w:nsid w:val="B57AEFE5"/>
    <w:multiLevelType w:val="singleLevel"/>
    <w:tmpl w:val="B57AEFE5"/>
    <w:lvl w:ilvl="0" w:tentative="0">
      <w:start w:val="1"/>
      <w:numFmt w:val="decimal"/>
      <w:suff w:val="nothing"/>
      <w:lvlText w:val="%1．"/>
      <w:lvlJc w:val="left"/>
    </w:lvl>
  </w:abstractNum>
  <w:abstractNum w:abstractNumId="2">
    <w:nsid w:val="B8249667"/>
    <w:multiLevelType w:val="singleLevel"/>
    <w:tmpl w:val="B8249667"/>
    <w:lvl w:ilvl="0" w:tentative="0">
      <w:start w:val="4"/>
      <w:numFmt w:val="chineseCounting"/>
      <w:suff w:val="nothing"/>
      <w:lvlText w:val="%1、"/>
      <w:lvlJc w:val="left"/>
      <w:rPr>
        <w:rFonts w:hint="eastAsia"/>
      </w:rPr>
    </w:lvl>
  </w:abstractNum>
  <w:abstractNum w:abstractNumId="3">
    <w:nsid w:val="D7086AC7"/>
    <w:multiLevelType w:val="singleLevel"/>
    <w:tmpl w:val="D7086AC7"/>
    <w:lvl w:ilvl="0" w:tentative="0">
      <w:start w:val="1"/>
      <w:numFmt w:val="decimal"/>
      <w:lvlText w:val="%1."/>
      <w:lvlJc w:val="left"/>
      <w:pPr>
        <w:tabs>
          <w:tab w:val="left" w:pos="312"/>
        </w:tabs>
      </w:pPr>
    </w:lvl>
  </w:abstractNum>
  <w:abstractNum w:abstractNumId="4">
    <w:nsid w:val="1D5C1DDB"/>
    <w:multiLevelType w:val="singleLevel"/>
    <w:tmpl w:val="1D5C1DDB"/>
    <w:lvl w:ilvl="0" w:tentative="0">
      <w:start w:val="1"/>
      <w:numFmt w:val="chineseCounting"/>
      <w:suff w:val="nothing"/>
      <w:lvlText w:val="%1、"/>
      <w:lvlJc w:val="left"/>
      <w:rPr>
        <w:rFonts w:hint="eastAsia"/>
      </w:rPr>
    </w:lvl>
  </w:abstractNum>
  <w:abstractNum w:abstractNumId="5">
    <w:nsid w:val="29D8281C"/>
    <w:multiLevelType w:val="singleLevel"/>
    <w:tmpl w:val="29D8281C"/>
    <w:lvl w:ilvl="0" w:tentative="0">
      <w:start w:val="1"/>
      <w:numFmt w:val="decimal"/>
      <w:suff w:val="nothing"/>
      <w:lvlText w:val="%1．"/>
      <w:lvlJc w:val="left"/>
    </w:lvl>
  </w:abstractNum>
  <w:abstractNum w:abstractNumId="6">
    <w:nsid w:val="3001A193"/>
    <w:multiLevelType w:val="singleLevel"/>
    <w:tmpl w:val="3001A193"/>
    <w:lvl w:ilvl="0" w:tentative="0">
      <w:start w:val="6"/>
      <w:numFmt w:val="chineseCounting"/>
      <w:suff w:val="nothing"/>
      <w:lvlText w:val="%1、"/>
      <w:lvlJc w:val="left"/>
      <w:rPr>
        <w:rFonts w:hint="eastAsia"/>
      </w:rPr>
    </w:lvl>
  </w:abstractNum>
  <w:num w:numId="1">
    <w:abstractNumId w:val="4"/>
  </w:num>
  <w:num w:numId="2">
    <w:abstractNumId w:val="2"/>
  </w:num>
  <w:num w:numId="3">
    <w:abstractNumId w:val="6"/>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OWJhMzE0MjU3OTU2YWM2N2E3ZGI5ZjJmYTI1NmIifQ=="/>
  </w:docVars>
  <w:rsids>
    <w:rsidRoot w:val="00B7651F"/>
    <w:rsid w:val="00062D82"/>
    <w:rsid w:val="000C1F5E"/>
    <w:rsid w:val="000D500B"/>
    <w:rsid w:val="001072BC"/>
    <w:rsid w:val="001160F5"/>
    <w:rsid w:val="00117646"/>
    <w:rsid w:val="00130DE8"/>
    <w:rsid w:val="00151F04"/>
    <w:rsid w:val="001526CF"/>
    <w:rsid w:val="001A70D2"/>
    <w:rsid w:val="001A70DD"/>
    <w:rsid w:val="001C5113"/>
    <w:rsid w:val="001E0A8F"/>
    <w:rsid w:val="00237B69"/>
    <w:rsid w:val="00256B39"/>
    <w:rsid w:val="0026033C"/>
    <w:rsid w:val="00275719"/>
    <w:rsid w:val="00277184"/>
    <w:rsid w:val="002919EB"/>
    <w:rsid w:val="002E3721"/>
    <w:rsid w:val="00313BBA"/>
    <w:rsid w:val="0032602E"/>
    <w:rsid w:val="003367AE"/>
    <w:rsid w:val="003B1258"/>
    <w:rsid w:val="003C664A"/>
    <w:rsid w:val="004100B0"/>
    <w:rsid w:val="004473FC"/>
    <w:rsid w:val="00483701"/>
    <w:rsid w:val="004D0DB7"/>
    <w:rsid w:val="005064EA"/>
    <w:rsid w:val="005467DC"/>
    <w:rsid w:val="00553D03"/>
    <w:rsid w:val="005928F2"/>
    <w:rsid w:val="005B2B6D"/>
    <w:rsid w:val="005B4B4E"/>
    <w:rsid w:val="005E7673"/>
    <w:rsid w:val="00624FE1"/>
    <w:rsid w:val="0063133C"/>
    <w:rsid w:val="006820F4"/>
    <w:rsid w:val="006B0BCA"/>
    <w:rsid w:val="006E3BFE"/>
    <w:rsid w:val="007208D6"/>
    <w:rsid w:val="0073760A"/>
    <w:rsid w:val="00842E67"/>
    <w:rsid w:val="00866E4B"/>
    <w:rsid w:val="008A5634"/>
    <w:rsid w:val="008B397C"/>
    <w:rsid w:val="008B47F4"/>
    <w:rsid w:val="008C65C1"/>
    <w:rsid w:val="008C7127"/>
    <w:rsid w:val="00900019"/>
    <w:rsid w:val="0099063E"/>
    <w:rsid w:val="00A15727"/>
    <w:rsid w:val="00A74840"/>
    <w:rsid w:val="00A769B1"/>
    <w:rsid w:val="00A837D5"/>
    <w:rsid w:val="00AC4C45"/>
    <w:rsid w:val="00AE05A5"/>
    <w:rsid w:val="00B42D3E"/>
    <w:rsid w:val="00B45A07"/>
    <w:rsid w:val="00B46F21"/>
    <w:rsid w:val="00B511A5"/>
    <w:rsid w:val="00B736A7"/>
    <w:rsid w:val="00B7651F"/>
    <w:rsid w:val="00BA1DB7"/>
    <w:rsid w:val="00C56E09"/>
    <w:rsid w:val="00C77199"/>
    <w:rsid w:val="00CA139D"/>
    <w:rsid w:val="00CF096B"/>
    <w:rsid w:val="00D14F8F"/>
    <w:rsid w:val="00D17CD8"/>
    <w:rsid w:val="00D24EAF"/>
    <w:rsid w:val="00D41898"/>
    <w:rsid w:val="00D510A7"/>
    <w:rsid w:val="00DF7143"/>
    <w:rsid w:val="00E16D30"/>
    <w:rsid w:val="00E27F26"/>
    <w:rsid w:val="00E33169"/>
    <w:rsid w:val="00E51CF0"/>
    <w:rsid w:val="00E55E4E"/>
    <w:rsid w:val="00E70904"/>
    <w:rsid w:val="00EE5FE2"/>
    <w:rsid w:val="00EF44B1"/>
    <w:rsid w:val="00F35AA0"/>
    <w:rsid w:val="00F44FAA"/>
    <w:rsid w:val="00F54C9C"/>
    <w:rsid w:val="00F85CED"/>
    <w:rsid w:val="00F94DA0"/>
    <w:rsid w:val="00F9768E"/>
    <w:rsid w:val="00FF2A91"/>
    <w:rsid w:val="016E63C2"/>
    <w:rsid w:val="01A57EE6"/>
    <w:rsid w:val="01C375B9"/>
    <w:rsid w:val="01C817FD"/>
    <w:rsid w:val="024B0C39"/>
    <w:rsid w:val="028C047C"/>
    <w:rsid w:val="02B01641"/>
    <w:rsid w:val="02D44D09"/>
    <w:rsid w:val="03362F1D"/>
    <w:rsid w:val="0339535E"/>
    <w:rsid w:val="034009FB"/>
    <w:rsid w:val="03A86606"/>
    <w:rsid w:val="03C268B9"/>
    <w:rsid w:val="04AA2B0E"/>
    <w:rsid w:val="05500A90"/>
    <w:rsid w:val="05803C27"/>
    <w:rsid w:val="05E72655"/>
    <w:rsid w:val="065D6FB5"/>
    <w:rsid w:val="068C053C"/>
    <w:rsid w:val="06D6619E"/>
    <w:rsid w:val="06DC7E38"/>
    <w:rsid w:val="06E21604"/>
    <w:rsid w:val="06E278ED"/>
    <w:rsid w:val="07FD475E"/>
    <w:rsid w:val="089F5500"/>
    <w:rsid w:val="08C67CF0"/>
    <w:rsid w:val="0946150C"/>
    <w:rsid w:val="09790029"/>
    <w:rsid w:val="097B37F4"/>
    <w:rsid w:val="0A4D72F2"/>
    <w:rsid w:val="0A701B07"/>
    <w:rsid w:val="0A8128A6"/>
    <w:rsid w:val="0B1E3995"/>
    <w:rsid w:val="0B8B4680"/>
    <w:rsid w:val="0BA1219D"/>
    <w:rsid w:val="0BF32A1B"/>
    <w:rsid w:val="0C5A4E60"/>
    <w:rsid w:val="0C675EF5"/>
    <w:rsid w:val="0DBC1F25"/>
    <w:rsid w:val="0EDE48C8"/>
    <w:rsid w:val="0F1C4F8E"/>
    <w:rsid w:val="0FBF1F0C"/>
    <w:rsid w:val="0FD8645F"/>
    <w:rsid w:val="10A45F50"/>
    <w:rsid w:val="10BD2C22"/>
    <w:rsid w:val="11E1739A"/>
    <w:rsid w:val="131F62DE"/>
    <w:rsid w:val="138B7CA7"/>
    <w:rsid w:val="13A818CB"/>
    <w:rsid w:val="14E117F6"/>
    <w:rsid w:val="16583C56"/>
    <w:rsid w:val="16961DA3"/>
    <w:rsid w:val="170F669E"/>
    <w:rsid w:val="176B4BB1"/>
    <w:rsid w:val="177365D8"/>
    <w:rsid w:val="179A3070"/>
    <w:rsid w:val="17A03EC3"/>
    <w:rsid w:val="17EC17E3"/>
    <w:rsid w:val="18837147"/>
    <w:rsid w:val="18BD172A"/>
    <w:rsid w:val="18F31129"/>
    <w:rsid w:val="19496952"/>
    <w:rsid w:val="19712801"/>
    <w:rsid w:val="1B553DAD"/>
    <w:rsid w:val="1B7F280C"/>
    <w:rsid w:val="1C7900D8"/>
    <w:rsid w:val="1E274E5A"/>
    <w:rsid w:val="1E3739B4"/>
    <w:rsid w:val="1E921E7E"/>
    <w:rsid w:val="1EDC18C6"/>
    <w:rsid w:val="200F55DD"/>
    <w:rsid w:val="201E3164"/>
    <w:rsid w:val="202F080F"/>
    <w:rsid w:val="20554E23"/>
    <w:rsid w:val="21106176"/>
    <w:rsid w:val="21703792"/>
    <w:rsid w:val="21C8537C"/>
    <w:rsid w:val="21D63F87"/>
    <w:rsid w:val="22113412"/>
    <w:rsid w:val="22586848"/>
    <w:rsid w:val="22987C80"/>
    <w:rsid w:val="22AA72E5"/>
    <w:rsid w:val="24192CCC"/>
    <w:rsid w:val="2452472E"/>
    <w:rsid w:val="24A029D4"/>
    <w:rsid w:val="253E4EF0"/>
    <w:rsid w:val="25D2461C"/>
    <w:rsid w:val="260243E4"/>
    <w:rsid w:val="262A5E9A"/>
    <w:rsid w:val="269E4757"/>
    <w:rsid w:val="26E16B2D"/>
    <w:rsid w:val="274A29A8"/>
    <w:rsid w:val="28175BBB"/>
    <w:rsid w:val="290E0589"/>
    <w:rsid w:val="29385D9C"/>
    <w:rsid w:val="29A340B1"/>
    <w:rsid w:val="2B3460B6"/>
    <w:rsid w:val="2C0412A1"/>
    <w:rsid w:val="2C766318"/>
    <w:rsid w:val="2CC363E2"/>
    <w:rsid w:val="2CDB3534"/>
    <w:rsid w:val="2D1850D5"/>
    <w:rsid w:val="2FB47F15"/>
    <w:rsid w:val="2FB913B8"/>
    <w:rsid w:val="30244928"/>
    <w:rsid w:val="305407F7"/>
    <w:rsid w:val="305977A7"/>
    <w:rsid w:val="30B22745"/>
    <w:rsid w:val="30D636A1"/>
    <w:rsid w:val="31383753"/>
    <w:rsid w:val="3177125F"/>
    <w:rsid w:val="32BE7014"/>
    <w:rsid w:val="331B585C"/>
    <w:rsid w:val="33DF101A"/>
    <w:rsid w:val="34445196"/>
    <w:rsid w:val="34A058BA"/>
    <w:rsid w:val="351A0247"/>
    <w:rsid w:val="3528470A"/>
    <w:rsid w:val="356443DD"/>
    <w:rsid w:val="35D53BD2"/>
    <w:rsid w:val="365937E1"/>
    <w:rsid w:val="36BD6994"/>
    <w:rsid w:val="376C4606"/>
    <w:rsid w:val="38E35701"/>
    <w:rsid w:val="399D48A8"/>
    <w:rsid w:val="39A66CD4"/>
    <w:rsid w:val="3A567B7A"/>
    <w:rsid w:val="3B7F58BC"/>
    <w:rsid w:val="3C1154AD"/>
    <w:rsid w:val="3C623BE0"/>
    <w:rsid w:val="3CD52CE1"/>
    <w:rsid w:val="3DB05577"/>
    <w:rsid w:val="3EB41A4F"/>
    <w:rsid w:val="3EBC45C8"/>
    <w:rsid w:val="3EE259CF"/>
    <w:rsid w:val="3EF20D0A"/>
    <w:rsid w:val="401720FC"/>
    <w:rsid w:val="402D63EC"/>
    <w:rsid w:val="4076307F"/>
    <w:rsid w:val="410F2E6A"/>
    <w:rsid w:val="41123C5B"/>
    <w:rsid w:val="416B2ED6"/>
    <w:rsid w:val="41CF6177"/>
    <w:rsid w:val="41E34FFD"/>
    <w:rsid w:val="42AA4EAA"/>
    <w:rsid w:val="42DB690C"/>
    <w:rsid w:val="437472CB"/>
    <w:rsid w:val="43FB086D"/>
    <w:rsid w:val="441B3FCE"/>
    <w:rsid w:val="44254CC9"/>
    <w:rsid w:val="4430136C"/>
    <w:rsid w:val="44C05BA3"/>
    <w:rsid w:val="44C47A42"/>
    <w:rsid w:val="44D402D2"/>
    <w:rsid w:val="44E74596"/>
    <w:rsid w:val="44F72807"/>
    <w:rsid w:val="46142729"/>
    <w:rsid w:val="46202240"/>
    <w:rsid w:val="469B0276"/>
    <w:rsid w:val="46B3020A"/>
    <w:rsid w:val="47104C99"/>
    <w:rsid w:val="472D2B4E"/>
    <w:rsid w:val="47823C18"/>
    <w:rsid w:val="484C28D6"/>
    <w:rsid w:val="48D26423"/>
    <w:rsid w:val="49582F57"/>
    <w:rsid w:val="499C05FD"/>
    <w:rsid w:val="49B50D7C"/>
    <w:rsid w:val="49BD38A6"/>
    <w:rsid w:val="4A18691D"/>
    <w:rsid w:val="4A30091A"/>
    <w:rsid w:val="4AB0382B"/>
    <w:rsid w:val="4B1D3524"/>
    <w:rsid w:val="4BCA05FC"/>
    <w:rsid w:val="4BCA0854"/>
    <w:rsid w:val="4BD576D3"/>
    <w:rsid w:val="4C0B3BEF"/>
    <w:rsid w:val="4CAA0C78"/>
    <w:rsid w:val="4D536D29"/>
    <w:rsid w:val="4DBA085E"/>
    <w:rsid w:val="4DC14F70"/>
    <w:rsid w:val="4DEB467C"/>
    <w:rsid w:val="4E493960"/>
    <w:rsid w:val="4F1A728C"/>
    <w:rsid w:val="4F3D42F8"/>
    <w:rsid w:val="4F6A3ACE"/>
    <w:rsid w:val="4FCD6A08"/>
    <w:rsid w:val="5029509D"/>
    <w:rsid w:val="51AE71D3"/>
    <w:rsid w:val="52084411"/>
    <w:rsid w:val="527170E8"/>
    <w:rsid w:val="53153676"/>
    <w:rsid w:val="553E5CAA"/>
    <w:rsid w:val="55656492"/>
    <w:rsid w:val="55A21D9D"/>
    <w:rsid w:val="569868B5"/>
    <w:rsid w:val="56A4271D"/>
    <w:rsid w:val="57C30D04"/>
    <w:rsid w:val="585855B1"/>
    <w:rsid w:val="589B00DD"/>
    <w:rsid w:val="58A04B9A"/>
    <w:rsid w:val="59234508"/>
    <w:rsid w:val="599C280A"/>
    <w:rsid w:val="5A0D37F3"/>
    <w:rsid w:val="5A9B72FB"/>
    <w:rsid w:val="5B8B67F3"/>
    <w:rsid w:val="5CD25AE5"/>
    <w:rsid w:val="5D081B72"/>
    <w:rsid w:val="5D8E16B6"/>
    <w:rsid w:val="5DC13650"/>
    <w:rsid w:val="5DC92335"/>
    <w:rsid w:val="5E300A02"/>
    <w:rsid w:val="5F0D7832"/>
    <w:rsid w:val="5FED4706"/>
    <w:rsid w:val="600433B1"/>
    <w:rsid w:val="607238AE"/>
    <w:rsid w:val="611F6817"/>
    <w:rsid w:val="62117BC1"/>
    <w:rsid w:val="623643B4"/>
    <w:rsid w:val="62870426"/>
    <w:rsid w:val="64554B9F"/>
    <w:rsid w:val="645E40D2"/>
    <w:rsid w:val="64A942E8"/>
    <w:rsid w:val="64D353B2"/>
    <w:rsid w:val="65AF5D69"/>
    <w:rsid w:val="65DC19B2"/>
    <w:rsid w:val="664A064F"/>
    <w:rsid w:val="666F2FEB"/>
    <w:rsid w:val="66CA1754"/>
    <w:rsid w:val="66CF60CD"/>
    <w:rsid w:val="67066799"/>
    <w:rsid w:val="671A56EC"/>
    <w:rsid w:val="6908670E"/>
    <w:rsid w:val="696D14F7"/>
    <w:rsid w:val="6A7D3C74"/>
    <w:rsid w:val="6AF666DF"/>
    <w:rsid w:val="6B00340F"/>
    <w:rsid w:val="6C612F33"/>
    <w:rsid w:val="6C67425D"/>
    <w:rsid w:val="6C745CA3"/>
    <w:rsid w:val="6C77414B"/>
    <w:rsid w:val="6CC56E3A"/>
    <w:rsid w:val="6D4D0E25"/>
    <w:rsid w:val="6DED7B58"/>
    <w:rsid w:val="6EE0380B"/>
    <w:rsid w:val="6F0D7D36"/>
    <w:rsid w:val="6F1E65D4"/>
    <w:rsid w:val="6F266C86"/>
    <w:rsid w:val="6F5042C2"/>
    <w:rsid w:val="6F546DCE"/>
    <w:rsid w:val="6F6B4232"/>
    <w:rsid w:val="6FCE02DD"/>
    <w:rsid w:val="707B1BF7"/>
    <w:rsid w:val="709F217F"/>
    <w:rsid w:val="71750DC5"/>
    <w:rsid w:val="729B4008"/>
    <w:rsid w:val="729C143C"/>
    <w:rsid w:val="72AF1522"/>
    <w:rsid w:val="73E8144B"/>
    <w:rsid w:val="74316312"/>
    <w:rsid w:val="74503E80"/>
    <w:rsid w:val="75572CCF"/>
    <w:rsid w:val="761A167D"/>
    <w:rsid w:val="76642244"/>
    <w:rsid w:val="768E5709"/>
    <w:rsid w:val="779A4673"/>
    <w:rsid w:val="77E63F8E"/>
    <w:rsid w:val="780F13C8"/>
    <w:rsid w:val="783A5F81"/>
    <w:rsid w:val="79316E26"/>
    <w:rsid w:val="796C4F34"/>
    <w:rsid w:val="79CA2AA3"/>
    <w:rsid w:val="79E74BFA"/>
    <w:rsid w:val="7A277525"/>
    <w:rsid w:val="7AAE0C20"/>
    <w:rsid w:val="7B7A74CA"/>
    <w:rsid w:val="7C0620E3"/>
    <w:rsid w:val="7C0D61E5"/>
    <w:rsid w:val="7C385448"/>
    <w:rsid w:val="7C417218"/>
    <w:rsid w:val="7C55168D"/>
    <w:rsid w:val="7CB3663D"/>
    <w:rsid w:val="7CF70085"/>
    <w:rsid w:val="7D14305F"/>
    <w:rsid w:val="7D9C428D"/>
    <w:rsid w:val="7DED4BB4"/>
    <w:rsid w:val="7E7B7A24"/>
    <w:rsid w:val="7EF46A91"/>
    <w:rsid w:val="7F064308"/>
    <w:rsid w:val="7FEC1704"/>
    <w:rsid w:val="CE7EB006"/>
    <w:rsid w:val="D66FD937"/>
    <w:rsid w:val="FFDFD8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99"/>
    <w:pPr>
      <w:widowControl/>
      <w:spacing w:beforeAutospacing="1" w:afterAutospacing="1"/>
      <w:jc w:val="left"/>
    </w:pPr>
    <w:rPr>
      <w:rFonts w:ascii="宋体" w:hAnsi="宋体"/>
      <w:color w:val="000000"/>
      <w:kern w:val="0"/>
      <w:sz w:val="24"/>
      <w:szCs w:val="24"/>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autoRedefine/>
    <w:unhideWhenUsed/>
    <w:qFormat/>
    <w:uiPriority w:val="99"/>
    <w:rPr>
      <w:color w:val="0000FF"/>
      <w:u w:val="single"/>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autoRedefine/>
    <w:semiHidden/>
    <w:qFormat/>
    <w:uiPriority w:val="99"/>
    <w:rPr>
      <w:sz w:val="18"/>
      <w:szCs w:val="18"/>
    </w:rPr>
  </w:style>
  <w:style w:type="character" w:customStyle="1" w:styleId="12">
    <w:name w:val="批注框文本 Char"/>
    <w:basedOn w:val="8"/>
    <w:link w:val="2"/>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4147</Words>
  <Characters>4305</Characters>
  <Lines>42</Lines>
  <Paragraphs>11</Paragraphs>
  <TotalTime>0</TotalTime>
  <ScaleCrop>false</ScaleCrop>
  <LinksUpToDate>false</LinksUpToDate>
  <CharactersWithSpaces>4338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2019-09-05T14:18:00Z</dcterms:created>
  <dc:creator>juvg</dc:creator>
  <cp:lastModifiedBy>你谁呢2</cp:lastModifiedBy>
  <cp:lastPrinted>2019-03-19T11:50:00Z</cp:lastPrinted>
  <dcterms:modified xsi:type="dcterms:W3CDTF">2024-03-17T12:31:39Z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C12207382FAC489ABC439DC88DD46DC3</vt:lpwstr>
  </property>
</Properties>
</file>