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431E1912"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7C38CA">
        <w:rPr>
          <w:rFonts w:ascii="黑体" w:eastAsia="黑体" w:hAnsi="黑体" w:hint="eastAsia"/>
          <w:bCs/>
          <w:sz w:val="32"/>
          <w:szCs w:val="32"/>
        </w:rPr>
        <w:t>病原生物与免疫学</w:t>
      </w:r>
      <w:r w:rsidRPr="00AD5B40">
        <w:rPr>
          <w:rFonts w:ascii="黑体" w:eastAsia="黑体" w:hAnsi="黑体" w:hint="eastAsia"/>
          <w:bCs/>
          <w:sz w:val="32"/>
          <w:szCs w:val="32"/>
        </w:rPr>
        <w:t>》</w:t>
      </w:r>
      <w:r w:rsidR="00D66A99">
        <w:rPr>
          <w:rFonts w:ascii="黑体" w:eastAsia="黑体" w:hAnsi="黑体" w:hint="eastAsia"/>
          <w:bCs/>
          <w:sz w:val="32"/>
          <w:szCs w:val="32"/>
        </w:rPr>
        <w:t>专科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6FA51779" w:rsidR="009147D6" w:rsidRPr="005C0F82" w:rsidRDefault="007C38CA" w:rsidP="00C00298">
            <w:pPr>
              <w:jc w:val="center"/>
              <w:rPr>
                <w:color w:val="000000"/>
                <w:sz w:val="21"/>
                <w:szCs w:val="21"/>
              </w:rPr>
            </w:pPr>
            <w:r>
              <w:rPr>
                <w:rFonts w:hint="eastAsia"/>
                <w:color w:val="000000"/>
                <w:sz w:val="21"/>
                <w:szCs w:val="21"/>
              </w:rPr>
              <w:t>病原生物与免疫学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2CBB44D8" w:rsidR="009147D6" w:rsidRPr="00C00298" w:rsidRDefault="007C38CA" w:rsidP="00457BBE">
            <w:pPr>
              <w:jc w:val="center"/>
              <w:rPr>
                <w:color w:val="000000"/>
                <w:sz w:val="20"/>
                <w:szCs w:val="20"/>
              </w:rPr>
            </w:pPr>
            <w:r>
              <w:rPr>
                <w:rFonts w:ascii="Times New Roman" w:hAnsi="Times New Roman" w:cs="Times New Roman"/>
                <w:color w:val="000000"/>
                <w:sz w:val="20"/>
                <w:szCs w:val="20"/>
              </w:rPr>
              <w:t>Pathogenic Organisms and Immunology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19A7DC6B" w:rsidR="00EE1C85" w:rsidRPr="005C0F82" w:rsidRDefault="004B38DC" w:rsidP="00BF3C20">
            <w:pPr>
              <w:jc w:val="center"/>
              <w:rPr>
                <w:color w:val="000000"/>
                <w:sz w:val="21"/>
                <w:szCs w:val="21"/>
              </w:rPr>
            </w:pPr>
            <w:r>
              <w:rPr>
                <w:color w:val="000000"/>
                <w:sz w:val="21"/>
                <w:szCs w:val="21"/>
              </w:rPr>
              <w:t>0010042</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1D4CB88" w:rsidR="00EE1C85" w:rsidRPr="00290962" w:rsidRDefault="004B38DC" w:rsidP="00B12D31">
            <w:pPr>
              <w:jc w:val="center"/>
              <w:rPr>
                <w:color w:val="000000" w:themeColor="text1"/>
                <w:sz w:val="21"/>
                <w:szCs w:val="21"/>
              </w:rPr>
            </w:pPr>
            <w:r>
              <w:rPr>
                <w:color w:val="000000" w:themeColor="text1"/>
                <w:sz w:val="21"/>
                <w:szCs w:val="21"/>
              </w:rPr>
              <w:t>3</w:t>
            </w:r>
            <w:r w:rsidR="00410B7E">
              <w:rPr>
                <w:color w:val="000000" w:themeColor="text1"/>
                <w:sz w:val="21"/>
                <w:szCs w:val="21"/>
              </w:rPr>
              <w:t>.0</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5D5605D5" w:rsidR="00D57CF5" w:rsidRPr="005C0F82" w:rsidRDefault="001C4E57" w:rsidP="00D57CF5">
            <w:pPr>
              <w:jc w:val="center"/>
              <w:rPr>
                <w:color w:val="000000"/>
                <w:sz w:val="21"/>
                <w:szCs w:val="21"/>
              </w:rPr>
            </w:pPr>
            <w:r>
              <w:rPr>
                <w:color w:val="000000"/>
                <w:sz w:val="21"/>
                <w:szCs w:val="21"/>
              </w:rPr>
              <w:t>48</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7D03313A" w:rsidR="00D57CF5" w:rsidRPr="00290962" w:rsidRDefault="001C4E57" w:rsidP="00D57CF5">
            <w:pPr>
              <w:jc w:val="center"/>
              <w:rPr>
                <w:color w:val="000000" w:themeColor="text1"/>
                <w:sz w:val="21"/>
                <w:szCs w:val="21"/>
              </w:rPr>
            </w:pPr>
            <w:r>
              <w:rPr>
                <w:color w:val="000000" w:themeColor="text1"/>
                <w:sz w:val="21"/>
                <w:szCs w:val="21"/>
              </w:rPr>
              <w:t>36</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11949291" w:rsidR="00D57CF5" w:rsidRPr="00290962" w:rsidRDefault="001C4E57" w:rsidP="00D57CF5">
            <w:pPr>
              <w:jc w:val="center"/>
              <w:rPr>
                <w:color w:val="000000" w:themeColor="text1"/>
                <w:sz w:val="21"/>
                <w:szCs w:val="21"/>
              </w:rPr>
            </w:pPr>
            <w:r>
              <w:rPr>
                <w:color w:val="000000" w:themeColor="text1"/>
                <w:sz w:val="21"/>
                <w:szCs w:val="21"/>
              </w:rPr>
              <w:t>12</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5EC20D95" w:rsidR="00D57CF5" w:rsidRPr="005C0F82" w:rsidRDefault="00C00298" w:rsidP="00D57CF5">
            <w:pPr>
              <w:jc w:val="center"/>
              <w:rPr>
                <w:color w:val="000000"/>
                <w:sz w:val="21"/>
                <w:szCs w:val="21"/>
              </w:rPr>
            </w:pPr>
            <w:r w:rsidRPr="005C0F82">
              <w:rPr>
                <w:rFonts w:hint="eastAsia"/>
                <w:color w:val="000000"/>
                <w:sz w:val="21"/>
                <w:szCs w:val="21"/>
              </w:rPr>
              <w:t>健康管理学院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CAECED5" w14:textId="3A9CC462" w:rsidR="00D57CF5" w:rsidRDefault="00C00298" w:rsidP="00D57CF5">
            <w:pPr>
              <w:jc w:val="center"/>
              <w:rPr>
                <w:color w:val="000000" w:themeColor="text1"/>
                <w:sz w:val="21"/>
                <w:szCs w:val="21"/>
              </w:rPr>
            </w:pPr>
            <w:r w:rsidRPr="005C0F82">
              <w:rPr>
                <w:rFonts w:hint="eastAsia"/>
                <w:color w:val="000000" w:themeColor="text1"/>
                <w:sz w:val="21"/>
                <w:szCs w:val="21"/>
              </w:rPr>
              <w:t>护理</w:t>
            </w:r>
            <w:r w:rsidR="001C4E57">
              <w:rPr>
                <w:rFonts w:hint="eastAsia"/>
                <w:color w:val="000000" w:themeColor="text1"/>
                <w:sz w:val="21"/>
                <w:szCs w:val="21"/>
              </w:rPr>
              <w:t>专科</w:t>
            </w:r>
            <w:r w:rsidR="00457BBE" w:rsidRPr="005C0F82">
              <w:rPr>
                <w:rFonts w:hint="eastAsia"/>
                <w:color w:val="000000" w:themeColor="text1"/>
                <w:sz w:val="21"/>
                <w:szCs w:val="21"/>
              </w:rPr>
              <w:t>二</w:t>
            </w:r>
            <w:r w:rsidRPr="005C0F82">
              <w:rPr>
                <w:rFonts w:hint="eastAsia"/>
                <w:color w:val="000000" w:themeColor="text1"/>
                <w:sz w:val="21"/>
                <w:szCs w:val="21"/>
              </w:rPr>
              <w:t>年级</w:t>
            </w:r>
          </w:p>
          <w:p w14:paraId="3679FC0C" w14:textId="25C63BE3" w:rsidR="00410B7E" w:rsidRPr="005C0F82" w:rsidRDefault="00410B7E" w:rsidP="00D57CF5">
            <w:pPr>
              <w:jc w:val="center"/>
              <w:rPr>
                <w:color w:val="000000" w:themeColor="text1"/>
                <w:sz w:val="21"/>
                <w:szCs w:val="21"/>
              </w:rPr>
            </w:pPr>
            <w:r>
              <w:rPr>
                <w:rFonts w:hint="eastAsia"/>
                <w:color w:val="000000" w:themeColor="text1"/>
                <w:sz w:val="21"/>
                <w:szCs w:val="21"/>
              </w:rPr>
              <w:t>第一学期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672BDE5C" w:rsidR="00D57CF5" w:rsidRPr="005C0F82" w:rsidRDefault="001C4E57" w:rsidP="001C4E57">
            <w:pPr>
              <w:jc w:val="center"/>
              <w:rPr>
                <w:color w:val="000000"/>
                <w:sz w:val="21"/>
                <w:szCs w:val="21"/>
              </w:rPr>
            </w:pPr>
            <w:r>
              <w:rPr>
                <w:rFonts w:hint="eastAsia"/>
                <w:color w:val="000000"/>
                <w:sz w:val="21"/>
                <w:szCs w:val="21"/>
              </w:rPr>
              <w:t>专业课程</w:t>
            </w:r>
            <w:r w:rsidR="00C00298" w:rsidRPr="005C0F82">
              <w:rPr>
                <w:rFonts w:hint="eastAsia"/>
                <w:color w:val="000000"/>
                <w:sz w:val="21"/>
                <w:szCs w:val="21"/>
              </w:rPr>
              <w:t>/</w:t>
            </w:r>
            <w:r>
              <w:rPr>
                <w:rFonts w:hint="eastAsia"/>
                <w:color w:val="000000"/>
                <w:sz w:val="21"/>
                <w:szCs w:val="21"/>
              </w:rPr>
              <w:t>必修</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124491D5" w:rsidR="00D57CF5" w:rsidRPr="005C0F82" w:rsidRDefault="001C4E57" w:rsidP="00D57CF5">
            <w:pPr>
              <w:jc w:val="center"/>
              <w:rPr>
                <w:color w:val="000000" w:themeColor="text1"/>
                <w:sz w:val="21"/>
                <w:szCs w:val="21"/>
              </w:rPr>
            </w:pPr>
            <w:r>
              <w:rPr>
                <w:rFonts w:hint="eastAsia"/>
                <w:color w:val="000000" w:themeColor="text1"/>
                <w:sz w:val="21"/>
                <w:szCs w:val="21"/>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2EC86896" w:rsidR="000203E0" w:rsidRPr="005C0F82" w:rsidRDefault="00C00298" w:rsidP="00E93859">
            <w:pPr>
              <w:rPr>
                <w:rFonts w:ascii="Times New Roman" w:hAnsi="Times New Roman"/>
                <w:color w:val="000000" w:themeColor="text1"/>
                <w:sz w:val="21"/>
                <w:szCs w:val="21"/>
              </w:rPr>
            </w:pPr>
            <w:r w:rsidRPr="005C0F82">
              <w:rPr>
                <w:rFonts w:hint="eastAsia"/>
                <w:color w:val="000000"/>
                <w:sz w:val="21"/>
                <w:szCs w:val="21"/>
              </w:rPr>
              <w:t>《</w:t>
            </w:r>
            <w:r w:rsidR="001C4E57">
              <w:rPr>
                <w:rFonts w:hint="eastAsia"/>
                <w:color w:val="000000"/>
                <w:sz w:val="21"/>
                <w:szCs w:val="21"/>
              </w:rPr>
              <w:t>病原生物与免疫学</w:t>
            </w:r>
            <w:r w:rsidRPr="005C0F82">
              <w:rPr>
                <w:rFonts w:hint="eastAsia"/>
                <w:color w:val="000000"/>
                <w:sz w:val="21"/>
                <w:szCs w:val="21"/>
              </w:rPr>
              <w:t>》</w:t>
            </w:r>
            <w:r w:rsidR="00E93859">
              <w:rPr>
                <w:rFonts w:hint="eastAsia"/>
                <w:color w:val="000000"/>
                <w:sz w:val="21"/>
                <w:szCs w:val="21"/>
              </w:rPr>
              <w:t>刘荣臻、曹元应主编，I</w:t>
            </w:r>
            <w:r w:rsidR="00E93859">
              <w:rPr>
                <w:color w:val="000000"/>
                <w:sz w:val="21"/>
                <w:szCs w:val="21"/>
              </w:rPr>
              <w:t>SBN</w:t>
            </w:r>
            <w:r w:rsidR="00E93859">
              <w:rPr>
                <w:rFonts w:hint="eastAsia"/>
                <w:color w:val="000000"/>
                <w:sz w:val="21"/>
                <w:szCs w:val="21"/>
              </w:rPr>
              <w:t>:</w:t>
            </w:r>
            <w:r w:rsidR="00E93859">
              <w:rPr>
                <w:color w:val="000000"/>
                <w:sz w:val="21"/>
                <w:szCs w:val="21"/>
              </w:rPr>
              <w:t>978-7-117-27188-2</w:t>
            </w:r>
            <w:r w:rsidR="00E93859">
              <w:rPr>
                <w:rFonts w:hint="eastAsia"/>
                <w:color w:val="000000"/>
                <w:sz w:val="21"/>
                <w:szCs w:val="21"/>
              </w:rPr>
              <w:t>，人民卫生出版社，2</w:t>
            </w:r>
            <w:r w:rsidR="00E93859">
              <w:rPr>
                <w:color w:val="000000"/>
                <w:sz w:val="21"/>
                <w:szCs w:val="21"/>
              </w:rPr>
              <w:t>021</w:t>
            </w:r>
            <w:r w:rsidR="00E93859">
              <w:rPr>
                <w:rFonts w:hint="eastAsia"/>
                <w:color w:val="000000"/>
                <w:sz w:val="21"/>
                <w:szCs w:val="21"/>
              </w:rPr>
              <w:t>年第四版。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63EC79EF" w:rsidR="000203E0" w:rsidRPr="005C0F82" w:rsidRDefault="00C00298" w:rsidP="00D57CF5">
            <w:pPr>
              <w:ind w:leftChars="50" w:left="120"/>
              <w:jc w:val="left"/>
              <w:rPr>
                <w:rFonts w:ascii="Times New Roman" w:hAnsi="Times New Roman"/>
                <w:color w:val="000000" w:themeColor="text1"/>
                <w:sz w:val="21"/>
                <w:szCs w:val="21"/>
              </w:rPr>
            </w:pPr>
            <w:r w:rsidRPr="005C0F82">
              <w:rPr>
                <w:rFonts w:ascii="Times New Roman" w:hAnsi="Times New Roman" w:hint="eastAsia"/>
                <w:color w:val="000000" w:themeColor="text1"/>
                <w:sz w:val="21"/>
                <w:szCs w:val="21"/>
              </w:rPr>
              <w:t>否</w:t>
            </w:r>
          </w:p>
        </w:tc>
      </w:tr>
      <w:tr w:rsidR="00D57CF5" w14:paraId="1C56CF89" w14:textId="77777777" w:rsidTr="00E93859">
        <w:trPr>
          <w:trHeight w:val="455"/>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510D0A42" w:rsidR="00D57CF5" w:rsidRPr="005C0F82" w:rsidRDefault="00E93859" w:rsidP="00E66F21">
            <w:pPr>
              <w:pStyle w:val="DG0"/>
              <w:spacing w:line="280" w:lineRule="exact"/>
              <w:ind w:firstLineChars="100" w:firstLine="200"/>
              <w:jc w:val="both"/>
            </w:pPr>
            <w:r w:rsidRPr="00EE42A3">
              <w:rPr>
                <w:rFonts w:ascii="宋体" w:hAnsi="宋体" w:hint="eastAsia"/>
                <w:sz w:val="20"/>
                <w:szCs w:val="20"/>
              </w:rPr>
              <w:t>正常人体学基础</w:t>
            </w:r>
            <w:r w:rsidRPr="00FC00E8">
              <w:rPr>
                <w:rFonts w:ascii="宋体" w:hAnsi="宋体"/>
                <w:sz w:val="20"/>
                <w:szCs w:val="20"/>
              </w:rPr>
              <w:t>1 0070038</w:t>
            </w:r>
            <w:r w:rsidRPr="00FC00E8">
              <w:rPr>
                <w:rFonts w:ascii="宋体" w:hAnsi="宋体" w:hint="eastAsia"/>
                <w:sz w:val="20"/>
                <w:szCs w:val="20"/>
              </w:rPr>
              <w:t>（</w:t>
            </w:r>
            <w:r w:rsidRPr="00FC00E8">
              <w:rPr>
                <w:rFonts w:ascii="宋体" w:hAnsi="宋体"/>
                <w:sz w:val="20"/>
                <w:szCs w:val="20"/>
              </w:rPr>
              <w:t>6</w:t>
            </w:r>
            <w:r w:rsidRPr="00FC00E8">
              <w:rPr>
                <w:rFonts w:ascii="宋体" w:hAnsi="宋体" w:hint="eastAsia"/>
                <w:sz w:val="20"/>
                <w:szCs w:val="20"/>
              </w:rPr>
              <w:t>）、正常人体学基础</w:t>
            </w:r>
            <w:r w:rsidRPr="00FC00E8">
              <w:rPr>
                <w:rFonts w:ascii="宋体" w:hAnsi="宋体"/>
                <w:sz w:val="20"/>
                <w:szCs w:val="20"/>
              </w:rPr>
              <w:t>2 0070039</w:t>
            </w:r>
            <w:r w:rsidRPr="00FC00E8">
              <w:rPr>
                <w:rFonts w:ascii="宋体" w:hAnsi="宋体" w:hint="eastAsia"/>
                <w:sz w:val="20"/>
                <w:szCs w:val="20"/>
              </w:rPr>
              <w:t>（</w:t>
            </w:r>
            <w:r w:rsidRPr="00FC00E8">
              <w:rPr>
                <w:rFonts w:ascii="宋体" w:hAnsi="宋体"/>
                <w:sz w:val="20"/>
                <w:szCs w:val="20"/>
              </w:rPr>
              <w:t>4</w:t>
            </w:r>
            <w:r w:rsidRPr="00FC00E8">
              <w:rPr>
                <w:rFonts w:ascii="宋体" w:hAnsi="宋体" w:hint="eastAsia"/>
                <w:sz w:val="20"/>
                <w:szCs w:val="20"/>
              </w:rPr>
              <w:t>）</w:t>
            </w:r>
          </w:p>
        </w:tc>
      </w:tr>
      <w:tr w:rsidR="00D57CF5" w14:paraId="1C8B1152" w14:textId="77777777" w:rsidTr="00C00298">
        <w:trPr>
          <w:trHeight w:val="324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6D071CE3" w:rsidR="00D57CF5" w:rsidRPr="00577412" w:rsidRDefault="00577412" w:rsidP="00577412">
            <w:pPr>
              <w:snapToGrid w:val="0"/>
              <w:spacing w:line="288" w:lineRule="auto"/>
              <w:ind w:firstLineChars="200" w:firstLine="400"/>
              <w:rPr>
                <w:sz w:val="20"/>
                <w:szCs w:val="20"/>
              </w:rPr>
            </w:pPr>
            <w:r>
              <w:rPr>
                <w:rFonts w:hint="eastAsia"/>
                <w:sz w:val="20"/>
                <w:szCs w:val="20"/>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p>
        </w:tc>
      </w:tr>
      <w:tr w:rsidR="00D57CF5" w14:paraId="4D307D10" w14:textId="77777777" w:rsidTr="00E1795F">
        <w:trPr>
          <w:trHeight w:val="854"/>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3F7D2A6" w:rsidR="00B56985" w:rsidRPr="005C0F82" w:rsidRDefault="00B56985" w:rsidP="00A33E85">
            <w:pPr>
              <w:snapToGrid w:val="0"/>
              <w:spacing w:line="260" w:lineRule="exact"/>
              <w:ind w:firstLineChars="200" w:firstLine="420"/>
              <w:rPr>
                <w:color w:val="000000"/>
                <w:sz w:val="21"/>
                <w:szCs w:val="21"/>
              </w:rPr>
            </w:pPr>
            <w:r w:rsidRPr="005C0F82">
              <w:rPr>
                <w:rFonts w:hint="eastAsia"/>
                <w:color w:val="000000"/>
                <w:sz w:val="21"/>
                <w:szCs w:val="21"/>
              </w:rPr>
              <w:t>本课程适合护理专业方向的</w:t>
            </w:r>
            <w:r w:rsidR="00577412">
              <w:rPr>
                <w:rFonts w:hint="eastAsia"/>
                <w:color w:val="000000"/>
                <w:sz w:val="21"/>
                <w:szCs w:val="21"/>
              </w:rPr>
              <w:t>一</w:t>
            </w:r>
            <w:r w:rsidRPr="005C0F82">
              <w:rPr>
                <w:rFonts w:hint="eastAsia"/>
                <w:color w:val="000000"/>
                <w:sz w:val="21"/>
                <w:szCs w:val="21"/>
              </w:rPr>
              <w:t>年级第</w:t>
            </w:r>
            <w:r w:rsidR="00577412">
              <w:rPr>
                <w:rFonts w:hint="eastAsia"/>
                <w:color w:val="000000"/>
                <w:sz w:val="21"/>
                <w:szCs w:val="21"/>
              </w:rPr>
              <w:t>二</w:t>
            </w:r>
            <w:r w:rsidRPr="005C0F82">
              <w:rPr>
                <w:rFonts w:hint="eastAsia"/>
                <w:color w:val="000000"/>
                <w:sz w:val="21"/>
                <w:szCs w:val="21"/>
              </w:rPr>
              <w:t>学期</w:t>
            </w:r>
            <w:r w:rsidR="00577412">
              <w:rPr>
                <w:rFonts w:hint="eastAsia"/>
                <w:color w:val="000000"/>
                <w:sz w:val="21"/>
                <w:szCs w:val="21"/>
              </w:rPr>
              <w:t>专</w:t>
            </w:r>
            <w:r w:rsidRPr="005C0F82">
              <w:rPr>
                <w:rFonts w:hint="eastAsia"/>
                <w:color w:val="000000"/>
                <w:sz w:val="21"/>
                <w:szCs w:val="21"/>
              </w:rPr>
              <w:t>科生授课。要求学生具有</w:t>
            </w:r>
            <w:r w:rsidR="00E1795F">
              <w:rPr>
                <w:rFonts w:hint="eastAsia"/>
                <w:color w:val="000000"/>
                <w:sz w:val="21"/>
                <w:szCs w:val="21"/>
              </w:rPr>
              <w:t>病原生物与免疫学</w:t>
            </w:r>
            <w:r w:rsidRPr="005C0F82">
              <w:rPr>
                <w:rFonts w:hint="eastAsia"/>
                <w:color w:val="000000"/>
                <w:sz w:val="21"/>
                <w:szCs w:val="21"/>
              </w:rPr>
              <w:t>的基础知识，能运用知识理解分析</w:t>
            </w:r>
            <w:r w:rsidR="00E1795F">
              <w:rPr>
                <w:rFonts w:hint="eastAsia"/>
                <w:color w:val="000000"/>
                <w:sz w:val="21"/>
                <w:szCs w:val="21"/>
              </w:rPr>
              <w:t>免疫系统、抗原、抗体、免疫反应，和细菌、病毒、真菌等病原体感染的疾病。</w:t>
            </w:r>
          </w:p>
        </w:tc>
      </w:tr>
      <w:tr w:rsidR="009E2CDD" w14:paraId="3B9F0F24" w14:textId="77777777" w:rsidTr="00A33E85">
        <w:trPr>
          <w:trHeight w:val="282"/>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39C4120D" w:rsidR="009E2CDD" w:rsidRPr="00DD1052" w:rsidRDefault="00E42C93" w:rsidP="00E42C93">
            <w:pPr>
              <w:ind w:right="210"/>
              <w:jc w:val="right"/>
              <w:rPr>
                <w:rFonts w:ascii="黑体" w:eastAsia="黑体" w:hAnsi="黑体"/>
                <w:color w:val="000000" w:themeColor="text1"/>
                <w:sz w:val="21"/>
                <w:szCs w:val="21"/>
              </w:rPr>
            </w:pPr>
            <w:r>
              <w:rPr>
                <w:rFonts w:ascii="黑体" w:eastAsia="黑体" w:hAnsi="黑体"/>
                <w:noProof/>
                <w:color w:val="000000"/>
                <w:sz w:val="21"/>
                <w:szCs w:val="21"/>
              </w:rPr>
              <w:drawing>
                <wp:inline distT="0" distB="0" distL="0" distR="0" wp14:anchorId="009DE735" wp14:editId="31F54BFF">
                  <wp:extent cx="546100" cy="298450"/>
                  <wp:effectExtent l="0" t="0" r="6350" b="6350"/>
                  <wp:docPr id="117105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298450"/>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34115D75" w:rsidR="009E2CDD" w:rsidRPr="00DD1052" w:rsidRDefault="009E2CDD" w:rsidP="00546A82">
            <w:pPr>
              <w:jc w:val="center"/>
              <w:rPr>
                <w:rFonts w:ascii="Times New Roman" w:hAnsi="Times New Roman"/>
                <w:color w:val="000000"/>
                <w:sz w:val="21"/>
                <w:szCs w:val="21"/>
              </w:rPr>
            </w:pPr>
          </w:p>
        </w:tc>
      </w:tr>
      <w:tr w:rsidR="009E2CDD" w14:paraId="0717CE0D" w14:textId="77777777" w:rsidTr="00A33E85">
        <w:trPr>
          <w:trHeight w:val="338"/>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F550A09" w:rsidR="009E2CDD" w:rsidRPr="00DD1052" w:rsidRDefault="009F060F" w:rsidP="0027339A">
            <w:pPr>
              <w:jc w:val="right"/>
              <w:rPr>
                <w:rFonts w:ascii="黑体" w:eastAsia="黑体" w:hAnsi="黑体"/>
                <w:color w:val="000000" w:themeColor="text1"/>
                <w:sz w:val="21"/>
                <w:szCs w:val="21"/>
              </w:rPr>
            </w:pPr>
            <w:r>
              <w:rPr>
                <w:rFonts w:ascii="黑体" w:eastAsia="黑体" w:hAnsi="黑体"/>
                <w:noProof/>
                <w:color w:val="000000"/>
                <w:sz w:val="21"/>
                <w:szCs w:val="21"/>
              </w:rPr>
              <w:drawing>
                <wp:inline distT="0" distB="0" distL="0" distR="0" wp14:anchorId="5C6EE9A3" wp14:editId="26060169">
                  <wp:extent cx="546100" cy="298450"/>
                  <wp:effectExtent l="0" t="0" r="6350" b="6350"/>
                  <wp:docPr id="13382460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298450"/>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193B165E" w:rsidR="009E2CDD" w:rsidRPr="00DD1052" w:rsidRDefault="009E2CDD" w:rsidP="00546A82">
            <w:pPr>
              <w:jc w:val="center"/>
              <w:rPr>
                <w:rFonts w:ascii="Times New Roman" w:hAnsi="Times New Roman"/>
                <w:color w:val="000000"/>
                <w:sz w:val="21"/>
                <w:szCs w:val="21"/>
              </w:rPr>
            </w:pPr>
          </w:p>
        </w:tc>
      </w:tr>
      <w:tr w:rsidR="009E2CDD" w14:paraId="49288E96" w14:textId="77777777" w:rsidTr="00A33E85">
        <w:trPr>
          <w:trHeight w:val="372"/>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31AE7BF4"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5C0F82">
            <w:pPr>
              <w:snapToGrid w:val="0"/>
              <w:spacing w:line="260" w:lineRule="exact"/>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364F31DB" w:rsidR="00992674" w:rsidRPr="00E44A62" w:rsidRDefault="00803B2B" w:rsidP="005C0F82">
            <w:pPr>
              <w:pStyle w:val="DG0"/>
              <w:spacing w:line="260" w:lineRule="exact"/>
              <w:jc w:val="left"/>
              <w:rPr>
                <w:rFonts w:ascii="宋体" w:hAnsi="宋体"/>
                <w:bCs/>
              </w:rPr>
            </w:pPr>
            <w:r w:rsidRPr="00E44A62">
              <w:t>掌握基本的</w:t>
            </w:r>
            <w:r w:rsidR="00F45AAA">
              <w:rPr>
                <w:rFonts w:hint="eastAsia"/>
              </w:rPr>
              <w:t>病原生物与免疫学</w:t>
            </w:r>
            <w:r w:rsidRPr="00E44A62">
              <w:rPr>
                <w:rFonts w:hint="eastAsia"/>
              </w:rPr>
              <w:t>知识</w:t>
            </w:r>
            <w:r w:rsidR="00F45AAA">
              <w:rPr>
                <w:rFonts w:hint="eastAsia"/>
              </w:rPr>
              <w:t>，了解与本学科相关的前沿知识如人工智能</w:t>
            </w:r>
            <w:r w:rsidR="00F45AAA">
              <w:rPr>
                <w:rFonts w:hint="eastAsia"/>
              </w:rPr>
              <w:t>A</w:t>
            </w:r>
            <w:r w:rsidR="00F45AAA">
              <w:t>I</w:t>
            </w:r>
            <w:r w:rsidR="00F45AAA">
              <w:rPr>
                <w:rFonts w:hint="eastAsia"/>
              </w:rPr>
              <w:t>技术等。</w:t>
            </w:r>
          </w:p>
        </w:tc>
      </w:tr>
      <w:tr w:rsidR="003B2895" w:rsidRPr="007C794A" w14:paraId="30B147DF" w14:textId="77777777" w:rsidTr="00C94429">
        <w:trPr>
          <w:trHeight w:val="340"/>
          <w:jc w:val="center"/>
        </w:trPr>
        <w:tc>
          <w:tcPr>
            <w:tcW w:w="1206" w:type="dxa"/>
            <w:vMerge w:val="restart"/>
            <w:vAlign w:val="center"/>
          </w:tcPr>
          <w:p w14:paraId="4FB4ADEE" w14:textId="0A61AEAD" w:rsidR="003B2895" w:rsidRPr="007C794A" w:rsidRDefault="003B2895" w:rsidP="003B2895">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4A28357"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691754BF" w:rsidR="003B2895" w:rsidRPr="00E44A62" w:rsidRDefault="003B2895" w:rsidP="005C0F82">
            <w:pPr>
              <w:pStyle w:val="DG0"/>
              <w:spacing w:line="260" w:lineRule="exact"/>
              <w:jc w:val="left"/>
              <w:rPr>
                <w:rFonts w:ascii="宋体" w:hAnsi="宋体"/>
                <w:bCs/>
              </w:rPr>
            </w:pPr>
            <w:r w:rsidRPr="00E44A62">
              <w:rPr>
                <w:rFonts w:hint="eastAsia"/>
              </w:rPr>
              <w:t>具有自主学习的基本能力</w:t>
            </w:r>
          </w:p>
        </w:tc>
      </w:tr>
      <w:tr w:rsidR="003B2895" w:rsidRPr="007C794A" w14:paraId="36B25042" w14:textId="77777777" w:rsidTr="00C94429">
        <w:trPr>
          <w:trHeight w:val="340"/>
          <w:jc w:val="center"/>
        </w:trPr>
        <w:tc>
          <w:tcPr>
            <w:tcW w:w="1206" w:type="dxa"/>
            <w:vMerge/>
            <w:vAlign w:val="center"/>
          </w:tcPr>
          <w:p w14:paraId="1C1EFA33" w14:textId="77777777" w:rsidR="003B2895" w:rsidRPr="007C794A" w:rsidRDefault="003B2895" w:rsidP="003B2895">
            <w:pPr>
              <w:pStyle w:val="DG0"/>
              <w:rPr>
                <w:rFonts w:ascii="宋体" w:hAnsi="宋体"/>
              </w:rPr>
            </w:pPr>
          </w:p>
        </w:tc>
        <w:tc>
          <w:tcPr>
            <w:tcW w:w="764" w:type="dxa"/>
            <w:shd w:val="clear" w:color="auto" w:fill="auto"/>
            <w:vAlign w:val="center"/>
          </w:tcPr>
          <w:p w14:paraId="6B71353D" w14:textId="642E741D"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0E6C1881" w:rsidR="003B2895" w:rsidRPr="00E44A62" w:rsidRDefault="00B35542" w:rsidP="005C0F82">
            <w:pPr>
              <w:pStyle w:val="DG0"/>
              <w:spacing w:line="260" w:lineRule="exact"/>
              <w:jc w:val="left"/>
              <w:rPr>
                <w:rFonts w:ascii="宋体" w:hAnsi="宋体"/>
                <w:bCs/>
              </w:rPr>
            </w:pPr>
            <w:r w:rsidRPr="00E44A62">
              <w:rPr>
                <w:rFonts w:asciiTheme="minorEastAsia" w:eastAsiaTheme="minorEastAsia" w:hAnsiTheme="minorEastAsia" w:hint="eastAsia"/>
              </w:rPr>
              <w:t>能搜集、获取达到目标所需要的学习资源，实施学习计划、反思学习计划、持续改进，达到学习目标。</w:t>
            </w:r>
          </w:p>
        </w:tc>
      </w:tr>
      <w:tr w:rsidR="003B2895" w:rsidRPr="007C794A" w14:paraId="43AA4C17" w14:textId="77777777" w:rsidTr="00C94429">
        <w:trPr>
          <w:trHeight w:val="340"/>
          <w:jc w:val="center"/>
        </w:trPr>
        <w:tc>
          <w:tcPr>
            <w:tcW w:w="1206" w:type="dxa"/>
            <w:vAlign w:val="center"/>
          </w:tcPr>
          <w:p w14:paraId="0AFC370E" w14:textId="77777777" w:rsidR="003B2895" w:rsidRDefault="003B2895" w:rsidP="003B28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B2895" w:rsidRPr="007C794A" w:rsidRDefault="003B2895" w:rsidP="003B2895">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006A3574"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5AF9FEA1" w14:textId="68B1B69C" w:rsidR="003B2895" w:rsidRPr="00E44A62" w:rsidRDefault="003B2895" w:rsidP="005C0F82">
            <w:pPr>
              <w:pStyle w:val="DG0"/>
              <w:spacing w:line="260" w:lineRule="exact"/>
              <w:jc w:val="left"/>
              <w:rPr>
                <w:rFonts w:ascii="宋体" w:hAnsi="宋体"/>
                <w:bCs/>
              </w:rPr>
            </w:pPr>
            <w:r w:rsidRPr="00E44A62">
              <w:rPr>
                <w:rFonts w:hint="eastAsia"/>
              </w:rPr>
              <w:t>建立职业使命感和责任感</w:t>
            </w:r>
          </w:p>
        </w:tc>
      </w:tr>
    </w:tbl>
    <w:p w14:paraId="089BD5FC" w14:textId="50C90CC8" w:rsidR="009D7CF9"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717CF" w14:paraId="37A9614A" w14:textId="77777777" w:rsidTr="00AF5A66">
        <w:tc>
          <w:tcPr>
            <w:tcW w:w="8276" w:type="dxa"/>
          </w:tcPr>
          <w:p w14:paraId="6E95144A" w14:textId="77777777" w:rsidR="00577412" w:rsidRPr="000F7F9A" w:rsidRDefault="00577412" w:rsidP="00577412">
            <w:pPr>
              <w:spacing w:line="320" w:lineRule="exact"/>
              <w:rPr>
                <w:bCs/>
                <w:color w:val="000000"/>
                <w:sz w:val="21"/>
                <w:szCs w:val="21"/>
              </w:rPr>
            </w:pPr>
            <w:r w:rsidRPr="000F7F9A">
              <w:rPr>
                <w:bCs/>
                <w:color w:val="000000"/>
                <w:sz w:val="21"/>
                <w:szCs w:val="21"/>
              </w:rPr>
              <w:t>1</w:t>
            </w:r>
            <w:r w:rsidRPr="000F7F9A">
              <w:rPr>
                <w:rFonts w:hint="eastAsia"/>
                <w:bCs/>
                <w:color w:val="000000"/>
                <w:sz w:val="21"/>
                <w:szCs w:val="21"/>
              </w:rPr>
              <w:t>、素质要求：</w:t>
            </w:r>
          </w:p>
          <w:p w14:paraId="299E4427" w14:textId="68385444" w:rsidR="00A717CF" w:rsidRPr="00833906" w:rsidRDefault="00577412" w:rsidP="00577412">
            <w:pPr>
              <w:tabs>
                <w:tab w:val="left" w:pos="4200"/>
              </w:tabs>
              <w:spacing w:line="300" w:lineRule="exact"/>
              <w:rPr>
                <w:bCs/>
                <w:sz w:val="21"/>
                <w:szCs w:val="21"/>
              </w:rPr>
            </w:pPr>
            <w:r w:rsidRPr="000F7F9A">
              <w:rPr>
                <w:rFonts w:hint="eastAsia"/>
                <w:bCs/>
                <w:color w:val="000000"/>
                <w:sz w:val="21"/>
                <w:szCs w:val="21"/>
              </w:rPr>
              <w:t>（3）具有科学精神、慎独修养、严谨求实的工作态度和符合职业道德标准的职业行为。</w:t>
            </w:r>
          </w:p>
        </w:tc>
      </w:tr>
      <w:tr w:rsidR="00A717CF" w14:paraId="18B64A28" w14:textId="77777777" w:rsidTr="00AF5A66">
        <w:tc>
          <w:tcPr>
            <w:tcW w:w="8276" w:type="dxa"/>
          </w:tcPr>
          <w:p w14:paraId="0C61759C" w14:textId="77777777" w:rsidR="00577412" w:rsidRPr="000F7F9A" w:rsidRDefault="00577412" w:rsidP="00577412">
            <w:pPr>
              <w:spacing w:line="320" w:lineRule="exact"/>
              <w:rPr>
                <w:color w:val="000000"/>
                <w:sz w:val="21"/>
                <w:szCs w:val="21"/>
              </w:rPr>
            </w:pPr>
            <w:r w:rsidRPr="000F7F9A">
              <w:rPr>
                <w:rFonts w:hint="eastAsia"/>
                <w:color w:val="000000"/>
                <w:sz w:val="21"/>
                <w:szCs w:val="21"/>
              </w:rPr>
              <w:t>2、知识要求：</w:t>
            </w:r>
          </w:p>
          <w:p w14:paraId="11E9A93B" w14:textId="77777777" w:rsidR="00577412" w:rsidRPr="000F7F9A" w:rsidRDefault="00577412" w:rsidP="00577412">
            <w:pPr>
              <w:spacing w:line="320" w:lineRule="exact"/>
              <w:rPr>
                <w:color w:val="000000"/>
                <w:sz w:val="21"/>
                <w:szCs w:val="21"/>
              </w:rPr>
            </w:pPr>
            <w:r w:rsidRPr="000F7F9A">
              <w:rPr>
                <w:rFonts w:hint="eastAsia"/>
                <w:color w:val="000000"/>
                <w:sz w:val="21"/>
                <w:szCs w:val="21"/>
              </w:rPr>
              <w:t>（3）理解人体正常结构、功能、人的心理状态及其发展变化。</w:t>
            </w:r>
          </w:p>
          <w:p w14:paraId="11C6F51E" w14:textId="4C0E01D1" w:rsidR="00A717CF" w:rsidRPr="00833906" w:rsidRDefault="00577412" w:rsidP="00577412">
            <w:pPr>
              <w:tabs>
                <w:tab w:val="left" w:pos="4200"/>
              </w:tabs>
              <w:spacing w:line="300" w:lineRule="exact"/>
              <w:rPr>
                <w:bCs/>
                <w:sz w:val="21"/>
                <w:szCs w:val="21"/>
              </w:rPr>
            </w:pPr>
            <w:r w:rsidRPr="000F7F9A">
              <w:rPr>
                <w:rFonts w:hint="eastAsia"/>
                <w:color w:val="000000"/>
                <w:sz w:val="21"/>
                <w:szCs w:val="21"/>
              </w:rPr>
              <w:t>（7）知道影响健康与疾病的生物、心理、社会因素。</w:t>
            </w:r>
            <w:r w:rsidR="00A717CF" w:rsidRPr="00833906">
              <w:rPr>
                <w:rFonts w:hint="eastAsia"/>
                <w:bCs/>
                <w:sz w:val="21"/>
                <w:szCs w:val="21"/>
              </w:rPr>
              <w:t xml:space="preserve"> </w:t>
            </w:r>
          </w:p>
        </w:tc>
      </w:tr>
      <w:tr w:rsidR="00A717CF" w14:paraId="56C8DBE0" w14:textId="77777777" w:rsidTr="00AF5A66">
        <w:tc>
          <w:tcPr>
            <w:tcW w:w="8276" w:type="dxa"/>
          </w:tcPr>
          <w:p w14:paraId="0B17208B" w14:textId="77777777" w:rsidR="00577412" w:rsidRPr="000F7F9A" w:rsidRDefault="00577412" w:rsidP="00577412">
            <w:pPr>
              <w:spacing w:line="320" w:lineRule="exact"/>
              <w:rPr>
                <w:color w:val="000000"/>
                <w:sz w:val="21"/>
                <w:szCs w:val="21"/>
              </w:rPr>
            </w:pPr>
            <w:r w:rsidRPr="000F7F9A">
              <w:rPr>
                <w:rFonts w:hint="eastAsia"/>
                <w:color w:val="000000"/>
                <w:sz w:val="21"/>
                <w:szCs w:val="21"/>
              </w:rPr>
              <w:t>3、能力要求：</w:t>
            </w:r>
          </w:p>
          <w:p w14:paraId="265CF251" w14:textId="11483743" w:rsidR="00A717CF" w:rsidRPr="00410B7E" w:rsidRDefault="00577412" w:rsidP="00577412">
            <w:pPr>
              <w:tabs>
                <w:tab w:val="left" w:pos="4200"/>
              </w:tabs>
              <w:spacing w:line="300" w:lineRule="exact"/>
              <w:rPr>
                <w:bCs/>
                <w:sz w:val="21"/>
                <w:szCs w:val="21"/>
              </w:rPr>
            </w:pPr>
            <w:r w:rsidRPr="000F7F9A">
              <w:rPr>
                <w:rFonts w:hint="eastAsia"/>
                <w:color w:val="000000"/>
                <w:sz w:val="21"/>
                <w:szCs w:val="21"/>
              </w:rPr>
              <w:t>（6）具有自主学习和创新发展的基本能力。</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7741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0D0FEA6B" w:rsidR="00577412" w:rsidRPr="0027339A" w:rsidRDefault="00577412" w:rsidP="00577412">
            <w:pPr>
              <w:pStyle w:val="DG0"/>
            </w:pPr>
            <w:r>
              <w:rPr>
                <w:rFonts w:hint="eastAsia"/>
              </w:rPr>
              <w:t>素质要求</w:t>
            </w:r>
          </w:p>
        </w:tc>
        <w:tc>
          <w:tcPr>
            <w:tcW w:w="775" w:type="dxa"/>
            <w:tcBorders>
              <w:left w:val="single" w:sz="4" w:space="0" w:color="auto"/>
            </w:tcBorders>
            <w:vAlign w:val="center"/>
          </w:tcPr>
          <w:p w14:paraId="4E705B22" w14:textId="51C9ECF1" w:rsidR="00577412" w:rsidRPr="00E44A62" w:rsidRDefault="00577412" w:rsidP="00577412">
            <w:pPr>
              <w:pStyle w:val="DG0"/>
              <w:rPr>
                <w:rFonts w:cs="Times New Roman"/>
                <w:bCs/>
              </w:rPr>
            </w:pPr>
            <w:r>
              <w:rPr>
                <w:rFonts w:cs="Times New Roman" w:hint="eastAsia"/>
                <w:bCs/>
              </w:rPr>
              <w:t>（</w:t>
            </w:r>
            <w:r>
              <w:rPr>
                <w:rFonts w:cs="Times New Roman" w:hint="eastAsia"/>
                <w:bCs/>
              </w:rPr>
              <w:t>3</w:t>
            </w:r>
            <w:r>
              <w:rPr>
                <w:rFonts w:cs="Times New Roman" w:hint="eastAsia"/>
                <w:bCs/>
              </w:rPr>
              <w:t>）</w:t>
            </w:r>
          </w:p>
        </w:tc>
        <w:tc>
          <w:tcPr>
            <w:tcW w:w="775" w:type="dxa"/>
            <w:tcBorders>
              <w:right w:val="double" w:sz="4" w:space="0" w:color="auto"/>
            </w:tcBorders>
            <w:shd w:val="clear" w:color="auto" w:fill="auto"/>
            <w:vAlign w:val="center"/>
          </w:tcPr>
          <w:p w14:paraId="4765126D" w14:textId="217ADC4D" w:rsidR="00577412" w:rsidRPr="00E44A62" w:rsidRDefault="00577412" w:rsidP="00577412">
            <w:pPr>
              <w:pStyle w:val="DG0"/>
              <w:rPr>
                <w:rFonts w:ascii="宋体" w:hAnsi="宋体"/>
              </w:rPr>
            </w:pPr>
            <w:r w:rsidRPr="000F7F9A">
              <w:rPr>
                <w:rFonts w:ascii="宋体" w:hAnsi="宋体" w:hint="eastAsia"/>
              </w:rPr>
              <w:t>M</w:t>
            </w:r>
          </w:p>
        </w:tc>
        <w:tc>
          <w:tcPr>
            <w:tcW w:w="4651" w:type="dxa"/>
            <w:vAlign w:val="center"/>
          </w:tcPr>
          <w:p w14:paraId="61D5CC33" w14:textId="3091B348" w:rsidR="00577412" w:rsidRPr="00E44A62" w:rsidRDefault="00577412" w:rsidP="00577412">
            <w:pPr>
              <w:pStyle w:val="DG0"/>
              <w:rPr>
                <w:rFonts w:ascii="宋体" w:hAnsi="宋体"/>
                <w:bCs/>
              </w:rPr>
            </w:pPr>
            <w:r w:rsidRPr="000F7F9A">
              <w:rPr>
                <w:rFonts w:hint="eastAsia"/>
              </w:rPr>
              <w:t>建立职业使命感和责任感</w:t>
            </w:r>
          </w:p>
        </w:tc>
        <w:tc>
          <w:tcPr>
            <w:tcW w:w="1316" w:type="dxa"/>
            <w:tcBorders>
              <w:right w:val="single" w:sz="12" w:space="0" w:color="auto"/>
            </w:tcBorders>
            <w:vAlign w:val="center"/>
          </w:tcPr>
          <w:p w14:paraId="62079831" w14:textId="361A6F37" w:rsidR="00577412" w:rsidRPr="00E44A62" w:rsidRDefault="00577412" w:rsidP="00577412">
            <w:pPr>
              <w:pStyle w:val="DG0"/>
              <w:rPr>
                <w:rFonts w:ascii="宋体" w:hAnsi="宋体"/>
                <w:bCs/>
              </w:rPr>
            </w:pPr>
            <w:r w:rsidRPr="000F7F9A">
              <w:rPr>
                <w:rFonts w:ascii="宋体" w:hAnsi="宋体" w:hint="eastAsia"/>
                <w:bCs/>
              </w:rPr>
              <w:t>1</w:t>
            </w:r>
            <w:r w:rsidRPr="000F7F9A">
              <w:rPr>
                <w:rFonts w:ascii="宋体" w:hAnsi="宋体"/>
                <w:bCs/>
              </w:rPr>
              <w:t>00%</w:t>
            </w:r>
          </w:p>
        </w:tc>
      </w:tr>
      <w:tr w:rsidR="00577412"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6255B312" w:rsidR="00577412" w:rsidRPr="0027339A" w:rsidRDefault="00577412" w:rsidP="00577412">
            <w:pPr>
              <w:pStyle w:val="DG0"/>
            </w:pPr>
            <w:r>
              <w:rPr>
                <w:rFonts w:hint="eastAsia"/>
              </w:rPr>
              <w:t>知识要求</w:t>
            </w:r>
          </w:p>
        </w:tc>
        <w:tc>
          <w:tcPr>
            <w:tcW w:w="775" w:type="dxa"/>
            <w:tcBorders>
              <w:left w:val="single" w:sz="4" w:space="0" w:color="auto"/>
            </w:tcBorders>
            <w:vAlign w:val="center"/>
          </w:tcPr>
          <w:p w14:paraId="4BCA33D0" w14:textId="4B21268D" w:rsidR="00577412" w:rsidRPr="00E44A62" w:rsidRDefault="00577412" w:rsidP="00577412">
            <w:pPr>
              <w:pStyle w:val="DG0"/>
              <w:rPr>
                <w:rFonts w:cs="Times New Roman"/>
                <w:bCs/>
              </w:rPr>
            </w:pPr>
            <w:r>
              <w:rPr>
                <w:rFonts w:cs="Times New Roman" w:hint="eastAsia"/>
                <w:bCs/>
              </w:rPr>
              <w:t>（</w:t>
            </w:r>
            <w:r>
              <w:rPr>
                <w:rFonts w:cs="Times New Roman" w:hint="eastAsia"/>
                <w:bCs/>
              </w:rPr>
              <w:t>3</w:t>
            </w:r>
            <w:r>
              <w:rPr>
                <w:rFonts w:cs="Times New Roman" w:hint="eastAsia"/>
                <w:bCs/>
              </w:rPr>
              <w:t>）（</w:t>
            </w:r>
            <w:r>
              <w:rPr>
                <w:rFonts w:cs="Times New Roman" w:hint="eastAsia"/>
                <w:bCs/>
              </w:rPr>
              <w:t>7</w:t>
            </w:r>
            <w:r>
              <w:rPr>
                <w:rFonts w:cs="Times New Roman" w:hint="eastAsia"/>
                <w:bCs/>
              </w:rPr>
              <w:t>）</w:t>
            </w:r>
          </w:p>
        </w:tc>
        <w:tc>
          <w:tcPr>
            <w:tcW w:w="775" w:type="dxa"/>
            <w:tcBorders>
              <w:right w:val="double" w:sz="4" w:space="0" w:color="auto"/>
            </w:tcBorders>
            <w:shd w:val="clear" w:color="auto" w:fill="auto"/>
            <w:vAlign w:val="center"/>
          </w:tcPr>
          <w:p w14:paraId="2732953F" w14:textId="4FE9B190" w:rsidR="00577412" w:rsidRPr="00E44A62" w:rsidRDefault="00577412" w:rsidP="00577412">
            <w:pPr>
              <w:pStyle w:val="DG0"/>
              <w:rPr>
                <w:rFonts w:ascii="宋体" w:hAnsi="宋体"/>
              </w:rPr>
            </w:pPr>
            <w:r w:rsidRPr="000F7F9A">
              <w:rPr>
                <w:rFonts w:ascii="宋体" w:hAnsi="宋体" w:hint="eastAsia"/>
              </w:rPr>
              <w:t>H</w:t>
            </w:r>
          </w:p>
        </w:tc>
        <w:tc>
          <w:tcPr>
            <w:tcW w:w="4651" w:type="dxa"/>
            <w:vAlign w:val="center"/>
          </w:tcPr>
          <w:p w14:paraId="067AA3D9" w14:textId="6AEE97DC" w:rsidR="00577412" w:rsidRPr="00E44A62" w:rsidRDefault="00577412" w:rsidP="00577412">
            <w:pPr>
              <w:pStyle w:val="DG0"/>
              <w:rPr>
                <w:rFonts w:ascii="宋体" w:hAnsi="宋体"/>
                <w:bCs/>
              </w:rPr>
            </w:pPr>
            <w:r w:rsidRPr="000F7F9A">
              <w:rPr>
                <w:rFonts w:ascii="宋体" w:hAnsi="宋体" w:hint="eastAsia"/>
              </w:rPr>
              <w:t>理解病理学与病理生理学的基本知识</w:t>
            </w:r>
          </w:p>
        </w:tc>
        <w:tc>
          <w:tcPr>
            <w:tcW w:w="1316" w:type="dxa"/>
            <w:tcBorders>
              <w:right w:val="single" w:sz="12" w:space="0" w:color="auto"/>
            </w:tcBorders>
            <w:vAlign w:val="center"/>
          </w:tcPr>
          <w:p w14:paraId="29EC698A" w14:textId="0F113F12" w:rsidR="00577412" w:rsidRPr="00E44A62" w:rsidRDefault="00577412" w:rsidP="00577412">
            <w:pPr>
              <w:pStyle w:val="DG0"/>
              <w:rPr>
                <w:rFonts w:ascii="宋体" w:hAnsi="宋体"/>
                <w:bCs/>
              </w:rPr>
            </w:pPr>
            <w:r w:rsidRPr="000F7F9A">
              <w:rPr>
                <w:rFonts w:ascii="宋体" w:hAnsi="宋体"/>
                <w:bCs/>
              </w:rPr>
              <w:t>100</w:t>
            </w:r>
            <w:r w:rsidRPr="000F7F9A">
              <w:rPr>
                <w:rFonts w:ascii="宋体" w:hAnsi="宋体" w:hint="eastAsia"/>
                <w:bCs/>
              </w:rPr>
              <w:t>%</w:t>
            </w:r>
          </w:p>
        </w:tc>
      </w:tr>
      <w:tr w:rsidR="00577412" w14:paraId="51D5EEC6" w14:textId="77777777" w:rsidTr="00E617E9">
        <w:trPr>
          <w:trHeight w:val="340"/>
          <w:jc w:val="center"/>
        </w:trPr>
        <w:tc>
          <w:tcPr>
            <w:tcW w:w="759" w:type="dxa"/>
            <w:vMerge w:val="restart"/>
            <w:tcBorders>
              <w:left w:val="single" w:sz="12" w:space="0" w:color="auto"/>
              <w:right w:val="single" w:sz="4" w:space="0" w:color="auto"/>
            </w:tcBorders>
            <w:shd w:val="clear" w:color="auto" w:fill="auto"/>
            <w:vAlign w:val="center"/>
          </w:tcPr>
          <w:p w14:paraId="44549119" w14:textId="23AD51A2" w:rsidR="00577412" w:rsidRPr="0027339A" w:rsidRDefault="00577412" w:rsidP="00577412">
            <w:pPr>
              <w:pStyle w:val="DG0"/>
            </w:pPr>
            <w:r>
              <w:rPr>
                <w:rFonts w:hint="eastAsia"/>
              </w:rPr>
              <w:t>能力要求</w:t>
            </w:r>
          </w:p>
        </w:tc>
        <w:tc>
          <w:tcPr>
            <w:tcW w:w="775" w:type="dxa"/>
            <w:tcBorders>
              <w:left w:val="single" w:sz="4" w:space="0" w:color="auto"/>
            </w:tcBorders>
            <w:vAlign w:val="center"/>
          </w:tcPr>
          <w:p w14:paraId="7B4F4F5C" w14:textId="5F686670" w:rsidR="00577412" w:rsidRPr="00E44A62" w:rsidRDefault="00577412" w:rsidP="00577412">
            <w:pPr>
              <w:pStyle w:val="DG0"/>
              <w:rPr>
                <w:rFonts w:cs="Times New Roman"/>
                <w:bCs/>
              </w:rPr>
            </w:pPr>
            <w:r>
              <w:rPr>
                <w:rFonts w:cs="Times New Roman" w:hint="eastAsia"/>
                <w:bCs/>
              </w:rPr>
              <w:t>（</w:t>
            </w:r>
            <w:r>
              <w:rPr>
                <w:rFonts w:cs="Times New Roman" w:hint="eastAsia"/>
                <w:bCs/>
              </w:rPr>
              <w:t>6</w:t>
            </w:r>
            <w:r>
              <w:rPr>
                <w:rFonts w:cs="Times New Roman" w:hint="eastAsia"/>
                <w:bCs/>
              </w:rPr>
              <w:t>）</w:t>
            </w:r>
          </w:p>
        </w:tc>
        <w:tc>
          <w:tcPr>
            <w:tcW w:w="775" w:type="dxa"/>
            <w:tcBorders>
              <w:right w:val="double" w:sz="4" w:space="0" w:color="auto"/>
            </w:tcBorders>
            <w:shd w:val="clear" w:color="auto" w:fill="auto"/>
            <w:vAlign w:val="center"/>
          </w:tcPr>
          <w:p w14:paraId="2CA4701D" w14:textId="75EE4665" w:rsidR="00577412" w:rsidRPr="00E44A62" w:rsidRDefault="00577412" w:rsidP="00577412">
            <w:pPr>
              <w:pStyle w:val="DG0"/>
              <w:rPr>
                <w:rFonts w:ascii="宋体" w:hAnsi="宋体"/>
              </w:rPr>
            </w:pPr>
            <w:r w:rsidRPr="000F7F9A">
              <w:rPr>
                <w:rFonts w:ascii="宋体" w:hAnsi="宋体" w:hint="eastAsia"/>
              </w:rPr>
              <w:t>H</w:t>
            </w:r>
          </w:p>
        </w:tc>
        <w:tc>
          <w:tcPr>
            <w:tcW w:w="4651" w:type="dxa"/>
            <w:vAlign w:val="center"/>
          </w:tcPr>
          <w:p w14:paraId="7E6D72C1" w14:textId="5C78BB79" w:rsidR="00577412" w:rsidRPr="00E44A62" w:rsidRDefault="00577412" w:rsidP="00577412">
            <w:pPr>
              <w:pStyle w:val="DG0"/>
              <w:rPr>
                <w:rFonts w:ascii="宋体" w:hAnsi="宋体"/>
                <w:bCs/>
              </w:rPr>
            </w:pPr>
            <w:r w:rsidRPr="000F7F9A">
              <w:rPr>
                <w:rFonts w:ascii="宋体" w:hAnsi="宋体" w:hint="eastAsia"/>
              </w:rPr>
              <w:t>具有自主学习的基本能力</w:t>
            </w:r>
          </w:p>
        </w:tc>
        <w:tc>
          <w:tcPr>
            <w:tcW w:w="1316" w:type="dxa"/>
            <w:tcBorders>
              <w:right w:val="single" w:sz="12" w:space="0" w:color="auto"/>
            </w:tcBorders>
            <w:vAlign w:val="center"/>
          </w:tcPr>
          <w:p w14:paraId="47D858DD" w14:textId="5206B495" w:rsidR="00577412" w:rsidRPr="00E44A62" w:rsidRDefault="00577412" w:rsidP="00577412">
            <w:pPr>
              <w:pStyle w:val="DG0"/>
              <w:rPr>
                <w:rFonts w:ascii="宋体" w:hAnsi="宋体"/>
                <w:bCs/>
              </w:rPr>
            </w:pPr>
            <w:r w:rsidRPr="000F7F9A">
              <w:rPr>
                <w:rFonts w:ascii="宋体" w:hAnsi="宋体" w:hint="eastAsia"/>
                <w:bCs/>
              </w:rPr>
              <w:t>6</w:t>
            </w:r>
            <w:r w:rsidRPr="000F7F9A">
              <w:rPr>
                <w:rFonts w:ascii="宋体" w:hAnsi="宋体"/>
                <w:bCs/>
              </w:rPr>
              <w:t>0</w:t>
            </w:r>
            <w:r w:rsidRPr="000F7F9A">
              <w:rPr>
                <w:rFonts w:ascii="宋体" w:hAnsi="宋体" w:hint="eastAsia"/>
                <w:bCs/>
              </w:rPr>
              <w:t>%</w:t>
            </w:r>
          </w:p>
        </w:tc>
      </w:tr>
      <w:tr w:rsidR="00577412" w14:paraId="59991FCF" w14:textId="77777777" w:rsidTr="00E617E9">
        <w:trPr>
          <w:trHeight w:val="419"/>
          <w:jc w:val="center"/>
        </w:trPr>
        <w:tc>
          <w:tcPr>
            <w:tcW w:w="759" w:type="dxa"/>
            <w:vMerge/>
            <w:tcBorders>
              <w:left w:val="single" w:sz="12" w:space="0" w:color="auto"/>
              <w:bottom w:val="single" w:sz="12" w:space="0" w:color="auto"/>
              <w:right w:val="single" w:sz="4" w:space="0" w:color="auto"/>
            </w:tcBorders>
            <w:shd w:val="clear" w:color="auto" w:fill="auto"/>
          </w:tcPr>
          <w:p w14:paraId="3A4BF33E" w14:textId="26DB5A03" w:rsidR="00577412" w:rsidRDefault="00577412" w:rsidP="00577412">
            <w:pPr>
              <w:pStyle w:val="DG0"/>
            </w:pPr>
          </w:p>
        </w:tc>
        <w:tc>
          <w:tcPr>
            <w:tcW w:w="775" w:type="dxa"/>
            <w:tcBorders>
              <w:left w:val="single" w:sz="4" w:space="0" w:color="auto"/>
              <w:bottom w:val="single" w:sz="12" w:space="0" w:color="auto"/>
            </w:tcBorders>
            <w:vAlign w:val="center"/>
          </w:tcPr>
          <w:p w14:paraId="0EBF6F43" w14:textId="75853910" w:rsidR="00577412" w:rsidRPr="00E44A62" w:rsidRDefault="00577412" w:rsidP="00577412">
            <w:pPr>
              <w:pStyle w:val="DG0"/>
              <w:rPr>
                <w:rFonts w:cs="Times New Roman"/>
                <w:bCs/>
              </w:rPr>
            </w:pPr>
            <w:r w:rsidRPr="00E44A62">
              <w:rPr>
                <w:rFonts w:asciiTheme="minorEastAsia" w:eastAsiaTheme="minorEastAsia" w:hAnsiTheme="minorEastAsia" w:hint="eastAsia"/>
              </w:rPr>
              <w:t>②</w:t>
            </w:r>
          </w:p>
        </w:tc>
        <w:tc>
          <w:tcPr>
            <w:tcW w:w="775" w:type="dxa"/>
            <w:tcBorders>
              <w:bottom w:val="single" w:sz="12" w:space="0" w:color="auto"/>
              <w:right w:val="double" w:sz="4" w:space="0" w:color="auto"/>
            </w:tcBorders>
            <w:shd w:val="clear" w:color="auto" w:fill="auto"/>
            <w:vAlign w:val="center"/>
          </w:tcPr>
          <w:p w14:paraId="611C19BB" w14:textId="5416DC8D" w:rsidR="00577412" w:rsidRPr="00E44A62" w:rsidRDefault="00577412" w:rsidP="00577412">
            <w:pPr>
              <w:pStyle w:val="DG0"/>
              <w:rPr>
                <w:rFonts w:ascii="宋体" w:hAnsi="宋体"/>
              </w:rPr>
            </w:pPr>
            <w:r w:rsidRPr="000F7F9A">
              <w:rPr>
                <w:rFonts w:ascii="宋体" w:hAnsi="宋体" w:hint="eastAsia"/>
              </w:rPr>
              <w:t>H</w:t>
            </w:r>
          </w:p>
        </w:tc>
        <w:tc>
          <w:tcPr>
            <w:tcW w:w="4651" w:type="dxa"/>
            <w:tcBorders>
              <w:bottom w:val="single" w:sz="12" w:space="0" w:color="auto"/>
            </w:tcBorders>
            <w:vAlign w:val="center"/>
          </w:tcPr>
          <w:p w14:paraId="0E140436" w14:textId="0E77E66D" w:rsidR="00577412" w:rsidRPr="00E44A62" w:rsidRDefault="00577412" w:rsidP="00577412">
            <w:pPr>
              <w:pStyle w:val="DG0"/>
              <w:jc w:val="both"/>
              <w:rPr>
                <w:rFonts w:ascii="宋体" w:hAnsi="宋体"/>
                <w:bCs/>
              </w:rPr>
            </w:pPr>
            <w:r w:rsidRPr="000F7F9A">
              <w:rPr>
                <w:rFonts w:ascii="宋体" w:hAnsi="宋体" w:hint="eastAsia"/>
              </w:rPr>
              <w:t>能搜集、获取达到目标所需要的学习资源，实施学习计划、反思学习计划、持续改进，达到学习目标。</w:t>
            </w:r>
          </w:p>
        </w:tc>
        <w:tc>
          <w:tcPr>
            <w:tcW w:w="1316" w:type="dxa"/>
            <w:tcBorders>
              <w:bottom w:val="single" w:sz="12" w:space="0" w:color="auto"/>
              <w:right w:val="single" w:sz="12" w:space="0" w:color="auto"/>
            </w:tcBorders>
            <w:vAlign w:val="center"/>
          </w:tcPr>
          <w:p w14:paraId="30F246F6" w14:textId="3D093AEA" w:rsidR="00577412" w:rsidRPr="00E44A62" w:rsidRDefault="00577412" w:rsidP="00577412">
            <w:pPr>
              <w:pStyle w:val="DG0"/>
              <w:rPr>
                <w:rFonts w:ascii="宋体" w:hAnsi="宋体"/>
                <w:bCs/>
              </w:rPr>
            </w:pPr>
            <w:r w:rsidRPr="000F7F9A">
              <w:rPr>
                <w:rFonts w:ascii="宋体" w:hAnsi="宋体"/>
                <w:bCs/>
              </w:rPr>
              <w:t>40%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Look w:val="04A0" w:firstRow="1" w:lastRow="0" w:firstColumn="1" w:lastColumn="0" w:noHBand="0" w:noVBand="1"/>
      </w:tblPr>
      <w:tblGrid>
        <w:gridCol w:w="575"/>
        <w:gridCol w:w="664"/>
        <w:gridCol w:w="1476"/>
        <w:gridCol w:w="2189"/>
        <w:gridCol w:w="1689"/>
        <w:gridCol w:w="1683"/>
      </w:tblGrid>
      <w:tr w:rsidR="00A717CF" w:rsidRPr="007520C3" w14:paraId="7827C80F" w14:textId="249E7902" w:rsidTr="00B626D2">
        <w:trPr>
          <w:trHeight w:val="396"/>
        </w:trPr>
        <w:tc>
          <w:tcPr>
            <w:tcW w:w="583" w:type="dxa"/>
            <w:tcBorders>
              <w:top w:val="single" w:sz="12" w:space="0" w:color="auto"/>
              <w:left w:val="single" w:sz="12" w:space="0" w:color="auto"/>
              <w:right w:val="single" w:sz="4" w:space="0" w:color="auto"/>
            </w:tcBorders>
          </w:tcPr>
          <w:p w14:paraId="20BE228A" w14:textId="2B281F67"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lastRenderedPageBreak/>
              <w:t>序号</w:t>
            </w:r>
          </w:p>
        </w:tc>
        <w:tc>
          <w:tcPr>
            <w:tcW w:w="678" w:type="dxa"/>
            <w:tcBorders>
              <w:top w:val="single" w:sz="12" w:space="0" w:color="auto"/>
              <w:left w:val="single" w:sz="4" w:space="0" w:color="auto"/>
            </w:tcBorders>
          </w:tcPr>
          <w:p w14:paraId="010354A9" w14:textId="5683FE43"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单元名称</w:t>
            </w:r>
          </w:p>
        </w:tc>
        <w:tc>
          <w:tcPr>
            <w:tcW w:w="1276" w:type="dxa"/>
            <w:tcBorders>
              <w:top w:val="single" w:sz="12" w:space="0" w:color="auto"/>
            </w:tcBorders>
          </w:tcPr>
          <w:p w14:paraId="77D38C97" w14:textId="7523BF71"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预期学习成果</w:t>
            </w:r>
          </w:p>
        </w:tc>
        <w:tc>
          <w:tcPr>
            <w:tcW w:w="2265" w:type="dxa"/>
            <w:tcBorders>
              <w:top w:val="single" w:sz="12" w:space="0" w:color="auto"/>
              <w:right w:val="single" w:sz="4" w:space="0" w:color="auto"/>
            </w:tcBorders>
          </w:tcPr>
          <w:p w14:paraId="09C57BB7" w14:textId="7E89AD64"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核心知识点</w:t>
            </w:r>
          </w:p>
        </w:tc>
        <w:tc>
          <w:tcPr>
            <w:tcW w:w="1737" w:type="dxa"/>
            <w:tcBorders>
              <w:top w:val="single" w:sz="12" w:space="0" w:color="auto"/>
              <w:left w:val="single" w:sz="4" w:space="0" w:color="auto"/>
              <w:right w:val="single" w:sz="4" w:space="0" w:color="auto"/>
            </w:tcBorders>
          </w:tcPr>
          <w:p w14:paraId="0AEBB91E" w14:textId="28FE33CE"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能力目标</w:t>
            </w:r>
          </w:p>
        </w:tc>
        <w:tc>
          <w:tcPr>
            <w:tcW w:w="1737" w:type="dxa"/>
            <w:tcBorders>
              <w:top w:val="single" w:sz="12" w:space="0" w:color="auto"/>
              <w:left w:val="single" w:sz="4" w:space="0" w:color="auto"/>
              <w:right w:val="single" w:sz="12" w:space="0" w:color="auto"/>
            </w:tcBorders>
          </w:tcPr>
          <w:p w14:paraId="6E951186" w14:textId="5E08F35D"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教学难点</w:t>
            </w:r>
          </w:p>
        </w:tc>
      </w:tr>
      <w:tr w:rsidR="00A717CF" w:rsidRPr="00E44A62" w14:paraId="08F8458E" w14:textId="67CE2CAD" w:rsidTr="00B626D2">
        <w:tc>
          <w:tcPr>
            <w:tcW w:w="583" w:type="dxa"/>
            <w:tcBorders>
              <w:left w:val="single" w:sz="12" w:space="0" w:color="auto"/>
              <w:right w:val="single" w:sz="4" w:space="0" w:color="auto"/>
            </w:tcBorders>
          </w:tcPr>
          <w:p w14:paraId="5E8B7024" w14:textId="3D4989B6" w:rsidR="00A717CF" w:rsidRPr="00D66A99" w:rsidRDefault="00A717CF"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hint="eastAsia"/>
                <w:b w:val="0"/>
                <w:sz w:val="21"/>
                <w:szCs w:val="21"/>
              </w:rPr>
              <w:t>1</w:t>
            </w:r>
          </w:p>
        </w:tc>
        <w:tc>
          <w:tcPr>
            <w:tcW w:w="678" w:type="dxa"/>
            <w:tcBorders>
              <w:left w:val="single" w:sz="4" w:space="0" w:color="auto"/>
            </w:tcBorders>
          </w:tcPr>
          <w:p w14:paraId="7082476A" w14:textId="77777777" w:rsidR="00744DB0" w:rsidRPr="00D66A99" w:rsidRDefault="00744DB0"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免疫器官与免疫细胞</w:t>
            </w:r>
          </w:p>
          <w:p w14:paraId="2932EA93" w14:textId="06511AEA" w:rsidR="00A717CF" w:rsidRPr="00D66A99" w:rsidRDefault="00A717CF" w:rsidP="00D66A99">
            <w:pPr>
              <w:pStyle w:val="DG2"/>
              <w:spacing w:before="81" w:after="163" w:line="300" w:lineRule="exact"/>
              <w:rPr>
                <w:rFonts w:asciiTheme="minorEastAsia" w:eastAsiaTheme="minorEastAsia" w:hAnsiTheme="minorEastAsia"/>
                <w:b w:val="0"/>
                <w:sz w:val="21"/>
                <w:szCs w:val="21"/>
              </w:rPr>
            </w:pPr>
          </w:p>
        </w:tc>
        <w:tc>
          <w:tcPr>
            <w:tcW w:w="1276" w:type="dxa"/>
          </w:tcPr>
          <w:p w14:paraId="52FDAB0C"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215DDE73" w14:textId="65F7156C" w:rsidR="00A717CF" w:rsidRPr="00D66A99" w:rsidRDefault="00A717CF" w:rsidP="00D66A99">
            <w:pPr>
              <w:snapToGrid w:val="0"/>
              <w:spacing w:line="300" w:lineRule="exact"/>
              <w:rPr>
                <w:rFonts w:asciiTheme="minorEastAsia" w:eastAsiaTheme="minorEastAsia" w:hAnsiTheme="minorEastAsia"/>
                <w:b/>
                <w:bCs/>
                <w:sz w:val="21"/>
                <w:szCs w:val="21"/>
              </w:rPr>
            </w:pPr>
          </w:p>
        </w:tc>
        <w:tc>
          <w:tcPr>
            <w:tcW w:w="2265" w:type="dxa"/>
            <w:tcBorders>
              <w:right w:val="single" w:sz="4" w:space="0" w:color="auto"/>
            </w:tcBorders>
          </w:tcPr>
          <w:p w14:paraId="7AB2C2D4"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1.知道免疫的概念及免疫的主要功能。</w:t>
            </w:r>
          </w:p>
          <w:p w14:paraId="36E92764"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2.理解免疫系统的基本组成与主要功能。</w:t>
            </w:r>
          </w:p>
          <w:p w14:paraId="292B9B79" w14:textId="29990238" w:rsidR="00A717CF" w:rsidRPr="00D66A99" w:rsidRDefault="00744DB0" w:rsidP="00D66A99">
            <w:pPr>
              <w:snapToGrid w:val="0"/>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3.理解免疫学的形成与发展。</w:t>
            </w:r>
          </w:p>
        </w:tc>
        <w:tc>
          <w:tcPr>
            <w:tcW w:w="1737" w:type="dxa"/>
            <w:tcBorders>
              <w:left w:val="single" w:sz="4" w:space="0" w:color="auto"/>
              <w:right w:val="single" w:sz="4" w:space="0" w:color="auto"/>
            </w:tcBorders>
          </w:tcPr>
          <w:p w14:paraId="6C275BC5"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1.能说出免疫的概念及免疫的主要功能。</w:t>
            </w:r>
          </w:p>
          <w:p w14:paraId="3CF88004"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2.能阐述免疫系统的基本组成与主要功能。</w:t>
            </w:r>
          </w:p>
          <w:p w14:paraId="1FFF5915" w14:textId="2453DF37" w:rsidR="00A717CF" w:rsidRPr="00D66A99" w:rsidRDefault="00744DB0" w:rsidP="00D66A99">
            <w:pPr>
              <w:snapToGrid w:val="0"/>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3.能阐述免疫学的形成与发展。</w:t>
            </w:r>
          </w:p>
        </w:tc>
        <w:tc>
          <w:tcPr>
            <w:tcW w:w="1737" w:type="dxa"/>
            <w:tcBorders>
              <w:left w:val="single" w:sz="4" w:space="0" w:color="auto"/>
              <w:right w:val="single" w:sz="12" w:space="0" w:color="auto"/>
            </w:tcBorders>
          </w:tcPr>
          <w:p w14:paraId="6B94D15F" w14:textId="0FCCD02A" w:rsidR="00A717CF"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免疫系统的基本组成与主要功能。</w:t>
            </w:r>
          </w:p>
        </w:tc>
      </w:tr>
      <w:tr w:rsidR="00A717CF" w:rsidRPr="00E44A62" w14:paraId="68A68F6A" w14:textId="47311243" w:rsidTr="00B626D2">
        <w:tc>
          <w:tcPr>
            <w:tcW w:w="583" w:type="dxa"/>
            <w:tcBorders>
              <w:left w:val="single" w:sz="12" w:space="0" w:color="auto"/>
              <w:right w:val="single" w:sz="4" w:space="0" w:color="auto"/>
            </w:tcBorders>
          </w:tcPr>
          <w:p w14:paraId="6737709D" w14:textId="4934D60C" w:rsidR="00A717CF" w:rsidRPr="00D66A99" w:rsidRDefault="00A717CF"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hint="eastAsia"/>
                <w:b w:val="0"/>
                <w:sz w:val="21"/>
                <w:szCs w:val="21"/>
              </w:rPr>
              <w:t>2</w:t>
            </w:r>
          </w:p>
        </w:tc>
        <w:tc>
          <w:tcPr>
            <w:tcW w:w="678" w:type="dxa"/>
            <w:tcBorders>
              <w:left w:val="single" w:sz="4" w:space="0" w:color="auto"/>
            </w:tcBorders>
          </w:tcPr>
          <w:p w14:paraId="7A097FE7" w14:textId="77777777" w:rsidR="00744DB0" w:rsidRPr="00D66A99" w:rsidRDefault="00744DB0"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抗原与免疫分子</w:t>
            </w:r>
          </w:p>
          <w:p w14:paraId="37910ED6" w14:textId="22C0D2D9" w:rsidR="00A717CF" w:rsidRPr="00D66A99" w:rsidRDefault="00A717CF" w:rsidP="00D66A99">
            <w:pPr>
              <w:pStyle w:val="DG2"/>
              <w:spacing w:before="81" w:after="163" w:line="300" w:lineRule="exact"/>
              <w:rPr>
                <w:rFonts w:asciiTheme="minorEastAsia" w:eastAsiaTheme="minorEastAsia" w:hAnsiTheme="minorEastAsia"/>
                <w:b w:val="0"/>
                <w:sz w:val="21"/>
                <w:szCs w:val="21"/>
              </w:rPr>
            </w:pPr>
          </w:p>
        </w:tc>
        <w:tc>
          <w:tcPr>
            <w:tcW w:w="1276" w:type="dxa"/>
          </w:tcPr>
          <w:p w14:paraId="30E1FBEE"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52F2EEB3" w14:textId="3F40B80F" w:rsidR="00A717CF" w:rsidRPr="00D66A99" w:rsidRDefault="00A717CF" w:rsidP="00D66A99">
            <w:pPr>
              <w:snapToGrid w:val="0"/>
              <w:spacing w:line="300" w:lineRule="exact"/>
              <w:rPr>
                <w:rFonts w:asciiTheme="minorEastAsia" w:eastAsiaTheme="minorEastAsia" w:hAnsiTheme="minorEastAsia"/>
                <w:b/>
                <w:sz w:val="21"/>
                <w:szCs w:val="21"/>
              </w:rPr>
            </w:pPr>
          </w:p>
        </w:tc>
        <w:tc>
          <w:tcPr>
            <w:tcW w:w="2265" w:type="dxa"/>
            <w:tcBorders>
              <w:right w:val="single" w:sz="4" w:space="0" w:color="auto"/>
            </w:tcBorders>
          </w:tcPr>
          <w:p w14:paraId="06B3F23A"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1.理解抗原的概念、基本性能。</w:t>
            </w:r>
          </w:p>
          <w:p w14:paraId="4060440E"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2.分析抗原的免疫原性的形成基础。</w:t>
            </w:r>
          </w:p>
          <w:p w14:paraId="481FB4A3"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3.知道抗原的主要分类方法及医学上的重要抗原物质。</w:t>
            </w:r>
          </w:p>
          <w:p w14:paraId="0361AC1B"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4.知道免疫球蛋白、补体系统、MHC及MHC分子的的基本概念。</w:t>
            </w:r>
          </w:p>
          <w:p w14:paraId="551447F2"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5.知道免疫球蛋白的基本结构。</w:t>
            </w:r>
          </w:p>
          <w:p w14:paraId="0618FB57"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6.理解免疫球蛋白的生物学活性及主要生物学功能。</w:t>
            </w:r>
          </w:p>
          <w:p w14:paraId="076EE5B7"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7.知道各类免疫球蛋白的生物学活性与特点。</w:t>
            </w:r>
          </w:p>
          <w:p w14:paraId="446F5E4B"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8.理解补体系统的经典激活途径。</w:t>
            </w:r>
          </w:p>
          <w:p w14:paraId="7F8141A7"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9.知道补体系统各成分的主要生物学作用。</w:t>
            </w:r>
          </w:p>
          <w:p w14:paraId="1CC09EC7"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10.综合补体系统的替代激活途径及MBL激活途径。</w:t>
            </w:r>
          </w:p>
          <w:p w14:paraId="2497FC8E"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11.理解HLA复合体基因组成。</w:t>
            </w:r>
          </w:p>
          <w:p w14:paraId="75C09944"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12.知道HLA的分子结构与分布。</w:t>
            </w:r>
          </w:p>
          <w:p w14:paraId="78C4C30E"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13.理解MHC分子的生物学意义。</w:t>
            </w:r>
          </w:p>
          <w:p w14:paraId="4CBC2364" w14:textId="2F7BEBF2" w:rsidR="00A717CF" w:rsidRPr="00D66A99" w:rsidRDefault="0034552D" w:rsidP="00D66A99">
            <w:pPr>
              <w:snapToGrid w:val="0"/>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14.综合CD分子、黏附分子、细胞因子的基本概念。</w:t>
            </w:r>
          </w:p>
        </w:tc>
        <w:tc>
          <w:tcPr>
            <w:tcW w:w="1737" w:type="dxa"/>
            <w:tcBorders>
              <w:left w:val="single" w:sz="4" w:space="0" w:color="auto"/>
              <w:right w:val="single" w:sz="4" w:space="0" w:color="auto"/>
            </w:tcBorders>
          </w:tcPr>
          <w:p w14:paraId="2A60C11B"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1.能阐述抗原的概念、基本性能。</w:t>
            </w:r>
          </w:p>
          <w:p w14:paraId="5CDCEE31"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2.能分析抗原的免疫原性的形成基础。</w:t>
            </w:r>
          </w:p>
          <w:p w14:paraId="22AAAF49"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3.能说出抗原的主要分类方法及医学上的重要抗原物质。</w:t>
            </w:r>
          </w:p>
          <w:p w14:paraId="09134310"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4.能说出免疫球蛋白、补体系统、MHC及MHC分子的的基本概念。</w:t>
            </w:r>
          </w:p>
          <w:p w14:paraId="4300717D"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5.能说出免疫球蛋白的基本结构。</w:t>
            </w:r>
          </w:p>
          <w:p w14:paraId="030E967D"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6.能阐述免疫球蛋白的生物学活性及主要生物学功能。</w:t>
            </w:r>
          </w:p>
          <w:p w14:paraId="61AFF739"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7.能说出各类免疫球蛋白的生物学活性与特点。</w:t>
            </w:r>
          </w:p>
          <w:p w14:paraId="36AC404B"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8.能阐述补体系统的经典激活途径。</w:t>
            </w:r>
          </w:p>
          <w:p w14:paraId="092B4E06"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9.能说出补体系统各成分的主要生物学作用。</w:t>
            </w:r>
          </w:p>
          <w:p w14:paraId="5D5CE850"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10.能综合补体系统的替代激活途径及MBL激活途径。</w:t>
            </w:r>
          </w:p>
          <w:p w14:paraId="50491E60"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11.能阐述HLA复合体基因组</w:t>
            </w:r>
            <w:r w:rsidRPr="00D66A99">
              <w:rPr>
                <w:rFonts w:asciiTheme="minorEastAsia" w:eastAsiaTheme="minorEastAsia" w:hAnsiTheme="minorEastAsia" w:hint="eastAsia"/>
                <w:sz w:val="21"/>
                <w:szCs w:val="21"/>
              </w:rPr>
              <w:lastRenderedPageBreak/>
              <w:t>成。</w:t>
            </w:r>
          </w:p>
          <w:p w14:paraId="201F367F"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12.能说出HLA的分子结构与分布。</w:t>
            </w:r>
          </w:p>
          <w:p w14:paraId="687A7602"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13.能阐述MHC分子的生物学意义。</w:t>
            </w:r>
          </w:p>
          <w:p w14:paraId="58C6EA9D" w14:textId="3D0E1CB1" w:rsidR="00A717CF" w:rsidRPr="00D66A99" w:rsidRDefault="0034552D"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14.能综合CD分子、黏附分子、细胞因子的基本概念。</w:t>
            </w:r>
          </w:p>
        </w:tc>
        <w:tc>
          <w:tcPr>
            <w:tcW w:w="1737" w:type="dxa"/>
            <w:tcBorders>
              <w:left w:val="single" w:sz="4" w:space="0" w:color="auto"/>
              <w:right w:val="single" w:sz="12" w:space="0" w:color="auto"/>
            </w:tcBorders>
          </w:tcPr>
          <w:p w14:paraId="17F90866"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1.抗原的免疫原性的形成基础。</w:t>
            </w:r>
          </w:p>
          <w:p w14:paraId="47C3F311"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2.抗原的主要分类方法及医学上的重要抗原物质。</w:t>
            </w:r>
          </w:p>
          <w:p w14:paraId="4350ADFD"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3.免疫球蛋白的生物学活性及主要生物学功能。</w:t>
            </w:r>
          </w:p>
          <w:p w14:paraId="40966BC8" w14:textId="092FA273" w:rsidR="00A717CF" w:rsidRPr="00D66A99" w:rsidRDefault="00744DB0"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4.补体系统的替代激活途径及MBL激活途径。</w:t>
            </w:r>
          </w:p>
        </w:tc>
      </w:tr>
      <w:tr w:rsidR="00A717CF" w:rsidRPr="00E44A62" w14:paraId="1CD318E0" w14:textId="65B1B085" w:rsidTr="00B626D2">
        <w:tc>
          <w:tcPr>
            <w:tcW w:w="583" w:type="dxa"/>
            <w:tcBorders>
              <w:left w:val="single" w:sz="12" w:space="0" w:color="auto"/>
              <w:right w:val="single" w:sz="4" w:space="0" w:color="auto"/>
            </w:tcBorders>
          </w:tcPr>
          <w:p w14:paraId="684BF6FB" w14:textId="0B04566A" w:rsidR="00A717CF" w:rsidRPr="00D66A99" w:rsidRDefault="00A717CF"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hint="eastAsia"/>
                <w:b w:val="0"/>
                <w:sz w:val="21"/>
                <w:szCs w:val="21"/>
              </w:rPr>
              <w:t>3</w:t>
            </w:r>
          </w:p>
        </w:tc>
        <w:tc>
          <w:tcPr>
            <w:tcW w:w="678" w:type="dxa"/>
            <w:tcBorders>
              <w:left w:val="single" w:sz="4" w:space="0" w:color="auto"/>
            </w:tcBorders>
          </w:tcPr>
          <w:p w14:paraId="7868E399" w14:textId="77777777" w:rsidR="0034552D" w:rsidRPr="00D66A99" w:rsidRDefault="0034552D"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免疫应答</w:t>
            </w:r>
          </w:p>
          <w:p w14:paraId="58D8B869" w14:textId="4973BEBB" w:rsidR="00A717CF" w:rsidRPr="00D66A99" w:rsidRDefault="00A717CF" w:rsidP="00D66A99">
            <w:pPr>
              <w:spacing w:line="300" w:lineRule="exact"/>
              <w:rPr>
                <w:rFonts w:asciiTheme="minorEastAsia" w:eastAsiaTheme="minorEastAsia" w:hAnsiTheme="minorEastAsia"/>
                <w:b/>
                <w:sz w:val="21"/>
                <w:szCs w:val="21"/>
              </w:rPr>
            </w:pPr>
          </w:p>
        </w:tc>
        <w:tc>
          <w:tcPr>
            <w:tcW w:w="1276" w:type="dxa"/>
          </w:tcPr>
          <w:p w14:paraId="47410C1E"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0D278B5C" w14:textId="2EC7EFA3" w:rsidR="00A717CF" w:rsidRPr="00D66A99" w:rsidRDefault="00A717CF" w:rsidP="00D66A99">
            <w:pPr>
              <w:pStyle w:val="DG2"/>
              <w:spacing w:before="81" w:after="163" w:line="300" w:lineRule="exact"/>
              <w:rPr>
                <w:rFonts w:asciiTheme="minorEastAsia" w:eastAsiaTheme="minorEastAsia" w:hAnsiTheme="minorEastAsia"/>
                <w:b w:val="0"/>
                <w:sz w:val="21"/>
                <w:szCs w:val="21"/>
              </w:rPr>
            </w:pPr>
          </w:p>
        </w:tc>
        <w:tc>
          <w:tcPr>
            <w:tcW w:w="2265" w:type="dxa"/>
            <w:tcBorders>
              <w:right w:val="single" w:sz="4" w:space="0" w:color="auto"/>
            </w:tcBorders>
          </w:tcPr>
          <w:p w14:paraId="5F6B2220"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1.知道免疫应答的基本概念。</w:t>
            </w:r>
          </w:p>
          <w:p w14:paraId="2C091425"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2.理解T、B淋巴细胞介导的免疫应答的基本过程（抗原的加工处理及提呈；“双信号”学说）。</w:t>
            </w:r>
          </w:p>
          <w:p w14:paraId="7356A635"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3.知道免疫应答的类型（体液、细胞免疫；初次、再次应答；正向、负向应答）。</w:t>
            </w:r>
          </w:p>
          <w:p w14:paraId="4119FB86" w14:textId="5E332621" w:rsidR="00A717CF" w:rsidRPr="00D66A99" w:rsidRDefault="0034552D"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4.综合免疫应答的结局（免疫保护作用、免疫损伤作用、免疫耐受现象）。</w:t>
            </w:r>
          </w:p>
        </w:tc>
        <w:tc>
          <w:tcPr>
            <w:tcW w:w="1737" w:type="dxa"/>
            <w:tcBorders>
              <w:left w:val="single" w:sz="4" w:space="0" w:color="auto"/>
              <w:right w:val="single" w:sz="4" w:space="0" w:color="auto"/>
            </w:tcBorders>
          </w:tcPr>
          <w:p w14:paraId="6BAC7D75"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1.能说出免疫应答的基本概念。</w:t>
            </w:r>
          </w:p>
          <w:p w14:paraId="5355EABD"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2.能阐述T、B淋巴细胞介导的免疫应答的基本过程（抗原的加工处理及提呈；“双信号”学说）。</w:t>
            </w:r>
          </w:p>
          <w:p w14:paraId="221B2A9B"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3.能说出免疫应答的类型（体液、细胞免疫；初次、再次应答；正向、负向应答）。</w:t>
            </w:r>
          </w:p>
          <w:p w14:paraId="02D43A35" w14:textId="073E3CE7" w:rsidR="00A717CF" w:rsidRPr="00D66A99" w:rsidRDefault="0034552D"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4.能综合免疫应答的结局（免疫保护作用、免疫损伤作用、免疫耐受现象）。</w:t>
            </w:r>
          </w:p>
        </w:tc>
        <w:tc>
          <w:tcPr>
            <w:tcW w:w="1737" w:type="dxa"/>
            <w:tcBorders>
              <w:left w:val="single" w:sz="4" w:space="0" w:color="auto"/>
              <w:right w:val="single" w:sz="12" w:space="0" w:color="auto"/>
            </w:tcBorders>
          </w:tcPr>
          <w:p w14:paraId="00EC731C" w14:textId="77777777" w:rsidR="0034552D" w:rsidRPr="00D66A99" w:rsidRDefault="0034552D"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1.T、B淋巴细胞介导的免疫应答的基本过程。</w:t>
            </w:r>
          </w:p>
          <w:p w14:paraId="6CCDC87D" w14:textId="0A08A95B" w:rsidR="00A717CF" w:rsidRPr="00D66A99" w:rsidRDefault="0034552D"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2.免疫应答的结局。</w:t>
            </w:r>
          </w:p>
        </w:tc>
      </w:tr>
      <w:tr w:rsidR="00A717CF" w:rsidRPr="00E44A62" w14:paraId="7DDE444C" w14:textId="2D914C03" w:rsidTr="00B626D2">
        <w:tc>
          <w:tcPr>
            <w:tcW w:w="583" w:type="dxa"/>
            <w:tcBorders>
              <w:left w:val="single" w:sz="12" w:space="0" w:color="auto"/>
              <w:right w:val="single" w:sz="4" w:space="0" w:color="auto"/>
            </w:tcBorders>
          </w:tcPr>
          <w:p w14:paraId="38E8D625" w14:textId="54114433" w:rsidR="00A717CF" w:rsidRPr="00D66A99" w:rsidRDefault="00A717CF"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hint="eastAsia"/>
                <w:b w:val="0"/>
                <w:sz w:val="21"/>
                <w:szCs w:val="21"/>
              </w:rPr>
              <w:t>4</w:t>
            </w:r>
          </w:p>
        </w:tc>
        <w:tc>
          <w:tcPr>
            <w:tcW w:w="678" w:type="dxa"/>
            <w:tcBorders>
              <w:left w:val="single" w:sz="4" w:space="0" w:color="auto"/>
            </w:tcBorders>
          </w:tcPr>
          <w:p w14:paraId="576C206F" w14:textId="1197CEFA" w:rsidR="00A717CF" w:rsidRPr="00D66A99" w:rsidRDefault="00744DB0"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临床免疫</w:t>
            </w:r>
          </w:p>
        </w:tc>
        <w:tc>
          <w:tcPr>
            <w:tcW w:w="1276" w:type="dxa"/>
          </w:tcPr>
          <w:p w14:paraId="51EF1E95"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6A2517BD" w14:textId="013E6681" w:rsidR="00A717CF" w:rsidRPr="00D66A99" w:rsidRDefault="00A717CF" w:rsidP="00D66A99">
            <w:pPr>
              <w:pStyle w:val="DG2"/>
              <w:spacing w:before="81" w:after="163" w:line="300" w:lineRule="exact"/>
              <w:rPr>
                <w:rFonts w:asciiTheme="minorEastAsia" w:eastAsiaTheme="minorEastAsia" w:hAnsiTheme="minorEastAsia"/>
                <w:b w:val="0"/>
                <w:sz w:val="21"/>
                <w:szCs w:val="21"/>
              </w:rPr>
            </w:pPr>
          </w:p>
        </w:tc>
        <w:tc>
          <w:tcPr>
            <w:tcW w:w="2265" w:type="dxa"/>
            <w:tcBorders>
              <w:right w:val="single" w:sz="4" w:space="0" w:color="auto"/>
            </w:tcBorders>
          </w:tcPr>
          <w:p w14:paraId="62A083DF"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1.知道超敏反应的概念、分型、各型变态反应的发生机制。免疫缺陷病的概念、一般特征。自身免疫病的概念、自身免疫病的基本特征。</w:t>
            </w:r>
          </w:p>
          <w:p w14:paraId="42EFE777"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2.理解各型超敏反应的常见临床表现与防治原则。免疫缺陷病的临床常见病症。</w:t>
            </w:r>
          </w:p>
          <w:p w14:paraId="2C0CB090" w14:textId="088F97D3" w:rsidR="00A717CF" w:rsidRPr="00D66A99" w:rsidRDefault="00744DB0" w:rsidP="00D66A99">
            <w:pPr>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3.综合各型超敏反应的比较。自身免疫病的发病机制及治疗原则。</w:t>
            </w:r>
          </w:p>
        </w:tc>
        <w:tc>
          <w:tcPr>
            <w:tcW w:w="1737" w:type="dxa"/>
            <w:tcBorders>
              <w:left w:val="single" w:sz="4" w:space="0" w:color="auto"/>
              <w:right w:val="single" w:sz="4" w:space="0" w:color="auto"/>
            </w:tcBorders>
          </w:tcPr>
          <w:p w14:paraId="11141A74"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1.能说出超敏反应的概念、分型、各型变态反应的发生机制。免疫缺陷病的概念、一般特征。自身免疫病的概念、自身免疫病的基本特征。</w:t>
            </w:r>
          </w:p>
          <w:p w14:paraId="4B477D93"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2.能阐述各型超敏反应的常见临床表现与防治原则。免疫缺陷病的临床常见病症。</w:t>
            </w:r>
          </w:p>
          <w:p w14:paraId="2D4C0E71" w14:textId="10A95B67" w:rsidR="00A717CF" w:rsidRPr="00D66A99" w:rsidRDefault="00744DB0"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3.能综合各型超敏反应的比较。</w:t>
            </w:r>
            <w:r w:rsidRPr="00D66A99">
              <w:rPr>
                <w:rFonts w:asciiTheme="minorEastAsia" w:eastAsiaTheme="minorEastAsia" w:hAnsiTheme="minorEastAsia" w:hint="eastAsia"/>
                <w:sz w:val="21"/>
                <w:szCs w:val="21"/>
              </w:rPr>
              <w:lastRenderedPageBreak/>
              <w:t>自身免疫病的发病机制及治疗原则。</w:t>
            </w:r>
          </w:p>
        </w:tc>
        <w:tc>
          <w:tcPr>
            <w:tcW w:w="1737" w:type="dxa"/>
            <w:tcBorders>
              <w:left w:val="single" w:sz="4" w:space="0" w:color="auto"/>
              <w:right w:val="single" w:sz="12" w:space="0" w:color="auto"/>
            </w:tcBorders>
          </w:tcPr>
          <w:p w14:paraId="1922C306"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1.各型超敏反应的常见临床表现与防治原则。</w:t>
            </w:r>
          </w:p>
          <w:p w14:paraId="3A1DD872" w14:textId="65A08E06" w:rsidR="00A717CF" w:rsidRPr="00D66A99" w:rsidRDefault="00744DB0"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2.各型超敏反应的比较。</w:t>
            </w:r>
          </w:p>
        </w:tc>
      </w:tr>
      <w:tr w:rsidR="00D66A99" w:rsidRPr="00E44A62" w14:paraId="62F0DB01" w14:textId="77777777" w:rsidTr="00B626D2">
        <w:tc>
          <w:tcPr>
            <w:tcW w:w="583" w:type="dxa"/>
            <w:tcBorders>
              <w:left w:val="single" w:sz="12" w:space="0" w:color="auto"/>
              <w:right w:val="single" w:sz="4" w:space="0" w:color="auto"/>
            </w:tcBorders>
          </w:tcPr>
          <w:p w14:paraId="0BA57579" w14:textId="4D0EA06F" w:rsidR="00D66A99" w:rsidRPr="00D66A99" w:rsidRDefault="00D66A99"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hint="eastAsia"/>
                <w:b w:val="0"/>
                <w:sz w:val="21"/>
                <w:szCs w:val="21"/>
              </w:rPr>
              <w:t>5</w:t>
            </w:r>
          </w:p>
        </w:tc>
        <w:tc>
          <w:tcPr>
            <w:tcW w:w="678" w:type="dxa"/>
            <w:tcBorders>
              <w:left w:val="single" w:sz="4" w:space="0" w:color="auto"/>
            </w:tcBorders>
          </w:tcPr>
          <w:p w14:paraId="25C2B641" w14:textId="77777777" w:rsidR="00D66A99" w:rsidRPr="00D66A99" w:rsidRDefault="00D66A99"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免疫学应用</w:t>
            </w:r>
          </w:p>
          <w:p w14:paraId="6598523C" w14:textId="77777777" w:rsidR="00D66A99" w:rsidRPr="00D66A99" w:rsidRDefault="00D66A99" w:rsidP="00D66A99">
            <w:pPr>
              <w:spacing w:line="300" w:lineRule="exact"/>
              <w:rPr>
                <w:rFonts w:asciiTheme="minorEastAsia" w:eastAsiaTheme="minorEastAsia" w:hAnsiTheme="minorEastAsia"/>
                <w:sz w:val="21"/>
                <w:szCs w:val="21"/>
              </w:rPr>
            </w:pPr>
          </w:p>
        </w:tc>
        <w:tc>
          <w:tcPr>
            <w:tcW w:w="1276" w:type="dxa"/>
          </w:tcPr>
          <w:p w14:paraId="2E0DE49F" w14:textId="77777777" w:rsidR="00D66A99" w:rsidRPr="00D66A99" w:rsidRDefault="00D66A99"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1F97B93E" w14:textId="0D43ADF9" w:rsidR="00D66A99" w:rsidRPr="00D66A99" w:rsidRDefault="00D66A99" w:rsidP="00D66A99">
            <w:pPr>
              <w:snapToGrid w:val="0"/>
              <w:spacing w:line="300" w:lineRule="exact"/>
              <w:rPr>
                <w:rFonts w:asciiTheme="minorEastAsia" w:eastAsiaTheme="minorEastAsia" w:hAnsiTheme="minorEastAsia"/>
                <w:color w:val="000000"/>
                <w:sz w:val="21"/>
                <w:szCs w:val="21"/>
              </w:rPr>
            </w:pPr>
          </w:p>
        </w:tc>
        <w:tc>
          <w:tcPr>
            <w:tcW w:w="2265" w:type="dxa"/>
            <w:tcBorders>
              <w:right w:val="single" w:sz="4" w:space="0" w:color="auto"/>
            </w:tcBorders>
          </w:tcPr>
          <w:p w14:paraId="7875ECAA" w14:textId="77777777"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1.运用抗原抗体反应的特点和基本类型。人工免疫的基本原则。</w:t>
            </w:r>
          </w:p>
          <w:p w14:paraId="5F053356" w14:textId="77777777"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2.知道常用细胞免疫检测的方法。常用生物制品。疫苗使用的注意事项。</w:t>
            </w:r>
          </w:p>
          <w:p w14:paraId="1AAA3327" w14:textId="658F5490"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3.理解影响抗原抗体反应的因素，免疫标记技术。新疫苗研制。</w:t>
            </w:r>
          </w:p>
        </w:tc>
        <w:tc>
          <w:tcPr>
            <w:tcW w:w="1737" w:type="dxa"/>
            <w:tcBorders>
              <w:left w:val="single" w:sz="4" w:space="0" w:color="auto"/>
              <w:right w:val="single" w:sz="4" w:space="0" w:color="auto"/>
            </w:tcBorders>
          </w:tcPr>
          <w:p w14:paraId="26D8DC3D" w14:textId="77777777"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1.能运用抗原抗体反应的特点和基本类型。人工免疫的基本原则。</w:t>
            </w:r>
          </w:p>
          <w:p w14:paraId="6885D3E5" w14:textId="77777777"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2.能说出常用细胞免疫检测的方法。常用生物制品。疫苗使用的注意事项。</w:t>
            </w:r>
          </w:p>
          <w:p w14:paraId="0E79186B" w14:textId="711ED9D2"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3.能阐述影响抗原抗体反应的因素，免疫标记技术。新疫苗研制。</w:t>
            </w:r>
          </w:p>
        </w:tc>
        <w:tc>
          <w:tcPr>
            <w:tcW w:w="1737" w:type="dxa"/>
            <w:tcBorders>
              <w:left w:val="single" w:sz="4" w:space="0" w:color="auto"/>
              <w:right w:val="single" w:sz="12" w:space="0" w:color="auto"/>
            </w:tcBorders>
          </w:tcPr>
          <w:p w14:paraId="56AA6BA7" w14:textId="6C24E7DC" w:rsidR="00D66A99"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抗原抗体反应的特点和基本类型。</w:t>
            </w:r>
          </w:p>
        </w:tc>
      </w:tr>
      <w:tr w:rsidR="00A717CF" w:rsidRPr="00E44A62" w14:paraId="69BBC266" w14:textId="26056096" w:rsidTr="00B626D2">
        <w:tc>
          <w:tcPr>
            <w:tcW w:w="583" w:type="dxa"/>
            <w:tcBorders>
              <w:left w:val="single" w:sz="12" w:space="0" w:color="auto"/>
              <w:right w:val="single" w:sz="4" w:space="0" w:color="auto"/>
            </w:tcBorders>
          </w:tcPr>
          <w:p w14:paraId="00348BFB" w14:textId="47F3687D" w:rsidR="00A717CF" w:rsidRPr="00D66A99" w:rsidRDefault="00D66A99"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b w:val="0"/>
                <w:sz w:val="21"/>
                <w:szCs w:val="21"/>
              </w:rPr>
              <w:t>6</w:t>
            </w:r>
          </w:p>
        </w:tc>
        <w:tc>
          <w:tcPr>
            <w:tcW w:w="678" w:type="dxa"/>
            <w:tcBorders>
              <w:left w:val="single" w:sz="4" w:space="0" w:color="auto"/>
            </w:tcBorders>
          </w:tcPr>
          <w:p w14:paraId="38A3E74D" w14:textId="77777777" w:rsidR="00744DB0" w:rsidRPr="00D66A99" w:rsidRDefault="00744DB0"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微生物概述</w:t>
            </w:r>
          </w:p>
          <w:p w14:paraId="696E1101" w14:textId="1BFF9FD8" w:rsidR="00A717CF" w:rsidRPr="00D66A99" w:rsidRDefault="00A717CF" w:rsidP="00D66A99">
            <w:pPr>
              <w:pStyle w:val="DG2"/>
              <w:spacing w:before="81" w:after="163" w:line="300" w:lineRule="exact"/>
              <w:rPr>
                <w:rFonts w:asciiTheme="minorEastAsia" w:eastAsiaTheme="minorEastAsia" w:hAnsiTheme="minorEastAsia"/>
                <w:b w:val="0"/>
                <w:bCs/>
                <w:sz w:val="21"/>
                <w:szCs w:val="21"/>
              </w:rPr>
            </w:pPr>
          </w:p>
        </w:tc>
        <w:tc>
          <w:tcPr>
            <w:tcW w:w="1276" w:type="dxa"/>
          </w:tcPr>
          <w:p w14:paraId="31DDFB0A"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3E8F4614" w14:textId="1DC5370F" w:rsidR="00A717CF" w:rsidRPr="00D66A99" w:rsidRDefault="00A717CF" w:rsidP="00D66A99">
            <w:pPr>
              <w:pStyle w:val="DG2"/>
              <w:spacing w:before="81" w:after="163" w:line="300" w:lineRule="exact"/>
              <w:rPr>
                <w:rFonts w:asciiTheme="minorEastAsia" w:eastAsiaTheme="minorEastAsia" w:hAnsiTheme="minorEastAsia"/>
                <w:sz w:val="21"/>
                <w:szCs w:val="21"/>
              </w:rPr>
            </w:pPr>
          </w:p>
        </w:tc>
        <w:tc>
          <w:tcPr>
            <w:tcW w:w="2265" w:type="dxa"/>
            <w:tcBorders>
              <w:right w:val="single" w:sz="4" w:space="0" w:color="auto"/>
            </w:tcBorders>
          </w:tcPr>
          <w:p w14:paraId="04E4AAE3"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1.运用细菌的形态、结构、形态学检查方法。</w:t>
            </w:r>
          </w:p>
          <w:p w14:paraId="537C804F"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2.理解细菌的代谢产物及意义。</w:t>
            </w:r>
          </w:p>
          <w:p w14:paraId="6A53393A"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3.知道细菌的培养要求、生长方式与生长规律。</w:t>
            </w:r>
          </w:p>
          <w:p w14:paraId="15C760CE"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4.掌握分析细菌的遗传物质基础、变异方式、变异发生机制及医学意义。</w:t>
            </w:r>
          </w:p>
          <w:p w14:paraId="1CD9868B"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5.知道正常菌群、条件致病菌、感染及消毒灭菌的概念。</w:t>
            </w:r>
          </w:p>
          <w:p w14:paraId="19804AA1" w14:textId="0C7523A2" w:rsidR="00A717CF" w:rsidRPr="00D66A99" w:rsidRDefault="00A717CF" w:rsidP="00D66A99">
            <w:pPr>
              <w:spacing w:line="300" w:lineRule="exact"/>
              <w:jc w:val="left"/>
              <w:rPr>
                <w:rFonts w:asciiTheme="minorEastAsia" w:eastAsiaTheme="minorEastAsia" w:hAnsiTheme="minorEastAsia"/>
                <w:sz w:val="21"/>
                <w:szCs w:val="21"/>
              </w:rPr>
            </w:pPr>
          </w:p>
        </w:tc>
        <w:tc>
          <w:tcPr>
            <w:tcW w:w="1737" w:type="dxa"/>
            <w:tcBorders>
              <w:left w:val="single" w:sz="4" w:space="0" w:color="auto"/>
              <w:right w:val="single" w:sz="4" w:space="0" w:color="auto"/>
            </w:tcBorders>
          </w:tcPr>
          <w:p w14:paraId="68FBEBFE"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1.能运用细菌的形态、结构、形态学检查方法。</w:t>
            </w:r>
          </w:p>
          <w:p w14:paraId="23996AFB"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2.能阐述细菌的代谢产物及意义。</w:t>
            </w:r>
          </w:p>
          <w:p w14:paraId="4FA9F4C0"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3.能说出知道细菌的培养要求、生长方式与生长规律。</w:t>
            </w:r>
          </w:p>
          <w:p w14:paraId="461F5439"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4.能分析细菌的遗传物质基础、变异方式、变异发生机制及医学意义。</w:t>
            </w:r>
          </w:p>
          <w:p w14:paraId="3AEEECD1"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5.能说出正常菌群、条件致病菌、感染及消毒灭菌的概念。</w:t>
            </w:r>
          </w:p>
          <w:p w14:paraId="0537369F" w14:textId="77777777" w:rsidR="00A717CF" w:rsidRPr="00D66A99" w:rsidRDefault="00A717CF" w:rsidP="00D66A99">
            <w:pPr>
              <w:spacing w:line="300" w:lineRule="exact"/>
              <w:rPr>
                <w:rFonts w:asciiTheme="minorEastAsia" w:eastAsiaTheme="minorEastAsia" w:hAnsiTheme="minorEastAsia"/>
                <w:sz w:val="21"/>
                <w:szCs w:val="21"/>
              </w:rPr>
            </w:pPr>
          </w:p>
        </w:tc>
        <w:tc>
          <w:tcPr>
            <w:tcW w:w="1737" w:type="dxa"/>
            <w:tcBorders>
              <w:left w:val="single" w:sz="4" w:space="0" w:color="auto"/>
              <w:right w:val="single" w:sz="12" w:space="0" w:color="auto"/>
            </w:tcBorders>
          </w:tcPr>
          <w:p w14:paraId="074C991D" w14:textId="77777777" w:rsidR="00744DB0" w:rsidRPr="00D66A99" w:rsidRDefault="00744DB0"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细菌的遗传物质基础、变异方式、变异发生机制及医学意义。</w:t>
            </w:r>
          </w:p>
          <w:p w14:paraId="375725CC" w14:textId="77777777" w:rsidR="00A717CF" w:rsidRPr="00D66A99" w:rsidRDefault="00A717CF" w:rsidP="00D66A99">
            <w:pPr>
              <w:spacing w:line="300" w:lineRule="exact"/>
              <w:rPr>
                <w:rFonts w:asciiTheme="minorEastAsia" w:eastAsiaTheme="minorEastAsia" w:hAnsiTheme="minorEastAsia"/>
                <w:sz w:val="21"/>
                <w:szCs w:val="21"/>
              </w:rPr>
            </w:pPr>
          </w:p>
        </w:tc>
      </w:tr>
      <w:tr w:rsidR="00A717CF" w:rsidRPr="00E44A62" w14:paraId="7844D029" w14:textId="2551CBA4" w:rsidTr="00B626D2">
        <w:tc>
          <w:tcPr>
            <w:tcW w:w="583" w:type="dxa"/>
            <w:tcBorders>
              <w:left w:val="single" w:sz="12" w:space="0" w:color="auto"/>
              <w:right w:val="single" w:sz="4" w:space="0" w:color="auto"/>
            </w:tcBorders>
          </w:tcPr>
          <w:p w14:paraId="74180D0F" w14:textId="6D562BA8" w:rsidR="00A717CF" w:rsidRPr="00D66A99" w:rsidRDefault="00D66A99"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b w:val="0"/>
                <w:sz w:val="21"/>
                <w:szCs w:val="21"/>
              </w:rPr>
              <w:t>7</w:t>
            </w:r>
          </w:p>
        </w:tc>
        <w:tc>
          <w:tcPr>
            <w:tcW w:w="678" w:type="dxa"/>
            <w:tcBorders>
              <w:left w:val="single" w:sz="4" w:space="0" w:color="auto"/>
            </w:tcBorders>
          </w:tcPr>
          <w:p w14:paraId="2D8DAB73" w14:textId="2AE8B1D1" w:rsidR="00744DB0" w:rsidRPr="00D66A99" w:rsidRDefault="00744DB0"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病原微生物</w:t>
            </w:r>
          </w:p>
          <w:p w14:paraId="59B9DDD3" w14:textId="77777777" w:rsidR="00A717CF" w:rsidRPr="00D66A99" w:rsidRDefault="00A717CF" w:rsidP="00D66A99">
            <w:pPr>
              <w:pStyle w:val="DG2"/>
              <w:spacing w:before="81" w:after="163" w:line="300" w:lineRule="exact"/>
              <w:rPr>
                <w:rFonts w:asciiTheme="minorEastAsia" w:eastAsiaTheme="minorEastAsia" w:hAnsiTheme="minorEastAsia"/>
                <w:b w:val="0"/>
                <w:bCs/>
                <w:sz w:val="21"/>
                <w:szCs w:val="21"/>
              </w:rPr>
            </w:pPr>
          </w:p>
        </w:tc>
        <w:tc>
          <w:tcPr>
            <w:tcW w:w="1276" w:type="dxa"/>
          </w:tcPr>
          <w:p w14:paraId="4145A3C3"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4A7FDEB7" w14:textId="471665A1" w:rsidR="00A717CF" w:rsidRPr="00D66A99" w:rsidRDefault="00A717CF" w:rsidP="00D66A99">
            <w:pPr>
              <w:pStyle w:val="DG2"/>
              <w:spacing w:before="81" w:after="163" w:line="300" w:lineRule="exact"/>
              <w:rPr>
                <w:rFonts w:asciiTheme="minorEastAsia" w:eastAsiaTheme="minorEastAsia" w:hAnsiTheme="minorEastAsia"/>
                <w:b w:val="0"/>
                <w:sz w:val="21"/>
                <w:szCs w:val="21"/>
              </w:rPr>
            </w:pPr>
          </w:p>
        </w:tc>
        <w:tc>
          <w:tcPr>
            <w:tcW w:w="2265" w:type="dxa"/>
            <w:tcBorders>
              <w:right w:val="single" w:sz="4" w:space="0" w:color="auto"/>
            </w:tcBorders>
          </w:tcPr>
          <w:p w14:paraId="77368286"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1.综合细菌致病性的物质基础。</w:t>
            </w:r>
          </w:p>
          <w:p w14:paraId="013A539B"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2.理解抗细菌免疫的组成与机制。</w:t>
            </w:r>
          </w:p>
          <w:p w14:paraId="35A61DC7"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3.知道常用的消毒灭菌方法。</w:t>
            </w:r>
          </w:p>
          <w:p w14:paraId="40D1252C"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4.运用细菌性疾病的诊治原则。</w:t>
            </w:r>
          </w:p>
          <w:p w14:paraId="328BF209"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5.知道病毒感染的途</w:t>
            </w:r>
            <w:r w:rsidRPr="00D66A99">
              <w:rPr>
                <w:rFonts w:asciiTheme="minorEastAsia" w:eastAsiaTheme="minorEastAsia" w:hAnsiTheme="minorEastAsia" w:hint="eastAsia"/>
                <w:sz w:val="21"/>
                <w:szCs w:val="21"/>
              </w:rPr>
              <w:lastRenderedPageBreak/>
              <w:t>径与临床感染类型。</w:t>
            </w:r>
          </w:p>
          <w:p w14:paraId="3DD11012"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6.理解抗病毒免疫的组成与特点。</w:t>
            </w:r>
          </w:p>
          <w:p w14:paraId="18626359"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7.知道干扰素的定义、种类、抗病毒作用机理、生物学活性。</w:t>
            </w:r>
          </w:p>
          <w:p w14:paraId="268FDE03" w14:textId="118A1AE3" w:rsidR="00A717CF" w:rsidRPr="00D66A99" w:rsidRDefault="00FD5ECC" w:rsidP="00D66A99">
            <w:pPr>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sz w:val="21"/>
                <w:szCs w:val="21"/>
              </w:rPr>
              <w:t>8.运用病毒性疾病的诊治原则</w:t>
            </w:r>
          </w:p>
        </w:tc>
        <w:tc>
          <w:tcPr>
            <w:tcW w:w="1737" w:type="dxa"/>
            <w:tcBorders>
              <w:left w:val="single" w:sz="4" w:space="0" w:color="auto"/>
              <w:right w:val="single" w:sz="4" w:space="0" w:color="auto"/>
            </w:tcBorders>
          </w:tcPr>
          <w:p w14:paraId="57E99B54"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1.能综合细菌致病性的物质基础。</w:t>
            </w:r>
          </w:p>
          <w:p w14:paraId="37F8C4D3"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2.能阐述抗细菌免疫的组成与机制。</w:t>
            </w:r>
          </w:p>
          <w:p w14:paraId="5DA3AE4A"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3.能说出常用的消毒灭菌方法。</w:t>
            </w:r>
          </w:p>
          <w:p w14:paraId="6B622C57"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4.能运用细菌性</w:t>
            </w:r>
            <w:r w:rsidRPr="00D66A99">
              <w:rPr>
                <w:rFonts w:asciiTheme="minorEastAsia" w:eastAsiaTheme="minorEastAsia" w:hAnsiTheme="minorEastAsia" w:hint="eastAsia"/>
                <w:sz w:val="21"/>
                <w:szCs w:val="21"/>
              </w:rPr>
              <w:lastRenderedPageBreak/>
              <w:t>疾病的诊治原则。</w:t>
            </w:r>
          </w:p>
          <w:p w14:paraId="304BEF2E"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5.能说出病毒感染的途径与临床感染类型。</w:t>
            </w:r>
          </w:p>
          <w:p w14:paraId="6C238F00"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6.能阐述抗病毒免疫的组成与特点。</w:t>
            </w:r>
          </w:p>
          <w:p w14:paraId="2B31E44B"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7.能说出干扰素的定义、种类、抗病毒作用机理、生物学活性。</w:t>
            </w:r>
          </w:p>
          <w:p w14:paraId="0A377458" w14:textId="340FDD4D" w:rsidR="00A717CF" w:rsidRPr="00D66A99" w:rsidRDefault="00FD5ECC" w:rsidP="00D66A99">
            <w:pPr>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sz w:val="21"/>
                <w:szCs w:val="21"/>
              </w:rPr>
              <w:t>8.能运用病毒性疾病的诊治原则。</w:t>
            </w:r>
          </w:p>
        </w:tc>
        <w:tc>
          <w:tcPr>
            <w:tcW w:w="1737" w:type="dxa"/>
            <w:tcBorders>
              <w:left w:val="single" w:sz="4" w:space="0" w:color="auto"/>
              <w:right w:val="single" w:sz="12" w:space="0" w:color="auto"/>
            </w:tcBorders>
          </w:tcPr>
          <w:p w14:paraId="44397193"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1.抗细菌免疫的组成与机制。</w:t>
            </w:r>
          </w:p>
          <w:p w14:paraId="4DFE25D3" w14:textId="6AC6F0F0" w:rsidR="00A717CF" w:rsidRPr="00D66A99" w:rsidRDefault="00FD5ECC" w:rsidP="00D66A99">
            <w:pPr>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sz w:val="21"/>
                <w:szCs w:val="21"/>
              </w:rPr>
              <w:t>2.抗病毒免疫的组成与特点</w:t>
            </w:r>
          </w:p>
        </w:tc>
      </w:tr>
      <w:tr w:rsidR="00A717CF" w:rsidRPr="00E44A62" w14:paraId="4CE31CD8" w14:textId="29FDE1ED" w:rsidTr="00B626D2">
        <w:tc>
          <w:tcPr>
            <w:tcW w:w="583" w:type="dxa"/>
            <w:tcBorders>
              <w:left w:val="single" w:sz="12" w:space="0" w:color="auto"/>
              <w:right w:val="single" w:sz="4" w:space="0" w:color="auto"/>
            </w:tcBorders>
          </w:tcPr>
          <w:p w14:paraId="5387C998" w14:textId="2A62B5A7" w:rsidR="00A717CF" w:rsidRPr="00D66A99" w:rsidRDefault="00D66A99" w:rsidP="00D66A99">
            <w:pPr>
              <w:pStyle w:val="DG2"/>
              <w:spacing w:before="81" w:after="163" w:line="300" w:lineRule="exact"/>
              <w:rPr>
                <w:rFonts w:asciiTheme="minorEastAsia" w:eastAsiaTheme="minorEastAsia" w:hAnsiTheme="minorEastAsia"/>
                <w:b w:val="0"/>
                <w:sz w:val="21"/>
                <w:szCs w:val="21"/>
              </w:rPr>
            </w:pPr>
            <w:r w:rsidRPr="00D66A99">
              <w:rPr>
                <w:rFonts w:asciiTheme="minorEastAsia" w:eastAsiaTheme="minorEastAsia" w:hAnsiTheme="minorEastAsia"/>
                <w:b w:val="0"/>
                <w:sz w:val="21"/>
                <w:szCs w:val="21"/>
              </w:rPr>
              <w:t>8</w:t>
            </w:r>
          </w:p>
        </w:tc>
        <w:tc>
          <w:tcPr>
            <w:tcW w:w="678" w:type="dxa"/>
            <w:tcBorders>
              <w:left w:val="single" w:sz="4" w:space="0" w:color="auto"/>
            </w:tcBorders>
          </w:tcPr>
          <w:p w14:paraId="66314E43" w14:textId="77777777" w:rsidR="00FD5ECC" w:rsidRPr="00D66A99" w:rsidRDefault="00FD5ECC"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常见病原菌</w:t>
            </w:r>
          </w:p>
          <w:p w14:paraId="1B4DAA1B" w14:textId="6C977031" w:rsidR="00A717CF" w:rsidRPr="00D66A99" w:rsidRDefault="00A717CF" w:rsidP="00D66A99">
            <w:pPr>
              <w:pStyle w:val="DG2"/>
              <w:spacing w:before="81" w:after="163" w:line="300" w:lineRule="exact"/>
              <w:rPr>
                <w:rFonts w:asciiTheme="minorEastAsia" w:eastAsiaTheme="minorEastAsia" w:hAnsiTheme="minorEastAsia"/>
                <w:b w:val="0"/>
                <w:bCs/>
                <w:sz w:val="21"/>
                <w:szCs w:val="21"/>
              </w:rPr>
            </w:pPr>
          </w:p>
        </w:tc>
        <w:tc>
          <w:tcPr>
            <w:tcW w:w="1276" w:type="dxa"/>
          </w:tcPr>
          <w:p w14:paraId="3030389B"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0D839824" w14:textId="7596AB22" w:rsidR="00A717CF" w:rsidRPr="00D66A99" w:rsidRDefault="00A717CF" w:rsidP="00D66A99">
            <w:pPr>
              <w:pStyle w:val="DG2"/>
              <w:spacing w:before="81" w:after="163" w:line="300" w:lineRule="exact"/>
              <w:rPr>
                <w:rFonts w:asciiTheme="minorEastAsia" w:eastAsiaTheme="minorEastAsia" w:hAnsiTheme="minorEastAsia"/>
                <w:b w:val="0"/>
                <w:sz w:val="21"/>
                <w:szCs w:val="21"/>
              </w:rPr>
            </w:pPr>
          </w:p>
        </w:tc>
        <w:tc>
          <w:tcPr>
            <w:tcW w:w="2265" w:type="dxa"/>
            <w:tcBorders>
              <w:right w:val="single" w:sz="4" w:space="0" w:color="auto"/>
            </w:tcBorders>
          </w:tcPr>
          <w:p w14:paraId="7F50447E"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1.知道主要致病球菌（葡萄球菌属、链球菌属）的生物学性状与致病性。</w:t>
            </w:r>
          </w:p>
          <w:p w14:paraId="45608498"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2.运用主要致病球菌的防治原则。</w:t>
            </w:r>
          </w:p>
          <w:p w14:paraId="22CB8793"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3.知道主要肠道致病菌（埃希菌属、沙门菌属、志贺菌属）的生物学性状与致病性。</w:t>
            </w:r>
          </w:p>
          <w:p w14:paraId="751CC966"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4.运用主要肠道致病菌的防治原则。</w:t>
            </w:r>
          </w:p>
          <w:p w14:paraId="6C673454"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5.理解厌氧菌（破伤风梭菌、产气荚膜梭菌、肉毒梭菌）的主要生物学性状与致病性和防治原则。</w:t>
            </w:r>
          </w:p>
          <w:p w14:paraId="4E4F7878" w14:textId="77777777" w:rsidR="00FD5ECC" w:rsidRPr="00D66A99" w:rsidRDefault="00FD5ECC"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7.理解分支杆菌属（结核杆菌）的主要生物学性状与致病性和防治原则。</w:t>
            </w:r>
          </w:p>
          <w:p w14:paraId="0C7057C0" w14:textId="59CD7A78" w:rsidR="00A717CF" w:rsidRPr="00D66A99" w:rsidRDefault="00FD5ECC"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8.综合其他致病菌生物学性状与致病性和防治原则。</w:t>
            </w:r>
          </w:p>
        </w:tc>
        <w:tc>
          <w:tcPr>
            <w:tcW w:w="1737" w:type="dxa"/>
            <w:tcBorders>
              <w:left w:val="single" w:sz="4" w:space="0" w:color="auto"/>
              <w:right w:val="single" w:sz="4" w:space="0" w:color="auto"/>
            </w:tcBorders>
          </w:tcPr>
          <w:p w14:paraId="31651561"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1.能说出主要致病球菌（葡萄球菌属、链球菌属）的生物学性状与致病性。</w:t>
            </w:r>
          </w:p>
          <w:p w14:paraId="0DF1F10D"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2.能运用主要致病球菌的防治原则。</w:t>
            </w:r>
          </w:p>
          <w:p w14:paraId="15B925CA"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3.能说出主要肠道致病菌（埃希菌属、沙门菌属、志贺菌属）的生物学性状与致病性。</w:t>
            </w:r>
          </w:p>
          <w:p w14:paraId="7AEB7458"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4.能运用主要肠道致病菌的防治原则。</w:t>
            </w:r>
          </w:p>
          <w:p w14:paraId="35DB5C7D"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5.能阐述厌氧菌（破伤风梭菌、产气荚膜梭菌、肉毒梭菌）的主要生物学性状与致病性和防治原则。</w:t>
            </w:r>
          </w:p>
          <w:p w14:paraId="3B77FF74"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7.能阐述分支杆菌属（结核杆菌）的主要生物学性状与致病性和防治原则。</w:t>
            </w:r>
          </w:p>
          <w:p w14:paraId="4B406AC9" w14:textId="058FC908" w:rsidR="00A717CF" w:rsidRPr="00D66A99" w:rsidRDefault="00D43C03" w:rsidP="00D66A99">
            <w:pPr>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8.能综合其他致病菌生物学性状</w:t>
            </w:r>
            <w:r w:rsidRPr="00D66A99">
              <w:rPr>
                <w:rFonts w:asciiTheme="minorEastAsia" w:eastAsiaTheme="minorEastAsia" w:hAnsiTheme="minorEastAsia" w:hint="eastAsia"/>
                <w:sz w:val="21"/>
                <w:szCs w:val="21"/>
              </w:rPr>
              <w:lastRenderedPageBreak/>
              <w:t>与致病性和防治原则。</w:t>
            </w:r>
          </w:p>
        </w:tc>
        <w:tc>
          <w:tcPr>
            <w:tcW w:w="1737" w:type="dxa"/>
            <w:tcBorders>
              <w:left w:val="single" w:sz="4" w:space="0" w:color="auto"/>
              <w:right w:val="single" w:sz="12" w:space="0" w:color="auto"/>
            </w:tcBorders>
          </w:tcPr>
          <w:p w14:paraId="72E6A8FA"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1.主要致病球菌（葡萄球菌属、链球菌属）的生物学性状与致病性。</w:t>
            </w:r>
          </w:p>
          <w:p w14:paraId="0BD10583" w14:textId="15ED792E" w:rsidR="00A717CF" w:rsidRPr="00D66A99" w:rsidRDefault="00D43C03"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2.主要肠道致病菌（埃希菌属、沙门菌属、志贺菌属）的生物学性状与致病性。</w:t>
            </w:r>
          </w:p>
        </w:tc>
      </w:tr>
      <w:tr w:rsidR="00A717CF" w:rsidRPr="00E44A62" w14:paraId="2775E59B" w14:textId="6CCD1FD8" w:rsidTr="00D43C03">
        <w:tc>
          <w:tcPr>
            <w:tcW w:w="583" w:type="dxa"/>
            <w:tcBorders>
              <w:left w:val="single" w:sz="12" w:space="0" w:color="auto"/>
              <w:bottom w:val="single" w:sz="12" w:space="0" w:color="auto"/>
              <w:right w:val="single" w:sz="4" w:space="0" w:color="auto"/>
            </w:tcBorders>
          </w:tcPr>
          <w:p w14:paraId="1B86CB15" w14:textId="45081AA7" w:rsidR="00A717CF" w:rsidRPr="00D66A99" w:rsidRDefault="00D66A99"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sz w:val="21"/>
                <w:szCs w:val="21"/>
              </w:rPr>
              <w:t>9</w:t>
            </w:r>
          </w:p>
        </w:tc>
        <w:tc>
          <w:tcPr>
            <w:tcW w:w="678" w:type="dxa"/>
            <w:tcBorders>
              <w:left w:val="single" w:sz="4" w:space="0" w:color="auto"/>
              <w:bottom w:val="single" w:sz="12" w:space="0" w:color="auto"/>
            </w:tcBorders>
          </w:tcPr>
          <w:p w14:paraId="6DF209E8" w14:textId="77777777" w:rsidR="00D43C03" w:rsidRPr="00D66A99" w:rsidRDefault="00D43C03" w:rsidP="00D66A99">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常见病毒</w:t>
            </w:r>
          </w:p>
          <w:p w14:paraId="631DC0EF" w14:textId="08B80084" w:rsidR="00A717CF" w:rsidRPr="00D66A99" w:rsidRDefault="00A717CF" w:rsidP="00D66A99">
            <w:pPr>
              <w:snapToGrid w:val="0"/>
              <w:spacing w:line="300" w:lineRule="exact"/>
              <w:rPr>
                <w:rFonts w:asciiTheme="minorEastAsia" w:eastAsiaTheme="minorEastAsia" w:hAnsiTheme="minorEastAsia"/>
                <w:sz w:val="21"/>
                <w:szCs w:val="21"/>
              </w:rPr>
            </w:pPr>
          </w:p>
        </w:tc>
        <w:tc>
          <w:tcPr>
            <w:tcW w:w="1276" w:type="dxa"/>
            <w:tcBorders>
              <w:bottom w:val="single" w:sz="12" w:space="0" w:color="auto"/>
            </w:tcBorders>
          </w:tcPr>
          <w:p w14:paraId="46C8D971" w14:textId="77777777" w:rsidR="0034552D" w:rsidRPr="00D66A99" w:rsidRDefault="0034552D" w:rsidP="00D66A99">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077F70A9" w14:textId="029C71DD" w:rsidR="00A717CF" w:rsidRPr="00D66A99" w:rsidRDefault="00A717CF" w:rsidP="00D66A99">
            <w:pPr>
              <w:pStyle w:val="DG2"/>
              <w:spacing w:before="81" w:after="163" w:line="300" w:lineRule="exact"/>
              <w:rPr>
                <w:rFonts w:asciiTheme="minorEastAsia" w:eastAsiaTheme="minorEastAsia" w:hAnsiTheme="minorEastAsia"/>
                <w:sz w:val="21"/>
                <w:szCs w:val="21"/>
              </w:rPr>
            </w:pPr>
          </w:p>
        </w:tc>
        <w:tc>
          <w:tcPr>
            <w:tcW w:w="2265" w:type="dxa"/>
            <w:tcBorders>
              <w:bottom w:val="single" w:sz="12" w:space="0" w:color="auto"/>
              <w:right w:val="single" w:sz="4" w:space="0" w:color="auto"/>
            </w:tcBorders>
          </w:tcPr>
          <w:p w14:paraId="76D5520F"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1.知道呼吸道病毒、肠道病毒、肝炎病毒、疱疹病毒、逆转录病毒的概念与种类。</w:t>
            </w:r>
          </w:p>
          <w:p w14:paraId="70B9F69E"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2.知道流感病毒的生物学性状（形态结构、分型、抗原变异）与致病性。</w:t>
            </w:r>
          </w:p>
          <w:p w14:paraId="2936FE44"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3.知道乙型肝炎病毒的生物学性状（形态结构、抗原类型）、致病性（传播方式及致病特点）与微生物学检测。</w:t>
            </w:r>
          </w:p>
          <w:p w14:paraId="3DC53BB6"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4.理解单纯疱疹病毒的生物学性状、致病性。</w:t>
            </w:r>
          </w:p>
          <w:p w14:paraId="52909A1F"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5.理解水痘—带状疱疹病毒的生物学性状、致病性。</w:t>
            </w:r>
          </w:p>
          <w:p w14:paraId="10756B69"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6.知道人类免疫缺陷病毒的生物学性状、致病性与微生物学检测。</w:t>
            </w:r>
          </w:p>
          <w:p w14:paraId="3F11C315" w14:textId="03A64DF3" w:rsidR="00A717CF" w:rsidRPr="00D66A99" w:rsidRDefault="00D43C03" w:rsidP="00D66A99">
            <w:pPr>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7.综合呼吸道病毒、肠道病毒、肝炎病毒、疱疹病毒、逆转录病毒的诊治原则。</w:t>
            </w:r>
          </w:p>
        </w:tc>
        <w:tc>
          <w:tcPr>
            <w:tcW w:w="1737" w:type="dxa"/>
            <w:tcBorders>
              <w:left w:val="single" w:sz="4" w:space="0" w:color="auto"/>
              <w:bottom w:val="single" w:sz="12" w:space="0" w:color="auto"/>
              <w:right w:val="single" w:sz="4" w:space="0" w:color="auto"/>
            </w:tcBorders>
          </w:tcPr>
          <w:p w14:paraId="7A7DF398"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1.能说出呼吸道病毒、肠道病毒、肝炎病毒、疱疹病毒、逆转录病毒的概念与种类。</w:t>
            </w:r>
          </w:p>
          <w:p w14:paraId="4CF7002F"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2.能说出流感病毒的生物学性状（形态结构、分型、抗原变异）与致病性。</w:t>
            </w:r>
          </w:p>
          <w:p w14:paraId="3ACEEF8E"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3.能说出乙型肝炎病毒的生物学性状（形态结构、抗原类型）、致病性（传播方式及致病特点）与微生物学检测。</w:t>
            </w:r>
          </w:p>
          <w:p w14:paraId="2FC8E451"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4.能阐述单纯疱疹病毒的生物学性状、致病性。</w:t>
            </w:r>
          </w:p>
          <w:p w14:paraId="48EBC713"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 xml:space="preserve">5.能阐述水痘—带状疱疹病毒的生物学性状、致病性。 </w:t>
            </w:r>
          </w:p>
          <w:p w14:paraId="184100F7"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6.能说出人类免疫缺陷病毒的生物学性状、致病性与微生物学检测。</w:t>
            </w:r>
          </w:p>
          <w:p w14:paraId="17579A1A" w14:textId="10CECE23" w:rsidR="00A717CF" w:rsidRPr="00D66A99" w:rsidRDefault="00D43C03"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7.能综合呼吸道病毒、肠道病毒、肝炎病毒、疱疹病毒、逆转录病毒的诊治原则。</w:t>
            </w:r>
          </w:p>
        </w:tc>
        <w:tc>
          <w:tcPr>
            <w:tcW w:w="1737" w:type="dxa"/>
            <w:tcBorders>
              <w:left w:val="single" w:sz="4" w:space="0" w:color="auto"/>
              <w:bottom w:val="single" w:sz="12" w:space="0" w:color="auto"/>
              <w:right w:val="single" w:sz="12" w:space="0" w:color="auto"/>
            </w:tcBorders>
          </w:tcPr>
          <w:p w14:paraId="42CCD9DD" w14:textId="77777777" w:rsidR="00D43C03" w:rsidRPr="00D66A99" w:rsidRDefault="00D43C03" w:rsidP="00D66A99">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1.呼吸道病毒、肠道病毒、肝炎病毒、疱疹病毒、逆转录病毒的概念与种类。</w:t>
            </w:r>
          </w:p>
          <w:p w14:paraId="144B9696" w14:textId="47CED358" w:rsidR="00A717CF" w:rsidRPr="00D66A99" w:rsidRDefault="00D43C03" w:rsidP="00D66A99">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2.综合呼吸道病毒、肠道病毒、肝炎病毒、疱疹病毒、逆转录病毒的诊治原则。</w:t>
            </w:r>
          </w:p>
        </w:tc>
      </w:tr>
    </w:tbl>
    <w:p w14:paraId="5AA46CFC" w14:textId="77777777" w:rsidR="00FE2153" w:rsidRPr="00E44A62" w:rsidRDefault="00FE2153" w:rsidP="00E44A62">
      <w:pPr>
        <w:pStyle w:val="DG2"/>
        <w:spacing w:before="81" w:after="163" w:line="300" w:lineRule="exact"/>
        <w:rPr>
          <w:rFonts w:ascii="宋体" w:hAnsi="宋体"/>
          <w:sz w:val="21"/>
          <w:szCs w:val="21"/>
        </w:rPr>
      </w:pPr>
    </w:p>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79"/>
        <w:gridCol w:w="1559"/>
        <w:gridCol w:w="1417"/>
        <w:gridCol w:w="1276"/>
        <w:gridCol w:w="1275"/>
      </w:tblGrid>
      <w:tr w:rsidR="00DB1752" w:rsidRPr="007C0BCE" w14:paraId="6E136B53" w14:textId="42A16C63" w:rsidTr="005C0F82">
        <w:trPr>
          <w:trHeight w:val="794"/>
          <w:jc w:val="center"/>
        </w:trPr>
        <w:tc>
          <w:tcPr>
            <w:tcW w:w="2679" w:type="dxa"/>
            <w:tcBorders>
              <w:top w:val="single" w:sz="12" w:space="0" w:color="auto"/>
              <w:left w:val="single" w:sz="12" w:space="0" w:color="auto"/>
              <w:tl2br w:val="single" w:sz="4" w:space="0" w:color="auto"/>
            </w:tcBorders>
          </w:tcPr>
          <w:p w14:paraId="29966259" w14:textId="22257F0C" w:rsidR="00DB1752" w:rsidRPr="00E71319" w:rsidRDefault="00DB1752" w:rsidP="0057496F">
            <w:pPr>
              <w:pStyle w:val="DG"/>
              <w:ind w:firstLine="489"/>
              <w:jc w:val="right"/>
              <w:rPr>
                <w:szCs w:val="16"/>
              </w:rPr>
            </w:pPr>
            <w:r w:rsidRPr="00E71319">
              <w:rPr>
                <w:rFonts w:hint="eastAsia"/>
                <w:szCs w:val="16"/>
              </w:rPr>
              <w:t>课程目标</w:t>
            </w:r>
          </w:p>
          <w:p w14:paraId="0AE0367F" w14:textId="77777777" w:rsidR="00DB1752" w:rsidRDefault="00DB1752" w:rsidP="00AA4970">
            <w:pPr>
              <w:pStyle w:val="DG"/>
              <w:ind w:right="210"/>
              <w:jc w:val="left"/>
              <w:rPr>
                <w:szCs w:val="16"/>
              </w:rPr>
            </w:pPr>
          </w:p>
          <w:p w14:paraId="7E85CCEC" w14:textId="0EAFD738" w:rsidR="00DB1752" w:rsidRPr="00E71319" w:rsidRDefault="00DB1752" w:rsidP="00AA4970">
            <w:pPr>
              <w:pStyle w:val="DG"/>
              <w:ind w:right="210"/>
              <w:jc w:val="left"/>
              <w:rPr>
                <w:szCs w:val="16"/>
              </w:rPr>
            </w:pPr>
            <w:r w:rsidRPr="00E71319">
              <w:rPr>
                <w:rFonts w:hint="eastAsia"/>
                <w:szCs w:val="16"/>
              </w:rPr>
              <w:t>教学单元</w:t>
            </w:r>
          </w:p>
        </w:tc>
        <w:tc>
          <w:tcPr>
            <w:tcW w:w="1559" w:type="dxa"/>
            <w:tcBorders>
              <w:top w:val="single" w:sz="12" w:space="0" w:color="auto"/>
            </w:tcBorders>
            <w:vAlign w:val="center"/>
          </w:tcPr>
          <w:p w14:paraId="6598841B" w14:textId="629F8439" w:rsidR="00DB1752" w:rsidRPr="00E71319" w:rsidRDefault="007F7A28" w:rsidP="00AA4970">
            <w:pPr>
              <w:pStyle w:val="DG"/>
              <w:rPr>
                <w:szCs w:val="16"/>
              </w:rPr>
            </w:pPr>
            <w:r>
              <w:rPr>
                <w:szCs w:val="16"/>
              </w:rPr>
              <w:t>1</w:t>
            </w:r>
          </w:p>
        </w:tc>
        <w:tc>
          <w:tcPr>
            <w:tcW w:w="1417" w:type="dxa"/>
            <w:tcBorders>
              <w:top w:val="single" w:sz="12" w:space="0" w:color="auto"/>
            </w:tcBorders>
            <w:vAlign w:val="center"/>
          </w:tcPr>
          <w:p w14:paraId="5609833D" w14:textId="509C8B92" w:rsidR="00DB1752" w:rsidRPr="00E71319" w:rsidRDefault="007F7A28" w:rsidP="00AA4970">
            <w:pPr>
              <w:pStyle w:val="DG"/>
              <w:rPr>
                <w:szCs w:val="16"/>
              </w:rPr>
            </w:pPr>
            <w:r>
              <w:rPr>
                <w:szCs w:val="16"/>
              </w:rPr>
              <w:t>2</w:t>
            </w:r>
          </w:p>
        </w:tc>
        <w:tc>
          <w:tcPr>
            <w:tcW w:w="1276" w:type="dxa"/>
            <w:tcBorders>
              <w:top w:val="single" w:sz="12" w:space="0" w:color="auto"/>
            </w:tcBorders>
            <w:vAlign w:val="center"/>
          </w:tcPr>
          <w:p w14:paraId="23C6C844" w14:textId="3268CD78" w:rsidR="00DB1752" w:rsidRPr="00E71319" w:rsidRDefault="007F7A28" w:rsidP="00AA4970">
            <w:pPr>
              <w:pStyle w:val="DG"/>
              <w:rPr>
                <w:szCs w:val="16"/>
              </w:rPr>
            </w:pPr>
            <w:r>
              <w:rPr>
                <w:szCs w:val="16"/>
              </w:rPr>
              <w:t>3</w:t>
            </w:r>
          </w:p>
        </w:tc>
        <w:tc>
          <w:tcPr>
            <w:tcW w:w="1275" w:type="dxa"/>
            <w:tcBorders>
              <w:top w:val="single" w:sz="12" w:space="0" w:color="auto"/>
              <w:right w:val="single" w:sz="12" w:space="0" w:color="auto"/>
            </w:tcBorders>
            <w:vAlign w:val="center"/>
          </w:tcPr>
          <w:p w14:paraId="33156666" w14:textId="6F152F8E" w:rsidR="00DB1752" w:rsidRPr="00E71319" w:rsidRDefault="007F7A28" w:rsidP="00AA4970">
            <w:pPr>
              <w:pStyle w:val="DG"/>
              <w:rPr>
                <w:szCs w:val="16"/>
              </w:rPr>
            </w:pPr>
            <w:r>
              <w:rPr>
                <w:szCs w:val="16"/>
              </w:rPr>
              <w:t>4</w:t>
            </w:r>
          </w:p>
        </w:tc>
      </w:tr>
      <w:tr w:rsidR="00690B3D" w:rsidRPr="005126F1" w14:paraId="219BBA36" w14:textId="596A31B3" w:rsidTr="005C0F82">
        <w:trPr>
          <w:trHeight w:val="340"/>
          <w:jc w:val="center"/>
        </w:trPr>
        <w:tc>
          <w:tcPr>
            <w:tcW w:w="2679" w:type="dxa"/>
            <w:tcBorders>
              <w:left w:val="single" w:sz="12" w:space="0" w:color="auto"/>
            </w:tcBorders>
          </w:tcPr>
          <w:p w14:paraId="2FBDDB88" w14:textId="037C3CF3" w:rsidR="00690B3D" w:rsidRPr="005C0F82" w:rsidRDefault="0043532D" w:rsidP="0043532D">
            <w:pPr>
              <w:pStyle w:val="DG0"/>
              <w:jc w:val="both"/>
              <w:rPr>
                <w:rFonts w:asciiTheme="minorEastAsia" w:eastAsiaTheme="minorEastAsia" w:hAnsiTheme="minorEastAsia"/>
              </w:rPr>
            </w:pPr>
            <w:r>
              <w:rPr>
                <w:rFonts w:asciiTheme="minorEastAsia" w:eastAsiaTheme="minorEastAsia" w:hAnsiTheme="minorEastAsia" w:hint="eastAsia"/>
              </w:rPr>
              <w:lastRenderedPageBreak/>
              <w:t xml:space="preserve">第一单元 </w:t>
            </w:r>
            <w:r w:rsidR="00872744">
              <w:rPr>
                <w:rFonts w:asciiTheme="minorEastAsia" w:eastAsiaTheme="minorEastAsia" w:hAnsiTheme="minorEastAsia" w:hint="eastAsia"/>
              </w:rPr>
              <w:t>免疫器官和免疫细胞</w:t>
            </w:r>
          </w:p>
        </w:tc>
        <w:tc>
          <w:tcPr>
            <w:tcW w:w="1559" w:type="dxa"/>
            <w:vAlign w:val="center"/>
          </w:tcPr>
          <w:p w14:paraId="786ED503" w14:textId="25E28B99" w:rsidR="00690B3D" w:rsidRPr="005C0F82" w:rsidRDefault="00B7001F" w:rsidP="00690B3D">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37943175" w14:textId="58B37C4A" w:rsidR="00690B3D" w:rsidRPr="005C0F82" w:rsidRDefault="00B7001F" w:rsidP="00690B3D">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68F1D2A4" w14:textId="76650466" w:rsidR="00690B3D" w:rsidRPr="005C0F82" w:rsidRDefault="00B7001F" w:rsidP="00690B3D">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20FC507B" w14:textId="5E1A7D92" w:rsidR="00690B3D" w:rsidRPr="005C0F82" w:rsidRDefault="00B7001F" w:rsidP="00690B3D">
            <w:pPr>
              <w:pStyle w:val="DG0"/>
              <w:rPr>
                <w:rFonts w:asciiTheme="minorEastAsia" w:eastAsiaTheme="minorEastAsia" w:hAnsiTheme="minorEastAsia"/>
              </w:rPr>
            </w:pPr>
            <w:r w:rsidRPr="005C0F82">
              <w:rPr>
                <w:rFonts w:asciiTheme="minorEastAsia" w:eastAsiaTheme="minorEastAsia" w:hAnsiTheme="minorEastAsia"/>
              </w:rPr>
              <w:t>√</w:t>
            </w:r>
          </w:p>
        </w:tc>
      </w:tr>
      <w:tr w:rsidR="00B7001F" w:rsidRPr="005126F1" w14:paraId="2E9B56BD" w14:textId="0587C18D" w:rsidTr="005C0F82">
        <w:trPr>
          <w:trHeight w:val="340"/>
          <w:jc w:val="center"/>
        </w:trPr>
        <w:tc>
          <w:tcPr>
            <w:tcW w:w="2679" w:type="dxa"/>
            <w:tcBorders>
              <w:left w:val="single" w:sz="12" w:space="0" w:color="auto"/>
            </w:tcBorders>
          </w:tcPr>
          <w:p w14:paraId="6E43803B" w14:textId="4454C936" w:rsidR="00B7001F" w:rsidRPr="005C0F82" w:rsidRDefault="0043532D" w:rsidP="0043532D">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第二单元 </w:t>
            </w:r>
            <w:r w:rsidR="00872744">
              <w:rPr>
                <w:rFonts w:asciiTheme="minorEastAsia" w:eastAsiaTheme="minorEastAsia" w:hAnsiTheme="minorEastAsia" w:hint="eastAsia"/>
                <w:sz w:val="21"/>
                <w:szCs w:val="21"/>
              </w:rPr>
              <w:t>抗原与免疫分子</w:t>
            </w:r>
          </w:p>
        </w:tc>
        <w:tc>
          <w:tcPr>
            <w:tcW w:w="1559" w:type="dxa"/>
            <w:vAlign w:val="center"/>
          </w:tcPr>
          <w:p w14:paraId="3833F6F2" w14:textId="704E713F"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0FECAF07" w14:textId="2DAAA28C"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22F64818" w14:textId="2E90F9CC"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74FA59A3" w14:textId="461DAE84"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B7001F" w:rsidRPr="005126F1" w14:paraId="03D29C0A" w14:textId="03CCE92A" w:rsidTr="005C0F82">
        <w:trPr>
          <w:trHeight w:val="340"/>
          <w:jc w:val="center"/>
        </w:trPr>
        <w:tc>
          <w:tcPr>
            <w:tcW w:w="2679" w:type="dxa"/>
            <w:tcBorders>
              <w:left w:val="single" w:sz="12" w:space="0" w:color="auto"/>
            </w:tcBorders>
          </w:tcPr>
          <w:p w14:paraId="185B5B84" w14:textId="42971D37" w:rsidR="00B7001F" w:rsidRPr="005C0F82" w:rsidRDefault="0043532D" w:rsidP="0043532D">
            <w:pPr>
              <w:pStyle w:val="DG0"/>
              <w:jc w:val="both"/>
              <w:rPr>
                <w:rFonts w:asciiTheme="minorEastAsia" w:eastAsiaTheme="minorEastAsia" w:hAnsiTheme="minorEastAsia"/>
              </w:rPr>
            </w:pPr>
            <w:r>
              <w:rPr>
                <w:rFonts w:asciiTheme="minorEastAsia" w:eastAsiaTheme="minorEastAsia" w:hAnsiTheme="minorEastAsia" w:hint="eastAsia"/>
              </w:rPr>
              <w:t xml:space="preserve">第三单元 </w:t>
            </w:r>
            <w:r w:rsidR="007F7A28">
              <w:rPr>
                <w:rFonts w:asciiTheme="minorEastAsia" w:eastAsiaTheme="minorEastAsia" w:hAnsiTheme="minorEastAsia" w:hint="eastAsia"/>
              </w:rPr>
              <w:t>免疫应答</w:t>
            </w:r>
          </w:p>
        </w:tc>
        <w:tc>
          <w:tcPr>
            <w:tcW w:w="1559" w:type="dxa"/>
            <w:vAlign w:val="center"/>
          </w:tcPr>
          <w:p w14:paraId="4DEA4A96" w14:textId="304921AB"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4804FEF4" w14:textId="31B90642"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5E7FFDC7" w14:textId="6FD1B25D"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172B8B70" w14:textId="5D07463E"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B7001F" w:rsidRPr="005126F1" w14:paraId="3731906F" w14:textId="77777777" w:rsidTr="005C0F82">
        <w:trPr>
          <w:trHeight w:val="340"/>
          <w:jc w:val="center"/>
        </w:trPr>
        <w:tc>
          <w:tcPr>
            <w:tcW w:w="2679" w:type="dxa"/>
            <w:tcBorders>
              <w:left w:val="single" w:sz="12" w:space="0" w:color="auto"/>
            </w:tcBorders>
          </w:tcPr>
          <w:p w14:paraId="48C9B6E4" w14:textId="20B8B2FE" w:rsidR="00B7001F" w:rsidRPr="005C0F82" w:rsidRDefault="0043532D" w:rsidP="0043532D">
            <w:pPr>
              <w:pStyle w:val="DG0"/>
              <w:jc w:val="both"/>
              <w:rPr>
                <w:rFonts w:asciiTheme="minorEastAsia" w:eastAsiaTheme="minorEastAsia" w:hAnsiTheme="minorEastAsia"/>
              </w:rPr>
            </w:pPr>
            <w:r>
              <w:rPr>
                <w:rFonts w:asciiTheme="minorEastAsia" w:eastAsiaTheme="minorEastAsia" w:hAnsiTheme="minorEastAsia" w:hint="eastAsia"/>
              </w:rPr>
              <w:t xml:space="preserve">第四单元 </w:t>
            </w:r>
            <w:r w:rsidR="0048586E">
              <w:rPr>
                <w:rFonts w:asciiTheme="minorEastAsia" w:eastAsiaTheme="minorEastAsia" w:hAnsiTheme="minorEastAsia" w:hint="eastAsia"/>
              </w:rPr>
              <w:t>临床免疫</w:t>
            </w:r>
          </w:p>
        </w:tc>
        <w:tc>
          <w:tcPr>
            <w:tcW w:w="1559" w:type="dxa"/>
            <w:vAlign w:val="center"/>
          </w:tcPr>
          <w:p w14:paraId="7D7A3146" w14:textId="2C6E89F2"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53C15293" w14:textId="79244FF7"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A89ACE4" w14:textId="4612DB9A"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EBA7859" w14:textId="22D19D6C"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F45AAA" w:rsidRPr="005126F1" w14:paraId="22DC9DD7" w14:textId="77777777" w:rsidTr="005C0F82">
        <w:trPr>
          <w:trHeight w:val="340"/>
          <w:jc w:val="center"/>
        </w:trPr>
        <w:tc>
          <w:tcPr>
            <w:tcW w:w="2679" w:type="dxa"/>
            <w:tcBorders>
              <w:left w:val="single" w:sz="12" w:space="0" w:color="auto"/>
            </w:tcBorders>
          </w:tcPr>
          <w:p w14:paraId="3FEEF8A2" w14:textId="1C26DAC7" w:rsidR="00F45AAA" w:rsidRDefault="00F45AAA" w:rsidP="00F45AAA">
            <w:pPr>
              <w:pStyle w:val="DG0"/>
              <w:jc w:val="both"/>
              <w:rPr>
                <w:rFonts w:asciiTheme="minorEastAsia" w:eastAsiaTheme="minorEastAsia" w:hAnsiTheme="minorEastAsia"/>
              </w:rPr>
            </w:pPr>
            <w:r>
              <w:rPr>
                <w:rFonts w:asciiTheme="minorEastAsia" w:eastAsiaTheme="minorEastAsia" w:hAnsiTheme="minorEastAsia" w:hint="eastAsia"/>
              </w:rPr>
              <w:t>第五单元 免疫学应用</w:t>
            </w:r>
          </w:p>
        </w:tc>
        <w:tc>
          <w:tcPr>
            <w:tcW w:w="1559" w:type="dxa"/>
            <w:vAlign w:val="center"/>
          </w:tcPr>
          <w:p w14:paraId="4DC54055" w14:textId="5F295B95"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341E2C9" w14:textId="50AB4D87"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1A5EDB2" w14:textId="56CA0B2F"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59C93BD" w14:textId="201BED6E"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r>
      <w:tr w:rsidR="00F45AAA" w:rsidRPr="005126F1" w14:paraId="76609975" w14:textId="77777777" w:rsidTr="005C0F82">
        <w:trPr>
          <w:trHeight w:val="340"/>
          <w:jc w:val="center"/>
        </w:trPr>
        <w:tc>
          <w:tcPr>
            <w:tcW w:w="2679" w:type="dxa"/>
            <w:tcBorders>
              <w:left w:val="single" w:sz="12" w:space="0" w:color="auto"/>
            </w:tcBorders>
          </w:tcPr>
          <w:p w14:paraId="2C6D45EC" w14:textId="3ECF250E" w:rsidR="00F45AAA" w:rsidRPr="005C0F82" w:rsidRDefault="00F45AAA" w:rsidP="00F45AAA">
            <w:pPr>
              <w:pStyle w:val="DG0"/>
              <w:jc w:val="both"/>
              <w:rPr>
                <w:rFonts w:asciiTheme="minorEastAsia" w:eastAsiaTheme="minorEastAsia" w:hAnsiTheme="minorEastAsia"/>
              </w:rPr>
            </w:pPr>
            <w:r>
              <w:rPr>
                <w:rFonts w:asciiTheme="minorEastAsia" w:eastAsiaTheme="minorEastAsia" w:hAnsiTheme="minorEastAsia" w:hint="eastAsia"/>
              </w:rPr>
              <w:t>第六单元 微生物概述</w:t>
            </w:r>
          </w:p>
        </w:tc>
        <w:tc>
          <w:tcPr>
            <w:tcW w:w="1559" w:type="dxa"/>
            <w:vAlign w:val="center"/>
          </w:tcPr>
          <w:p w14:paraId="77204280" w14:textId="2A2C0192"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BA42B8D" w14:textId="71680152"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54278E39" w14:textId="443CCB70"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C87FDEC" w14:textId="4537ED77"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r>
      <w:tr w:rsidR="00F45AAA" w:rsidRPr="005126F1" w14:paraId="649B9FD8" w14:textId="77777777" w:rsidTr="005C0F82">
        <w:trPr>
          <w:trHeight w:val="340"/>
          <w:jc w:val="center"/>
        </w:trPr>
        <w:tc>
          <w:tcPr>
            <w:tcW w:w="2679" w:type="dxa"/>
            <w:tcBorders>
              <w:left w:val="single" w:sz="12" w:space="0" w:color="auto"/>
            </w:tcBorders>
          </w:tcPr>
          <w:p w14:paraId="7FC27BC4" w14:textId="01964BBD" w:rsidR="00F45AAA" w:rsidRPr="005C0F82" w:rsidRDefault="00F45AAA" w:rsidP="00F45AAA">
            <w:pPr>
              <w:snapToGrid w:val="0"/>
              <w:spacing w:line="288" w:lineRule="auto"/>
              <w:jc w:val="both"/>
              <w:rPr>
                <w:rFonts w:asciiTheme="minorEastAsia" w:eastAsiaTheme="minorEastAsia" w:hAnsiTheme="minorEastAsia"/>
                <w:color w:val="000000"/>
                <w:sz w:val="21"/>
                <w:szCs w:val="21"/>
              </w:rPr>
            </w:pPr>
            <w:r w:rsidRPr="0043532D">
              <w:rPr>
                <w:rFonts w:asciiTheme="minorEastAsia" w:eastAsiaTheme="minorEastAsia" w:hAnsiTheme="minorEastAsia" w:hint="eastAsia"/>
                <w:color w:val="000000"/>
                <w:sz w:val="21"/>
                <w:szCs w:val="21"/>
              </w:rPr>
              <w:t>第</w:t>
            </w:r>
            <w:r>
              <w:rPr>
                <w:rFonts w:asciiTheme="minorEastAsia" w:eastAsiaTheme="minorEastAsia" w:hAnsiTheme="minorEastAsia" w:hint="eastAsia"/>
                <w:color w:val="000000"/>
                <w:sz w:val="21"/>
                <w:szCs w:val="21"/>
              </w:rPr>
              <w:t>七</w:t>
            </w:r>
            <w:r w:rsidRPr="0043532D">
              <w:rPr>
                <w:rFonts w:asciiTheme="minorEastAsia" w:eastAsiaTheme="minorEastAsia" w:hAnsiTheme="minorEastAsia" w:hint="eastAsia"/>
                <w:color w:val="000000"/>
                <w:sz w:val="21"/>
                <w:szCs w:val="21"/>
              </w:rPr>
              <w:t xml:space="preserve">单元 </w:t>
            </w:r>
            <w:r>
              <w:rPr>
                <w:rFonts w:asciiTheme="minorEastAsia" w:eastAsiaTheme="minorEastAsia" w:hAnsiTheme="minorEastAsia" w:hint="eastAsia"/>
                <w:color w:val="000000"/>
                <w:sz w:val="21"/>
                <w:szCs w:val="21"/>
              </w:rPr>
              <w:t>病原微生物</w:t>
            </w:r>
          </w:p>
        </w:tc>
        <w:tc>
          <w:tcPr>
            <w:tcW w:w="1559" w:type="dxa"/>
            <w:vAlign w:val="center"/>
          </w:tcPr>
          <w:p w14:paraId="631304F6" w14:textId="75D10A8B"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6BB24DD2" w14:textId="475583CF"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260662E" w14:textId="5E212D3C"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73CB3F9" w14:textId="2AD05D0B"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r>
      <w:tr w:rsidR="00F45AAA" w:rsidRPr="005126F1" w14:paraId="4EA12D4D" w14:textId="77777777" w:rsidTr="005C0F82">
        <w:trPr>
          <w:trHeight w:val="340"/>
          <w:jc w:val="center"/>
        </w:trPr>
        <w:tc>
          <w:tcPr>
            <w:tcW w:w="2679" w:type="dxa"/>
            <w:tcBorders>
              <w:left w:val="single" w:sz="12" w:space="0" w:color="auto"/>
            </w:tcBorders>
          </w:tcPr>
          <w:p w14:paraId="1DD79A69" w14:textId="39FAD8DA" w:rsidR="00F45AAA" w:rsidRPr="005C0F82" w:rsidRDefault="00F45AAA" w:rsidP="00F45AAA">
            <w:pPr>
              <w:pStyle w:val="DG0"/>
              <w:jc w:val="both"/>
              <w:rPr>
                <w:rFonts w:asciiTheme="minorEastAsia" w:eastAsiaTheme="minorEastAsia" w:hAnsiTheme="minorEastAsia"/>
              </w:rPr>
            </w:pPr>
            <w:r>
              <w:rPr>
                <w:rFonts w:asciiTheme="minorEastAsia" w:eastAsiaTheme="minorEastAsia" w:hAnsiTheme="minorEastAsia" w:hint="eastAsia"/>
              </w:rPr>
              <w:t>第八单元 常见病原菌</w:t>
            </w:r>
          </w:p>
        </w:tc>
        <w:tc>
          <w:tcPr>
            <w:tcW w:w="1559" w:type="dxa"/>
            <w:vAlign w:val="center"/>
          </w:tcPr>
          <w:p w14:paraId="734B6810" w14:textId="1365A2E9"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EE41750" w14:textId="2F5D41BE"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7F5F284F" w14:textId="23BFC0E4"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09A4D26" w14:textId="53ED9629"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r>
      <w:tr w:rsidR="00F45AAA" w:rsidRPr="005126F1" w14:paraId="541F051D" w14:textId="77777777" w:rsidTr="0048586E">
        <w:trPr>
          <w:trHeight w:val="340"/>
          <w:jc w:val="center"/>
        </w:trPr>
        <w:tc>
          <w:tcPr>
            <w:tcW w:w="2679" w:type="dxa"/>
            <w:tcBorders>
              <w:left w:val="single" w:sz="12" w:space="0" w:color="auto"/>
              <w:bottom w:val="single" w:sz="12" w:space="0" w:color="auto"/>
            </w:tcBorders>
          </w:tcPr>
          <w:p w14:paraId="5FB89841" w14:textId="1CE646C1" w:rsidR="00F45AAA" w:rsidRPr="005C0F82" w:rsidRDefault="00F45AAA" w:rsidP="00F45AAA">
            <w:pPr>
              <w:pStyle w:val="DG0"/>
              <w:jc w:val="both"/>
              <w:rPr>
                <w:rFonts w:asciiTheme="minorEastAsia" w:eastAsiaTheme="minorEastAsia" w:hAnsiTheme="minorEastAsia"/>
              </w:rPr>
            </w:pPr>
            <w:r>
              <w:rPr>
                <w:rFonts w:asciiTheme="minorEastAsia" w:eastAsiaTheme="minorEastAsia" w:hAnsiTheme="minorEastAsia" w:hint="eastAsia"/>
              </w:rPr>
              <w:t>第九单元 常见病毒</w:t>
            </w:r>
          </w:p>
        </w:tc>
        <w:tc>
          <w:tcPr>
            <w:tcW w:w="1559" w:type="dxa"/>
            <w:tcBorders>
              <w:bottom w:val="single" w:sz="12" w:space="0" w:color="auto"/>
            </w:tcBorders>
            <w:vAlign w:val="center"/>
          </w:tcPr>
          <w:p w14:paraId="47B5EBDA" w14:textId="013553CA"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tcBorders>
              <w:bottom w:val="single" w:sz="12" w:space="0" w:color="auto"/>
            </w:tcBorders>
            <w:vAlign w:val="center"/>
          </w:tcPr>
          <w:p w14:paraId="2925D5CD" w14:textId="17ADF8E2"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tcBorders>
              <w:bottom w:val="single" w:sz="12" w:space="0" w:color="auto"/>
            </w:tcBorders>
            <w:vAlign w:val="center"/>
          </w:tcPr>
          <w:p w14:paraId="2B87D784" w14:textId="771D8396"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bottom w:val="single" w:sz="12" w:space="0" w:color="auto"/>
              <w:right w:val="single" w:sz="12" w:space="0" w:color="auto"/>
            </w:tcBorders>
            <w:vAlign w:val="center"/>
          </w:tcPr>
          <w:p w14:paraId="1563A5B8" w14:textId="4654BF11" w:rsidR="00F45AAA" w:rsidRPr="005C0F82" w:rsidRDefault="00F45AAA" w:rsidP="00F45AAA">
            <w:pPr>
              <w:pStyle w:val="DG0"/>
              <w:rPr>
                <w:rFonts w:asciiTheme="minorEastAsia" w:eastAsiaTheme="minorEastAsia" w:hAnsiTheme="minorEastAsia"/>
              </w:rPr>
            </w:pPr>
            <w:r w:rsidRPr="005C0F82">
              <w:rPr>
                <w:rFonts w:asciiTheme="minorEastAsia" w:eastAsiaTheme="minorEastAsia" w:hAnsiTheme="minor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91389B" w14:paraId="561309D8" w14:textId="437A8363" w:rsidTr="00147969">
        <w:trPr>
          <w:trHeight w:val="454"/>
          <w:jc w:val="center"/>
        </w:trPr>
        <w:tc>
          <w:tcPr>
            <w:tcW w:w="1828" w:type="dxa"/>
            <w:tcBorders>
              <w:left w:val="single" w:sz="12" w:space="0" w:color="auto"/>
            </w:tcBorders>
          </w:tcPr>
          <w:p w14:paraId="3EF6BE0D" w14:textId="48AB26FD"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第一单元 免疫器官和免疫细胞</w:t>
            </w:r>
          </w:p>
        </w:tc>
        <w:tc>
          <w:tcPr>
            <w:tcW w:w="2690" w:type="dxa"/>
            <w:vAlign w:val="center"/>
          </w:tcPr>
          <w:p w14:paraId="43E2E2FB" w14:textId="04BF15FB"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w:t>
            </w:r>
          </w:p>
          <w:p w14:paraId="1AE5D317" w14:textId="22788626"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16341AE3"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1671CBB1" w14:textId="6BBBD60F" w:rsidR="0091389B" w:rsidRPr="00E44A62" w:rsidRDefault="0091389B" w:rsidP="0091389B">
            <w:pPr>
              <w:snapToGrid w:val="0"/>
              <w:spacing w:line="300" w:lineRule="exact"/>
              <w:jc w:val="center"/>
              <w:rPr>
                <w:bCs/>
                <w:sz w:val="21"/>
                <w:szCs w:val="21"/>
              </w:rPr>
            </w:pPr>
          </w:p>
        </w:tc>
        <w:tc>
          <w:tcPr>
            <w:tcW w:w="708" w:type="dxa"/>
          </w:tcPr>
          <w:p w14:paraId="7DDFCF13" w14:textId="6065A657" w:rsidR="0091389B" w:rsidRPr="00E44A62" w:rsidRDefault="0091389B" w:rsidP="0091389B">
            <w:pPr>
              <w:snapToGrid w:val="0"/>
              <w:spacing w:line="300" w:lineRule="exact"/>
              <w:jc w:val="center"/>
              <w:rPr>
                <w:bCs/>
                <w:sz w:val="21"/>
                <w:szCs w:val="21"/>
              </w:rPr>
            </w:pPr>
            <w:r>
              <w:rPr>
                <w:sz w:val="21"/>
                <w:szCs w:val="21"/>
              </w:rPr>
              <w:t>2</w:t>
            </w:r>
          </w:p>
        </w:tc>
        <w:tc>
          <w:tcPr>
            <w:tcW w:w="653" w:type="dxa"/>
          </w:tcPr>
          <w:p w14:paraId="0E18152D" w14:textId="74D11E3A" w:rsidR="0091389B" w:rsidRPr="00E44A62" w:rsidRDefault="0091389B" w:rsidP="0091389B">
            <w:pPr>
              <w:snapToGrid w:val="0"/>
              <w:spacing w:line="300" w:lineRule="exact"/>
              <w:jc w:val="center"/>
              <w:rPr>
                <w:bCs/>
                <w:sz w:val="21"/>
                <w:szCs w:val="21"/>
              </w:rPr>
            </w:pPr>
            <w:r w:rsidRPr="00E44A62">
              <w:rPr>
                <w:sz w:val="21"/>
                <w:szCs w:val="21"/>
              </w:rPr>
              <w:t>0</w:t>
            </w:r>
          </w:p>
        </w:tc>
        <w:tc>
          <w:tcPr>
            <w:tcW w:w="700" w:type="dxa"/>
            <w:tcBorders>
              <w:right w:val="single" w:sz="12" w:space="0" w:color="auto"/>
            </w:tcBorders>
          </w:tcPr>
          <w:p w14:paraId="4CF109D5" w14:textId="27A38975" w:rsidR="0091389B" w:rsidRPr="00E44A62" w:rsidRDefault="0091389B" w:rsidP="0091389B">
            <w:pPr>
              <w:snapToGrid w:val="0"/>
              <w:spacing w:line="300" w:lineRule="exact"/>
              <w:jc w:val="center"/>
              <w:rPr>
                <w:bCs/>
                <w:sz w:val="21"/>
                <w:szCs w:val="21"/>
              </w:rPr>
            </w:pPr>
            <w:r w:rsidRPr="00E44A62">
              <w:rPr>
                <w:sz w:val="21"/>
                <w:szCs w:val="21"/>
              </w:rPr>
              <w:t>2</w:t>
            </w:r>
          </w:p>
        </w:tc>
      </w:tr>
      <w:tr w:rsidR="0091389B" w14:paraId="13ACC6F2" w14:textId="39A0AF94" w:rsidTr="00533E1F">
        <w:trPr>
          <w:trHeight w:val="454"/>
          <w:jc w:val="center"/>
        </w:trPr>
        <w:tc>
          <w:tcPr>
            <w:tcW w:w="1828" w:type="dxa"/>
            <w:tcBorders>
              <w:left w:val="single" w:sz="12" w:space="0" w:color="auto"/>
            </w:tcBorders>
          </w:tcPr>
          <w:p w14:paraId="336D78AA" w14:textId="4737F8BA"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第二单元 抗原与免疫分子</w:t>
            </w:r>
          </w:p>
        </w:tc>
        <w:tc>
          <w:tcPr>
            <w:tcW w:w="2690" w:type="dxa"/>
            <w:vAlign w:val="center"/>
          </w:tcPr>
          <w:p w14:paraId="25BB175F" w14:textId="30A0B773"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w:t>
            </w:r>
          </w:p>
          <w:p w14:paraId="09BAD965" w14:textId="46FCD74A"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1D07A982" w14:textId="77777777" w:rsidR="0091389B" w:rsidRPr="00E44A62" w:rsidRDefault="0091389B" w:rsidP="0091389B">
            <w:pPr>
              <w:widowControl/>
              <w:snapToGrid w:val="0"/>
              <w:spacing w:line="300" w:lineRule="exact"/>
              <w:jc w:val="center"/>
              <w:rPr>
                <w:bCs/>
                <w:sz w:val="21"/>
                <w:szCs w:val="21"/>
              </w:rPr>
            </w:pPr>
            <w:r w:rsidRPr="00E44A62">
              <w:rPr>
                <w:rFonts w:hint="eastAsia"/>
                <w:bCs/>
                <w:sz w:val="21"/>
                <w:szCs w:val="21"/>
              </w:rPr>
              <w:t>纸笔测试</w:t>
            </w:r>
          </w:p>
          <w:p w14:paraId="6456A219" w14:textId="0B88EE79" w:rsidR="0091389B" w:rsidRPr="00E44A62" w:rsidRDefault="0091389B" w:rsidP="0091389B">
            <w:pPr>
              <w:widowControl/>
              <w:snapToGrid w:val="0"/>
              <w:spacing w:line="300" w:lineRule="exact"/>
              <w:jc w:val="center"/>
              <w:rPr>
                <w:bCs/>
                <w:sz w:val="21"/>
                <w:szCs w:val="21"/>
              </w:rPr>
            </w:pPr>
          </w:p>
        </w:tc>
        <w:tc>
          <w:tcPr>
            <w:tcW w:w="708" w:type="dxa"/>
          </w:tcPr>
          <w:p w14:paraId="60329DAE" w14:textId="632136BA" w:rsidR="0091389B" w:rsidRPr="00E44A62" w:rsidRDefault="0091389B" w:rsidP="0091389B">
            <w:pPr>
              <w:snapToGrid w:val="0"/>
              <w:spacing w:line="300" w:lineRule="exact"/>
              <w:jc w:val="center"/>
              <w:rPr>
                <w:bCs/>
                <w:sz w:val="21"/>
                <w:szCs w:val="21"/>
              </w:rPr>
            </w:pPr>
            <w:r>
              <w:rPr>
                <w:sz w:val="21"/>
                <w:szCs w:val="21"/>
              </w:rPr>
              <w:t>2</w:t>
            </w:r>
          </w:p>
        </w:tc>
        <w:tc>
          <w:tcPr>
            <w:tcW w:w="653" w:type="dxa"/>
          </w:tcPr>
          <w:p w14:paraId="10D7F993" w14:textId="40FF5806" w:rsidR="0091389B" w:rsidRPr="00E44A62" w:rsidRDefault="0091389B" w:rsidP="0091389B">
            <w:pPr>
              <w:snapToGrid w:val="0"/>
              <w:spacing w:line="300" w:lineRule="exact"/>
              <w:jc w:val="center"/>
              <w:rPr>
                <w:bCs/>
                <w:sz w:val="21"/>
                <w:szCs w:val="21"/>
              </w:rPr>
            </w:pPr>
            <w:r>
              <w:rPr>
                <w:sz w:val="21"/>
                <w:szCs w:val="21"/>
              </w:rPr>
              <w:t>0</w:t>
            </w:r>
          </w:p>
        </w:tc>
        <w:tc>
          <w:tcPr>
            <w:tcW w:w="700" w:type="dxa"/>
            <w:tcBorders>
              <w:right w:val="single" w:sz="12" w:space="0" w:color="auto"/>
            </w:tcBorders>
          </w:tcPr>
          <w:p w14:paraId="488E3C51" w14:textId="6B8E90E9" w:rsidR="0091389B" w:rsidRPr="00E44A62" w:rsidRDefault="0091389B" w:rsidP="0091389B">
            <w:pPr>
              <w:snapToGrid w:val="0"/>
              <w:spacing w:line="300" w:lineRule="exact"/>
              <w:jc w:val="center"/>
              <w:rPr>
                <w:bCs/>
                <w:sz w:val="21"/>
                <w:szCs w:val="21"/>
              </w:rPr>
            </w:pPr>
            <w:r w:rsidRPr="00E44A62">
              <w:rPr>
                <w:sz w:val="21"/>
                <w:szCs w:val="21"/>
              </w:rPr>
              <w:t>2</w:t>
            </w:r>
          </w:p>
        </w:tc>
      </w:tr>
      <w:tr w:rsidR="0091389B" w14:paraId="425114FD" w14:textId="1C3B32DC" w:rsidTr="00FF2C84">
        <w:trPr>
          <w:trHeight w:val="454"/>
          <w:jc w:val="center"/>
        </w:trPr>
        <w:tc>
          <w:tcPr>
            <w:tcW w:w="1828" w:type="dxa"/>
            <w:tcBorders>
              <w:left w:val="single" w:sz="12" w:space="0" w:color="auto"/>
            </w:tcBorders>
          </w:tcPr>
          <w:p w14:paraId="6658EB62" w14:textId="488FE484"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第三单元 免疫应答</w:t>
            </w:r>
          </w:p>
        </w:tc>
        <w:tc>
          <w:tcPr>
            <w:tcW w:w="2690" w:type="dxa"/>
            <w:vAlign w:val="center"/>
          </w:tcPr>
          <w:p w14:paraId="21C6B2C5" w14:textId="77777777"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教：讲述教学法、讨论教学法、显微镜示教教学法。</w:t>
            </w:r>
          </w:p>
          <w:p w14:paraId="7C4AF4A7" w14:textId="5EC4FBC4"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6DE390C7"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054C380B" w14:textId="4E361322" w:rsidR="0091389B" w:rsidRPr="00E44A62" w:rsidRDefault="0091389B" w:rsidP="0091389B">
            <w:pPr>
              <w:snapToGrid w:val="0"/>
              <w:spacing w:line="300" w:lineRule="exact"/>
              <w:jc w:val="center"/>
              <w:rPr>
                <w:bCs/>
                <w:sz w:val="21"/>
                <w:szCs w:val="21"/>
              </w:rPr>
            </w:pPr>
            <w:r w:rsidRPr="00E44A62">
              <w:rPr>
                <w:rFonts w:hint="eastAsia"/>
                <w:bCs/>
                <w:sz w:val="21"/>
                <w:szCs w:val="21"/>
              </w:rPr>
              <w:t>实验报告</w:t>
            </w:r>
          </w:p>
        </w:tc>
        <w:tc>
          <w:tcPr>
            <w:tcW w:w="708" w:type="dxa"/>
          </w:tcPr>
          <w:p w14:paraId="629893A4" w14:textId="2BC760DB" w:rsidR="0091389B" w:rsidRPr="00E44A62" w:rsidRDefault="0091389B" w:rsidP="0091389B">
            <w:pPr>
              <w:snapToGrid w:val="0"/>
              <w:spacing w:line="300" w:lineRule="exact"/>
              <w:jc w:val="center"/>
              <w:rPr>
                <w:bCs/>
                <w:sz w:val="21"/>
                <w:szCs w:val="21"/>
              </w:rPr>
            </w:pPr>
            <w:r>
              <w:rPr>
                <w:sz w:val="21"/>
                <w:szCs w:val="21"/>
              </w:rPr>
              <w:t>2</w:t>
            </w:r>
          </w:p>
        </w:tc>
        <w:tc>
          <w:tcPr>
            <w:tcW w:w="653" w:type="dxa"/>
          </w:tcPr>
          <w:p w14:paraId="1264E6DA" w14:textId="3BEA9E92" w:rsidR="0091389B" w:rsidRPr="00E44A62" w:rsidRDefault="0091389B" w:rsidP="0091389B">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43F8FEBB" w14:textId="4F416EF0" w:rsidR="0091389B" w:rsidRPr="00E44A62" w:rsidRDefault="0091389B" w:rsidP="0091389B">
            <w:pPr>
              <w:snapToGrid w:val="0"/>
              <w:spacing w:line="300" w:lineRule="exact"/>
              <w:jc w:val="center"/>
              <w:rPr>
                <w:bCs/>
                <w:sz w:val="21"/>
                <w:szCs w:val="21"/>
              </w:rPr>
            </w:pPr>
            <w:r w:rsidRPr="00E44A62">
              <w:rPr>
                <w:sz w:val="21"/>
                <w:szCs w:val="21"/>
              </w:rPr>
              <w:t>2</w:t>
            </w:r>
          </w:p>
        </w:tc>
      </w:tr>
      <w:tr w:rsidR="0091389B" w14:paraId="425855FF" w14:textId="77777777" w:rsidTr="00B11774">
        <w:trPr>
          <w:trHeight w:val="454"/>
          <w:jc w:val="center"/>
        </w:trPr>
        <w:tc>
          <w:tcPr>
            <w:tcW w:w="1828" w:type="dxa"/>
            <w:tcBorders>
              <w:left w:val="single" w:sz="12" w:space="0" w:color="auto"/>
            </w:tcBorders>
          </w:tcPr>
          <w:p w14:paraId="537CA127" w14:textId="1E7BDB72"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第四单元 临床免疫</w:t>
            </w:r>
          </w:p>
        </w:tc>
        <w:tc>
          <w:tcPr>
            <w:tcW w:w="2690" w:type="dxa"/>
            <w:vAlign w:val="center"/>
          </w:tcPr>
          <w:p w14:paraId="4AC34773" w14:textId="6CDC1AEE"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w:t>
            </w:r>
          </w:p>
          <w:p w14:paraId="6F3F3B11" w14:textId="111E4E03"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0E76EB35"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67C9FC93" w14:textId="1F3159BF" w:rsidR="0091389B" w:rsidRPr="00E44A62" w:rsidRDefault="0091389B" w:rsidP="0091389B">
            <w:pPr>
              <w:snapToGrid w:val="0"/>
              <w:spacing w:line="300" w:lineRule="exact"/>
              <w:jc w:val="center"/>
              <w:rPr>
                <w:bCs/>
                <w:sz w:val="21"/>
                <w:szCs w:val="21"/>
              </w:rPr>
            </w:pPr>
          </w:p>
        </w:tc>
        <w:tc>
          <w:tcPr>
            <w:tcW w:w="708" w:type="dxa"/>
          </w:tcPr>
          <w:p w14:paraId="4AEB87EA" w14:textId="004939E4" w:rsidR="0091389B" w:rsidRPr="00E44A62" w:rsidRDefault="0091389B" w:rsidP="0091389B">
            <w:pPr>
              <w:snapToGrid w:val="0"/>
              <w:spacing w:line="300" w:lineRule="exact"/>
              <w:jc w:val="center"/>
              <w:rPr>
                <w:bCs/>
                <w:sz w:val="21"/>
                <w:szCs w:val="21"/>
              </w:rPr>
            </w:pPr>
            <w:r>
              <w:rPr>
                <w:sz w:val="21"/>
                <w:szCs w:val="21"/>
              </w:rPr>
              <w:t>4</w:t>
            </w:r>
          </w:p>
        </w:tc>
        <w:tc>
          <w:tcPr>
            <w:tcW w:w="653" w:type="dxa"/>
          </w:tcPr>
          <w:p w14:paraId="48CA0728" w14:textId="2EBB4115" w:rsidR="0091389B" w:rsidRPr="00E44A62" w:rsidRDefault="0091389B" w:rsidP="0091389B">
            <w:pPr>
              <w:snapToGrid w:val="0"/>
              <w:spacing w:line="300" w:lineRule="exact"/>
              <w:jc w:val="center"/>
              <w:rPr>
                <w:bCs/>
                <w:sz w:val="21"/>
                <w:szCs w:val="21"/>
              </w:rPr>
            </w:pPr>
            <w:r>
              <w:rPr>
                <w:sz w:val="21"/>
                <w:szCs w:val="21"/>
              </w:rPr>
              <w:t>0</w:t>
            </w:r>
          </w:p>
        </w:tc>
        <w:tc>
          <w:tcPr>
            <w:tcW w:w="700" w:type="dxa"/>
            <w:tcBorders>
              <w:right w:val="single" w:sz="12" w:space="0" w:color="auto"/>
            </w:tcBorders>
          </w:tcPr>
          <w:p w14:paraId="098159A2" w14:textId="6CC9DB92" w:rsidR="0091389B" w:rsidRPr="00E44A62" w:rsidRDefault="0091389B" w:rsidP="0091389B">
            <w:pPr>
              <w:snapToGrid w:val="0"/>
              <w:spacing w:line="300" w:lineRule="exact"/>
              <w:jc w:val="center"/>
              <w:rPr>
                <w:bCs/>
                <w:sz w:val="21"/>
                <w:szCs w:val="21"/>
              </w:rPr>
            </w:pPr>
            <w:r w:rsidRPr="00E44A62">
              <w:rPr>
                <w:sz w:val="21"/>
                <w:szCs w:val="21"/>
              </w:rPr>
              <w:t>2</w:t>
            </w:r>
          </w:p>
        </w:tc>
      </w:tr>
      <w:tr w:rsidR="0091389B" w14:paraId="42F36A45" w14:textId="77777777" w:rsidTr="00F04ED9">
        <w:trPr>
          <w:trHeight w:val="454"/>
          <w:jc w:val="center"/>
        </w:trPr>
        <w:tc>
          <w:tcPr>
            <w:tcW w:w="1828" w:type="dxa"/>
            <w:tcBorders>
              <w:left w:val="single" w:sz="12" w:space="0" w:color="auto"/>
            </w:tcBorders>
          </w:tcPr>
          <w:p w14:paraId="421CB974" w14:textId="52E11205"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第五单元 免疫学应用</w:t>
            </w:r>
          </w:p>
        </w:tc>
        <w:tc>
          <w:tcPr>
            <w:tcW w:w="2690" w:type="dxa"/>
            <w:vAlign w:val="center"/>
          </w:tcPr>
          <w:p w14:paraId="1222D4AB" w14:textId="1AD0097D"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w:t>
            </w:r>
          </w:p>
          <w:p w14:paraId="63036C42" w14:textId="64228187"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00A10ECC"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155D0702" w14:textId="434CBA4C" w:rsidR="0091389B" w:rsidRPr="00E44A62" w:rsidRDefault="0091389B" w:rsidP="0091389B">
            <w:pPr>
              <w:snapToGrid w:val="0"/>
              <w:spacing w:line="300" w:lineRule="exact"/>
              <w:jc w:val="center"/>
              <w:rPr>
                <w:bCs/>
                <w:sz w:val="21"/>
                <w:szCs w:val="21"/>
              </w:rPr>
            </w:pPr>
          </w:p>
        </w:tc>
        <w:tc>
          <w:tcPr>
            <w:tcW w:w="708" w:type="dxa"/>
          </w:tcPr>
          <w:p w14:paraId="2CE281D6" w14:textId="0A1C6582" w:rsidR="0091389B" w:rsidRPr="00E44A62" w:rsidRDefault="0091389B" w:rsidP="0091389B">
            <w:pPr>
              <w:snapToGrid w:val="0"/>
              <w:spacing w:line="300" w:lineRule="exact"/>
              <w:jc w:val="center"/>
              <w:rPr>
                <w:bCs/>
                <w:sz w:val="21"/>
                <w:szCs w:val="21"/>
              </w:rPr>
            </w:pPr>
            <w:r>
              <w:rPr>
                <w:sz w:val="21"/>
                <w:szCs w:val="21"/>
              </w:rPr>
              <w:t>4</w:t>
            </w:r>
          </w:p>
        </w:tc>
        <w:tc>
          <w:tcPr>
            <w:tcW w:w="653" w:type="dxa"/>
          </w:tcPr>
          <w:p w14:paraId="089BCBBB" w14:textId="3ED418E1" w:rsidR="0091389B" w:rsidRPr="00E44A62" w:rsidRDefault="0091389B" w:rsidP="0091389B">
            <w:pPr>
              <w:snapToGrid w:val="0"/>
              <w:spacing w:line="300" w:lineRule="exact"/>
              <w:jc w:val="center"/>
              <w:rPr>
                <w:bCs/>
                <w:sz w:val="21"/>
                <w:szCs w:val="21"/>
              </w:rPr>
            </w:pPr>
            <w:r>
              <w:rPr>
                <w:sz w:val="21"/>
                <w:szCs w:val="21"/>
              </w:rPr>
              <w:t>0</w:t>
            </w:r>
          </w:p>
        </w:tc>
        <w:tc>
          <w:tcPr>
            <w:tcW w:w="700" w:type="dxa"/>
            <w:tcBorders>
              <w:right w:val="single" w:sz="12" w:space="0" w:color="auto"/>
            </w:tcBorders>
          </w:tcPr>
          <w:p w14:paraId="5BE3885E" w14:textId="127E0D7A" w:rsidR="0091389B" w:rsidRPr="00E44A62" w:rsidRDefault="0091389B" w:rsidP="0091389B">
            <w:pPr>
              <w:snapToGrid w:val="0"/>
              <w:spacing w:line="300" w:lineRule="exact"/>
              <w:jc w:val="center"/>
              <w:rPr>
                <w:bCs/>
                <w:sz w:val="21"/>
                <w:szCs w:val="21"/>
              </w:rPr>
            </w:pPr>
            <w:r w:rsidRPr="00E44A62">
              <w:rPr>
                <w:sz w:val="21"/>
                <w:szCs w:val="21"/>
              </w:rPr>
              <w:t>4</w:t>
            </w:r>
          </w:p>
        </w:tc>
      </w:tr>
      <w:tr w:rsidR="0091389B" w14:paraId="77A92DB6" w14:textId="77777777" w:rsidTr="00380876">
        <w:trPr>
          <w:trHeight w:val="454"/>
          <w:jc w:val="center"/>
        </w:trPr>
        <w:tc>
          <w:tcPr>
            <w:tcW w:w="1828" w:type="dxa"/>
            <w:tcBorders>
              <w:left w:val="single" w:sz="12" w:space="0" w:color="auto"/>
            </w:tcBorders>
          </w:tcPr>
          <w:p w14:paraId="7E7E4965" w14:textId="68DA18C9"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第六单元 微生物概述</w:t>
            </w:r>
          </w:p>
        </w:tc>
        <w:tc>
          <w:tcPr>
            <w:tcW w:w="2690" w:type="dxa"/>
            <w:vAlign w:val="center"/>
          </w:tcPr>
          <w:p w14:paraId="1A33AD2E" w14:textId="77777777"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教：讲述教学法、讨论教学法、显微镜示教教学法。</w:t>
            </w:r>
          </w:p>
          <w:p w14:paraId="4DD29935" w14:textId="4B8787BD"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3B5F8F21"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234C674A" w14:textId="5C02CAF7" w:rsidR="0091389B" w:rsidRPr="00E44A62" w:rsidRDefault="0091389B" w:rsidP="0091389B">
            <w:pPr>
              <w:snapToGrid w:val="0"/>
              <w:spacing w:line="300" w:lineRule="exact"/>
              <w:jc w:val="center"/>
              <w:rPr>
                <w:bCs/>
                <w:sz w:val="21"/>
                <w:szCs w:val="21"/>
              </w:rPr>
            </w:pPr>
            <w:r w:rsidRPr="00E44A62">
              <w:rPr>
                <w:rFonts w:hint="eastAsia"/>
                <w:bCs/>
                <w:sz w:val="21"/>
                <w:szCs w:val="21"/>
              </w:rPr>
              <w:t>实验报告</w:t>
            </w:r>
          </w:p>
        </w:tc>
        <w:tc>
          <w:tcPr>
            <w:tcW w:w="708" w:type="dxa"/>
          </w:tcPr>
          <w:p w14:paraId="45233DFA" w14:textId="39F4AABC" w:rsidR="0091389B" w:rsidRPr="00E44A62" w:rsidRDefault="0091389B" w:rsidP="0091389B">
            <w:pPr>
              <w:snapToGrid w:val="0"/>
              <w:spacing w:line="300" w:lineRule="exact"/>
              <w:jc w:val="center"/>
              <w:rPr>
                <w:bCs/>
                <w:sz w:val="21"/>
                <w:szCs w:val="21"/>
              </w:rPr>
            </w:pPr>
            <w:r>
              <w:rPr>
                <w:sz w:val="21"/>
                <w:szCs w:val="21"/>
              </w:rPr>
              <w:t>4</w:t>
            </w:r>
          </w:p>
        </w:tc>
        <w:tc>
          <w:tcPr>
            <w:tcW w:w="653" w:type="dxa"/>
          </w:tcPr>
          <w:p w14:paraId="740D6D38" w14:textId="5D0087B9" w:rsidR="0091389B" w:rsidRPr="00E44A62" w:rsidRDefault="0091389B" w:rsidP="0091389B">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4223EF89" w14:textId="58453080" w:rsidR="0091389B" w:rsidRPr="00E44A62" w:rsidRDefault="0091389B" w:rsidP="0091389B">
            <w:pPr>
              <w:snapToGrid w:val="0"/>
              <w:spacing w:line="300" w:lineRule="exact"/>
              <w:jc w:val="center"/>
              <w:rPr>
                <w:bCs/>
                <w:sz w:val="21"/>
                <w:szCs w:val="21"/>
              </w:rPr>
            </w:pPr>
            <w:r w:rsidRPr="00E44A62">
              <w:rPr>
                <w:sz w:val="21"/>
                <w:szCs w:val="21"/>
              </w:rPr>
              <w:t>8</w:t>
            </w:r>
          </w:p>
        </w:tc>
      </w:tr>
      <w:tr w:rsidR="0091389B" w14:paraId="44A88533" w14:textId="77777777" w:rsidTr="0051505A">
        <w:trPr>
          <w:trHeight w:val="454"/>
          <w:jc w:val="center"/>
        </w:trPr>
        <w:tc>
          <w:tcPr>
            <w:tcW w:w="1828" w:type="dxa"/>
            <w:tcBorders>
              <w:left w:val="single" w:sz="12" w:space="0" w:color="auto"/>
            </w:tcBorders>
          </w:tcPr>
          <w:p w14:paraId="4FA7760D" w14:textId="1B54E52A" w:rsidR="0091389B" w:rsidRPr="00E44A62" w:rsidRDefault="0091389B" w:rsidP="0091389B">
            <w:pPr>
              <w:pStyle w:val="DG0"/>
              <w:spacing w:line="300" w:lineRule="exact"/>
              <w:jc w:val="both"/>
              <w:rPr>
                <w:rFonts w:ascii="宋体" w:hAnsi="宋体"/>
              </w:rPr>
            </w:pPr>
            <w:r w:rsidRPr="0043532D">
              <w:rPr>
                <w:rFonts w:asciiTheme="minorEastAsia" w:eastAsiaTheme="minorEastAsia" w:hAnsiTheme="minorEastAsia" w:hint="eastAsia"/>
              </w:rPr>
              <w:t>第</w:t>
            </w:r>
            <w:r>
              <w:rPr>
                <w:rFonts w:asciiTheme="minorEastAsia" w:eastAsiaTheme="minorEastAsia" w:hAnsiTheme="minorEastAsia" w:hint="eastAsia"/>
              </w:rPr>
              <w:t>七</w:t>
            </w:r>
            <w:r w:rsidRPr="0043532D">
              <w:rPr>
                <w:rFonts w:asciiTheme="minorEastAsia" w:eastAsiaTheme="minorEastAsia" w:hAnsiTheme="minorEastAsia" w:hint="eastAsia"/>
              </w:rPr>
              <w:t xml:space="preserve">单元 </w:t>
            </w:r>
            <w:r>
              <w:rPr>
                <w:rFonts w:asciiTheme="minorEastAsia" w:eastAsiaTheme="minorEastAsia" w:hAnsiTheme="minorEastAsia" w:hint="eastAsia"/>
              </w:rPr>
              <w:t>病原微生物</w:t>
            </w:r>
          </w:p>
        </w:tc>
        <w:tc>
          <w:tcPr>
            <w:tcW w:w="2690" w:type="dxa"/>
            <w:vAlign w:val="center"/>
          </w:tcPr>
          <w:p w14:paraId="41E01005" w14:textId="77777777"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教：讲述教学法、讨论教学法、显微镜示教教学法。</w:t>
            </w:r>
          </w:p>
          <w:p w14:paraId="6668A28B" w14:textId="4BD377AB"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723147BC"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573095D2" w14:textId="6799E79D" w:rsidR="0091389B" w:rsidRPr="00E44A62" w:rsidRDefault="0091389B" w:rsidP="0091389B">
            <w:pPr>
              <w:snapToGrid w:val="0"/>
              <w:spacing w:line="300" w:lineRule="exact"/>
              <w:jc w:val="center"/>
              <w:rPr>
                <w:bCs/>
                <w:sz w:val="21"/>
                <w:szCs w:val="21"/>
              </w:rPr>
            </w:pPr>
            <w:r w:rsidRPr="00E44A62">
              <w:rPr>
                <w:rFonts w:hint="eastAsia"/>
                <w:bCs/>
                <w:sz w:val="21"/>
                <w:szCs w:val="21"/>
              </w:rPr>
              <w:t>实验报告</w:t>
            </w:r>
          </w:p>
        </w:tc>
        <w:tc>
          <w:tcPr>
            <w:tcW w:w="708" w:type="dxa"/>
          </w:tcPr>
          <w:p w14:paraId="7DF085A2" w14:textId="685D7942" w:rsidR="0091389B" w:rsidRPr="00E44A62" w:rsidRDefault="0091389B" w:rsidP="0091389B">
            <w:pPr>
              <w:snapToGrid w:val="0"/>
              <w:spacing w:line="300" w:lineRule="exact"/>
              <w:jc w:val="center"/>
              <w:rPr>
                <w:bCs/>
                <w:sz w:val="21"/>
                <w:szCs w:val="21"/>
              </w:rPr>
            </w:pPr>
            <w:r>
              <w:rPr>
                <w:sz w:val="21"/>
                <w:szCs w:val="21"/>
              </w:rPr>
              <w:t>6</w:t>
            </w:r>
          </w:p>
        </w:tc>
        <w:tc>
          <w:tcPr>
            <w:tcW w:w="653" w:type="dxa"/>
          </w:tcPr>
          <w:p w14:paraId="0F438AB8" w14:textId="629B8CA5" w:rsidR="0091389B" w:rsidRPr="00E44A62" w:rsidRDefault="0091389B" w:rsidP="0091389B">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2D2D79DB" w14:textId="6D6F8814" w:rsidR="0091389B" w:rsidRPr="00E44A62" w:rsidRDefault="0091389B" w:rsidP="0091389B">
            <w:pPr>
              <w:snapToGrid w:val="0"/>
              <w:spacing w:line="300" w:lineRule="exact"/>
              <w:jc w:val="center"/>
              <w:rPr>
                <w:bCs/>
                <w:sz w:val="21"/>
                <w:szCs w:val="21"/>
              </w:rPr>
            </w:pPr>
            <w:r w:rsidRPr="00E44A62">
              <w:rPr>
                <w:sz w:val="21"/>
                <w:szCs w:val="21"/>
              </w:rPr>
              <w:t>8</w:t>
            </w:r>
          </w:p>
        </w:tc>
      </w:tr>
      <w:tr w:rsidR="0091389B" w14:paraId="7D47598F" w14:textId="77777777" w:rsidTr="00361E43">
        <w:trPr>
          <w:trHeight w:val="454"/>
          <w:jc w:val="center"/>
        </w:trPr>
        <w:tc>
          <w:tcPr>
            <w:tcW w:w="1828" w:type="dxa"/>
            <w:tcBorders>
              <w:left w:val="single" w:sz="12" w:space="0" w:color="auto"/>
            </w:tcBorders>
          </w:tcPr>
          <w:p w14:paraId="43380317" w14:textId="40930FEF"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第八单元 常见病原菌</w:t>
            </w:r>
          </w:p>
        </w:tc>
        <w:tc>
          <w:tcPr>
            <w:tcW w:w="2690" w:type="dxa"/>
            <w:vAlign w:val="center"/>
          </w:tcPr>
          <w:p w14:paraId="5D036F6E" w14:textId="77777777" w:rsidR="0091389B" w:rsidRPr="00E44A62" w:rsidRDefault="0091389B" w:rsidP="0091389B">
            <w:pPr>
              <w:snapToGrid w:val="0"/>
              <w:spacing w:line="300" w:lineRule="exact"/>
              <w:rPr>
                <w:bCs/>
                <w:sz w:val="21"/>
                <w:szCs w:val="21"/>
              </w:rPr>
            </w:pPr>
            <w:r w:rsidRPr="00E44A62">
              <w:rPr>
                <w:rFonts w:hint="eastAsia"/>
                <w:bCs/>
                <w:sz w:val="21"/>
                <w:szCs w:val="21"/>
              </w:rPr>
              <w:t>教：讲述教学法、讨论教学法、显微镜示教教学法。</w:t>
            </w:r>
          </w:p>
          <w:p w14:paraId="56DB6571" w14:textId="67D6A5BA"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30D11790"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t>纸笔测试</w:t>
            </w:r>
          </w:p>
          <w:p w14:paraId="39CF82F5" w14:textId="6081C807" w:rsidR="0091389B" w:rsidRPr="00E44A62" w:rsidRDefault="0091389B" w:rsidP="0091389B">
            <w:pPr>
              <w:snapToGrid w:val="0"/>
              <w:spacing w:line="300" w:lineRule="exact"/>
              <w:jc w:val="center"/>
              <w:rPr>
                <w:bCs/>
                <w:sz w:val="21"/>
                <w:szCs w:val="21"/>
              </w:rPr>
            </w:pPr>
            <w:r w:rsidRPr="00E44A62">
              <w:rPr>
                <w:rFonts w:hint="eastAsia"/>
                <w:bCs/>
                <w:sz w:val="21"/>
                <w:szCs w:val="21"/>
              </w:rPr>
              <w:t>实验报告</w:t>
            </w:r>
          </w:p>
        </w:tc>
        <w:tc>
          <w:tcPr>
            <w:tcW w:w="708" w:type="dxa"/>
          </w:tcPr>
          <w:p w14:paraId="68DFC1D9" w14:textId="3423BF4E" w:rsidR="0091389B" w:rsidRPr="00E44A62" w:rsidRDefault="0091389B" w:rsidP="0091389B">
            <w:pPr>
              <w:snapToGrid w:val="0"/>
              <w:spacing w:line="300" w:lineRule="exact"/>
              <w:jc w:val="center"/>
              <w:rPr>
                <w:bCs/>
                <w:sz w:val="21"/>
                <w:szCs w:val="21"/>
              </w:rPr>
            </w:pPr>
            <w:r>
              <w:rPr>
                <w:bCs/>
                <w:sz w:val="21"/>
                <w:szCs w:val="21"/>
              </w:rPr>
              <w:t>6</w:t>
            </w:r>
          </w:p>
        </w:tc>
        <w:tc>
          <w:tcPr>
            <w:tcW w:w="653" w:type="dxa"/>
          </w:tcPr>
          <w:p w14:paraId="6B1CA1A8" w14:textId="44A1207D" w:rsidR="0091389B" w:rsidRPr="00E44A62" w:rsidRDefault="0091389B" w:rsidP="0091389B">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4472A597" w14:textId="0C63311A" w:rsidR="0091389B" w:rsidRPr="00E44A62" w:rsidRDefault="0091389B" w:rsidP="0091389B">
            <w:pPr>
              <w:snapToGrid w:val="0"/>
              <w:spacing w:line="300" w:lineRule="exact"/>
              <w:jc w:val="center"/>
              <w:rPr>
                <w:bCs/>
                <w:sz w:val="21"/>
                <w:szCs w:val="21"/>
              </w:rPr>
            </w:pPr>
            <w:r w:rsidRPr="00E44A62">
              <w:rPr>
                <w:sz w:val="21"/>
                <w:szCs w:val="21"/>
              </w:rPr>
              <w:t>4</w:t>
            </w:r>
          </w:p>
        </w:tc>
      </w:tr>
      <w:tr w:rsidR="0091389B" w14:paraId="46F27BD9" w14:textId="77777777" w:rsidTr="00361E43">
        <w:trPr>
          <w:trHeight w:val="454"/>
          <w:jc w:val="center"/>
        </w:trPr>
        <w:tc>
          <w:tcPr>
            <w:tcW w:w="1828" w:type="dxa"/>
            <w:tcBorders>
              <w:left w:val="single" w:sz="12" w:space="0" w:color="auto"/>
            </w:tcBorders>
          </w:tcPr>
          <w:p w14:paraId="3176E8A3" w14:textId="64D7229B" w:rsidR="0091389B" w:rsidRPr="00E44A62" w:rsidRDefault="0091389B" w:rsidP="0091389B">
            <w:pPr>
              <w:pStyle w:val="DG0"/>
              <w:spacing w:line="300" w:lineRule="exact"/>
              <w:jc w:val="both"/>
              <w:rPr>
                <w:rFonts w:ascii="宋体" w:hAnsi="宋体"/>
              </w:rPr>
            </w:pPr>
            <w:r>
              <w:rPr>
                <w:rFonts w:asciiTheme="minorEastAsia" w:eastAsiaTheme="minorEastAsia" w:hAnsiTheme="minorEastAsia" w:hint="eastAsia"/>
              </w:rPr>
              <w:t>第九单元 常见病</w:t>
            </w:r>
            <w:r>
              <w:rPr>
                <w:rFonts w:asciiTheme="minorEastAsia" w:eastAsiaTheme="minorEastAsia" w:hAnsiTheme="minorEastAsia" w:hint="eastAsia"/>
              </w:rPr>
              <w:lastRenderedPageBreak/>
              <w:t>毒</w:t>
            </w:r>
          </w:p>
        </w:tc>
        <w:tc>
          <w:tcPr>
            <w:tcW w:w="2690" w:type="dxa"/>
            <w:vAlign w:val="center"/>
          </w:tcPr>
          <w:p w14:paraId="2FBADC01" w14:textId="3A08B409" w:rsidR="0091389B" w:rsidRPr="00E44A62" w:rsidRDefault="0091389B" w:rsidP="0091389B">
            <w:pPr>
              <w:snapToGrid w:val="0"/>
              <w:spacing w:line="300" w:lineRule="exact"/>
              <w:rPr>
                <w:bCs/>
                <w:sz w:val="21"/>
                <w:szCs w:val="21"/>
              </w:rPr>
            </w:pPr>
            <w:r w:rsidRPr="00E44A62">
              <w:rPr>
                <w:rFonts w:hint="eastAsia"/>
                <w:bCs/>
                <w:sz w:val="21"/>
                <w:szCs w:val="21"/>
              </w:rPr>
              <w:lastRenderedPageBreak/>
              <w:t>教：讲述教学法、讨论教学</w:t>
            </w:r>
            <w:r w:rsidRPr="00E44A62">
              <w:rPr>
                <w:rFonts w:hint="eastAsia"/>
                <w:bCs/>
                <w:sz w:val="21"/>
                <w:szCs w:val="21"/>
              </w:rPr>
              <w:lastRenderedPageBreak/>
              <w:t>法。</w:t>
            </w:r>
          </w:p>
          <w:p w14:paraId="39C7858A" w14:textId="556234E2" w:rsidR="0091389B" w:rsidRPr="00E44A62" w:rsidRDefault="0091389B" w:rsidP="0091389B">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 xml:space="preserve"> </w:t>
            </w:r>
          </w:p>
        </w:tc>
        <w:tc>
          <w:tcPr>
            <w:tcW w:w="1697" w:type="dxa"/>
            <w:vAlign w:val="center"/>
          </w:tcPr>
          <w:p w14:paraId="1E29C2EC" w14:textId="77777777" w:rsidR="0091389B" w:rsidRPr="00E44A62" w:rsidRDefault="0091389B" w:rsidP="0091389B">
            <w:pPr>
              <w:snapToGrid w:val="0"/>
              <w:spacing w:line="300" w:lineRule="exact"/>
              <w:jc w:val="center"/>
              <w:rPr>
                <w:bCs/>
                <w:sz w:val="21"/>
                <w:szCs w:val="21"/>
              </w:rPr>
            </w:pPr>
            <w:r w:rsidRPr="00E44A62">
              <w:rPr>
                <w:rFonts w:hint="eastAsia"/>
                <w:bCs/>
                <w:sz w:val="21"/>
                <w:szCs w:val="21"/>
              </w:rPr>
              <w:lastRenderedPageBreak/>
              <w:t>纸笔测试</w:t>
            </w:r>
          </w:p>
          <w:p w14:paraId="365ACE2F" w14:textId="7193BB24" w:rsidR="0091389B" w:rsidRPr="00E44A62" w:rsidRDefault="0091389B" w:rsidP="0091389B">
            <w:pPr>
              <w:snapToGrid w:val="0"/>
              <w:spacing w:line="300" w:lineRule="exact"/>
              <w:jc w:val="center"/>
              <w:rPr>
                <w:bCs/>
                <w:sz w:val="21"/>
                <w:szCs w:val="21"/>
              </w:rPr>
            </w:pPr>
          </w:p>
        </w:tc>
        <w:tc>
          <w:tcPr>
            <w:tcW w:w="708" w:type="dxa"/>
          </w:tcPr>
          <w:p w14:paraId="54A4ACC0" w14:textId="7251C74E" w:rsidR="0091389B" w:rsidRPr="00E44A62" w:rsidRDefault="0091389B" w:rsidP="0091389B">
            <w:pPr>
              <w:snapToGrid w:val="0"/>
              <w:spacing w:line="300" w:lineRule="exact"/>
              <w:jc w:val="center"/>
              <w:rPr>
                <w:bCs/>
                <w:sz w:val="21"/>
                <w:szCs w:val="21"/>
              </w:rPr>
            </w:pPr>
            <w:r>
              <w:rPr>
                <w:bCs/>
                <w:sz w:val="21"/>
                <w:szCs w:val="21"/>
              </w:rPr>
              <w:lastRenderedPageBreak/>
              <w:t>6</w:t>
            </w:r>
          </w:p>
        </w:tc>
        <w:tc>
          <w:tcPr>
            <w:tcW w:w="653" w:type="dxa"/>
          </w:tcPr>
          <w:p w14:paraId="4C842D1F" w14:textId="7863A456" w:rsidR="0091389B" w:rsidRPr="00E44A62" w:rsidRDefault="0091389B" w:rsidP="0091389B">
            <w:pPr>
              <w:snapToGrid w:val="0"/>
              <w:spacing w:line="300" w:lineRule="exact"/>
              <w:jc w:val="center"/>
              <w:rPr>
                <w:sz w:val="21"/>
                <w:szCs w:val="21"/>
              </w:rPr>
            </w:pPr>
            <w:r>
              <w:rPr>
                <w:rFonts w:hint="eastAsia"/>
                <w:sz w:val="21"/>
                <w:szCs w:val="21"/>
              </w:rPr>
              <w:t>0</w:t>
            </w:r>
          </w:p>
        </w:tc>
        <w:tc>
          <w:tcPr>
            <w:tcW w:w="700" w:type="dxa"/>
            <w:tcBorders>
              <w:right w:val="single" w:sz="12" w:space="0" w:color="auto"/>
            </w:tcBorders>
          </w:tcPr>
          <w:p w14:paraId="05C3E345" w14:textId="77777777" w:rsidR="0091389B" w:rsidRPr="00E44A62" w:rsidRDefault="0091389B" w:rsidP="0091389B">
            <w:pPr>
              <w:snapToGrid w:val="0"/>
              <w:spacing w:line="300" w:lineRule="exact"/>
              <w:jc w:val="center"/>
              <w:rPr>
                <w:sz w:val="21"/>
                <w:szCs w:val="21"/>
              </w:rPr>
            </w:pPr>
          </w:p>
        </w:tc>
      </w:tr>
      <w:tr w:rsidR="008A21FF"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8A21FF" w:rsidRPr="00E71319" w:rsidRDefault="008A21FF" w:rsidP="008A21FF">
            <w:pPr>
              <w:pStyle w:val="DG"/>
            </w:pPr>
            <w:r w:rsidRPr="00E71319">
              <w:rPr>
                <w:rFonts w:hint="eastAsia"/>
              </w:rPr>
              <w:t>合计</w:t>
            </w:r>
          </w:p>
        </w:tc>
        <w:tc>
          <w:tcPr>
            <w:tcW w:w="708" w:type="dxa"/>
            <w:tcBorders>
              <w:bottom w:val="single" w:sz="12" w:space="0" w:color="auto"/>
            </w:tcBorders>
            <w:vAlign w:val="center"/>
          </w:tcPr>
          <w:p w14:paraId="1554EAD2" w14:textId="699A980A" w:rsidR="008A21FF" w:rsidRPr="00E71319" w:rsidRDefault="0091389B" w:rsidP="008A21FF">
            <w:pPr>
              <w:snapToGrid w:val="0"/>
              <w:jc w:val="center"/>
              <w:rPr>
                <w:rFonts w:ascii="Times New Roman" w:hAnsi="Times New Roman"/>
                <w:bCs/>
                <w:sz w:val="21"/>
                <w:szCs w:val="21"/>
              </w:rPr>
            </w:pPr>
            <w:r>
              <w:rPr>
                <w:rFonts w:ascii="Times New Roman" w:hAnsi="Times New Roman"/>
                <w:bCs/>
                <w:sz w:val="21"/>
                <w:szCs w:val="21"/>
              </w:rPr>
              <w:t>36</w:t>
            </w:r>
          </w:p>
        </w:tc>
        <w:tc>
          <w:tcPr>
            <w:tcW w:w="653" w:type="dxa"/>
            <w:tcBorders>
              <w:bottom w:val="single" w:sz="12" w:space="0" w:color="auto"/>
            </w:tcBorders>
            <w:vAlign w:val="center"/>
          </w:tcPr>
          <w:p w14:paraId="75C137E1" w14:textId="22584D4E" w:rsidR="008A21FF" w:rsidRPr="00E71319" w:rsidRDefault="0091389B" w:rsidP="008A21FF">
            <w:pPr>
              <w:snapToGrid w:val="0"/>
              <w:jc w:val="center"/>
              <w:rPr>
                <w:rFonts w:ascii="Times New Roman" w:hAnsi="Times New Roman"/>
                <w:bCs/>
                <w:sz w:val="21"/>
                <w:szCs w:val="21"/>
              </w:rPr>
            </w:pPr>
            <w:r>
              <w:rPr>
                <w:rFonts w:ascii="Times New Roman" w:hAnsi="Times New Roman"/>
                <w:bCs/>
                <w:sz w:val="21"/>
                <w:szCs w:val="21"/>
              </w:rPr>
              <w:t>12</w:t>
            </w:r>
          </w:p>
        </w:tc>
        <w:tc>
          <w:tcPr>
            <w:tcW w:w="700" w:type="dxa"/>
            <w:tcBorders>
              <w:bottom w:val="single" w:sz="12" w:space="0" w:color="auto"/>
              <w:right w:val="single" w:sz="12" w:space="0" w:color="auto"/>
            </w:tcBorders>
            <w:vAlign w:val="center"/>
          </w:tcPr>
          <w:p w14:paraId="1089986B" w14:textId="433D7823" w:rsidR="008A21FF" w:rsidRPr="00E71319" w:rsidRDefault="0091389B" w:rsidP="008A21FF">
            <w:pPr>
              <w:snapToGrid w:val="0"/>
              <w:jc w:val="center"/>
              <w:rPr>
                <w:rFonts w:ascii="Times New Roman" w:hAnsi="Times New Roman"/>
                <w:bCs/>
                <w:sz w:val="21"/>
                <w:szCs w:val="21"/>
              </w:rPr>
            </w:pPr>
            <w:r>
              <w:rPr>
                <w:rFonts w:ascii="Times New Roman" w:hAnsi="Times New Roman"/>
                <w:bCs/>
                <w:sz w:val="21"/>
                <w:szCs w:val="21"/>
              </w:rPr>
              <w:t>48</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681"/>
        <w:gridCol w:w="851"/>
        <w:gridCol w:w="1203"/>
      </w:tblGrid>
      <w:tr w:rsidR="003A5874" w14:paraId="4192B08C" w14:textId="77777777" w:rsidTr="00CF615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68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51"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1203"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EC6B0C" w14:paraId="1F110DB3" w14:textId="77777777" w:rsidTr="00DA69F3">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3DFE1EA0" w:rsidR="00EC6B0C" w:rsidRPr="00E44A62" w:rsidRDefault="00EC6B0C" w:rsidP="00EC6B0C">
            <w:pPr>
              <w:pStyle w:val="af"/>
              <w:spacing w:line="300" w:lineRule="exact"/>
              <w:ind w:firstLine="0"/>
              <w:rPr>
                <w:rFonts w:asciiTheme="minorEastAsia" w:hAnsiTheme="minorEastAsia"/>
                <w:bCs/>
                <w:szCs w:val="21"/>
              </w:rPr>
            </w:pPr>
            <w:r w:rsidRPr="00E44A62">
              <w:rPr>
                <w:rFonts w:ascii="宋体" w:hAnsi="宋体" w:cs="宋体" w:hint="eastAsia"/>
                <w:szCs w:val="21"/>
              </w:rPr>
              <w:t>免疫学检测</w:t>
            </w:r>
          </w:p>
        </w:tc>
        <w:tc>
          <w:tcPr>
            <w:tcW w:w="3681" w:type="dxa"/>
            <w:tcBorders>
              <w:top w:val="single" w:sz="4" w:space="0" w:color="auto"/>
              <w:left w:val="single" w:sz="4" w:space="0" w:color="auto"/>
              <w:bottom w:val="single" w:sz="4" w:space="0" w:color="auto"/>
              <w:right w:val="single" w:sz="4" w:space="0" w:color="auto"/>
            </w:tcBorders>
            <w:vAlign w:val="center"/>
          </w:tcPr>
          <w:p w14:paraId="0EE03DA2" w14:textId="3B39D9ED" w:rsidR="00EC6B0C" w:rsidRPr="00E44A62" w:rsidRDefault="0091389B" w:rsidP="00EC6B0C">
            <w:pPr>
              <w:pStyle w:val="DG0"/>
              <w:spacing w:line="300" w:lineRule="exact"/>
              <w:jc w:val="left"/>
              <w:rPr>
                <w:rFonts w:asciiTheme="minorEastAsia" w:eastAsiaTheme="minorEastAsia" w:hAnsiTheme="minorEastAsia"/>
              </w:rPr>
            </w:pPr>
            <w:r>
              <w:rPr>
                <w:rFonts w:hint="eastAsia"/>
              </w:rPr>
              <w:t>抗原抗体结合实验</w:t>
            </w:r>
          </w:p>
        </w:tc>
        <w:tc>
          <w:tcPr>
            <w:tcW w:w="851" w:type="dxa"/>
            <w:tcBorders>
              <w:left w:val="single" w:sz="4" w:space="0" w:color="auto"/>
              <w:right w:val="single" w:sz="4" w:space="0" w:color="auto"/>
            </w:tcBorders>
            <w:shd w:val="clear" w:color="auto" w:fill="auto"/>
            <w:vAlign w:val="center"/>
          </w:tcPr>
          <w:p w14:paraId="05820F38" w14:textId="6BEA9DD9"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right w:val="single" w:sz="12" w:space="0" w:color="auto"/>
            </w:tcBorders>
            <w:shd w:val="clear" w:color="auto" w:fill="auto"/>
            <w:vAlign w:val="center"/>
          </w:tcPr>
          <w:p w14:paraId="698E9C5A" w14:textId="5F5F66B3"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EC6B0C" w14:paraId="0BBD4F31" w14:textId="77777777" w:rsidTr="00DA69F3">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4E6665E" w:rsidR="00EC6B0C" w:rsidRPr="00E44A62" w:rsidRDefault="00EC6B0C" w:rsidP="00EC6B0C">
            <w:pPr>
              <w:pStyle w:val="DG0"/>
              <w:spacing w:line="300" w:lineRule="exact"/>
              <w:jc w:val="both"/>
              <w:rPr>
                <w:rFonts w:asciiTheme="minorEastAsia" w:eastAsiaTheme="minorEastAsia" w:hAnsiTheme="minorEastAsia"/>
              </w:rPr>
            </w:pPr>
            <w:r w:rsidRPr="00E44A62">
              <w:rPr>
                <w:rFonts w:ascii="宋体" w:hAnsi="宋体" w:hint="eastAsia"/>
              </w:rPr>
              <w:t>细菌形态学</w:t>
            </w:r>
          </w:p>
        </w:tc>
        <w:tc>
          <w:tcPr>
            <w:tcW w:w="3681" w:type="dxa"/>
            <w:tcBorders>
              <w:top w:val="single" w:sz="4" w:space="0" w:color="auto"/>
              <w:left w:val="single" w:sz="4" w:space="0" w:color="auto"/>
              <w:bottom w:val="single" w:sz="4" w:space="0" w:color="auto"/>
              <w:right w:val="single" w:sz="4" w:space="0" w:color="auto"/>
            </w:tcBorders>
            <w:vAlign w:val="center"/>
          </w:tcPr>
          <w:p w14:paraId="33B17432" w14:textId="21FA4BA0" w:rsidR="00EC6B0C" w:rsidRPr="0091389B" w:rsidRDefault="00EC6B0C" w:rsidP="0091389B">
            <w:pPr>
              <w:rPr>
                <w:sz w:val="21"/>
                <w:szCs w:val="21"/>
              </w:rPr>
            </w:pPr>
            <w:r w:rsidRPr="00E44A62">
              <w:rPr>
                <w:rFonts w:hint="eastAsia"/>
                <w:sz w:val="21"/>
                <w:szCs w:val="21"/>
              </w:rPr>
              <w:t>细菌的基本形态和特殊结构的观察</w:t>
            </w:r>
          </w:p>
        </w:tc>
        <w:tc>
          <w:tcPr>
            <w:tcW w:w="851" w:type="dxa"/>
            <w:tcBorders>
              <w:left w:val="single" w:sz="4" w:space="0" w:color="auto"/>
              <w:bottom w:val="single" w:sz="4" w:space="0" w:color="auto"/>
              <w:right w:val="single" w:sz="4" w:space="0" w:color="auto"/>
            </w:tcBorders>
            <w:shd w:val="clear" w:color="auto" w:fill="auto"/>
            <w:vAlign w:val="center"/>
          </w:tcPr>
          <w:p w14:paraId="439ADAE5" w14:textId="4E4BD9D9"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bottom w:val="single" w:sz="4" w:space="0" w:color="auto"/>
              <w:right w:val="single" w:sz="12" w:space="0" w:color="auto"/>
            </w:tcBorders>
            <w:shd w:val="clear" w:color="auto" w:fill="auto"/>
            <w:vAlign w:val="center"/>
          </w:tcPr>
          <w:p w14:paraId="26CC6EA4" w14:textId="69F3BDDC"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EC6B0C" w14:paraId="78790C76" w14:textId="77777777" w:rsidTr="00DA69F3">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1FF494BC" w:rsidR="00EC6B0C" w:rsidRPr="00E44A62" w:rsidRDefault="00EC6B0C" w:rsidP="00EC6B0C">
            <w:pPr>
              <w:pStyle w:val="DG0"/>
              <w:spacing w:line="300" w:lineRule="exact"/>
              <w:jc w:val="both"/>
              <w:rPr>
                <w:rFonts w:asciiTheme="minorEastAsia" w:eastAsiaTheme="minorEastAsia" w:hAnsiTheme="minorEastAsia"/>
              </w:rPr>
            </w:pPr>
            <w:r w:rsidRPr="00E44A62">
              <w:rPr>
                <w:rFonts w:ascii="宋体" w:hAnsi="宋体" w:hint="eastAsia"/>
              </w:rPr>
              <w:t>细菌培养及消毒灭菌技术</w:t>
            </w:r>
          </w:p>
        </w:tc>
        <w:tc>
          <w:tcPr>
            <w:tcW w:w="3681" w:type="dxa"/>
            <w:tcBorders>
              <w:top w:val="single" w:sz="4" w:space="0" w:color="auto"/>
              <w:left w:val="single" w:sz="4" w:space="0" w:color="auto"/>
              <w:bottom w:val="single" w:sz="4" w:space="0" w:color="auto"/>
              <w:right w:val="single" w:sz="4" w:space="0" w:color="auto"/>
            </w:tcBorders>
            <w:vAlign w:val="center"/>
          </w:tcPr>
          <w:p w14:paraId="1AA72D7A" w14:textId="4E936F72" w:rsidR="00EC6B0C" w:rsidRPr="00E44A62" w:rsidRDefault="0052737F" w:rsidP="00EC6B0C">
            <w:pPr>
              <w:pStyle w:val="DG0"/>
              <w:spacing w:line="300" w:lineRule="exact"/>
              <w:jc w:val="left"/>
              <w:rPr>
                <w:rFonts w:asciiTheme="minorEastAsia" w:eastAsiaTheme="minorEastAsia" w:hAnsiTheme="minorEastAsia"/>
              </w:rPr>
            </w:pPr>
            <w:r>
              <w:rPr>
                <w:rFonts w:hint="eastAsia"/>
              </w:rPr>
              <w:t>细菌的</w:t>
            </w:r>
            <w:r w:rsidR="00EC6B0C" w:rsidRPr="00E44A62">
              <w:rPr>
                <w:rFonts w:hint="eastAsia"/>
              </w:rPr>
              <w:t>消毒与灭菌</w:t>
            </w:r>
          </w:p>
        </w:tc>
        <w:tc>
          <w:tcPr>
            <w:tcW w:w="851" w:type="dxa"/>
            <w:tcBorders>
              <w:left w:val="single" w:sz="4" w:space="0" w:color="auto"/>
              <w:right w:val="single" w:sz="4" w:space="0" w:color="auto"/>
            </w:tcBorders>
            <w:shd w:val="clear" w:color="auto" w:fill="auto"/>
            <w:vAlign w:val="center"/>
          </w:tcPr>
          <w:p w14:paraId="20D96C38" w14:textId="152A4CBD"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right w:val="single" w:sz="12" w:space="0" w:color="auto"/>
            </w:tcBorders>
            <w:shd w:val="clear" w:color="auto" w:fill="auto"/>
            <w:vAlign w:val="center"/>
          </w:tcPr>
          <w:p w14:paraId="50195FB2" w14:textId="46C7A326"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EC6B0C" w14:paraId="3716B027" w14:textId="77777777" w:rsidTr="00313ED8">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52353A" w14:textId="54C5F4E7"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D0CE9C" w14:textId="0A44BE1F" w:rsidR="00EC6B0C" w:rsidRPr="00E44A62" w:rsidRDefault="00EC6B0C" w:rsidP="00EC6B0C">
            <w:pPr>
              <w:pStyle w:val="DG0"/>
              <w:spacing w:line="300" w:lineRule="exact"/>
              <w:jc w:val="both"/>
              <w:rPr>
                <w:rFonts w:asciiTheme="minorEastAsia" w:eastAsiaTheme="minorEastAsia" w:hAnsiTheme="minorEastAsia"/>
              </w:rPr>
            </w:pPr>
            <w:r w:rsidRPr="00E44A62">
              <w:rPr>
                <w:rFonts w:ascii="宋体" w:hAnsi="宋体" w:hint="eastAsia"/>
              </w:rPr>
              <w:t>细菌检测</w:t>
            </w:r>
          </w:p>
        </w:tc>
        <w:tc>
          <w:tcPr>
            <w:tcW w:w="3681" w:type="dxa"/>
            <w:tcBorders>
              <w:top w:val="single" w:sz="4" w:space="0" w:color="auto"/>
              <w:left w:val="single" w:sz="4" w:space="0" w:color="auto"/>
              <w:bottom w:val="single" w:sz="4" w:space="0" w:color="auto"/>
              <w:right w:val="single" w:sz="4" w:space="0" w:color="auto"/>
            </w:tcBorders>
          </w:tcPr>
          <w:p w14:paraId="6F92F6A8" w14:textId="39344CF7" w:rsidR="00EC6B0C" w:rsidRPr="00E44A62" w:rsidRDefault="0052737F" w:rsidP="00EC6B0C">
            <w:pPr>
              <w:pStyle w:val="DG0"/>
              <w:spacing w:line="300" w:lineRule="exact"/>
              <w:jc w:val="left"/>
              <w:rPr>
                <w:rFonts w:asciiTheme="minorEastAsia" w:eastAsiaTheme="minorEastAsia" w:hAnsiTheme="minorEastAsia"/>
              </w:rPr>
            </w:pPr>
            <w:r>
              <w:rPr>
                <w:rFonts w:hint="eastAsia"/>
              </w:rPr>
              <w:t>大肠杆菌的检测</w:t>
            </w:r>
          </w:p>
        </w:tc>
        <w:tc>
          <w:tcPr>
            <w:tcW w:w="851" w:type="dxa"/>
            <w:tcBorders>
              <w:left w:val="single" w:sz="4" w:space="0" w:color="auto"/>
              <w:right w:val="single" w:sz="4" w:space="0" w:color="auto"/>
            </w:tcBorders>
            <w:shd w:val="clear" w:color="auto" w:fill="auto"/>
            <w:vAlign w:val="center"/>
          </w:tcPr>
          <w:p w14:paraId="740D8FE0" w14:textId="1DB8B8AC"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right w:val="single" w:sz="12" w:space="0" w:color="auto"/>
            </w:tcBorders>
            <w:shd w:val="clear" w:color="auto" w:fill="auto"/>
            <w:vAlign w:val="center"/>
          </w:tcPr>
          <w:p w14:paraId="47558686" w14:textId="73CAB6CD"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CF6150"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CF6150" w:rsidRPr="005C3A76" w:rsidRDefault="00CF6150" w:rsidP="00CF6150">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0" w:name="OLE_LINK1"/>
      <w:bookmarkStart w:id="1"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0"/>
          <w:bookmarkEnd w:id="1"/>
          <w:p w14:paraId="403B0EBD" w14:textId="77777777" w:rsidR="002354FA" w:rsidRPr="00E44A62" w:rsidRDefault="002354FA" w:rsidP="005C0F82">
            <w:pPr>
              <w:spacing w:line="300" w:lineRule="exact"/>
              <w:ind w:firstLineChars="200" w:firstLine="422"/>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1.</w:t>
            </w:r>
            <w:r w:rsidRPr="00E44A62">
              <w:rPr>
                <w:rFonts w:asciiTheme="minorEastAsia" w:eastAsiaTheme="minorEastAsia" w:hAnsiTheme="minorEastAsia" w:hint="eastAsia"/>
                <w:b/>
                <w:bCs/>
                <w:kern w:val="2"/>
                <w:sz w:val="21"/>
                <w:szCs w:val="21"/>
              </w:rPr>
              <w:t>课程简介</w:t>
            </w:r>
          </w:p>
          <w:p w14:paraId="1B6D7394" w14:textId="77777777" w:rsidR="00EC6B0C" w:rsidRPr="00E44A62" w:rsidRDefault="00EC6B0C" w:rsidP="00EC6B0C">
            <w:pPr>
              <w:snapToGrid w:val="0"/>
              <w:spacing w:line="288" w:lineRule="auto"/>
              <w:ind w:firstLineChars="200" w:firstLine="420"/>
              <w:rPr>
                <w:sz w:val="21"/>
                <w:szCs w:val="21"/>
              </w:rPr>
            </w:pPr>
            <w:r w:rsidRPr="00E44A62">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p>
          <w:p w14:paraId="700428A9" w14:textId="4BC1B8FD" w:rsidR="002354FA" w:rsidRPr="00E44A62" w:rsidRDefault="002354FA" w:rsidP="005C0F82">
            <w:pPr>
              <w:spacing w:line="300" w:lineRule="exact"/>
              <w:ind w:firstLineChars="200" w:firstLine="422"/>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2.</w:t>
            </w:r>
            <w:r w:rsidRPr="00E44A62">
              <w:rPr>
                <w:rFonts w:asciiTheme="minorEastAsia" w:eastAsiaTheme="minorEastAsia" w:hAnsiTheme="minorEastAsia" w:hint="eastAsia"/>
                <w:b/>
                <w:bCs/>
                <w:kern w:val="2"/>
                <w:sz w:val="21"/>
                <w:szCs w:val="21"/>
              </w:rPr>
              <w:t>思政目标</w:t>
            </w:r>
          </w:p>
          <w:p w14:paraId="6A98CCE9" w14:textId="281D1B1A"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：一是加强教师对</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的认同感和</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师德师风</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建设，教师要以身作则做好当代大学生的思想引导和行为规范</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；二是</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必须做到思政教育元素融入各专业课程教育内容中去，不能以</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思政课程</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枯燥的面目出现，一定要达到润物细无声的双重育人作用</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；三是进行</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教学重点是以科学精神为指导，灵活运用多种教学形式，以达到教书育人的双重目标。</w:t>
            </w:r>
          </w:p>
          <w:p w14:paraId="02F9E7AE" w14:textId="77777777"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本课程涉及内容庞杂，知识面广泛，既密切联系人们的日常生活实践，又紧扣生命科</w:t>
            </w:r>
            <w:r w:rsidRPr="00E44A62">
              <w:rPr>
                <w:rFonts w:asciiTheme="minorEastAsia" w:eastAsiaTheme="minorEastAsia" w:hAnsiTheme="minorEastAsia" w:hint="eastAsia"/>
                <w:kern w:val="2"/>
                <w:sz w:val="21"/>
                <w:szCs w:val="21"/>
              </w:rPr>
              <w:lastRenderedPageBreak/>
              <w:t>学的发展前沿，可以融入课程思政的切入点非常丰富。</w:t>
            </w:r>
          </w:p>
          <w:p w14:paraId="4839BA4E" w14:textId="77777777" w:rsidR="002354FA" w:rsidRPr="00E44A62" w:rsidRDefault="002354FA" w:rsidP="005C0F82">
            <w:pPr>
              <w:spacing w:line="300" w:lineRule="exact"/>
              <w:ind w:firstLineChars="200" w:firstLine="422"/>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3.</w:t>
            </w:r>
            <w:r w:rsidRPr="00E44A62">
              <w:rPr>
                <w:rFonts w:asciiTheme="minorEastAsia" w:eastAsiaTheme="minorEastAsia" w:hAnsiTheme="minorEastAsia" w:hint="eastAsia"/>
                <w:b/>
                <w:bCs/>
                <w:kern w:val="2"/>
                <w:sz w:val="21"/>
                <w:szCs w:val="21"/>
              </w:rPr>
              <w:t>融入思政的教学设计</w:t>
            </w:r>
          </w:p>
          <w:p w14:paraId="69AD0FBD" w14:textId="5460D6B3"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根据本课程的教学内容及其特点，可将</w:t>
            </w:r>
            <w:r w:rsidR="00207E0E" w:rsidRPr="00E44A62">
              <w:rPr>
                <w:rFonts w:asciiTheme="minorEastAsia" w:eastAsiaTheme="minorEastAsia" w:hAnsiTheme="minorEastAsia" w:hint="eastAsia"/>
                <w:kern w:val="2"/>
                <w:sz w:val="21"/>
                <w:szCs w:val="21"/>
              </w:rPr>
              <w:t>思政内容</w:t>
            </w:r>
            <w:r w:rsidRPr="00E44A62">
              <w:rPr>
                <w:rFonts w:asciiTheme="minorEastAsia" w:eastAsiaTheme="minorEastAsia" w:hAnsiTheme="minorEastAsia" w:hint="eastAsia"/>
                <w:kern w:val="2"/>
                <w:sz w:val="21"/>
                <w:szCs w:val="21"/>
              </w:rPr>
              <w:t>划分为以下六个方面</w:t>
            </w:r>
            <w:r w:rsidR="001D5FC5" w:rsidRPr="00E44A62">
              <w:rPr>
                <w:rFonts w:asciiTheme="minorEastAsia" w:eastAsiaTheme="minorEastAsia" w:hAnsiTheme="minorEastAsia" w:hint="eastAsia"/>
                <w:kern w:val="2"/>
                <w:sz w:val="21"/>
                <w:szCs w:val="21"/>
              </w:rPr>
              <w:t>，在进行具体的教学设计时进行有机融合。</w:t>
            </w:r>
            <w:r w:rsidR="00B7001F" w:rsidRPr="00E44A62">
              <w:rPr>
                <w:rFonts w:asciiTheme="minorEastAsia" w:eastAsiaTheme="minorEastAsia" w:hAnsiTheme="minorEastAsia" w:hint="eastAsia"/>
                <w:kern w:val="2"/>
                <w:sz w:val="21"/>
                <w:szCs w:val="21"/>
              </w:rPr>
              <w:t>对应八项核心素养中的课程思政指标点L</w:t>
            </w:r>
            <w:r w:rsidR="00B7001F" w:rsidRPr="00E44A62">
              <w:rPr>
                <w:rFonts w:asciiTheme="minorEastAsia" w:eastAsiaTheme="minorEastAsia" w:hAnsiTheme="minorEastAsia"/>
                <w:kern w:val="2"/>
                <w:sz w:val="21"/>
                <w:szCs w:val="21"/>
              </w:rPr>
              <w:t>01</w:t>
            </w:r>
            <w:r w:rsidR="00B7001F" w:rsidRPr="00E44A62">
              <w:rPr>
                <w:rFonts w:asciiTheme="minorEastAsia" w:eastAsiaTheme="minorEastAsia" w:hAnsiTheme="minorEastAsia" w:hint="eastAsia"/>
                <w:kern w:val="2"/>
                <w:sz w:val="21"/>
                <w:szCs w:val="21"/>
              </w:rPr>
              <w:t>⑤。</w:t>
            </w:r>
          </w:p>
          <w:p w14:paraId="2F41A87E" w14:textId="074E5495"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（1）</w:t>
            </w:r>
            <w:r w:rsidR="00EC6B0C" w:rsidRPr="00E44A62">
              <w:rPr>
                <w:rFonts w:asciiTheme="minorEastAsia" w:eastAsiaTheme="minorEastAsia" w:hAnsiTheme="minorEastAsia" w:hint="eastAsia"/>
                <w:kern w:val="2"/>
                <w:sz w:val="21"/>
                <w:szCs w:val="21"/>
              </w:rPr>
              <w:t>学科发展中，祖国医学中对于结核、天花等传染病的认识。对应绪论内容。</w:t>
            </w:r>
          </w:p>
          <w:p w14:paraId="04E9B3A8" w14:textId="4DC17822"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（2）</w:t>
            </w:r>
            <w:r w:rsidR="004C1275" w:rsidRPr="00E44A62">
              <w:rPr>
                <w:rFonts w:asciiTheme="minorEastAsia" w:eastAsiaTheme="minorEastAsia" w:hAnsiTheme="minorEastAsia" w:hint="eastAsia"/>
                <w:kern w:val="2"/>
                <w:sz w:val="21"/>
                <w:szCs w:val="21"/>
              </w:rPr>
              <w:t>培养对</w:t>
            </w:r>
            <w:r w:rsidR="00EC6B0C" w:rsidRPr="00E44A62">
              <w:rPr>
                <w:rFonts w:asciiTheme="minorEastAsia" w:eastAsiaTheme="minorEastAsia" w:hAnsiTheme="minorEastAsia" w:hint="eastAsia"/>
                <w:kern w:val="2"/>
                <w:sz w:val="21"/>
                <w:szCs w:val="21"/>
              </w:rPr>
              <w:t>被感染病人</w:t>
            </w:r>
            <w:r w:rsidR="004C1275" w:rsidRPr="00E44A62">
              <w:rPr>
                <w:rFonts w:asciiTheme="minorEastAsia" w:eastAsiaTheme="minorEastAsia" w:hAnsiTheme="minorEastAsia" w:hint="eastAsia"/>
                <w:kern w:val="2"/>
                <w:sz w:val="21"/>
                <w:szCs w:val="21"/>
              </w:rPr>
              <w:t>的怜悯之心</w:t>
            </w:r>
            <w:r w:rsidR="00EC6B0C" w:rsidRPr="00E44A62">
              <w:rPr>
                <w:rFonts w:asciiTheme="minorEastAsia" w:eastAsiaTheme="minorEastAsia" w:hAnsiTheme="minorEastAsia" w:hint="eastAsia"/>
                <w:kern w:val="2"/>
                <w:sz w:val="21"/>
                <w:szCs w:val="21"/>
              </w:rPr>
              <w:t>，例如麻风病人。</w:t>
            </w:r>
            <w:r w:rsidR="004C1275" w:rsidRPr="00E44A62">
              <w:rPr>
                <w:rFonts w:asciiTheme="minorEastAsia" w:eastAsiaTheme="minorEastAsia" w:hAnsiTheme="minorEastAsia" w:hint="eastAsia"/>
                <w:kern w:val="2"/>
                <w:sz w:val="21"/>
                <w:szCs w:val="21"/>
              </w:rPr>
              <w:t>对应所有章节。</w:t>
            </w:r>
          </w:p>
          <w:p w14:paraId="354DFCE1" w14:textId="32DA9313" w:rsidR="00F93D8C" w:rsidRPr="00E44A62" w:rsidRDefault="00ED5B92" w:rsidP="005C0F82">
            <w:pPr>
              <w:spacing w:line="300" w:lineRule="exact"/>
              <w:ind w:firstLine="420"/>
              <w:rPr>
                <w:rFonts w:asciiTheme="minorEastAsia" w:eastAsiaTheme="minorEastAsia" w:hAnsiTheme="minorEastAsia"/>
                <w:kern w:val="2"/>
                <w:sz w:val="21"/>
                <w:szCs w:val="21"/>
              </w:rPr>
            </w:pPr>
            <w:r w:rsidRPr="00E44A62">
              <w:rPr>
                <w:rFonts w:asciiTheme="minorEastAsia" w:eastAsiaTheme="minorEastAsia" w:hAnsiTheme="minorEastAsia" w:hint="eastAsia"/>
                <w:kern w:val="2"/>
                <w:sz w:val="21"/>
                <w:szCs w:val="21"/>
              </w:rPr>
              <w:t>（3）</w:t>
            </w:r>
            <w:r w:rsidR="00EC6B0C" w:rsidRPr="00E44A62">
              <w:rPr>
                <w:rFonts w:asciiTheme="minorEastAsia" w:eastAsiaTheme="minorEastAsia" w:hAnsiTheme="minorEastAsia" w:hint="eastAsia"/>
                <w:kern w:val="2"/>
                <w:sz w:val="21"/>
                <w:szCs w:val="21"/>
              </w:rPr>
              <w:t>中国科学家汤飞凡发现沙眼衣原体的光辉事迹。对应第七单元。</w:t>
            </w:r>
          </w:p>
          <w:p w14:paraId="0956F170" w14:textId="307D484C"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（4）</w:t>
            </w:r>
            <w:r w:rsidR="00F93D8C" w:rsidRPr="00E44A62">
              <w:rPr>
                <w:rFonts w:asciiTheme="minorEastAsia" w:eastAsiaTheme="minorEastAsia" w:hAnsiTheme="minorEastAsia" w:hint="eastAsia"/>
                <w:kern w:val="2"/>
                <w:sz w:val="21"/>
                <w:szCs w:val="21"/>
              </w:rPr>
              <w:t>公共卫生意识的建立，如何预防幽门螺旋杆菌的蔓延。对应</w:t>
            </w:r>
            <w:r w:rsidR="00EC6B0C" w:rsidRPr="00E44A62">
              <w:rPr>
                <w:rFonts w:asciiTheme="minorEastAsia" w:eastAsiaTheme="minorEastAsia" w:hAnsiTheme="minorEastAsia" w:hint="eastAsia"/>
                <w:kern w:val="2"/>
                <w:sz w:val="21"/>
                <w:szCs w:val="21"/>
              </w:rPr>
              <w:t>第七单元。</w:t>
            </w:r>
          </w:p>
          <w:p w14:paraId="6778FA7A" w14:textId="3FED8442"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（5）</w:t>
            </w:r>
            <w:r w:rsidR="00EC6B0C" w:rsidRPr="00E44A62">
              <w:rPr>
                <w:rFonts w:asciiTheme="minorEastAsia" w:eastAsiaTheme="minorEastAsia" w:hAnsiTheme="minorEastAsia" w:hint="eastAsia"/>
                <w:kern w:val="2"/>
                <w:sz w:val="21"/>
                <w:szCs w:val="21"/>
              </w:rPr>
              <w:t>通过对导致性病的病原体的认识，例如淋病、艾滋病、梅毒等，启发学生思考伦理道德对健康的保护，鼓励学生积极对开展民众进行科普，利用所学知识服务民众。对应所有章节。</w:t>
            </w:r>
          </w:p>
          <w:p w14:paraId="5A1D022B" w14:textId="53107E8D" w:rsidR="0043532D" w:rsidRPr="004C1275" w:rsidRDefault="00ED5B92" w:rsidP="004C1275">
            <w:pPr>
              <w:spacing w:line="300" w:lineRule="exact"/>
              <w:ind w:firstLine="420"/>
              <w:rPr>
                <w:rFonts w:asciiTheme="minorEastAsia" w:eastAsiaTheme="minorEastAsia" w:hAnsiTheme="minorEastAsia"/>
                <w:kern w:val="2"/>
                <w:sz w:val="21"/>
                <w:szCs w:val="21"/>
              </w:rPr>
            </w:pPr>
            <w:r w:rsidRPr="00E44A62">
              <w:rPr>
                <w:rFonts w:asciiTheme="minorEastAsia" w:eastAsiaTheme="minorEastAsia" w:hAnsiTheme="minorEastAsia" w:hint="eastAsia"/>
                <w:kern w:val="2"/>
                <w:sz w:val="21"/>
                <w:szCs w:val="21"/>
              </w:rPr>
              <w:t>（6）</w:t>
            </w:r>
            <w:r w:rsidR="00EC6B0C" w:rsidRPr="00E44A62">
              <w:rPr>
                <w:rFonts w:asciiTheme="minorEastAsia" w:eastAsiaTheme="minorEastAsia" w:hAnsiTheme="minorEastAsia" w:hint="eastAsia"/>
                <w:kern w:val="2"/>
                <w:sz w:val="21"/>
                <w:szCs w:val="21"/>
              </w:rPr>
              <w:t>通过对病毒知识的学习，启发学生思考建立公共卫生和健全的医疗防控体系的重要性。</w:t>
            </w:r>
          </w:p>
        </w:tc>
      </w:tr>
    </w:tbl>
    <w:p w14:paraId="6BEF769C" w14:textId="1AC42AD4" w:rsidR="00F45AAA" w:rsidRDefault="00F45AAA" w:rsidP="00F45AAA">
      <w:pPr>
        <w:pStyle w:val="DG1"/>
        <w:spacing w:beforeLines="100" w:before="326" w:line="360" w:lineRule="auto"/>
        <w:rPr>
          <w:rFonts w:ascii="黑体" w:hAnsi="宋体"/>
        </w:rPr>
      </w:pPr>
      <w:r>
        <w:rPr>
          <w:rFonts w:ascii="黑体" w:hAnsi="宋体" w:hint="eastAsia"/>
        </w:rPr>
        <w:lastRenderedPageBreak/>
        <w:t>五、</w:t>
      </w:r>
      <w:r>
        <w:rPr>
          <w:rFonts w:ascii="黑体" w:hAnsi="宋体"/>
        </w:rPr>
        <w:t>文理融合、医工融合教学课程设计</w:t>
      </w:r>
    </w:p>
    <w:p w14:paraId="5CA62313" w14:textId="77777777" w:rsidR="00F45AAA" w:rsidRPr="002647A6" w:rsidRDefault="00F45AAA" w:rsidP="00F45AAA">
      <w:pPr>
        <w:spacing w:line="300" w:lineRule="exact"/>
        <w:rPr>
          <w:sz w:val="21"/>
          <w:szCs w:val="21"/>
        </w:rPr>
      </w:pPr>
      <w:r>
        <w:rPr>
          <w:rFonts w:hint="eastAsia"/>
          <w:sz w:val="21"/>
          <w:szCs w:val="21"/>
        </w:rPr>
        <w:t>（1）</w:t>
      </w:r>
      <w:r w:rsidRPr="002647A6">
        <w:rPr>
          <w:sz w:val="21"/>
          <w:szCs w:val="21"/>
        </w:rPr>
        <w:t>课程简介</w:t>
      </w:r>
    </w:p>
    <w:p w14:paraId="49DBD550" w14:textId="6DADC083" w:rsidR="00F45AAA" w:rsidRPr="00F45AAA" w:rsidRDefault="00F45AAA" w:rsidP="00F45AAA">
      <w:pPr>
        <w:snapToGrid w:val="0"/>
        <w:spacing w:line="288" w:lineRule="auto"/>
        <w:ind w:firstLineChars="200" w:firstLine="420"/>
        <w:rPr>
          <w:sz w:val="21"/>
          <w:szCs w:val="21"/>
        </w:rPr>
      </w:pPr>
      <w:r w:rsidRPr="00E44A62">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r w:rsidRPr="002647A6">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11933AE7" w14:textId="77777777" w:rsidR="00F45AAA" w:rsidRPr="002647A6" w:rsidRDefault="00F45AAA" w:rsidP="00F45AAA">
      <w:pPr>
        <w:spacing w:line="300" w:lineRule="exact"/>
        <w:rPr>
          <w:sz w:val="21"/>
          <w:szCs w:val="21"/>
        </w:rPr>
      </w:pPr>
      <w:r>
        <w:rPr>
          <w:rFonts w:hint="eastAsia"/>
          <w:sz w:val="21"/>
          <w:szCs w:val="21"/>
        </w:rPr>
        <w:t>（2）</w:t>
      </w:r>
      <w:r w:rsidRPr="002647A6">
        <w:rPr>
          <w:sz w:val="21"/>
          <w:szCs w:val="21"/>
        </w:rPr>
        <w:t>融合目标</w:t>
      </w:r>
    </w:p>
    <w:p w14:paraId="5847656A" w14:textId="77777777" w:rsidR="00F45AAA" w:rsidRPr="002647A6" w:rsidRDefault="00F45AAA" w:rsidP="00F45AAA">
      <w:pPr>
        <w:spacing w:line="300" w:lineRule="exact"/>
        <w:ind w:firstLineChars="200" w:firstLine="420"/>
        <w:rPr>
          <w:sz w:val="21"/>
          <w:szCs w:val="21"/>
        </w:rPr>
      </w:pPr>
      <w:r w:rsidRPr="002647A6">
        <w:rPr>
          <w:sz w:val="21"/>
          <w:szCs w:val="21"/>
        </w:rPr>
        <w:t>随着新医学的发展</w:t>
      </w:r>
      <w:r>
        <w:rPr>
          <w:rFonts w:hint="eastAsia"/>
          <w:sz w:val="21"/>
          <w:szCs w:val="21"/>
        </w:rPr>
        <w:t>和</w:t>
      </w:r>
      <w:r w:rsidRPr="002647A6">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60A87DF" w14:textId="77777777" w:rsidR="00F45AAA" w:rsidRPr="002647A6" w:rsidRDefault="00F45AAA" w:rsidP="00F45AAA">
      <w:pPr>
        <w:spacing w:line="300" w:lineRule="exact"/>
        <w:ind w:firstLineChars="200" w:firstLine="420"/>
        <w:rPr>
          <w:sz w:val="21"/>
          <w:szCs w:val="21"/>
        </w:rPr>
      </w:pPr>
      <w:r w:rsidRPr="002647A6">
        <w:rPr>
          <w:sz w:val="21"/>
          <w:szCs w:val="21"/>
        </w:rPr>
        <w:t>①</w:t>
      </w:r>
      <w:r>
        <w:rPr>
          <w:rFonts w:hint="eastAsia"/>
          <w:sz w:val="21"/>
          <w:szCs w:val="21"/>
        </w:rPr>
        <w:t>文理融合</w:t>
      </w:r>
      <w:r w:rsidRPr="002647A6">
        <w:rPr>
          <w:sz w:val="21"/>
          <w:szCs w:val="21"/>
        </w:rPr>
        <w:t>，如医学伦理学、医学心理学</w:t>
      </w:r>
      <w:r>
        <w:rPr>
          <w:rFonts w:hint="eastAsia"/>
          <w:sz w:val="21"/>
          <w:szCs w:val="21"/>
        </w:rPr>
        <w:t>、医疗政策、传统医学见解</w:t>
      </w:r>
      <w:r w:rsidRPr="002647A6">
        <w:rPr>
          <w:sz w:val="21"/>
          <w:szCs w:val="21"/>
        </w:rPr>
        <w:t>等，培养学生的跨学科思维。</w:t>
      </w:r>
    </w:p>
    <w:p w14:paraId="1D0B533A" w14:textId="77777777" w:rsidR="00F45AAA" w:rsidRPr="002647A6" w:rsidRDefault="00F45AAA" w:rsidP="00F45AAA">
      <w:pPr>
        <w:spacing w:line="300" w:lineRule="exact"/>
        <w:ind w:firstLine="420"/>
        <w:rPr>
          <w:sz w:val="21"/>
          <w:szCs w:val="21"/>
        </w:rPr>
      </w:pPr>
      <w:r w:rsidRPr="002647A6">
        <w:rPr>
          <w:sz w:val="21"/>
          <w:szCs w:val="21"/>
        </w:rPr>
        <w:t>②</w:t>
      </w:r>
      <w:r>
        <w:rPr>
          <w:rFonts w:hint="eastAsia"/>
          <w:sz w:val="21"/>
          <w:szCs w:val="21"/>
        </w:rPr>
        <w:t>医工融合</w:t>
      </w:r>
      <w:r w:rsidRPr="002647A6">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w:t>
      </w:r>
      <w:r w:rsidRPr="002647A6">
        <w:rPr>
          <w:sz w:val="21"/>
          <w:szCs w:val="21"/>
        </w:rPr>
        <w:t>辅助诊断等</w:t>
      </w:r>
      <w:r>
        <w:rPr>
          <w:rFonts w:hint="eastAsia"/>
          <w:sz w:val="21"/>
          <w:szCs w:val="21"/>
        </w:rPr>
        <w:t>；</w:t>
      </w:r>
      <w:r w:rsidRPr="002647A6">
        <w:rPr>
          <w:sz w:val="21"/>
          <w:szCs w:val="21"/>
        </w:rPr>
        <w:t>结合心理学和社会学知识，提高患者满意度,优化医疗服务流程</w:t>
      </w:r>
      <w:r>
        <w:rPr>
          <w:rFonts w:hint="eastAsia"/>
          <w:sz w:val="21"/>
          <w:szCs w:val="21"/>
        </w:rPr>
        <w:t>；</w:t>
      </w:r>
      <w:r w:rsidRPr="002647A6">
        <w:rPr>
          <w:sz w:val="21"/>
          <w:szCs w:val="21"/>
        </w:rPr>
        <w:t>设立标准化组织，制定医工产品和程序的标准，确保安全性和有效性。</w:t>
      </w:r>
    </w:p>
    <w:p w14:paraId="56848A0C" w14:textId="77777777" w:rsidR="00F45AAA" w:rsidRPr="002647A6" w:rsidRDefault="00F45AAA" w:rsidP="00F45AAA">
      <w:pPr>
        <w:spacing w:line="300" w:lineRule="exact"/>
        <w:ind w:firstLine="420"/>
        <w:rPr>
          <w:sz w:val="21"/>
          <w:szCs w:val="21"/>
        </w:rPr>
      </w:pPr>
      <w:r>
        <w:rPr>
          <w:rFonts w:hint="eastAsia"/>
          <w:sz w:val="21"/>
          <w:szCs w:val="21"/>
        </w:rPr>
        <w:t>③</w:t>
      </w:r>
      <w:r w:rsidRPr="002647A6">
        <w:rPr>
          <w:sz w:val="21"/>
          <w:szCs w:val="21"/>
        </w:rPr>
        <w:t>创新与创业:鼓励医学背景的学生学习创新和创业技能，推动医学技术的商业化</w:t>
      </w:r>
      <w:r>
        <w:rPr>
          <w:rFonts w:hint="eastAsia"/>
          <w:sz w:val="21"/>
          <w:szCs w:val="21"/>
        </w:rPr>
        <w:t>；</w:t>
      </w:r>
      <w:r w:rsidRPr="002647A6">
        <w:rPr>
          <w:sz w:val="21"/>
          <w:szCs w:val="21"/>
        </w:rPr>
        <w:t>支持跨学科团队创立初创企业，将科研成果转化为实际的医疗产品和服务。</w:t>
      </w:r>
    </w:p>
    <w:p w14:paraId="35B0CE1E" w14:textId="77777777" w:rsidR="00F45AAA" w:rsidRPr="002647A6" w:rsidRDefault="00F45AAA" w:rsidP="00F45AAA">
      <w:pPr>
        <w:spacing w:line="300" w:lineRule="exact"/>
        <w:ind w:firstLine="420"/>
        <w:rPr>
          <w:sz w:val="21"/>
          <w:szCs w:val="21"/>
        </w:rPr>
      </w:pPr>
      <w:r w:rsidRPr="002647A6">
        <w:rPr>
          <w:sz w:val="21"/>
          <w:szCs w:val="21"/>
        </w:rPr>
        <w:lastRenderedPageBreak/>
        <w:t>总之，通过上述方式，医学基础学科可以有效地进行文理融合和医工融合，不仅有助于培养具有综合能力的新医学人才，而且能够促进医学科技的创新和发展，最终提升医疗健康服务的水平。</w:t>
      </w:r>
    </w:p>
    <w:p w14:paraId="13F3A459" w14:textId="44881E21" w:rsidR="001F284E" w:rsidRPr="003C1F8D" w:rsidRDefault="00F45AAA" w:rsidP="003C1F8D">
      <w:pPr>
        <w:pStyle w:val="DG1"/>
        <w:spacing w:beforeLines="100" w:before="326" w:line="360" w:lineRule="auto"/>
        <w:rPr>
          <w:rFonts w:ascii="黑体" w:hAnsi="宋体"/>
        </w:rPr>
      </w:pPr>
      <w:r>
        <w:rPr>
          <w:rFonts w:ascii="黑体" w:hAnsi="宋体" w:hint="eastAsia"/>
        </w:rPr>
        <w:t>六</w:t>
      </w:r>
      <w:r w:rsidR="00E545FF">
        <w:rPr>
          <w:rFonts w:ascii="黑体" w:hAnsi="宋体" w:hint="eastAsia"/>
        </w:rPr>
        <w:t>、课程考核</w:t>
      </w:r>
      <w:bookmarkStart w:id="2" w:name="OLE_LINK3"/>
      <w:bookmarkStart w:id="3" w:name="OLE_LINK4"/>
    </w:p>
    <w:tbl>
      <w:tblPr>
        <w:tblStyle w:val="a7"/>
        <w:tblW w:w="8349" w:type="dxa"/>
        <w:tblLook w:val="04A0" w:firstRow="1" w:lastRow="0" w:firstColumn="1" w:lastColumn="0" w:noHBand="0" w:noVBand="1"/>
      </w:tblPr>
      <w:tblGrid>
        <w:gridCol w:w="836"/>
        <w:gridCol w:w="709"/>
        <w:gridCol w:w="2353"/>
        <w:gridCol w:w="765"/>
        <w:gridCol w:w="851"/>
        <w:gridCol w:w="850"/>
        <w:gridCol w:w="851"/>
        <w:gridCol w:w="1134"/>
      </w:tblGrid>
      <w:tr w:rsidR="008E680F" w14:paraId="4D296EA1" w14:textId="766735AC" w:rsidTr="008E680F">
        <w:trPr>
          <w:trHeight w:val="454"/>
        </w:trPr>
        <w:tc>
          <w:tcPr>
            <w:tcW w:w="836" w:type="dxa"/>
            <w:vMerge w:val="restart"/>
            <w:tcBorders>
              <w:top w:val="single" w:sz="12" w:space="0" w:color="auto"/>
              <w:left w:val="single" w:sz="12" w:space="0" w:color="auto"/>
            </w:tcBorders>
            <w:vAlign w:val="center"/>
          </w:tcPr>
          <w:bookmarkEnd w:id="2"/>
          <w:bookmarkEnd w:id="3"/>
          <w:p w14:paraId="7307AA7A" w14:textId="6F167E31" w:rsidR="008E680F" w:rsidRPr="004019DB" w:rsidRDefault="008E680F"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8E680F" w:rsidRDefault="008E680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8E680F" w:rsidRPr="00100633" w:rsidRDefault="008E680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451" w:type="dxa"/>
            <w:gridSpan w:val="5"/>
            <w:tcBorders>
              <w:top w:val="single" w:sz="12" w:space="0" w:color="auto"/>
              <w:right w:val="single" w:sz="12" w:space="0" w:color="auto"/>
            </w:tcBorders>
            <w:vAlign w:val="center"/>
          </w:tcPr>
          <w:p w14:paraId="7082F720" w14:textId="3104DD7E" w:rsidR="008E680F" w:rsidRPr="00100633" w:rsidRDefault="008E680F" w:rsidP="006D4351">
            <w:pPr>
              <w:pStyle w:val="DG1"/>
              <w:spacing w:line="240" w:lineRule="auto"/>
              <w:jc w:val="center"/>
              <w:rPr>
                <w:rFonts w:ascii="黑体" w:hAnsi="黑体"/>
                <w:bCs/>
                <w:sz w:val="21"/>
                <w:szCs w:val="21"/>
              </w:rPr>
            </w:pPr>
            <w:r>
              <w:rPr>
                <w:rFonts w:ascii="黑体" w:hAnsi="黑体" w:hint="eastAsia"/>
                <w:bCs/>
                <w:sz w:val="21"/>
                <w:szCs w:val="21"/>
              </w:rPr>
              <w:t>课程目标</w:t>
            </w:r>
          </w:p>
        </w:tc>
      </w:tr>
      <w:tr w:rsidR="008E680F" w14:paraId="4AA26404" w14:textId="6B4F7930" w:rsidTr="008E680F">
        <w:trPr>
          <w:trHeight w:val="454"/>
        </w:trPr>
        <w:tc>
          <w:tcPr>
            <w:tcW w:w="836" w:type="dxa"/>
            <w:vMerge/>
            <w:tcBorders>
              <w:left w:val="single" w:sz="12" w:space="0" w:color="auto"/>
            </w:tcBorders>
          </w:tcPr>
          <w:p w14:paraId="2CEA6531" w14:textId="77777777" w:rsidR="008E680F" w:rsidRPr="004019DB" w:rsidRDefault="008E680F" w:rsidP="004019DB">
            <w:pPr>
              <w:snapToGrid w:val="0"/>
              <w:jc w:val="center"/>
              <w:rPr>
                <w:rFonts w:ascii="黑体" w:eastAsia="黑体" w:hAnsi="黑体"/>
                <w:bCs/>
                <w:sz w:val="21"/>
                <w:szCs w:val="21"/>
              </w:rPr>
            </w:pPr>
          </w:p>
        </w:tc>
        <w:tc>
          <w:tcPr>
            <w:tcW w:w="709" w:type="dxa"/>
            <w:vMerge/>
          </w:tcPr>
          <w:p w14:paraId="3738C857" w14:textId="77777777" w:rsidR="008E680F" w:rsidRPr="009A1E27" w:rsidRDefault="008E680F">
            <w:pPr>
              <w:pStyle w:val="DG1"/>
              <w:rPr>
                <w:rFonts w:ascii="黑体" w:hAnsi="黑体"/>
                <w:bCs/>
                <w:sz w:val="21"/>
                <w:szCs w:val="21"/>
              </w:rPr>
            </w:pPr>
          </w:p>
        </w:tc>
        <w:tc>
          <w:tcPr>
            <w:tcW w:w="2353" w:type="dxa"/>
            <w:vMerge/>
            <w:tcBorders>
              <w:right w:val="double" w:sz="4" w:space="0" w:color="auto"/>
            </w:tcBorders>
          </w:tcPr>
          <w:p w14:paraId="72218CF5" w14:textId="77777777" w:rsidR="008E680F" w:rsidRPr="00100633" w:rsidRDefault="008E680F">
            <w:pPr>
              <w:pStyle w:val="DG1"/>
              <w:rPr>
                <w:rFonts w:ascii="黑体" w:hAnsi="黑体"/>
                <w:bCs/>
                <w:sz w:val="21"/>
                <w:szCs w:val="21"/>
              </w:rPr>
            </w:pPr>
          </w:p>
        </w:tc>
        <w:tc>
          <w:tcPr>
            <w:tcW w:w="765" w:type="dxa"/>
            <w:tcBorders>
              <w:left w:val="double" w:sz="4" w:space="0" w:color="auto"/>
            </w:tcBorders>
            <w:vAlign w:val="center"/>
          </w:tcPr>
          <w:p w14:paraId="5B0A7718" w14:textId="62EA849F"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851" w:type="dxa"/>
            <w:vAlign w:val="center"/>
          </w:tcPr>
          <w:p w14:paraId="3B87B02E" w14:textId="59EEAE56"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850" w:type="dxa"/>
            <w:vAlign w:val="center"/>
          </w:tcPr>
          <w:p w14:paraId="5F7EB418" w14:textId="34A30CA2"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851" w:type="dxa"/>
            <w:vAlign w:val="center"/>
          </w:tcPr>
          <w:p w14:paraId="1ACFDF54" w14:textId="6E287233"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1134" w:type="dxa"/>
            <w:tcBorders>
              <w:right w:val="single" w:sz="12" w:space="0" w:color="auto"/>
            </w:tcBorders>
          </w:tcPr>
          <w:p w14:paraId="62E91C4C" w14:textId="22B1FF12" w:rsidR="008E680F" w:rsidRDefault="008E680F" w:rsidP="004019DB">
            <w:pPr>
              <w:pStyle w:val="DG1"/>
              <w:spacing w:line="240" w:lineRule="auto"/>
              <w:jc w:val="center"/>
              <w:rPr>
                <w:rFonts w:ascii="黑体" w:hAnsi="黑体"/>
                <w:bCs/>
                <w:sz w:val="21"/>
                <w:szCs w:val="21"/>
              </w:rPr>
            </w:pPr>
            <w:r>
              <w:rPr>
                <w:rFonts w:ascii="黑体" w:hAnsi="黑体" w:hint="eastAsia"/>
                <w:bCs/>
                <w:sz w:val="21"/>
                <w:szCs w:val="21"/>
              </w:rPr>
              <w:t>合计</w:t>
            </w:r>
          </w:p>
        </w:tc>
      </w:tr>
      <w:tr w:rsidR="008E680F" w14:paraId="3EFB04E4" w14:textId="23EF852D" w:rsidTr="008E680F">
        <w:trPr>
          <w:trHeight w:val="454"/>
        </w:trPr>
        <w:tc>
          <w:tcPr>
            <w:tcW w:w="836" w:type="dxa"/>
            <w:tcBorders>
              <w:left w:val="single" w:sz="12" w:space="0" w:color="auto"/>
            </w:tcBorders>
            <w:vAlign w:val="center"/>
          </w:tcPr>
          <w:p w14:paraId="498606A8" w14:textId="5A3BF244" w:rsidR="008E680F" w:rsidRPr="007011CA" w:rsidRDefault="008E680F"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2F90B315" w:rsidR="008E680F" w:rsidRPr="005C0F82" w:rsidRDefault="004A1211" w:rsidP="005C0F82">
            <w:pPr>
              <w:pStyle w:val="DG0"/>
              <w:spacing w:line="300" w:lineRule="exact"/>
              <w:rPr>
                <w:rFonts w:asciiTheme="minorEastAsia" w:eastAsiaTheme="minorEastAsia" w:hAnsiTheme="minorEastAsia"/>
              </w:rPr>
            </w:pPr>
            <w:r>
              <w:rPr>
                <w:rFonts w:asciiTheme="minorEastAsia" w:eastAsiaTheme="minorEastAsia" w:hAnsiTheme="minorEastAsia"/>
              </w:rPr>
              <w:t>6</w:t>
            </w:r>
            <w:r w:rsidR="001D5FC5" w:rsidRPr="005C0F82">
              <w:rPr>
                <w:rFonts w:asciiTheme="minorEastAsia" w:eastAsiaTheme="minorEastAsia" w:hAnsiTheme="minorEastAsia"/>
              </w:rPr>
              <w:t>0</w:t>
            </w:r>
            <w:r w:rsidR="008E680F" w:rsidRPr="005C0F82">
              <w:rPr>
                <w:rFonts w:asciiTheme="minorEastAsia" w:eastAsiaTheme="minorEastAsia" w:hAnsiTheme="minorEastAsia" w:hint="eastAsia"/>
              </w:rPr>
              <w:t>%</w:t>
            </w:r>
          </w:p>
        </w:tc>
        <w:tc>
          <w:tcPr>
            <w:tcW w:w="2353" w:type="dxa"/>
            <w:tcBorders>
              <w:right w:val="double" w:sz="4" w:space="0" w:color="auto"/>
            </w:tcBorders>
            <w:vAlign w:val="center"/>
          </w:tcPr>
          <w:p w14:paraId="302F7EF4" w14:textId="638F661D" w:rsidR="008E680F" w:rsidRPr="005C0F82" w:rsidRDefault="008E680F" w:rsidP="005C0F82">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期末考试</w:t>
            </w:r>
          </w:p>
        </w:tc>
        <w:tc>
          <w:tcPr>
            <w:tcW w:w="765" w:type="dxa"/>
            <w:tcBorders>
              <w:left w:val="double" w:sz="4" w:space="0" w:color="auto"/>
            </w:tcBorders>
            <w:vAlign w:val="center"/>
          </w:tcPr>
          <w:p w14:paraId="24F71567" w14:textId="59BD759B"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4EBA91CC" w14:textId="0600B5A9"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7AC21C0D" w14:textId="761ADA7D"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430F863F" w14:textId="5A2D1F91"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36D4C299" w14:textId="5B6A860E" w:rsidR="008E680F" w:rsidRPr="005C0F82" w:rsidRDefault="008E680F" w:rsidP="005C0F82">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5DFAB409" w14:textId="1B3A4AB7" w:rsidTr="008E680F">
        <w:trPr>
          <w:trHeight w:val="454"/>
        </w:trPr>
        <w:tc>
          <w:tcPr>
            <w:tcW w:w="836" w:type="dxa"/>
            <w:tcBorders>
              <w:left w:val="single" w:sz="12" w:space="0" w:color="auto"/>
            </w:tcBorders>
            <w:vAlign w:val="center"/>
          </w:tcPr>
          <w:p w14:paraId="3EF76E7A" w14:textId="7749EF6B"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7CE1AAEE"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cs="Arial"/>
              </w:rPr>
              <w:t>10%</w:t>
            </w:r>
          </w:p>
        </w:tc>
        <w:tc>
          <w:tcPr>
            <w:tcW w:w="2353" w:type="dxa"/>
            <w:tcBorders>
              <w:right w:val="double" w:sz="4" w:space="0" w:color="auto"/>
            </w:tcBorders>
            <w:vAlign w:val="center"/>
          </w:tcPr>
          <w:p w14:paraId="36A92CAE" w14:textId="598EF5FB"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cs="Arial" w:hint="eastAsia"/>
              </w:rPr>
              <w:t>课堂表现</w:t>
            </w:r>
          </w:p>
        </w:tc>
        <w:tc>
          <w:tcPr>
            <w:tcW w:w="765" w:type="dxa"/>
            <w:tcBorders>
              <w:left w:val="double" w:sz="4" w:space="0" w:color="auto"/>
            </w:tcBorders>
            <w:vAlign w:val="center"/>
          </w:tcPr>
          <w:p w14:paraId="3E63E94F" w14:textId="63CBD6A6"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2833F605" w14:textId="15D5F950"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3C7BBD66" w14:textId="0170D7EC"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43654901" w14:textId="76CC8C2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26510DDF" w14:textId="20A5A02E"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32DA11EB" w14:textId="0E8DF11E" w:rsidTr="008E680F">
        <w:trPr>
          <w:trHeight w:val="454"/>
        </w:trPr>
        <w:tc>
          <w:tcPr>
            <w:tcW w:w="836" w:type="dxa"/>
            <w:tcBorders>
              <w:left w:val="single" w:sz="12" w:space="0" w:color="auto"/>
            </w:tcBorders>
            <w:vAlign w:val="center"/>
          </w:tcPr>
          <w:p w14:paraId="75D9ABF0" w14:textId="5F1E1CD8"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78C8D949" w:rsidR="00637CB9" w:rsidRPr="005C0F82" w:rsidRDefault="000B6164"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2</w:t>
            </w:r>
            <w:r w:rsidR="00637CB9" w:rsidRPr="005C0F82">
              <w:rPr>
                <w:rFonts w:asciiTheme="minorEastAsia" w:eastAsiaTheme="minorEastAsia" w:hAnsiTheme="minorEastAsia" w:cs="Arial"/>
              </w:rPr>
              <w:t>0%</w:t>
            </w:r>
          </w:p>
        </w:tc>
        <w:tc>
          <w:tcPr>
            <w:tcW w:w="2353" w:type="dxa"/>
            <w:tcBorders>
              <w:right w:val="double" w:sz="4" w:space="0" w:color="auto"/>
            </w:tcBorders>
            <w:vAlign w:val="center"/>
          </w:tcPr>
          <w:p w14:paraId="60E4A998" w14:textId="4E553571"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期中小测验</w:t>
            </w:r>
          </w:p>
        </w:tc>
        <w:tc>
          <w:tcPr>
            <w:tcW w:w="765" w:type="dxa"/>
            <w:tcBorders>
              <w:left w:val="double" w:sz="4" w:space="0" w:color="auto"/>
            </w:tcBorders>
            <w:vAlign w:val="center"/>
          </w:tcPr>
          <w:p w14:paraId="350F1107" w14:textId="18E3A9A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69878D1A" w14:textId="388845A7"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7907A5AF" w14:textId="0D267B87"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0C96DB77" w14:textId="59F80E6B"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7667BBD9" w14:textId="0CFEB711"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26C6CCAD" w14:textId="049E7DA1" w:rsidTr="008E680F">
        <w:trPr>
          <w:trHeight w:val="454"/>
        </w:trPr>
        <w:tc>
          <w:tcPr>
            <w:tcW w:w="836" w:type="dxa"/>
            <w:tcBorders>
              <w:left w:val="single" w:sz="12" w:space="0" w:color="auto"/>
              <w:bottom w:val="single" w:sz="12" w:space="0" w:color="auto"/>
            </w:tcBorders>
            <w:vAlign w:val="center"/>
          </w:tcPr>
          <w:p w14:paraId="72EE34EB" w14:textId="52586B04"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vAlign w:val="center"/>
          </w:tcPr>
          <w:p w14:paraId="3770FF54" w14:textId="06CECF99" w:rsidR="00637CB9" w:rsidRPr="005C0F82" w:rsidRDefault="000B6164"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1</w:t>
            </w:r>
            <w:r w:rsidR="00637CB9" w:rsidRPr="005C0F82">
              <w:rPr>
                <w:rFonts w:asciiTheme="minorEastAsia" w:eastAsiaTheme="minorEastAsia" w:hAnsiTheme="minorEastAsia" w:cs="Arial"/>
              </w:rPr>
              <w:t>0%</w:t>
            </w:r>
          </w:p>
        </w:tc>
        <w:tc>
          <w:tcPr>
            <w:tcW w:w="2353" w:type="dxa"/>
            <w:tcBorders>
              <w:bottom w:val="single" w:sz="12" w:space="0" w:color="auto"/>
              <w:right w:val="double" w:sz="4" w:space="0" w:color="auto"/>
            </w:tcBorders>
            <w:vAlign w:val="center"/>
          </w:tcPr>
          <w:p w14:paraId="406FEE5E" w14:textId="620EAE5B"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实验报告</w:t>
            </w:r>
          </w:p>
        </w:tc>
        <w:tc>
          <w:tcPr>
            <w:tcW w:w="765" w:type="dxa"/>
            <w:tcBorders>
              <w:left w:val="double" w:sz="4" w:space="0" w:color="auto"/>
              <w:bottom w:val="single" w:sz="12" w:space="0" w:color="auto"/>
            </w:tcBorders>
            <w:vAlign w:val="center"/>
          </w:tcPr>
          <w:p w14:paraId="7600F008" w14:textId="201EA9C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tcBorders>
              <w:bottom w:val="single" w:sz="12" w:space="0" w:color="auto"/>
            </w:tcBorders>
            <w:vAlign w:val="center"/>
          </w:tcPr>
          <w:p w14:paraId="0EA35378" w14:textId="2B7FCE0A"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tcBorders>
              <w:bottom w:val="single" w:sz="12" w:space="0" w:color="auto"/>
            </w:tcBorders>
            <w:vAlign w:val="center"/>
          </w:tcPr>
          <w:p w14:paraId="103C36DB" w14:textId="402BBDFB"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tcBorders>
              <w:bottom w:val="single" w:sz="12" w:space="0" w:color="auto"/>
            </w:tcBorders>
            <w:vAlign w:val="center"/>
          </w:tcPr>
          <w:p w14:paraId="04FFF8D5" w14:textId="29B99A2E"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bottom w:val="single" w:sz="12" w:space="0" w:color="auto"/>
              <w:right w:val="single" w:sz="12" w:space="0" w:color="auto"/>
            </w:tcBorders>
            <w:vAlign w:val="center"/>
          </w:tcPr>
          <w:p w14:paraId="4F463E76" w14:textId="22C1BD0D"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AD6166">
            <w:pPr>
              <w:pStyle w:val="DG1"/>
              <w:rPr>
                <w:rFonts w:ascii="黑体" w:hAnsi="黑体"/>
                <w:bCs/>
                <w:sz w:val="21"/>
                <w:szCs w:val="21"/>
              </w:rPr>
            </w:pPr>
          </w:p>
        </w:tc>
        <w:tc>
          <w:tcPr>
            <w:tcW w:w="1403" w:type="dxa"/>
            <w:vMerge/>
          </w:tcPr>
          <w:p w14:paraId="25C09599" w14:textId="77777777" w:rsidR="00914D98" w:rsidRPr="009A1E27" w:rsidRDefault="00914D98" w:rsidP="00AD6166">
            <w:pPr>
              <w:pStyle w:val="DG1"/>
              <w:rPr>
                <w:rFonts w:ascii="黑体" w:hAnsi="黑体"/>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aa"/>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7F89A808" w:rsidR="00133554" w:rsidRPr="00133554" w:rsidRDefault="00F45AAA" w:rsidP="00133554">
      <w:pPr>
        <w:pStyle w:val="DG1"/>
        <w:spacing w:beforeLines="100" w:before="326" w:line="360" w:lineRule="auto"/>
        <w:rPr>
          <w:rFonts w:ascii="黑体" w:hAnsi="宋体"/>
        </w:rPr>
      </w:pPr>
      <w:r>
        <w:rPr>
          <w:rFonts w:ascii="黑体" w:hAnsi="宋体" w:hint="eastAsia"/>
        </w:rPr>
        <w:t>七</w:t>
      </w:r>
      <w:r w:rsidR="00133554"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3244EDF" w14:textId="342A3C7A" w:rsidR="00D862EB" w:rsidRPr="00ED5B92" w:rsidRDefault="002354FA" w:rsidP="0063249D">
            <w:pPr>
              <w:pStyle w:val="DG0"/>
              <w:jc w:val="left"/>
              <w:rPr>
                <w:rFonts w:ascii="仿宋" w:eastAsia="仿宋" w:hAnsi="仿宋" w:cs="仿宋"/>
              </w:rPr>
            </w:pPr>
            <w:r>
              <w:rPr>
                <w:rFonts w:ascii="仿宋" w:eastAsia="仿宋" w:hAnsi="仿宋" w:cs="仿宋" w:hint="eastAsia"/>
              </w:rPr>
              <w:t>无</w:t>
            </w:r>
          </w:p>
        </w:tc>
      </w:tr>
    </w:tbl>
    <w:p w14:paraId="509743C7" w14:textId="77777777" w:rsidR="00133554" w:rsidRPr="00C2675D" w:rsidRDefault="00133554" w:rsidP="00883C73">
      <w:pPr>
        <w:pStyle w:val="DG1"/>
        <w:rPr>
          <w:rFonts w:ascii="黑体" w:hAnsi="宋体"/>
          <w:sz w:val="18"/>
          <w:szCs w:val="16"/>
        </w:rPr>
      </w:pPr>
    </w:p>
    <w:sectPr w:rsidR="00133554" w:rsidRPr="00C2675D" w:rsidSect="0043030B">
      <w:headerReference w:type="default" r:id="rId9"/>
      <w:foot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066CB" w14:textId="77777777" w:rsidR="00DB1D81" w:rsidRDefault="00DB1D81" w:rsidP="002B0C48">
      <w:r>
        <w:separator/>
      </w:r>
    </w:p>
  </w:endnote>
  <w:endnote w:type="continuationSeparator" w:id="0">
    <w:p w14:paraId="41477DB7" w14:textId="77777777" w:rsidR="00DB1D81" w:rsidRDefault="00DB1D81"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673856"/>
      <w:docPartObj>
        <w:docPartGallery w:val="Page Numbers (Bottom of Page)"/>
        <w:docPartUnique/>
      </w:docPartObj>
    </w:sdtPr>
    <w:sdtContent>
      <w:p w14:paraId="12F68298" w14:textId="19DDEBA6" w:rsidR="001C2B3F" w:rsidRDefault="001C2B3F">
        <w:pPr>
          <w:pStyle w:val="a3"/>
          <w:jc w:val="center"/>
        </w:pPr>
        <w:r>
          <w:fldChar w:fldCharType="begin"/>
        </w:r>
        <w:r>
          <w:instrText>PAGE   \* MERGEFORMAT</w:instrText>
        </w:r>
        <w:r>
          <w:fldChar w:fldCharType="separate"/>
        </w:r>
        <w:r>
          <w:rPr>
            <w:lang w:val="zh-CN"/>
          </w:rPr>
          <w:t>2</w:t>
        </w:r>
        <w:r>
          <w:fldChar w:fldCharType="end"/>
        </w:r>
      </w:p>
    </w:sdtContent>
  </w:sdt>
  <w:p w14:paraId="5B4A09E8" w14:textId="77777777" w:rsidR="001C2B3F" w:rsidRDefault="001C2B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A7C6A" w14:textId="77777777" w:rsidR="00DB1D81" w:rsidRDefault="00DB1D81" w:rsidP="002B0C48">
      <w:r>
        <w:separator/>
      </w:r>
    </w:p>
  </w:footnote>
  <w:footnote w:type="continuationSeparator" w:id="0">
    <w:p w14:paraId="2C6492CB" w14:textId="77777777" w:rsidR="00DB1D81" w:rsidRDefault="00DB1D81"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0513"/>
    <w:rsid w:val="0008122A"/>
    <w:rsid w:val="000850CF"/>
    <w:rsid w:val="00087488"/>
    <w:rsid w:val="0009050A"/>
    <w:rsid w:val="0009721F"/>
    <w:rsid w:val="000A4E73"/>
    <w:rsid w:val="000B1BD2"/>
    <w:rsid w:val="000B6164"/>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B3F"/>
    <w:rsid w:val="001C2E3E"/>
    <w:rsid w:val="001C3572"/>
    <w:rsid w:val="001C388D"/>
    <w:rsid w:val="001C4E57"/>
    <w:rsid w:val="001D5FC5"/>
    <w:rsid w:val="001E0494"/>
    <w:rsid w:val="001E1D2D"/>
    <w:rsid w:val="001E5A17"/>
    <w:rsid w:val="001E6703"/>
    <w:rsid w:val="001F284E"/>
    <w:rsid w:val="001F332E"/>
    <w:rsid w:val="00207E0E"/>
    <w:rsid w:val="00217861"/>
    <w:rsid w:val="002204E4"/>
    <w:rsid w:val="002211BF"/>
    <w:rsid w:val="0022545B"/>
    <w:rsid w:val="00233F15"/>
    <w:rsid w:val="002354FA"/>
    <w:rsid w:val="002420F1"/>
    <w:rsid w:val="00253AC8"/>
    <w:rsid w:val="00256B39"/>
    <w:rsid w:val="0026033C"/>
    <w:rsid w:val="002663E3"/>
    <w:rsid w:val="0027339A"/>
    <w:rsid w:val="00274310"/>
    <w:rsid w:val="00274E82"/>
    <w:rsid w:val="002757AB"/>
    <w:rsid w:val="0027777C"/>
    <w:rsid w:val="00277FE7"/>
    <w:rsid w:val="002877FA"/>
    <w:rsid w:val="00290962"/>
    <w:rsid w:val="0029110B"/>
    <w:rsid w:val="0029339E"/>
    <w:rsid w:val="002A4649"/>
    <w:rsid w:val="002A7227"/>
    <w:rsid w:val="002B0773"/>
    <w:rsid w:val="002B0C48"/>
    <w:rsid w:val="002B13CA"/>
    <w:rsid w:val="002B3650"/>
    <w:rsid w:val="002B7322"/>
    <w:rsid w:val="002C58B6"/>
    <w:rsid w:val="002D0E86"/>
    <w:rsid w:val="002D576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552D"/>
    <w:rsid w:val="00347EB8"/>
    <w:rsid w:val="00347F80"/>
    <w:rsid w:val="00353F74"/>
    <w:rsid w:val="003557DE"/>
    <w:rsid w:val="00361BEB"/>
    <w:rsid w:val="00370184"/>
    <w:rsid w:val="00373C8A"/>
    <w:rsid w:val="00377C10"/>
    <w:rsid w:val="00384A1F"/>
    <w:rsid w:val="00384D60"/>
    <w:rsid w:val="00385D41"/>
    <w:rsid w:val="003861BA"/>
    <w:rsid w:val="00397EC7"/>
    <w:rsid w:val="003A1680"/>
    <w:rsid w:val="003A373C"/>
    <w:rsid w:val="003A5874"/>
    <w:rsid w:val="003B1258"/>
    <w:rsid w:val="003B2895"/>
    <w:rsid w:val="003B4A81"/>
    <w:rsid w:val="003C1F8D"/>
    <w:rsid w:val="003C4A8C"/>
    <w:rsid w:val="003C61A5"/>
    <w:rsid w:val="003D1968"/>
    <w:rsid w:val="003D4994"/>
    <w:rsid w:val="003D7EA4"/>
    <w:rsid w:val="003E10A5"/>
    <w:rsid w:val="003E7D72"/>
    <w:rsid w:val="003F3923"/>
    <w:rsid w:val="003F43F6"/>
    <w:rsid w:val="003F5BE8"/>
    <w:rsid w:val="004019DB"/>
    <w:rsid w:val="00402B67"/>
    <w:rsid w:val="00403C91"/>
    <w:rsid w:val="0040433E"/>
    <w:rsid w:val="00404974"/>
    <w:rsid w:val="00406428"/>
    <w:rsid w:val="0040726A"/>
    <w:rsid w:val="004100B0"/>
    <w:rsid w:val="00410B7E"/>
    <w:rsid w:val="0041267F"/>
    <w:rsid w:val="004216F4"/>
    <w:rsid w:val="00424BA5"/>
    <w:rsid w:val="00425431"/>
    <w:rsid w:val="0043030B"/>
    <w:rsid w:val="00431829"/>
    <w:rsid w:val="0043532D"/>
    <w:rsid w:val="00437B60"/>
    <w:rsid w:val="004405E6"/>
    <w:rsid w:val="00443C84"/>
    <w:rsid w:val="00443C89"/>
    <w:rsid w:val="004540AA"/>
    <w:rsid w:val="00456BD8"/>
    <w:rsid w:val="00456DC8"/>
    <w:rsid w:val="00457BBE"/>
    <w:rsid w:val="00460CDE"/>
    <w:rsid w:val="0046549D"/>
    <w:rsid w:val="00471668"/>
    <w:rsid w:val="00481F98"/>
    <w:rsid w:val="004829E8"/>
    <w:rsid w:val="004852BF"/>
    <w:rsid w:val="0048586E"/>
    <w:rsid w:val="00487A46"/>
    <w:rsid w:val="00493504"/>
    <w:rsid w:val="00494579"/>
    <w:rsid w:val="00495A99"/>
    <w:rsid w:val="00497334"/>
    <w:rsid w:val="004A1211"/>
    <w:rsid w:val="004A4645"/>
    <w:rsid w:val="004A6F3A"/>
    <w:rsid w:val="004B38DC"/>
    <w:rsid w:val="004B408D"/>
    <w:rsid w:val="004B6F68"/>
    <w:rsid w:val="004B73F7"/>
    <w:rsid w:val="004C1275"/>
    <w:rsid w:val="004D4FB3"/>
    <w:rsid w:val="004D75A6"/>
    <w:rsid w:val="004E3456"/>
    <w:rsid w:val="004F3DF0"/>
    <w:rsid w:val="005074E1"/>
    <w:rsid w:val="005126F1"/>
    <w:rsid w:val="00513F2F"/>
    <w:rsid w:val="0051612A"/>
    <w:rsid w:val="00517176"/>
    <w:rsid w:val="0052192E"/>
    <w:rsid w:val="00521D82"/>
    <w:rsid w:val="00524300"/>
    <w:rsid w:val="0052737F"/>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77412"/>
    <w:rsid w:val="00590138"/>
    <w:rsid w:val="0059045B"/>
    <w:rsid w:val="00597EC2"/>
    <w:rsid w:val="005A13AB"/>
    <w:rsid w:val="005B1150"/>
    <w:rsid w:val="005B1D82"/>
    <w:rsid w:val="005B1FFC"/>
    <w:rsid w:val="005B2B6D"/>
    <w:rsid w:val="005B4B4E"/>
    <w:rsid w:val="005C0F82"/>
    <w:rsid w:val="005C1C24"/>
    <w:rsid w:val="005C3A76"/>
    <w:rsid w:val="005D5B6F"/>
    <w:rsid w:val="005D6A55"/>
    <w:rsid w:val="005E0454"/>
    <w:rsid w:val="005E38A5"/>
    <w:rsid w:val="005F5185"/>
    <w:rsid w:val="0062115C"/>
    <w:rsid w:val="0062265B"/>
    <w:rsid w:val="00624B5C"/>
    <w:rsid w:val="00624FE1"/>
    <w:rsid w:val="0062577D"/>
    <w:rsid w:val="0063249D"/>
    <w:rsid w:val="006331EE"/>
    <w:rsid w:val="006355E6"/>
    <w:rsid w:val="00637CB9"/>
    <w:rsid w:val="00637E00"/>
    <w:rsid w:val="0064038A"/>
    <w:rsid w:val="0065167D"/>
    <w:rsid w:val="00652D13"/>
    <w:rsid w:val="0066595A"/>
    <w:rsid w:val="00666206"/>
    <w:rsid w:val="00672788"/>
    <w:rsid w:val="00676183"/>
    <w:rsid w:val="00680DA3"/>
    <w:rsid w:val="0068377F"/>
    <w:rsid w:val="00690B3D"/>
    <w:rsid w:val="00691B24"/>
    <w:rsid w:val="00695B93"/>
    <w:rsid w:val="00697C16"/>
    <w:rsid w:val="006A3BD2"/>
    <w:rsid w:val="006A5A89"/>
    <w:rsid w:val="006A61CE"/>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1879"/>
    <w:rsid w:val="00712A2C"/>
    <w:rsid w:val="00712E84"/>
    <w:rsid w:val="00714914"/>
    <w:rsid w:val="007208D6"/>
    <w:rsid w:val="00726786"/>
    <w:rsid w:val="00732152"/>
    <w:rsid w:val="007413B2"/>
    <w:rsid w:val="007428DF"/>
    <w:rsid w:val="00742BD1"/>
    <w:rsid w:val="00742E7A"/>
    <w:rsid w:val="0074424F"/>
    <w:rsid w:val="00744DB0"/>
    <w:rsid w:val="007520C3"/>
    <w:rsid w:val="00764FD9"/>
    <w:rsid w:val="007740B2"/>
    <w:rsid w:val="00774C1F"/>
    <w:rsid w:val="0078194F"/>
    <w:rsid w:val="007934A4"/>
    <w:rsid w:val="007A0AC9"/>
    <w:rsid w:val="007A1B70"/>
    <w:rsid w:val="007A3BB5"/>
    <w:rsid w:val="007A57F6"/>
    <w:rsid w:val="007B4FFB"/>
    <w:rsid w:val="007C0BCE"/>
    <w:rsid w:val="007C1D1B"/>
    <w:rsid w:val="007C3566"/>
    <w:rsid w:val="007C38CA"/>
    <w:rsid w:val="007C794A"/>
    <w:rsid w:val="007D1EEA"/>
    <w:rsid w:val="007D5326"/>
    <w:rsid w:val="007D5A33"/>
    <w:rsid w:val="007E4F3A"/>
    <w:rsid w:val="007E620F"/>
    <w:rsid w:val="007E663C"/>
    <w:rsid w:val="007E7795"/>
    <w:rsid w:val="007F7A28"/>
    <w:rsid w:val="0080066B"/>
    <w:rsid w:val="00803578"/>
    <w:rsid w:val="00803B2B"/>
    <w:rsid w:val="00815B8D"/>
    <w:rsid w:val="00815B8E"/>
    <w:rsid w:val="00816D99"/>
    <w:rsid w:val="0082324C"/>
    <w:rsid w:val="00823D71"/>
    <w:rsid w:val="008245AF"/>
    <w:rsid w:val="008256B9"/>
    <w:rsid w:val="0083705D"/>
    <w:rsid w:val="0084242F"/>
    <w:rsid w:val="00845795"/>
    <w:rsid w:val="00847437"/>
    <w:rsid w:val="00872744"/>
    <w:rsid w:val="00882E15"/>
    <w:rsid w:val="00883C73"/>
    <w:rsid w:val="008901A2"/>
    <w:rsid w:val="00891751"/>
    <w:rsid w:val="008A08B0"/>
    <w:rsid w:val="008A21FF"/>
    <w:rsid w:val="008B0385"/>
    <w:rsid w:val="008B1082"/>
    <w:rsid w:val="008B188E"/>
    <w:rsid w:val="008B397C"/>
    <w:rsid w:val="008B47F4"/>
    <w:rsid w:val="008B7448"/>
    <w:rsid w:val="008B7E1E"/>
    <w:rsid w:val="008C07FE"/>
    <w:rsid w:val="008C2AE6"/>
    <w:rsid w:val="008C2DE8"/>
    <w:rsid w:val="008C5113"/>
    <w:rsid w:val="008C5B8A"/>
    <w:rsid w:val="008C7FE2"/>
    <w:rsid w:val="008D3D5F"/>
    <w:rsid w:val="008D4E81"/>
    <w:rsid w:val="008D505F"/>
    <w:rsid w:val="008E0F55"/>
    <w:rsid w:val="008E680F"/>
    <w:rsid w:val="008F253F"/>
    <w:rsid w:val="008F7F31"/>
    <w:rsid w:val="00900019"/>
    <w:rsid w:val="009023B1"/>
    <w:rsid w:val="0091389B"/>
    <w:rsid w:val="009147D6"/>
    <w:rsid w:val="00914D98"/>
    <w:rsid w:val="00925F8C"/>
    <w:rsid w:val="00927324"/>
    <w:rsid w:val="00932ED7"/>
    <w:rsid w:val="00933990"/>
    <w:rsid w:val="00941B89"/>
    <w:rsid w:val="00941DEA"/>
    <w:rsid w:val="009467AD"/>
    <w:rsid w:val="009656CC"/>
    <w:rsid w:val="00970E8C"/>
    <w:rsid w:val="00971671"/>
    <w:rsid w:val="0097331C"/>
    <w:rsid w:val="00981A37"/>
    <w:rsid w:val="009830B2"/>
    <w:rsid w:val="0099063E"/>
    <w:rsid w:val="00992356"/>
    <w:rsid w:val="00992674"/>
    <w:rsid w:val="00994793"/>
    <w:rsid w:val="00996AE3"/>
    <w:rsid w:val="009A0450"/>
    <w:rsid w:val="009A1E27"/>
    <w:rsid w:val="009A307B"/>
    <w:rsid w:val="009B04E7"/>
    <w:rsid w:val="009B14E8"/>
    <w:rsid w:val="009B4D21"/>
    <w:rsid w:val="009B517F"/>
    <w:rsid w:val="009B5A73"/>
    <w:rsid w:val="009C54C9"/>
    <w:rsid w:val="009C589C"/>
    <w:rsid w:val="009D192B"/>
    <w:rsid w:val="009D2582"/>
    <w:rsid w:val="009D33E1"/>
    <w:rsid w:val="009D3B45"/>
    <w:rsid w:val="009D7CF9"/>
    <w:rsid w:val="009E2CCC"/>
    <w:rsid w:val="009E2CDD"/>
    <w:rsid w:val="009E366E"/>
    <w:rsid w:val="009E6FC4"/>
    <w:rsid w:val="009F00DC"/>
    <w:rsid w:val="009F060F"/>
    <w:rsid w:val="009F08EF"/>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E85"/>
    <w:rsid w:val="00A33F85"/>
    <w:rsid w:val="00A40645"/>
    <w:rsid w:val="00A60036"/>
    <w:rsid w:val="00A6016C"/>
    <w:rsid w:val="00A717CF"/>
    <w:rsid w:val="00A769B1"/>
    <w:rsid w:val="00A77DA3"/>
    <w:rsid w:val="00A837D5"/>
    <w:rsid w:val="00A83E04"/>
    <w:rsid w:val="00A91091"/>
    <w:rsid w:val="00A93EE3"/>
    <w:rsid w:val="00A94BA9"/>
    <w:rsid w:val="00AA4970"/>
    <w:rsid w:val="00AA536D"/>
    <w:rsid w:val="00AA5E9B"/>
    <w:rsid w:val="00AB22C0"/>
    <w:rsid w:val="00AB28FC"/>
    <w:rsid w:val="00AB49E4"/>
    <w:rsid w:val="00AC1479"/>
    <w:rsid w:val="00AC2AAC"/>
    <w:rsid w:val="00AC40F1"/>
    <w:rsid w:val="00AC4C45"/>
    <w:rsid w:val="00AD1085"/>
    <w:rsid w:val="00AD5B40"/>
    <w:rsid w:val="00AE0FA8"/>
    <w:rsid w:val="00AF289F"/>
    <w:rsid w:val="00AF30B9"/>
    <w:rsid w:val="00AF43DF"/>
    <w:rsid w:val="00AF67A4"/>
    <w:rsid w:val="00AF7510"/>
    <w:rsid w:val="00B04161"/>
    <w:rsid w:val="00B12D31"/>
    <w:rsid w:val="00B15F6E"/>
    <w:rsid w:val="00B21BEE"/>
    <w:rsid w:val="00B23284"/>
    <w:rsid w:val="00B35542"/>
    <w:rsid w:val="00B37D43"/>
    <w:rsid w:val="00B46F21"/>
    <w:rsid w:val="00B511A5"/>
    <w:rsid w:val="00B51CDE"/>
    <w:rsid w:val="00B56541"/>
    <w:rsid w:val="00B56985"/>
    <w:rsid w:val="00B605ED"/>
    <w:rsid w:val="00B626D2"/>
    <w:rsid w:val="00B7001F"/>
    <w:rsid w:val="00B71F97"/>
    <w:rsid w:val="00B72538"/>
    <w:rsid w:val="00B736A7"/>
    <w:rsid w:val="00B7651F"/>
    <w:rsid w:val="00B76F71"/>
    <w:rsid w:val="00B83939"/>
    <w:rsid w:val="00B919FA"/>
    <w:rsid w:val="00B94A16"/>
    <w:rsid w:val="00BA6044"/>
    <w:rsid w:val="00BB1A93"/>
    <w:rsid w:val="00BC14BF"/>
    <w:rsid w:val="00BC2625"/>
    <w:rsid w:val="00BC3200"/>
    <w:rsid w:val="00BC338A"/>
    <w:rsid w:val="00BD7AB0"/>
    <w:rsid w:val="00BF3C20"/>
    <w:rsid w:val="00C00298"/>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4E7E"/>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C6F71"/>
    <w:rsid w:val="00CD5BDD"/>
    <w:rsid w:val="00CF096B"/>
    <w:rsid w:val="00CF10F7"/>
    <w:rsid w:val="00CF5EE3"/>
    <w:rsid w:val="00CF6150"/>
    <w:rsid w:val="00CF691F"/>
    <w:rsid w:val="00D00D99"/>
    <w:rsid w:val="00D013A4"/>
    <w:rsid w:val="00D026DC"/>
    <w:rsid w:val="00D15595"/>
    <w:rsid w:val="00D343A8"/>
    <w:rsid w:val="00D37832"/>
    <w:rsid w:val="00D43C03"/>
    <w:rsid w:val="00D44860"/>
    <w:rsid w:val="00D47689"/>
    <w:rsid w:val="00D50C42"/>
    <w:rsid w:val="00D57CF5"/>
    <w:rsid w:val="00D612BC"/>
    <w:rsid w:val="00D62F98"/>
    <w:rsid w:val="00D66A99"/>
    <w:rsid w:val="00D66FD6"/>
    <w:rsid w:val="00D8285B"/>
    <w:rsid w:val="00D862EB"/>
    <w:rsid w:val="00D86619"/>
    <w:rsid w:val="00D93E7C"/>
    <w:rsid w:val="00DB1752"/>
    <w:rsid w:val="00DB1D81"/>
    <w:rsid w:val="00DB2BE6"/>
    <w:rsid w:val="00DB5505"/>
    <w:rsid w:val="00DB76B3"/>
    <w:rsid w:val="00DD1052"/>
    <w:rsid w:val="00DD3C7B"/>
    <w:rsid w:val="00DE2B21"/>
    <w:rsid w:val="00DE48DE"/>
    <w:rsid w:val="00DF25F2"/>
    <w:rsid w:val="00DF4166"/>
    <w:rsid w:val="00E000F4"/>
    <w:rsid w:val="00E01231"/>
    <w:rsid w:val="00E04279"/>
    <w:rsid w:val="00E11393"/>
    <w:rsid w:val="00E125D9"/>
    <w:rsid w:val="00E16D30"/>
    <w:rsid w:val="00E1795F"/>
    <w:rsid w:val="00E31E69"/>
    <w:rsid w:val="00E33169"/>
    <w:rsid w:val="00E34A7B"/>
    <w:rsid w:val="00E40973"/>
    <w:rsid w:val="00E42C93"/>
    <w:rsid w:val="00E44A62"/>
    <w:rsid w:val="00E545FF"/>
    <w:rsid w:val="00E6080E"/>
    <w:rsid w:val="00E64168"/>
    <w:rsid w:val="00E655B3"/>
    <w:rsid w:val="00E66F21"/>
    <w:rsid w:val="00E7081D"/>
    <w:rsid w:val="00E70904"/>
    <w:rsid w:val="00E71319"/>
    <w:rsid w:val="00E75171"/>
    <w:rsid w:val="00E804B0"/>
    <w:rsid w:val="00E86772"/>
    <w:rsid w:val="00E87CD9"/>
    <w:rsid w:val="00E90B8B"/>
    <w:rsid w:val="00E93859"/>
    <w:rsid w:val="00E93ADD"/>
    <w:rsid w:val="00E952D8"/>
    <w:rsid w:val="00EB00E4"/>
    <w:rsid w:val="00EB28DA"/>
    <w:rsid w:val="00EB3812"/>
    <w:rsid w:val="00EB44EB"/>
    <w:rsid w:val="00EB66B8"/>
    <w:rsid w:val="00EB791E"/>
    <w:rsid w:val="00EC6B0C"/>
    <w:rsid w:val="00EC70A9"/>
    <w:rsid w:val="00ED4C3A"/>
    <w:rsid w:val="00ED5B92"/>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37CD2"/>
    <w:rsid w:val="00F43C49"/>
    <w:rsid w:val="00F45AAA"/>
    <w:rsid w:val="00F45C12"/>
    <w:rsid w:val="00F50215"/>
    <w:rsid w:val="00F544A2"/>
    <w:rsid w:val="00F73D03"/>
    <w:rsid w:val="00F75D77"/>
    <w:rsid w:val="00F76CB9"/>
    <w:rsid w:val="00F77A73"/>
    <w:rsid w:val="00F80E46"/>
    <w:rsid w:val="00F93D8C"/>
    <w:rsid w:val="00F96236"/>
    <w:rsid w:val="00FA10CE"/>
    <w:rsid w:val="00FA222F"/>
    <w:rsid w:val="00FA2891"/>
    <w:rsid w:val="00FB693D"/>
    <w:rsid w:val="00FB6A9C"/>
    <w:rsid w:val="00FB7768"/>
    <w:rsid w:val="00FC7489"/>
    <w:rsid w:val="00FD1BA8"/>
    <w:rsid w:val="00FD218F"/>
    <w:rsid w:val="00FD5663"/>
    <w:rsid w:val="00FD56C6"/>
    <w:rsid w:val="00FD5ECC"/>
    <w:rsid w:val="00FD7832"/>
    <w:rsid w:val="00FE2153"/>
    <w:rsid w:val="00FE3221"/>
    <w:rsid w:val="00FE48EA"/>
    <w:rsid w:val="00FE571F"/>
    <w:rsid w:val="00FE7E73"/>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customStyle="1" w:styleId="fontstyle01">
    <w:name w:val="fontstyle01"/>
    <w:basedOn w:val="a0"/>
    <w:rsid w:val="00460CDE"/>
    <w:rPr>
      <w:rFonts w:ascii="宋体" w:eastAsia="宋体" w:hAnsi="宋体" w:hint="eastAsia"/>
      <w:b w:val="0"/>
      <w:bCs w:val="0"/>
      <w:i w:val="0"/>
      <w:iCs w:val="0"/>
      <w:color w:val="000000"/>
      <w:sz w:val="22"/>
      <w:szCs w:val="22"/>
    </w:rPr>
  </w:style>
  <w:style w:type="character" w:customStyle="1" w:styleId="fontstyle11">
    <w:name w:val="fontstyle11"/>
    <w:basedOn w:val="a0"/>
    <w:rsid w:val="00460CDE"/>
    <w:rPr>
      <w:rFonts w:ascii="宋体" w:eastAsia="宋体" w:hAnsi="宋体" w:hint="eastAsia"/>
      <w:b w:val="0"/>
      <w:bCs w:val="0"/>
      <w:i w:val="0"/>
      <w:iCs w:val="0"/>
      <w:color w:val="000000"/>
      <w:sz w:val="22"/>
      <w:szCs w:val="22"/>
    </w:rPr>
  </w:style>
  <w:style w:type="character" w:customStyle="1" w:styleId="ae">
    <w:name w:val="正文文本缩进 字符"/>
    <w:link w:val="af"/>
    <w:uiPriority w:val="99"/>
    <w:rsid w:val="00207E0E"/>
    <w:rPr>
      <w:kern w:val="2"/>
      <w:sz w:val="21"/>
    </w:rPr>
  </w:style>
  <w:style w:type="paragraph" w:styleId="af">
    <w:name w:val="Body Text Indent"/>
    <w:basedOn w:val="a"/>
    <w:link w:val="ae"/>
    <w:uiPriority w:val="99"/>
    <w:rsid w:val="00207E0E"/>
    <w:pPr>
      <w:widowControl w:val="0"/>
      <w:spacing w:line="480" w:lineRule="exact"/>
      <w:ind w:firstLine="425"/>
      <w:jc w:val="both"/>
    </w:pPr>
    <w:rPr>
      <w:rFonts w:asciiTheme="minorHAnsi" w:eastAsiaTheme="minorEastAsia" w:hAnsiTheme="minorHAnsi" w:cstheme="minorBidi"/>
      <w:kern w:val="2"/>
      <w:sz w:val="21"/>
      <w:szCs w:val="20"/>
    </w:rPr>
  </w:style>
  <w:style w:type="character" w:customStyle="1" w:styleId="11">
    <w:name w:val="正文文本缩进 字符1"/>
    <w:basedOn w:val="a0"/>
    <w:uiPriority w:val="99"/>
    <w:semiHidden/>
    <w:rsid w:val="00207E0E"/>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459805112">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4541">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4332">
      <w:bodyDiv w:val="1"/>
      <w:marLeft w:val="0"/>
      <w:marRight w:val="0"/>
      <w:marTop w:val="0"/>
      <w:marBottom w:val="0"/>
      <w:divBdr>
        <w:top w:val="none" w:sz="0" w:space="0" w:color="auto"/>
        <w:left w:val="none" w:sz="0" w:space="0" w:color="auto"/>
        <w:bottom w:val="none" w:sz="0" w:space="0" w:color="auto"/>
        <w:right w:val="none" w:sz="0" w:space="0" w:color="auto"/>
      </w:divBdr>
    </w:div>
    <w:div w:id="761726288">
      <w:bodyDiv w:val="1"/>
      <w:marLeft w:val="0"/>
      <w:marRight w:val="0"/>
      <w:marTop w:val="0"/>
      <w:marBottom w:val="0"/>
      <w:divBdr>
        <w:top w:val="none" w:sz="0" w:space="0" w:color="auto"/>
        <w:left w:val="none" w:sz="0" w:space="0" w:color="auto"/>
        <w:bottom w:val="none" w:sz="0" w:space="0" w:color="auto"/>
        <w:right w:val="none" w:sz="0" w:space="0" w:color="auto"/>
      </w:divBdr>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45309993">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9349">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9723">
      <w:bodyDiv w:val="1"/>
      <w:marLeft w:val="0"/>
      <w:marRight w:val="0"/>
      <w:marTop w:val="0"/>
      <w:marBottom w:val="0"/>
      <w:divBdr>
        <w:top w:val="none" w:sz="0" w:space="0" w:color="auto"/>
        <w:left w:val="none" w:sz="0" w:space="0" w:color="auto"/>
        <w:bottom w:val="none" w:sz="0" w:space="0" w:color="auto"/>
        <w:right w:val="none" w:sz="0" w:space="0" w:color="auto"/>
      </w:divBdr>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421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9</cp:revision>
  <cp:lastPrinted>2024-03-05T13:05:00Z</cp:lastPrinted>
  <dcterms:created xsi:type="dcterms:W3CDTF">2024-03-05T12:59:00Z</dcterms:created>
  <dcterms:modified xsi:type="dcterms:W3CDTF">2024-06-24T04:19:00Z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