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0C3C28">
      <w:pPr>
        <w:snapToGrid w:val="0"/>
        <w:jc w:val="center"/>
        <w:rPr>
          <w:sz w:val="6"/>
          <w:szCs w:val="6"/>
        </w:rPr>
      </w:pPr>
    </w:p>
    <w:p w14:paraId="676CADF6">
      <w:pPr>
        <w:snapToGrid w:val="0"/>
        <w:jc w:val="center"/>
        <w:rPr>
          <w:sz w:val="6"/>
          <w:szCs w:val="6"/>
        </w:rPr>
      </w:pPr>
    </w:p>
    <w:p w14:paraId="4F5A91A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091B0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059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2BC3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F4687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健康状况与风险评估</w:t>
            </w:r>
          </w:p>
        </w:tc>
      </w:tr>
      <w:tr w14:paraId="053A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759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AE970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21700</w:t>
            </w:r>
            <w:r>
              <w:rPr>
                <w:rFonts w:ascii="宋体" w:hAnsi="宋体" w:eastAsiaTheme="minorEastAsia"/>
                <w:bCs/>
                <w:lang w:eastAsia="zh-CN"/>
              </w:rPr>
              <w:t>21</w:t>
            </w:r>
          </w:p>
        </w:tc>
        <w:tc>
          <w:tcPr>
            <w:tcW w:w="1314" w:type="dxa"/>
            <w:vAlign w:val="center"/>
          </w:tcPr>
          <w:p w14:paraId="788B12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44A5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358</w:t>
            </w:r>
          </w:p>
        </w:tc>
        <w:tc>
          <w:tcPr>
            <w:tcW w:w="1753" w:type="dxa"/>
            <w:vAlign w:val="center"/>
          </w:tcPr>
          <w:p w14:paraId="0699B3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9611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41D8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DE4F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9EDA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宋涛</w:t>
            </w:r>
          </w:p>
        </w:tc>
        <w:tc>
          <w:tcPr>
            <w:tcW w:w="1314" w:type="dxa"/>
            <w:vAlign w:val="center"/>
          </w:tcPr>
          <w:p w14:paraId="0922A1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0983F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24133</w:t>
            </w:r>
          </w:p>
        </w:tc>
        <w:tc>
          <w:tcPr>
            <w:tcW w:w="1753" w:type="dxa"/>
            <w:vAlign w:val="center"/>
          </w:tcPr>
          <w:p w14:paraId="3BBB592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5786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C0E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B862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EAC938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健康服务与管理B2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3DA38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67C7A1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30652E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C45C1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12号楼211、12号楼104</w:t>
            </w:r>
          </w:p>
        </w:tc>
      </w:tr>
      <w:tr w14:paraId="6208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925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98192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每周四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：3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</w:t>
            </w:r>
          </w:p>
        </w:tc>
      </w:tr>
      <w:tr w14:paraId="1ED4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F7CF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D2AA1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云班课：6782746</w:t>
            </w:r>
            <w:bookmarkStart w:id="0" w:name="_GoBack"/>
            <w:bookmarkEnd w:id="0"/>
          </w:p>
        </w:tc>
      </w:tr>
      <w:tr w14:paraId="1680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C9CE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AFF7D8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《健康状况与风险评估》，郑国华、钱芝网，科学技术文献出版社，2022年第1版</w:t>
            </w:r>
          </w:p>
        </w:tc>
      </w:tr>
      <w:tr w14:paraId="54B6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B111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F4FF3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1.《健康评估实践与学习指导》，孙玉梅、张立力，人民卫生出版社 2019年；</w:t>
            </w:r>
          </w:p>
          <w:p w14:paraId="6DF022E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2.《健康评估》，刘成玉，人民卫生出版社，2017年第3版；</w:t>
            </w:r>
          </w:p>
          <w:p w14:paraId="31F9BC3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3.《职业病监测和职业健康风险评估理论与实践》，黄先清，人民卫生出版社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7年第1版</w:t>
            </w:r>
          </w:p>
        </w:tc>
      </w:tr>
    </w:tbl>
    <w:p w14:paraId="6CE2346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D002B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8EBB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92BE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B66AA2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A03C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F44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57C3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8BAC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D93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A8368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8015D"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绪论：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评估的概念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评估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的特点。</w:t>
            </w:r>
          </w:p>
          <w:p w14:paraId="7B9DA933"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绪论：介绍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本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课程的学习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内容、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方法与要求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风险管理的步骤。</w:t>
            </w:r>
          </w:p>
          <w:p w14:paraId="7E3A0D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F6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CE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80A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C9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B3807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060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人体形态的测量与评估，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体格评定中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体表标志的确认和测量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9B4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047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3E08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CF2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9E797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A93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体质的检测与评估，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体质评价及其方法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E136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D1F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0428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3B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0012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115E6"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重要系统功能的评估，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知道各项感觉及其功能障碍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运用感觉功能评定和平衡功能评定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理解心输出量肺通气量、最大摄氧量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知道心肺适能评定，理解克林普顿测量与评价，理解运动后心率潜力评价</w:t>
            </w:r>
          </w:p>
          <w:p w14:paraId="76FB77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124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F32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0111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72F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A0420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5325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精神心理功能评估，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知道精神心理功能评定的实施方法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09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8C6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670D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8AD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FA8EA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A7F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生活质量及社会功能评估，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生活质量评估的普适性量表和疾病专用量表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6577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698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E87E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5D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A008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56F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亚健康状态及行为方式评估，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亚健康状态的四种评估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0ED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EBB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F854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A5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53A5F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5E1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中医体质评估，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中医体质的九种分类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《中医体质分类与判定表》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CC59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03E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EB6F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23E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63605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CB20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常用生理生化指标的检测与评估，</w:t>
            </w: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>实验室检查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>实验室检查标本采集与处理（血液、尿液、粪便、痰液检查、肝功能检查、肾功能检查、临床生物化学检查）的原则及注意事项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62F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7D9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97C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5A61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2B2C87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F02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健康体检项目及其评估，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健康体检的基本项目和实施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0A1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DD6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40AD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B3BE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14:paraId="5DB6A29A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A5DFF"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风险和风险管理，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理解风险评估流程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知道风险识别和风险分析的概念和主要内容</w:t>
            </w:r>
          </w:p>
          <w:p w14:paraId="4288CDE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50F11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DB9B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0BED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8D29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</w:tcPr>
          <w:p w14:paraId="13A3C945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D0A73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健康危险因素识别，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理解统计测量中的相对危险度、比值比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知道暴露测量方法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36A1F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03F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E385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3DA0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7" w:type="dxa"/>
          </w:tcPr>
          <w:p w14:paraId="742006C5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0B7A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健康危险因素评估，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个体评估的结果类型和群体评估的结果分析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82D79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585B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FD44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6F7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55795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443B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风险评估基本方法，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定性评估方法如专家调查法、德尔菲法和流程图分析法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691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7F8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0E46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2DE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674B0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2BD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健康风险评估的原理和方法，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常用疾病风险评估模型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B80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353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1E2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656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B18BB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163A8">
            <w:pPr>
              <w:spacing w:line="300" w:lineRule="exac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老年人衰弱风险评估，老年人跌倒风险评估</w:t>
            </w:r>
          </w:p>
          <w:p w14:paraId="2EEC397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659A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DFA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</w:tbl>
    <w:p w14:paraId="47FF12C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277F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F7F568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09E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11DDD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B125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3CA93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235938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0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C6A74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期末闭卷考试</w:t>
            </w:r>
          </w:p>
        </w:tc>
      </w:tr>
      <w:tr w14:paraId="624C6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BB2E1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2FE328A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0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89C614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随堂检测</w:t>
            </w:r>
          </w:p>
        </w:tc>
      </w:tr>
      <w:tr w14:paraId="5E8AD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2CD9F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BB1F75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569FFE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实验报告</w:t>
            </w:r>
          </w:p>
        </w:tc>
      </w:tr>
      <w:tr w14:paraId="73A75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8FDDB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7A3A7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0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FEB5EFA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课堂表现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PPT汇报</w:t>
            </w:r>
          </w:p>
        </w:tc>
      </w:tr>
    </w:tbl>
    <w:p w14:paraId="75B1BA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E49738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22860</wp:posOffset>
            </wp:positionV>
            <wp:extent cx="338455" cy="630555"/>
            <wp:effectExtent l="6350" t="0" r="0" b="0"/>
            <wp:wrapNone/>
            <wp:docPr id="4" name="图片 4" descr="F:\WeChat Files\wxid_mgxwpy43j3jh22\FileStorage\Temp\9fa2e30b647be331045fc1dade3ea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WeChat Files\wxid_mgxwpy43j3jh22\FileStorage\Temp\9fa2e30b647be331045fc1dade3ea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84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8223B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4F5FDB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69C9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692D1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E097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6213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B6213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A8B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hjZjkxMjg2OGJjOTQ0NThhNzBhOGI4YTVmYW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AA9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94D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671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6A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413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2C9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F1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C4067C"/>
    <w:rsid w:val="2E59298A"/>
    <w:rsid w:val="2FFB3FB2"/>
    <w:rsid w:val="37D2731F"/>
    <w:rsid w:val="37E50B00"/>
    <w:rsid w:val="38B900CF"/>
    <w:rsid w:val="48BE082F"/>
    <w:rsid w:val="49DF08B3"/>
    <w:rsid w:val="65310993"/>
    <w:rsid w:val="656C1C8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20E45B-AF87-46A9-BAD8-B06E8A86C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1095</Words>
  <Characters>1169</Characters>
  <Lines>9</Lines>
  <Paragraphs>2</Paragraphs>
  <TotalTime>24</TotalTime>
  <ScaleCrop>false</ScaleCrop>
  <LinksUpToDate>false</LinksUpToDate>
  <CharactersWithSpaces>1204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2024-09-13T09:11:00Z</dcterms:created>
  <dc:creator>*****</dc:creator>
  <cp:lastModifiedBy>18817793721</cp:lastModifiedBy>
  <cp:lastPrinted>2015-03-18T03:45:00Z</cp:lastPrinted>
  <dcterms:modified xsi:type="dcterms:W3CDTF">2025-09-11T05:58:35Z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94052AED233A4EF4B644CA40BAD0FFF4_13</vt:lpwstr>
  </property>
  <property fmtid="{D5CDD505-2E9C-101B-9397-08002B2CF9AE}" pid="4" name="KSOTemplateDocerSaveRecord">
    <vt:lpwstr>eyJoZGlkIjoiYWJmNTAxYTA0NTllZTU0OWY5NWY0MWNlMzBjNGU2OTYiLCJ1c2VySWQiOiIxNzQxODk3NzY4In0=</vt:lpwstr>
  </property>
</Properties>
</file>