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rPr>
      </w:pPr>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专业课课程</w:t>
      </w:r>
      <w:r>
        <w:rPr>
          <w:rFonts w:hint="eastAsia" w:ascii="方正小标宋简体" w:hAnsi="宋体" w:eastAsia="方正小标宋简体"/>
          <w:bCs/>
          <w:kern w:val="0"/>
          <w:sz w:val="40"/>
          <w:szCs w:val="40"/>
        </w:rPr>
        <w:t xml:space="preserve">教学大纲 </w:t>
      </w:r>
    </w:p>
    <w:p>
      <w:pPr>
        <w:spacing w:line="288" w:lineRule="auto"/>
        <w:jc w:val="center"/>
        <w:rPr>
          <w:b/>
          <w:sz w:val="28"/>
          <w:szCs w:val="30"/>
        </w:rPr>
      </w:pPr>
      <w:r>
        <w:rPr>
          <w:rFonts w:hint="eastAsia"/>
          <w:b/>
          <w:sz w:val="28"/>
          <w:szCs w:val="30"/>
        </w:rPr>
        <w:t>【老年营养学】</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geriatric nutrition</w:t>
      </w:r>
      <w:r>
        <w:rPr>
          <w:rFonts w:hint="eastAsia"/>
          <w:b/>
          <w:sz w:val="28"/>
          <w:szCs w:val="30"/>
        </w:rPr>
        <w:t>】</w:t>
      </w:r>
      <w:bookmarkStart w:id="0" w:name="a2"/>
      <w:bookmarkEnd w:id="0"/>
    </w:p>
    <w:p>
      <w:pPr>
        <w:spacing w:before="156" w:beforeLines="50" w:after="156" w:afterLines="50" w:line="288" w:lineRule="auto"/>
        <w:ind w:firstLine="300" w:firstLineChars="150"/>
        <w:rPr>
          <w:rFonts w:asciiTheme="minorEastAsia" w:hAnsiTheme="minorEastAsia" w:eastAsiaTheme="minorEastAsia"/>
          <w:b/>
          <w:color w:val="008080"/>
          <w:sz w:val="20"/>
          <w:szCs w:val="20"/>
        </w:rPr>
      </w:pPr>
      <w:r>
        <w:rPr>
          <w:rFonts w:asciiTheme="minorEastAsia" w:hAnsiTheme="minorEastAsia" w:eastAsiaTheme="minorEastAsia"/>
          <w:sz w:val="20"/>
          <w:szCs w:val="20"/>
        </w:rPr>
        <w:t>一</w:t>
      </w:r>
      <w:r>
        <w:rPr>
          <w:rFonts w:hint="eastAsia" w:asciiTheme="minorEastAsia" w:hAnsiTheme="minorEastAsia" w:eastAsiaTheme="minorEastAsia"/>
          <w:sz w:val="20"/>
          <w:szCs w:val="20"/>
        </w:rPr>
        <w:t>、</w:t>
      </w:r>
      <w:r>
        <w:rPr>
          <w:rFonts w:asciiTheme="minorEastAsia" w:hAnsiTheme="minorEastAsia" w:eastAsiaTheme="minorEastAsia"/>
          <w:sz w:val="20"/>
          <w:szCs w:val="20"/>
        </w:rPr>
        <w:t>基本信息（必填项）</w:t>
      </w:r>
    </w:p>
    <w:p>
      <w:pPr>
        <w:snapToGrid w:val="0"/>
        <w:spacing w:line="288" w:lineRule="auto"/>
        <w:ind w:firstLine="394" w:firstLineChars="196"/>
        <w:rPr>
          <w:rFonts w:asciiTheme="minorEastAsia" w:hAnsiTheme="minorEastAsia" w:eastAsiaTheme="minorEastAsia"/>
          <w:color w:val="000000"/>
          <w:sz w:val="20"/>
          <w:szCs w:val="20"/>
        </w:rPr>
      </w:pPr>
      <w:r>
        <w:rPr>
          <w:rFonts w:asciiTheme="minorEastAsia" w:hAnsiTheme="minorEastAsia" w:eastAsiaTheme="minorEastAsia"/>
          <w:b/>
          <w:bCs/>
          <w:color w:val="000000"/>
          <w:sz w:val="20"/>
          <w:szCs w:val="20"/>
        </w:rPr>
        <w:t>课程代码：</w:t>
      </w:r>
      <w:r>
        <w:rPr>
          <w:rFonts w:asciiTheme="minorEastAsia" w:hAnsiTheme="minorEastAsia" w:eastAsiaTheme="minorEastAsia"/>
          <w:color w:val="000000"/>
          <w:sz w:val="20"/>
          <w:szCs w:val="20"/>
        </w:rPr>
        <w:t>【</w:t>
      </w:r>
      <w:r>
        <w:rPr>
          <w:rFonts w:asciiTheme="minorEastAsia" w:hAnsiTheme="minorEastAsia" w:eastAsiaTheme="minorEastAsia"/>
          <w:sz w:val="20"/>
          <w:szCs w:val="20"/>
        </w:rPr>
        <w:t>2170054</w:t>
      </w:r>
      <w:r>
        <w:rPr>
          <w:rFonts w:asciiTheme="minorEastAsia" w:hAnsiTheme="minorEastAsia" w:eastAsiaTheme="minorEastAsia"/>
          <w:color w:val="000000"/>
          <w:sz w:val="20"/>
          <w:szCs w:val="20"/>
        </w:rPr>
        <w:t>】</w:t>
      </w:r>
    </w:p>
    <w:p>
      <w:pPr>
        <w:spacing w:line="312" w:lineRule="auto"/>
        <w:ind w:firstLine="402" w:firstLineChars="200"/>
        <w:rPr>
          <w:rFonts w:asciiTheme="minorEastAsia" w:hAnsiTheme="minorEastAsia" w:eastAsiaTheme="minorEastAsia"/>
          <w:color w:val="000000"/>
          <w:sz w:val="20"/>
          <w:szCs w:val="20"/>
        </w:rPr>
      </w:pPr>
      <w:r>
        <w:rPr>
          <w:rFonts w:hint="eastAsia" w:asciiTheme="minorEastAsia" w:hAnsiTheme="minorEastAsia" w:eastAsiaTheme="minorEastAsia"/>
          <w:b/>
          <w:bCs/>
          <w:color w:val="000000"/>
          <w:sz w:val="20"/>
          <w:szCs w:val="20"/>
        </w:rPr>
        <w:t>课程学分：</w:t>
      </w:r>
      <w:r>
        <w:rPr>
          <w:rFonts w:hint="eastAsia" w:asciiTheme="minorEastAsia" w:hAnsiTheme="minorEastAsia" w:eastAsiaTheme="minorEastAsia"/>
          <w:color w:val="000000"/>
          <w:sz w:val="20"/>
          <w:szCs w:val="20"/>
        </w:rPr>
        <w:t>【 2 】</w:t>
      </w:r>
    </w:p>
    <w:p>
      <w:pPr>
        <w:spacing w:line="312" w:lineRule="auto"/>
        <w:ind w:firstLine="402" w:firstLineChars="200"/>
        <w:rPr>
          <w:rFonts w:asciiTheme="minorEastAsia" w:hAnsiTheme="minorEastAsia" w:eastAsiaTheme="minorEastAsia"/>
          <w:color w:val="000000"/>
          <w:sz w:val="20"/>
          <w:szCs w:val="20"/>
        </w:rPr>
      </w:pPr>
      <w:r>
        <w:rPr>
          <w:rFonts w:hint="eastAsia" w:asciiTheme="minorEastAsia" w:hAnsiTheme="minorEastAsia" w:eastAsiaTheme="minorEastAsia"/>
          <w:b/>
          <w:bCs/>
          <w:color w:val="000000"/>
          <w:sz w:val="20"/>
          <w:szCs w:val="20"/>
        </w:rPr>
        <w:t>面向专业：</w:t>
      </w:r>
      <w:r>
        <w:rPr>
          <w:rFonts w:hint="eastAsia"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lang w:val="en-US" w:eastAsia="zh-Hans"/>
        </w:rPr>
        <w:t>养老服务管理</w:t>
      </w:r>
      <w:r>
        <w:rPr>
          <w:rFonts w:hint="eastAsia" w:asciiTheme="minorEastAsia" w:hAnsiTheme="minorEastAsia" w:eastAsiaTheme="minorEastAsia"/>
          <w:color w:val="000000"/>
          <w:sz w:val="20"/>
          <w:szCs w:val="20"/>
        </w:rPr>
        <w:t>】</w:t>
      </w:r>
    </w:p>
    <w:p>
      <w:pPr>
        <w:spacing w:line="312" w:lineRule="auto"/>
        <w:ind w:firstLine="402" w:firstLineChars="200"/>
        <w:rPr>
          <w:rFonts w:asciiTheme="minorEastAsia" w:hAnsiTheme="minorEastAsia" w:eastAsiaTheme="minorEastAsia"/>
          <w:color w:val="000000"/>
          <w:sz w:val="20"/>
          <w:szCs w:val="20"/>
        </w:rPr>
      </w:pPr>
      <w:r>
        <w:rPr>
          <w:rFonts w:hint="eastAsia" w:asciiTheme="minorEastAsia" w:hAnsiTheme="minorEastAsia" w:eastAsiaTheme="minorEastAsia"/>
          <w:b/>
          <w:bCs/>
          <w:color w:val="000000"/>
          <w:sz w:val="20"/>
          <w:szCs w:val="20"/>
        </w:rPr>
        <w:t>课程性质：</w:t>
      </w:r>
      <w:r>
        <w:rPr>
          <w:rFonts w:hint="eastAsia" w:asciiTheme="minorEastAsia" w:hAnsiTheme="minorEastAsia" w:eastAsiaTheme="minorEastAsia"/>
          <w:color w:val="000000"/>
          <w:sz w:val="20"/>
          <w:szCs w:val="20"/>
        </w:rPr>
        <w:t>【</w:t>
      </w:r>
      <w:r>
        <w:rPr>
          <w:rFonts w:hint="eastAsia" w:asciiTheme="minorEastAsia" w:hAnsiTheme="minorEastAsia" w:eastAsiaTheme="minorEastAsia"/>
          <w:sz w:val="20"/>
          <w:szCs w:val="20"/>
        </w:rPr>
        <w:t>专业</w:t>
      </w:r>
      <w:r>
        <w:rPr>
          <w:rFonts w:hint="eastAsia" w:asciiTheme="minorEastAsia" w:hAnsiTheme="minorEastAsia" w:eastAsiaTheme="minorEastAsia"/>
          <w:color w:val="000000"/>
          <w:sz w:val="20"/>
          <w:szCs w:val="20"/>
        </w:rPr>
        <w:t>必修课程】</w:t>
      </w:r>
    </w:p>
    <w:p>
      <w:pPr>
        <w:spacing w:line="312" w:lineRule="auto"/>
        <w:ind w:firstLine="402" w:firstLineChars="200"/>
        <w:rPr>
          <w:rFonts w:hint="eastAsia" w:asciiTheme="minorEastAsia" w:hAnsiTheme="minorEastAsia" w:eastAsiaTheme="minorEastAsia"/>
          <w:b/>
          <w:bCs/>
          <w:color w:val="000000"/>
          <w:sz w:val="20"/>
          <w:szCs w:val="20"/>
          <w:lang w:eastAsia="zh-Hans"/>
        </w:rPr>
      </w:pPr>
      <w:r>
        <w:rPr>
          <w:rFonts w:hint="eastAsia" w:asciiTheme="minorEastAsia" w:hAnsiTheme="minorEastAsia" w:eastAsiaTheme="minorEastAsia"/>
          <w:b/>
          <w:bCs/>
          <w:color w:val="000000"/>
          <w:sz w:val="20"/>
          <w:szCs w:val="20"/>
        </w:rPr>
        <w:t>开课院系：</w:t>
      </w:r>
      <w:r>
        <w:rPr>
          <w:rFonts w:hint="eastAsia" w:asciiTheme="minorEastAsia" w:hAnsiTheme="minorEastAsia" w:eastAsiaTheme="minorEastAsia"/>
          <w:b/>
          <w:bCs/>
          <w:color w:val="000000"/>
          <w:sz w:val="20"/>
          <w:szCs w:val="20"/>
          <w:lang w:eastAsia="zh-Hans"/>
        </w:rPr>
        <w:t>【</w:t>
      </w:r>
      <w:r>
        <w:rPr>
          <w:rFonts w:hint="eastAsia" w:asciiTheme="minorEastAsia" w:hAnsiTheme="minorEastAsia" w:eastAsiaTheme="minorEastAsia"/>
          <w:color w:val="000000"/>
          <w:sz w:val="20"/>
          <w:szCs w:val="20"/>
        </w:rPr>
        <w:t>健康管理学院养老服务管理专业</w:t>
      </w:r>
      <w:r>
        <w:rPr>
          <w:rFonts w:hint="eastAsia" w:asciiTheme="minorEastAsia" w:hAnsiTheme="minorEastAsia" w:eastAsiaTheme="minorEastAsia"/>
          <w:color w:val="000000"/>
          <w:sz w:val="20"/>
          <w:szCs w:val="20"/>
          <w:lang w:eastAsia="zh-Hans"/>
        </w:rPr>
        <w:t>】</w:t>
      </w:r>
    </w:p>
    <w:p>
      <w:pPr>
        <w:snapToGrid w:val="0"/>
        <w:spacing w:line="288" w:lineRule="auto"/>
        <w:ind w:firstLine="394" w:firstLineChars="196"/>
        <w:rPr>
          <w:rFonts w:asciiTheme="minorEastAsia" w:hAnsiTheme="minorEastAsia" w:eastAsiaTheme="minorEastAsia"/>
          <w:color w:val="000000"/>
          <w:sz w:val="20"/>
          <w:szCs w:val="20"/>
        </w:rPr>
      </w:pPr>
      <w:r>
        <w:rPr>
          <w:rFonts w:asciiTheme="minorEastAsia" w:hAnsiTheme="minorEastAsia" w:eastAsiaTheme="minorEastAsia"/>
          <w:b/>
          <w:bCs/>
          <w:color w:val="000000"/>
          <w:sz w:val="20"/>
          <w:szCs w:val="20"/>
        </w:rPr>
        <w:t>使用教材：</w:t>
      </w:r>
    </w:p>
    <w:p>
      <w:pPr>
        <w:spacing w:line="312" w:lineRule="auto"/>
        <w:ind w:firstLine="800" w:firstLineChars="40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教材：【</w:t>
      </w:r>
      <w:r>
        <w:rPr>
          <w:rFonts w:hint="eastAsia" w:cs="宋体" w:asciiTheme="minorEastAsia" w:hAnsiTheme="minorEastAsia" w:eastAsiaTheme="minorEastAsia"/>
          <w:sz w:val="20"/>
          <w:szCs w:val="20"/>
        </w:rPr>
        <w:t>《老年营养与膳食保健》，臧少敏，北京大学出版社</w:t>
      </w:r>
      <w:r>
        <w:rPr>
          <w:rFonts w:hint="eastAsia" w:asciiTheme="minorEastAsia" w:hAnsiTheme="minorEastAsia" w:eastAsiaTheme="minorEastAsia"/>
          <w:color w:val="000000"/>
          <w:sz w:val="20"/>
          <w:szCs w:val="20"/>
        </w:rPr>
        <w:t>】</w:t>
      </w:r>
    </w:p>
    <w:p>
      <w:pPr>
        <w:spacing w:line="340" w:lineRule="exact"/>
        <w:jc w:val="cente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参考书目：【1、《公共健康营养学》，张胜利，科学技术文献出版社，2020年第1版</w:t>
      </w:r>
    </w:p>
    <w:p>
      <w:pPr>
        <w:spacing w:line="340" w:lineRule="exact"/>
        <w:ind w:firstLine="1600" w:firstLineChars="80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2、《基础营养学》，张立实，科学出版社，2018年第1版</w:t>
      </w:r>
    </w:p>
    <w:p>
      <w:pPr>
        <w:spacing w:line="340" w:lineRule="exact"/>
        <w:ind w:firstLine="1600" w:firstLineChars="80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3、《食物、营养与健康》，胡敏，化学工业出版社，2021年第1版】</w:t>
      </w:r>
    </w:p>
    <w:p>
      <w:pPr>
        <w:spacing w:line="336" w:lineRule="auto"/>
        <w:ind w:firstLine="402" w:firstLineChars="200"/>
        <w:rPr>
          <w:rFonts w:asciiTheme="minorEastAsia" w:hAnsiTheme="minorEastAsia" w:eastAsiaTheme="minorEastAsia"/>
          <w:color w:val="000000"/>
          <w:sz w:val="20"/>
          <w:szCs w:val="20"/>
        </w:rPr>
      </w:pPr>
      <w:r>
        <w:rPr>
          <w:rFonts w:hint="eastAsia" w:asciiTheme="minorEastAsia" w:hAnsiTheme="minorEastAsia" w:eastAsiaTheme="minorEastAsia"/>
          <w:b/>
          <w:bCs/>
          <w:color w:val="000000"/>
          <w:sz w:val="20"/>
          <w:szCs w:val="20"/>
        </w:rPr>
        <w:t>课程网站网址：无</w:t>
      </w:r>
    </w:p>
    <w:p>
      <w:pPr>
        <w:ind w:firstLine="402" w:firstLineChars="200"/>
        <w:rPr>
          <w:rFonts w:asciiTheme="minorEastAsia" w:hAnsiTheme="minorEastAsia" w:eastAsiaTheme="minorEastAsia"/>
          <w:sz w:val="20"/>
          <w:szCs w:val="20"/>
        </w:rPr>
      </w:pPr>
      <w:r>
        <w:rPr>
          <w:rFonts w:asciiTheme="minorEastAsia" w:hAnsiTheme="minorEastAsia" w:eastAsiaTheme="minorEastAsia"/>
          <w:b/>
          <w:bCs/>
          <w:color w:val="000000"/>
          <w:sz w:val="20"/>
          <w:szCs w:val="20"/>
        </w:rPr>
        <w:t>先修课程：</w:t>
      </w:r>
      <w:r>
        <w:rPr>
          <w:rFonts w:hint="eastAsia" w:asciiTheme="minorEastAsia" w:hAnsiTheme="minorEastAsia" w:eastAsiaTheme="minorEastAsia"/>
          <w:color w:val="000000"/>
          <w:sz w:val="20"/>
          <w:szCs w:val="20"/>
        </w:rPr>
        <w:t>【正常人体结构学2170001（4）、正常人体功能学2170002（4）】</w:t>
      </w:r>
    </w:p>
    <w:p>
      <w:pPr>
        <w:adjustRightInd w:val="0"/>
        <w:snapToGrid w:val="0"/>
        <w:spacing w:line="288" w:lineRule="auto"/>
        <w:ind w:firstLine="470" w:firstLineChars="196"/>
        <w:rPr>
          <w:rFonts w:ascii="黑体" w:hAnsi="宋体" w:eastAsia="黑体"/>
          <w:sz w:val="24"/>
        </w:rPr>
      </w:pPr>
    </w:p>
    <w:p>
      <w:pPr>
        <w:adjustRightInd w:val="0"/>
        <w:snapToGrid w:val="0"/>
        <w:spacing w:line="288" w:lineRule="auto"/>
        <w:ind w:firstLine="470" w:firstLineChars="196"/>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pacing w:line="336" w:lineRule="auto"/>
        <w:ind w:firstLine="400" w:firstLineChars="200"/>
        <w:rPr>
          <w:rFonts w:ascii="Calibri" w:hAnsi="Calibri"/>
          <w:color w:val="000000"/>
          <w:sz w:val="20"/>
          <w:szCs w:val="20"/>
        </w:rPr>
      </w:pPr>
      <w:r>
        <w:rPr>
          <w:rFonts w:hint="eastAsia" w:ascii="Calibri" w:hAnsi="Calibri"/>
          <w:color w:val="000000"/>
          <w:sz w:val="20"/>
          <w:szCs w:val="20"/>
        </w:rPr>
        <w:t>近年来，我国老龄化日益严重，老年人的慢性病发病率较高，因此，研究营养与老年人常见慢性疾病的关系及通过营养改善或辅助治疗慢性疾病已成为公共卫生与预防医学的重要课题。老年营养学是研究食物、营养与老年人健康和疾病关系的一门学科，是养老服务管理学专业开设的专业必修课之一。通过本课程的学习，使学生系统地了解老年营养基础理论和营养与老年疾病两部分内容，为更好地运用老年营养学知识解决临床护理实际工作中遇到的老年营养及老年人常见慢性疾病的预防和治疗问题打下基础。希望我们的学生作为未来的养老服务专业人员，能在各类养老机构、健康管理机构、医疗卫生事业单位、社区卫生服务机构发挥作用</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336" w:lineRule="auto"/>
        <w:ind w:firstLine="400" w:firstLineChars="200"/>
        <w:rPr>
          <w:rFonts w:ascii="Calibri" w:hAnsi="Calibri"/>
          <w:color w:val="000000"/>
          <w:sz w:val="20"/>
          <w:szCs w:val="20"/>
        </w:rPr>
      </w:pPr>
      <w:r>
        <w:rPr>
          <w:rFonts w:hint="eastAsia" w:ascii="Calibri" w:hAnsi="Calibri"/>
          <w:color w:val="000000"/>
          <w:sz w:val="20"/>
          <w:szCs w:val="20"/>
        </w:rPr>
        <w:t>学习《老年营养学》需要掌握正常人体结构学、功能学和营养学基础知识。建议安排在养老服务与</w:t>
      </w:r>
      <w:r>
        <w:rPr>
          <w:rFonts w:ascii="Calibri" w:hAnsi="Calibri"/>
          <w:color w:val="000000"/>
          <w:sz w:val="20"/>
          <w:szCs w:val="20"/>
        </w:rPr>
        <w:t>管理专业</w:t>
      </w:r>
      <w:r>
        <w:rPr>
          <w:rFonts w:hint="eastAsia" w:ascii="Calibri" w:hAnsi="Calibri"/>
          <w:color w:val="000000"/>
          <w:sz w:val="20"/>
          <w:szCs w:val="20"/>
        </w:rPr>
        <w:t>第三学年开设</w:t>
      </w:r>
      <w:r>
        <w:rPr>
          <w:rFonts w:ascii="Calibri" w:hAnsi="Calibri"/>
          <w:color w:val="000000"/>
          <w:sz w:val="20"/>
          <w:szCs w:val="20"/>
        </w:rPr>
        <w:t>。</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p>
      <w:pPr>
        <w:ind w:firstLine="420" w:firstLineChars="200"/>
      </w:pPr>
    </w:p>
    <w:tbl>
      <w:tblPr>
        <w:tblStyle w:val="4"/>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6650"/>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7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ascii="黑体" w:hAnsi="黑体" w:eastAsia="黑体"/>
                <w:kern w:val="0"/>
                <w:sz w:val="20"/>
                <w:szCs w:val="20"/>
              </w:rPr>
              <w:t>专业毕业要求</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ascii="黑体" w:hAnsi="黑体" w:eastAsia="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s="宋体"/>
                <w:color w:val="000000"/>
                <w:kern w:val="0"/>
              </w:rPr>
            </w:pPr>
            <w:r>
              <w:rPr>
                <w:rFonts w:hint="eastAsia" w:ascii="仿宋" w:hAnsi="仿宋" w:eastAsia="仿宋" w:cs="宋体"/>
                <w:color w:val="000000"/>
                <w:kern w:val="0"/>
              </w:rPr>
              <w:t>L01</w:t>
            </w:r>
          </w:p>
          <w:p>
            <w:pPr>
              <w:adjustRightInd w:val="0"/>
              <w:snapToGrid w:val="0"/>
              <w:spacing w:line="264" w:lineRule="auto"/>
              <w:outlineLvl w:val="1"/>
              <w:rPr>
                <w:rFonts w:ascii="宋体" w:hAnsi="宋体"/>
                <w:color w:val="000000"/>
              </w:rPr>
            </w:pPr>
            <w:r>
              <w:rPr>
                <w:rFonts w:hint="eastAsia" w:ascii="仿宋" w:hAnsi="仿宋" w:eastAsia="仿宋" w:cs="宋体"/>
                <w:color w:val="000000"/>
                <w:kern w:val="0"/>
              </w:rPr>
              <w:t>品德修养</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LO11 爱党爱国，坚决拥护党的领导，热爱祖国的大好河山、悠久历史、灿烂文化，自觉维护民族利益和国家尊严。</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olor w:val="000000"/>
              </w:rPr>
            </w:pPr>
            <w:r>
              <w:rPr>
                <w:rFonts w:hint="eastAsia" w:ascii="仿宋" w:hAnsi="仿宋" w:eastAsia="仿宋"/>
                <w:color w:val="000000"/>
              </w:rPr>
              <w:t>LO12 遵纪守法，增强法律意识，培养法律思维，自觉遵守法律法规、校纪校规。</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olor w:val="000000"/>
              </w:rPr>
            </w:pPr>
            <w:r>
              <w:rPr>
                <w:rFonts w:hint="eastAsia" w:ascii="仿宋" w:hAnsi="仿宋" w:eastAsia="仿宋"/>
                <w:color w:val="000000"/>
              </w:rPr>
              <w:t>LO13 奉献社会，富有爱心，懂得感恩，自觉传承和弘扬雷锋精神，具有服务社会的意愿和行动，积极参加志愿者服务。</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LO14 诚信尽责，为人诚实，信守承诺，勤奋努力，精益求精，勇于担责。</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LO15 爱岗敬业，热爱所学专业，勤学多练，锤炼技能。熟悉本专业相关的法律法规，在实习实践中自觉遵守职业规范，具备职业道德操守。</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r>
              <w:rPr>
                <w:rFonts w:ascii="仿宋" w:hAnsi="仿宋" w:eastAsia="仿宋" w:cs="宋体"/>
                <w:color w:val="000000"/>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s="宋体"/>
                <w:color w:val="000000"/>
                <w:kern w:val="0"/>
              </w:rPr>
            </w:pPr>
            <w:r>
              <w:rPr>
                <w:rFonts w:hint="eastAsia" w:ascii="仿宋" w:hAnsi="仿宋" w:eastAsia="仿宋" w:cs="宋体"/>
                <w:color w:val="000000"/>
                <w:kern w:val="0"/>
              </w:rPr>
              <w:t>LO2</w:t>
            </w:r>
          </w:p>
          <w:p>
            <w:pPr>
              <w:adjustRightInd w:val="0"/>
              <w:snapToGrid w:val="0"/>
              <w:spacing w:line="264" w:lineRule="auto"/>
              <w:outlineLvl w:val="1"/>
              <w:rPr>
                <w:rFonts w:ascii="宋体" w:hAnsi="宋体"/>
                <w:color w:val="000000"/>
              </w:rPr>
            </w:pPr>
            <w:r>
              <w:rPr>
                <w:rFonts w:hint="eastAsia" w:ascii="仿宋" w:hAnsi="仿宋" w:eastAsia="仿宋" w:cs="宋体"/>
                <w:color w:val="000000"/>
                <w:kern w:val="0"/>
              </w:rPr>
              <w:t>专业能力</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LO21 具有专业所需的人文科学素养。</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LO22 健康评估能力：能全面评估老年人的身心、社会及精神方面的健康状态，具有健康监测、健康风险评估能力。</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r>
              <w:rPr>
                <w:color w:val="000000"/>
                <w:kern w:val="0"/>
                <w:sz w:val="20"/>
                <w:szCs w:val="20"/>
              </w:rPr>
              <w:t>˜</w:t>
            </w:r>
            <w:r>
              <w:rPr>
                <w:rFonts w:ascii="仿宋" w:hAnsi="仿宋" w:eastAsia="仿宋" w:cs="宋体"/>
                <w:color w:val="000000"/>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LO23 养老服务能力：能应用政策法规管理老年事务，以社会工作专业视角及运用专业知识为老年人服务。</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LO24 批判性思维能力：有质疑精神，具有初步运用辩证思维和决策的能力，能进行逻辑的分析与批判，以保证安全有效的专业实践。</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LO25 健康教育能力：能确定老年人的健康需求，并采用合适的健康教育策略。</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r>
              <w:rPr>
                <w:color w:val="000000"/>
                <w:kern w:val="0"/>
                <w:sz w:val="20"/>
                <w:szCs w:val="20"/>
              </w:rPr>
              <w:t>˜</w:t>
            </w:r>
            <w:r>
              <w:rPr>
                <w:rFonts w:ascii="仿宋" w:hAnsi="仿宋" w:eastAsia="仿宋" w:cs="宋体"/>
                <w:color w:val="000000"/>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 xml:space="preserve">LO26 </w:t>
            </w:r>
            <w:r>
              <w:rPr>
                <w:rFonts w:hint="eastAsia" w:ascii="仿宋" w:hAnsi="仿宋" w:eastAsia="仿宋"/>
                <w:color w:val="000000"/>
                <w:lang w:val="en-US" w:eastAsia="zh-CN"/>
              </w:rPr>
              <w:t>协</w:t>
            </w:r>
            <w:r>
              <w:rPr>
                <w:rFonts w:hint="eastAsia" w:ascii="仿宋" w:hAnsi="仿宋" w:eastAsia="仿宋"/>
                <w:color w:val="000000"/>
              </w:rPr>
              <w:t>调管理能力：能协调工作中的各种人际关系,进行老年活动策划、组织老年事务管理。</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s="宋体"/>
                <w:color w:val="000000"/>
                <w:kern w:val="0"/>
              </w:rPr>
            </w:pPr>
            <w:r>
              <w:rPr>
                <w:rFonts w:hint="eastAsia" w:ascii="仿宋" w:hAnsi="仿宋" w:eastAsia="仿宋" w:cs="宋体"/>
                <w:color w:val="000000"/>
                <w:kern w:val="0"/>
              </w:rPr>
              <w:t>LO3</w:t>
            </w:r>
          </w:p>
          <w:p>
            <w:pPr>
              <w:adjustRightInd w:val="0"/>
              <w:snapToGrid w:val="0"/>
              <w:spacing w:line="264" w:lineRule="auto"/>
              <w:outlineLvl w:val="1"/>
              <w:rPr>
                <w:rFonts w:ascii="宋体" w:hAnsi="宋体"/>
                <w:color w:val="000000"/>
              </w:rPr>
            </w:pPr>
            <w:r>
              <w:rPr>
                <w:rFonts w:hint="eastAsia" w:ascii="仿宋" w:hAnsi="仿宋" w:eastAsia="仿宋" w:cs="宋体"/>
                <w:color w:val="000000"/>
                <w:kern w:val="0"/>
              </w:rPr>
              <w:t>表达沟通</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olor w:val="000000"/>
              </w:rPr>
            </w:pPr>
            <w:r>
              <w:rPr>
                <w:rFonts w:hint="eastAsia" w:ascii="仿宋" w:hAnsi="仿宋" w:eastAsia="仿宋"/>
                <w:color w:val="000000"/>
              </w:rPr>
              <w:t>LO31倾听他人意见、尊重他人观点、分析他人需求。</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olor w:val="000000"/>
              </w:rPr>
            </w:pPr>
            <w:r>
              <w:rPr>
                <w:rFonts w:hint="eastAsia" w:ascii="仿宋" w:hAnsi="仿宋" w:eastAsia="仿宋"/>
                <w:color w:val="000000"/>
              </w:rPr>
              <w:t>LO32应用书面或口头形式，阐释自己的观点，有效沟通。</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s="宋体"/>
                <w:color w:val="000000"/>
                <w:kern w:val="0"/>
              </w:rPr>
            </w:pPr>
            <w:r>
              <w:rPr>
                <w:rFonts w:hint="eastAsia" w:ascii="仿宋" w:hAnsi="仿宋" w:eastAsia="仿宋" w:cs="宋体"/>
                <w:color w:val="000000"/>
                <w:kern w:val="0"/>
              </w:rPr>
              <w:t>LO4</w:t>
            </w:r>
          </w:p>
          <w:p>
            <w:pPr>
              <w:adjustRightInd w:val="0"/>
              <w:snapToGrid w:val="0"/>
              <w:spacing w:line="264" w:lineRule="auto"/>
              <w:outlineLvl w:val="1"/>
              <w:rPr>
                <w:rFonts w:ascii="宋体" w:hAnsi="宋体"/>
                <w:color w:val="000000"/>
              </w:rPr>
            </w:pPr>
            <w:r>
              <w:rPr>
                <w:rFonts w:hint="eastAsia" w:ascii="仿宋" w:hAnsi="仿宋" w:eastAsia="仿宋" w:cs="宋体"/>
                <w:color w:val="000000"/>
                <w:kern w:val="0"/>
              </w:rPr>
              <w:t xml:space="preserve">自主学习 </w:t>
            </w:r>
            <w:r>
              <w:rPr>
                <w:rFonts w:hint="eastAsia" w:ascii="宋体" w:hAnsi="宋体"/>
                <w:color w:val="000000"/>
              </w:rPr>
              <w:t xml:space="preserve"> </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olor w:val="000000"/>
              </w:rPr>
            </w:pPr>
            <w:r>
              <w:rPr>
                <w:rFonts w:hint="eastAsia" w:ascii="仿宋" w:hAnsi="仿宋" w:eastAsia="仿宋"/>
                <w:color w:val="000000"/>
              </w:rPr>
              <w:t>L041 能根据需要确定学习目标，并设计学习计划。</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olor w:val="000000"/>
              </w:rPr>
            </w:pPr>
            <w:r>
              <w:rPr>
                <w:rFonts w:hint="eastAsia" w:ascii="仿宋" w:hAnsi="仿宋" w:eastAsia="仿宋"/>
                <w:color w:val="000000"/>
              </w:rPr>
              <w:t>L042 能搜集、获取达到目标所需要的学习资源，实施学习计划、反思学习计划、持续改进，达到学习目标。</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s="宋体"/>
                <w:color w:val="000000"/>
                <w:kern w:val="0"/>
              </w:rPr>
            </w:pPr>
            <w:r>
              <w:rPr>
                <w:rFonts w:hint="eastAsia" w:ascii="仿宋" w:hAnsi="仿宋" w:eastAsia="仿宋" w:cs="宋体"/>
                <w:color w:val="000000"/>
                <w:kern w:val="0"/>
              </w:rPr>
              <w:t>LO5</w:t>
            </w:r>
          </w:p>
          <w:p>
            <w:pPr>
              <w:adjustRightInd w:val="0"/>
              <w:snapToGrid w:val="0"/>
              <w:spacing w:line="264" w:lineRule="auto"/>
              <w:outlineLvl w:val="1"/>
              <w:rPr>
                <w:rFonts w:ascii="宋体" w:hAnsi="宋体"/>
                <w:color w:val="000000"/>
              </w:rPr>
            </w:pPr>
            <w:r>
              <w:rPr>
                <w:rFonts w:hint="eastAsia" w:ascii="宋体" w:hAnsi="宋体"/>
                <w:color w:val="000000"/>
              </w:rPr>
              <w:t>健康发展</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olor w:val="000000"/>
              </w:rPr>
            </w:pPr>
            <w:r>
              <w:rPr>
                <w:rFonts w:hint="eastAsia" w:ascii="仿宋" w:hAnsi="仿宋" w:eastAsia="仿宋"/>
                <w:color w:val="000000"/>
              </w:rPr>
              <w:t>LO51身体健康，具有良好的卫生习惯，积极参加体育活动。</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LO52心理健康，学习和参与心理调适各项活动，耐挫折，能承受学习和生活中的压力。</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LO53 懂得审美，有发现美、感受美、鉴赏美、评价美、创造美的能力。</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LO54 热爱劳动，具有正确的劳动观念和态度，热爱劳动和劳动人民，养成劳动习惯。</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LO55 持续发展，具有爱护环境的意识，与自然和谐相处的环保理念与行动；具备终生学习的意识和能力。</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s="宋体"/>
                <w:color w:val="000000"/>
                <w:kern w:val="0"/>
              </w:rPr>
            </w:pPr>
            <w:r>
              <w:rPr>
                <w:rFonts w:hint="eastAsia" w:ascii="仿宋" w:hAnsi="仿宋" w:eastAsia="仿宋" w:cs="宋体"/>
                <w:color w:val="000000"/>
                <w:kern w:val="0"/>
              </w:rPr>
              <w:t>LO6</w:t>
            </w:r>
          </w:p>
          <w:p>
            <w:pPr>
              <w:adjustRightInd w:val="0"/>
              <w:snapToGrid w:val="0"/>
              <w:spacing w:line="264" w:lineRule="auto"/>
              <w:outlineLvl w:val="1"/>
              <w:rPr>
                <w:rFonts w:ascii="宋体" w:hAnsi="宋体"/>
                <w:color w:val="000000"/>
              </w:rPr>
            </w:pPr>
            <w:r>
              <w:rPr>
                <w:rFonts w:hint="eastAsia" w:ascii="宋体" w:hAnsi="宋体"/>
                <w:color w:val="000000"/>
              </w:rPr>
              <w:t>协同创新</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LO61在集体活动中能主动担任自己的角色，与其他成员密切合作，善于自我管理和团队管理，共同完成任务。</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LO62有质疑精神，能有逻辑的分析与批判。</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LO63 能用创新的方法或者多种方法解决复杂问题或真实问题。</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r>
              <w:rPr>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LO64 了解行业前沿知识技术。</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r>
              <w:rPr>
                <w:rFonts w:ascii="仿宋" w:hAnsi="仿宋" w:eastAsia="仿宋" w:cs="宋体"/>
                <w:color w:val="000000"/>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s="宋体"/>
                <w:color w:val="000000"/>
                <w:kern w:val="0"/>
              </w:rPr>
            </w:pPr>
            <w:r>
              <w:rPr>
                <w:rFonts w:hint="eastAsia" w:ascii="仿宋" w:hAnsi="仿宋" w:eastAsia="仿宋" w:cs="宋体"/>
                <w:color w:val="000000"/>
                <w:kern w:val="0"/>
              </w:rPr>
              <w:t>LO7</w:t>
            </w:r>
          </w:p>
          <w:p>
            <w:pPr>
              <w:adjustRightInd w:val="0"/>
              <w:snapToGrid w:val="0"/>
              <w:spacing w:line="264" w:lineRule="auto"/>
              <w:outlineLvl w:val="1"/>
              <w:rPr>
                <w:rFonts w:ascii="宋体" w:hAnsi="宋体"/>
                <w:color w:val="000000"/>
              </w:rPr>
            </w:pPr>
            <w:r>
              <w:rPr>
                <w:rFonts w:hint="eastAsia" w:ascii="宋体" w:hAnsi="宋体"/>
                <w:color w:val="000000"/>
              </w:rPr>
              <w:t>信息应用</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LO71 能够根据需要进行专业文献检索。</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olor w:val="000000"/>
              </w:rPr>
            </w:pPr>
            <w:r>
              <w:rPr>
                <w:rFonts w:hint="eastAsia" w:ascii="仿宋" w:hAnsi="仿宋" w:eastAsia="仿宋"/>
                <w:color w:val="000000"/>
              </w:rPr>
              <w:t>LO72 能够使用适合的工具来搜集信息，并对信息加以分析、鉴别、判断与整合。</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LO73 熟练使用计算机，掌握常用办公软件。</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s="宋体"/>
                <w:color w:val="000000"/>
                <w:kern w:val="0"/>
              </w:rPr>
            </w:pPr>
            <w:r>
              <w:rPr>
                <w:rFonts w:hint="eastAsia" w:ascii="仿宋" w:hAnsi="仿宋" w:eastAsia="仿宋" w:cs="宋体"/>
                <w:color w:val="000000"/>
                <w:kern w:val="0"/>
              </w:rPr>
              <w:t>LO8</w:t>
            </w:r>
          </w:p>
          <w:p>
            <w:pPr>
              <w:adjustRightInd w:val="0"/>
              <w:snapToGrid w:val="0"/>
              <w:spacing w:line="264" w:lineRule="auto"/>
              <w:outlineLvl w:val="1"/>
              <w:rPr>
                <w:rFonts w:ascii="宋体" w:hAnsi="宋体"/>
                <w:color w:val="000000"/>
              </w:rPr>
            </w:pPr>
            <w:r>
              <w:rPr>
                <w:rFonts w:hint="eastAsia" w:ascii="仿宋" w:hAnsi="仿宋" w:eastAsia="仿宋" w:cs="宋体"/>
                <w:color w:val="000000"/>
                <w:kern w:val="0"/>
              </w:rPr>
              <w:t>国际视野</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olor w:val="000000"/>
              </w:rPr>
            </w:pPr>
            <w:r>
              <w:rPr>
                <w:rFonts w:hint="eastAsia" w:ascii="仿宋" w:hAnsi="仿宋" w:eastAsia="仿宋"/>
                <w:color w:val="000000"/>
              </w:rPr>
              <w:t>LO81 具备外语表达沟通能力，达到本专业的要求。</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olor w:val="000000"/>
              </w:rPr>
            </w:pPr>
            <w:r>
              <w:rPr>
                <w:rFonts w:hint="eastAsia" w:ascii="仿宋" w:hAnsi="仿宋" w:eastAsia="仿宋"/>
                <w:color w:val="000000"/>
              </w:rPr>
              <w:t>LO82 理解其他国家历史文化，有跨文化交流能力。</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olor w:val="000000"/>
              </w:rPr>
            </w:pPr>
            <w:r>
              <w:rPr>
                <w:rFonts w:hint="eastAsia" w:ascii="仿宋" w:hAnsi="仿宋" w:eastAsia="仿宋"/>
                <w:color w:val="000000"/>
              </w:rPr>
              <w:t>LO83 有国际竞争与合作意识。</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bl>
    <w:p>
      <w:pPr>
        <w:ind w:firstLine="420" w:firstLineChars="200"/>
      </w:pPr>
    </w:p>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016" w:tblpY="152"/>
        <w:tblOverlap w:val="never"/>
        <w:tblW w:w="7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29"/>
        <w:gridCol w:w="3543"/>
        <w:gridCol w:w="142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snapToGrid w:val="0"/>
              <w:spacing w:line="288" w:lineRule="auto"/>
              <w:jc w:val="center"/>
              <w:rPr>
                <w:rFonts w:ascii="Calibri" w:hAnsi="Calibri"/>
                <w:b/>
                <w:color w:val="000000"/>
                <w:sz w:val="20"/>
                <w:szCs w:val="20"/>
              </w:rPr>
            </w:pPr>
            <w:r>
              <w:rPr>
                <w:rFonts w:hint="eastAsia" w:ascii="Calibri" w:hAnsi="Calibri"/>
                <w:b/>
                <w:color w:val="000000"/>
                <w:sz w:val="20"/>
                <w:szCs w:val="20"/>
              </w:rPr>
              <w:t>序号</w:t>
            </w:r>
          </w:p>
        </w:tc>
        <w:tc>
          <w:tcPr>
            <w:tcW w:w="1129" w:type="dxa"/>
            <w:shd w:val="clear" w:color="auto" w:fill="auto"/>
          </w:tcPr>
          <w:p>
            <w:pPr>
              <w:snapToGrid w:val="0"/>
              <w:spacing w:line="288" w:lineRule="auto"/>
              <w:jc w:val="center"/>
              <w:rPr>
                <w:rFonts w:ascii="Calibri" w:hAnsi="Calibri"/>
                <w:b/>
                <w:color w:val="000000"/>
                <w:sz w:val="20"/>
                <w:szCs w:val="20"/>
              </w:rPr>
            </w:pPr>
            <w:r>
              <w:rPr>
                <w:rFonts w:hint="eastAsia" w:ascii="Calibri" w:hAnsi="Calibri"/>
                <w:b/>
                <w:color w:val="000000"/>
                <w:sz w:val="20"/>
                <w:szCs w:val="20"/>
              </w:rPr>
              <w:t>课程预期</w:t>
            </w:r>
          </w:p>
          <w:p>
            <w:pPr>
              <w:snapToGrid w:val="0"/>
              <w:spacing w:line="288" w:lineRule="auto"/>
              <w:jc w:val="center"/>
              <w:rPr>
                <w:rFonts w:ascii="Calibri" w:hAnsi="Calibri"/>
                <w:b/>
                <w:color w:val="000000"/>
                <w:sz w:val="20"/>
                <w:szCs w:val="20"/>
              </w:rPr>
            </w:pPr>
            <w:r>
              <w:rPr>
                <w:rFonts w:hint="eastAsia" w:ascii="Calibri" w:hAnsi="Calibri"/>
                <w:b/>
                <w:color w:val="000000"/>
                <w:sz w:val="20"/>
                <w:szCs w:val="20"/>
              </w:rPr>
              <w:t>学习成果</w:t>
            </w:r>
          </w:p>
        </w:tc>
        <w:tc>
          <w:tcPr>
            <w:tcW w:w="3543" w:type="dxa"/>
            <w:shd w:val="clear" w:color="auto" w:fill="auto"/>
            <w:vAlign w:val="center"/>
          </w:tcPr>
          <w:p>
            <w:pPr>
              <w:snapToGrid w:val="0"/>
              <w:spacing w:line="288" w:lineRule="auto"/>
              <w:jc w:val="center"/>
              <w:rPr>
                <w:rFonts w:ascii="Calibri" w:hAnsi="Calibri"/>
                <w:b/>
                <w:color w:val="000000"/>
                <w:sz w:val="20"/>
                <w:szCs w:val="20"/>
              </w:rPr>
            </w:pPr>
            <w:r>
              <w:rPr>
                <w:rFonts w:hint="eastAsia" w:ascii="Calibri" w:hAnsi="Calibri"/>
                <w:b/>
                <w:color w:val="000000"/>
                <w:sz w:val="20"/>
                <w:szCs w:val="20"/>
              </w:rPr>
              <w:t>课程目标</w:t>
            </w:r>
          </w:p>
          <w:p>
            <w:pPr>
              <w:snapToGrid w:val="0"/>
              <w:spacing w:line="288" w:lineRule="auto"/>
              <w:jc w:val="center"/>
              <w:rPr>
                <w:rFonts w:ascii="Calibri" w:hAnsi="Calibri"/>
                <w:b/>
                <w:color w:val="000000"/>
                <w:sz w:val="20"/>
                <w:szCs w:val="20"/>
              </w:rPr>
            </w:pPr>
            <w:r>
              <w:rPr>
                <w:rFonts w:hint="eastAsia" w:ascii="Calibri" w:hAnsi="Calibri"/>
                <w:b/>
                <w:color w:val="000000"/>
                <w:sz w:val="20"/>
                <w:szCs w:val="20"/>
              </w:rPr>
              <w:t>（细化的预期学习成果）</w:t>
            </w:r>
          </w:p>
        </w:tc>
        <w:tc>
          <w:tcPr>
            <w:tcW w:w="1428" w:type="dxa"/>
            <w:shd w:val="clear" w:color="auto" w:fill="auto"/>
            <w:vAlign w:val="center"/>
          </w:tcPr>
          <w:p>
            <w:pPr>
              <w:snapToGrid w:val="0"/>
              <w:spacing w:line="288" w:lineRule="auto"/>
              <w:jc w:val="center"/>
              <w:rPr>
                <w:rFonts w:ascii="Calibri" w:hAnsi="Calibri"/>
                <w:b/>
                <w:color w:val="000000"/>
                <w:sz w:val="20"/>
                <w:szCs w:val="20"/>
              </w:rPr>
            </w:pPr>
            <w:r>
              <w:rPr>
                <w:rFonts w:hint="eastAsia" w:ascii="Calibri" w:hAnsi="Calibri"/>
                <w:b/>
                <w:color w:val="000000"/>
                <w:sz w:val="20"/>
                <w:szCs w:val="20"/>
              </w:rPr>
              <w:t>教与学方式</w:t>
            </w:r>
          </w:p>
        </w:tc>
        <w:tc>
          <w:tcPr>
            <w:tcW w:w="1276" w:type="dxa"/>
            <w:shd w:val="clear" w:color="auto" w:fill="auto"/>
            <w:vAlign w:val="center"/>
          </w:tcPr>
          <w:p>
            <w:pPr>
              <w:snapToGrid w:val="0"/>
              <w:spacing w:line="288" w:lineRule="auto"/>
              <w:jc w:val="center"/>
              <w:rPr>
                <w:rFonts w:ascii="Calibri" w:hAnsi="Calibri"/>
                <w:b/>
                <w:color w:val="000000"/>
                <w:sz w:val="20"/>
                <w:szCs w:val="20"/>
              </w:rPr>
            </w:pPr>
            <w:r>
              <w:rPr>
                <w:rFonts w:hint="eastAsia" w:ascii="Calibri" w:hAnsi="Calibri"/>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29" w:type="dxa"/>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15</w:t>
            </w:r>
          </w:p>
        </w:tc>
        <w:tc>
          <w:tcPr>
            <w:tcW w:w="3543"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能够熟知相关食品卫生法律，具备职业操守</w:t>
            </w:r>
          </w:p>
        </w:tc>
        <w:tc>
          <w:tcPr>
            <w:tcW w:w="1428" w:type="dxa"/>
            <w:shd w:val="clear" w:color="auto" w:fill="auto"/>
          </w:tcPr>
          <w:p>
            <w:pPr>
              <w:snapToGrid w:val="0"/>
              <w:spacing w:line="3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小组讨论</w:t>
            </w:r>
          </w:p>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自主学习</w:t>
            </w:r>
          </w:p>
        </w:tc>
        <w:tc>
          <w:tcPr>
            <w:tcW w:w="1276" w:type="dxa"/>
            <w:shd w:val="clear" w:color="auto" w:fill="auto"/>
          </w:tcPr>
          <w:p>
            <w:pPr>
              <w:snapToGrid w:val="0"/>
              <w:spacing w:line="3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口头评价</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观察评价</w:t>
            </w:r>
          </w:p>
          <w:p>
            <w:pPr>
              <w:snapToGrid w:val="0"/>
              <w:spacing w:line="288" w:lineRule="auto"/>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29" w:type="dxa"/>
            <w:vMerge w:val="restart"/>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22</w:t>
            </w:r>
          </w:p>
        </w:tc>
        <w:tc>
          <w:tcPr>
            <w:tcW w:w="3543"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能够为老年人进行营养状态评估</w:t>
            </w:r>
          </w:p>
        </w:tc>
        <w:tc>
          <w:tcPr>
            <w:tcW w:w="1428" w:type="dxa"/>
            <w:shd w:val="clear" w:color="auto" w:fill="auto"/>
          </w:tcPr>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理论讲授</w:t>
            </w:r>
          </w:p>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案例分析</w:t>
            </w:r>
          </w:p>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小组讨论</w:t>
            </w:r>
          </w:p>
        </w:tc>
        <w:tc>
          <w:tcPr>
            <w:tcW w:w="1276" w:type="dxa"/>
            <w:shd w:val="clear" w:color="auto" w:fill="auto"/>
          </w:tcPr>
          <w:p>
            <w:pPr>
              <w:snapToGrid w:val="0"/>
              <w:spacing w:line="3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理论考试</w:t>
            </w:r>
          </w:p>
          <w:p>
            <w:pPr>
              <w:snapToGrid w:val="0"/>
              <w:spacing w:line="3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课堂表现</w:t>
            </w:r>
          </w:p>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shd w:val="clear" w:color="auto" w:fill="auto"/>
          </w:tcPr>
          <w:p>
            <w:pPr>
              <w:rPr>
                <w:rFonts w:ascii="仿宋" w:hAnsi="仿宋" w:eastAsia="仿宋" w:cs="宋体"/>
                <w:color w:val="000000"/>
                <w:kern w:val="0"/>
                <w:sz w:val="24"/>
                <w:szCs w:val="24"/>
              </w:rPr>
            </w:pPr>
          </w:p>
        </w:tc>
        <w:tc>
          <w:tcPr>
            <w:tcW w:w="1129" w:type="dxa"/>
            <w:vMerge w:val="continue"/>
            <w:shd w:val="clear" w:color="auto" w:fill="auto"/>
          </w:tcPr>
          <w:p>
            <w:pPr>
              <w:rPr>
                <w:rFonts w:ascii="仿宋" w:hAnsi="仿宋" w:eastAsia="仿宋" w:cs="宋体"/>
                <w:color w:val="000000"/>
                <w:kern w:val="0"/>
                <w:sz w:val="24"/>
                <w:szCs w:val="24"/>
              </w:rPr>
            </w:pPr>
          </w:p>
        </w:tc>
        <w:tc>
          <w:tcPr>
            <w:tcW w:w="3543"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能够依据老年人的生理特点提出合理化的膳食建议。</w:t>
            </w:r>
          </w:p>
        </w:tc>
        <w:tc>
          <w:tcPr>
            <w:tcW w:w="1428" w:type="dxa"/>
            <w:shd w:val="clear" w:color="auto" w:fill="auto"/>
          </w:tcPr>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理论讲授</w:t>
            </w:r>
          </w:p>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案例分析</w:t>
            </w:r>
          </w:p>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小组讨论</w:t>
            </w:r>
          </w:p>
        </w:tc>
        <w:tc>
          <w:tcPr>
            <w:tcW w:w="1276" w:type="dxa"/>
            <w:shd w:val="clear" w:color="auto" w:fill="auto"/>
          </w:tcPr>
          <w:p>
            <w:pPr>
              <w:snapToGrid w:val="0"/>
              <w:spacing w:line="3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理论考试</w:t>
            </w:r>
          </w:p>
          <w:p>
            <w:pPr>
              <w:snapToGrid w:val="0"/>
              <w:spacing w:line="3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课堂表现</w:t>
            </w:r>
          </w:p>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29" w:type="dxa"/>
            <w:vMerge w:val="restart"/>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25</w:t>
            </w:r>
          </w:p>
        </w:tc>
        <w:tc>
          <w:tcPr>
            <w:tcW w:w="3543"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掌握老年人的宏量营养素、维生素和矿物质的营养需求；老年人的营养状况评价、营养支持；</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老年人的消化、心血管、泌尿系统疾病与营养；老年人内分泌代谢变化、癌症与营养等理论知识。</w:t>
            </w:r>
          </w:p>
        </w:tc>
        <w:tc>
          <w:tcPr>
            <w:tcW w:w="1428" w:type="dxa"/>
            <w:shd w:val="clear" w:color="auto" w:fill="auto"/>
          </w:tcPr>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理论讲授</w:t>
            </w:r>
          </w:p>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案例分析</w:t>
            </w:r>
          </w:p>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小组讨论</w:t>
            </w:r>
          </w:p>
        </w:tc>
        <w:tc>
          <w:tcPr>
            <w:tcW w:w="1276" w:type="dxa"/>
            <w:shd w:val="clear" w:color="auto" w:fill="auto"/>
          </w:tcPr>
          <w:p>
            <w:pPr>
              <w:snapToGrid w:val="0"/>
              <w:spacing w:line="3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理论考试</w:t>
            </w:r>
          </w:p>
          <w:p>
            <w:pPr>
              <w:snapToGrid w:val="0"/>
              <w:spacing w:line="3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课堂表现</w:t>
            </w:r>
          </w:p>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shd w:val="clear" w:color="auto" w:fill="auto"/>
          </w:tcPr>
          <w:p>
            <w:pPr>
              <w:rPr>
                <w:rFonts w:ascii="仿宋" w:hAnsi="仿宋" w:eastAsia="仿宋" w:cs="宋体"/>
                <w:color w:val="000000"/>
                <w:kern w:val="0"/>
                <w:sz w:val="24"/>
                <w:szCs w:val="24"/>
              </w:rPr>
            </w:pPr>
          </w:p>
        </w:tc>
        <w:tc>
          <w:tcPr>
            <w:tcW w:w="1129" w:type="dxa"/>
            <w:vMerge w:val="continue"/>
            <w:shd w:val="clear" w:color="auto" w:fill="auto"/>
          </w:tcPr>
          <w:p>
            <w:pPr>
              <w:rPr>
                <w:rFonts w:ascii="仿宋" w:hAnsi="仿宋" w:eastAsia="仿宋" w:cs="宋体"/>
                <w:color w:val="000000"/>
                <w:kern w:val="0"/>
                <w:sz w:val="24"/>
                <w:szCs w:val="24"/>
              </w:rPr>
            </w:pPr>
          </w:p>
        </w:tc>
        <w:tc>
          <w:tcPr>
            <w:tcW w:w="3543"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能够为老年人设计健康计划，并用合适的方法进行健康教育</w:t>
            </w:r>
          </w:p>
        </w:tc>
        <w:tc>
          <w:tcPr>
            <w:tcW w:w="1428" w:type="dxa"/>
            <w:shd w:val="clear" w:color="auto" w:fill="auto"/>
          </w:tcPr>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理论讲授</w:t>
            </w:r>
          </w:p>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案例分析</w:t>
            </w:r>
          </w:p>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小组讨论</w:t>
            </w:r>
          </w:p>
        </w:tc>
        <w:tc>
          <w:tcPr>
            <w:tcW w:w="1276" w:type="dxa"/>
            <w:shd w:val="clear" w:color="auto" w:fill="auto"/>
          </w:tcPr>
          <w:p>
            <w:pPr>
              <w:snapToGrid w:val="0"/>
              <w:spacing w:line="3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理论考试</w:t>
            </w:r>
          </w:p>
          <w:p>
            <w:pPr>
              <w:snapToGrid w:val="0"/>
              <w:spacing w:line="3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课堂表现</w:t>
            </w:r>
          </w:p>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129"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64</w:t>
            </w:r>
          </w:p>
        </w:tc>
        <w:tc>
          <w:tcPr>
            <w:tcW w:w="3543"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了解食品行业最新技术、研究。</w:t>
            </w:r>
          </w:p>
        </w:tc>
        <w:tc>
          <w:tcPr>
            <w:tcW w:w="1428" w:type="dxa"/>
            <w:shd w:val="clear" w:color="auto" w:fill="auto"/>
          </w:tcPr>
          <w:p>
            <w:pPr>
              <w:snapToGrid w:val="0"/>
              <w:spacing w:line="3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小组讨论</w:t>
            </w:r>
          </w:p>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自主学习</w:t>
            </w:r>
          </w:p>
        </w:tc>
        <w:tc>
          <w:tcPr>
            <w:tcW w:w="1276" w:type="dxa"/>
            <w:shd w:val="clear" w:color="auto" w:fill="auto"/>
          </w:tcPr>
          <w:p>
            <w:pPr>
              <w:snapToGrid w:val="0"/>
              <w:spacing w:line="3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口头评价</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观察评价</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rPr>
          <w:rFonts w:ascii="宋体" w:hAnsi="宋体"/>
          <w:sz w:val="20"/>
          <w:szCs w:val="20"/>
        </w:rPr>
      </w:pPr>
    </w:p>
    <w:tbl>
      <w:tblPr>
        <w:tblStyle w:val="4"/>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848"/>
        <w:gridCol w:w="1508"/>
        <w:gridCol w:w="1824"/>
        <w:gridCol w:w="1534"/>
        <w:gridCol w:w="1132"/>
        <w:gridCol w:w="435"/>
        <w:gridCol w:w="417"/>
        <w:gridCol w:w="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7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b/>
                <w:color w:val="000000"/>
                <w:sz w:val="20"/>
                <w:szCs w:val="20"/>
              </w:rPr>
            </w:pPr>
            <w:r>
              <w:rPr>
                <w:rFonts w:ascii="宋体" w:hAnsi="宋体"/>
                <w:b/>
                <w:color w:val="000000"/>
                <w:sz w:val="20"/>
                <w:szCs w:val="20"/>
              </w:rPr>
              <w:t>序号</w:t>
            </w: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b/>
                <w:color w:val="000000"/>
                <w:sz w:val="20"/>
                <w:szCs w:val="20"/>
              </w:rPr>
            </w:pPr>
            <w:r>
              <w:rPr>
                <w:rFonts w:ascii="宋体" w:hAnsi="宋体"/>
                <w:b/>
                <w:color w:val="000000"/>
                <w:sz w:val="20"/>
                <w:szCs w:val="20"/>
              </w:rPr>
              <w:t>单元名称</w:t>
            </w:r>
          </w:p>
        </w:tc>
        <w:tc>
          <w:tcPr>
            <w:tcW w:w="153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b/>
                <w:color w:val="000000"/>
                <w:sz w:val="20"/>
                <w:szCs w:val="20"/>
              </w:rPr>
            </w:pPr>
            <w:r>
              <w:rPr>
                <w:rFonts w:ascii="宋体" w:hAnsi="宋体"/>
                <w:b/>
                <w:color w:val="000000"/>
                <w:sz w:val="20"/>
                <w:szCs w:val="20"/>
              </w:rPr>
              <w:t>知识</w:t>
            </w:r>
            <w:r>
              <w:rPr>
                <w:rFonts w:hint="eastAsia" w:ascii="宋体" w:hAnsi="宋体"/>
                <w:b/>
                <w:color w:val="000000"/>
                <w:sz w:val="20"/>
                <w:szCs w:val="20"/>
              </w:rPr>
              <w:t>点</w:t>
            </w:r>
          </w:p>
        </w:tc>
        <w:tc>
          <w:tcPr>
            <w:tcW w:w="185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b/>
                <w:color w:val="000000"/>
                <w:sz w:val="20"/>
                <w:szCs w:val="20"/>
              </w:rPr>
            </w:pPr>
            <w:r>
              <w:rPr>
                <w:rFonts w:ascii="宋体" w:hAnsi="宋体"/>
                <w:b/>
                <w:color w:val="000000"/>
                <w:sz w:val="20"/>
                <w:szCs w:val="20"/>
              </w:rPr>
              <w:t>能力目标</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b/>
                <w:color w:val="000000"/>
                <w:sz w:val="20"/>
                <w:szCs w:val="20"/>
              </w:rPr>
            </w:pPr>
            <w:r>
              <w:rPr>
                <w:rFonts w:ascii="宋体" w:hAnsi="宋体"/>
                <w:b/>
                <w:color w:val="000000"/>
                <w:sz w:val="20"/>
                <w:szCs w:val="20"/>
              </w:rPr>
              <w:t>教学难点</w:t>
            </w:r>
          </w:p>
        </w:tc>
        <w:tc>
          <w:tcPr>
            <w:tcW w:w="436"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b/>
                <w:color w:val="000000"/>
                <w:sz w:val="20"/>
                <w:szCs w:val="20"/>
              </w:rPr>
            </w:pPr>
            <w:r>
              <w:rPr>
                <w:rFonts w:ascii="宋体" w:hAnsi="宋体"/>
                <w:b/>
                <w:color w:val="000000"/>
                <w:sz w:val="20"/>
                <w:szCs w:val="20"/>
              </w:rPr>
              <w:t>理论时数</w:t>
            </w:r>
          </w:p>
        </w:tc>
        <w:tc>
          <w:tcPr>
            <w:tcW w:w="41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b/>
                <w:color w:val="000000"/>
                <w:sz w:val="20"/>
                <w:szCs w:val="20"/>
              </w:rPr>
            </w:pPr>
            <w:r>
              <w:rPr>
                <w:rFonts w:ascii="宋体" w:hAnsi="宋体"/>
                <w:b/>
                <w:color w:val="000000"/>
                <w:sz w:val="20"/>
                <w:szCs w:val="20"/>
              </w:rPr>
              <w:t>实践时数</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b/>
                <w:color w:val="000000"/>
                <w:sz w:val="20"/>
                <w:szCs w:val="20"/>
              </w:rPr>
            </w:pPr>
            <w:r>
              <w:rPr>
                <w:rFonts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1</w:t>
            </w:r>
          </w:p>
        </w:tc>
        <w:tc>
          <w:tcPr>
            <w:tcW w:w="8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导论及营养学概念</w:t>
            </w:r>
          </w:p>
        </w:tc>
        <w:tc>
          <w:tcPr>
            <w:tcW w:w="15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基础知识、</w:t>
            </w:r>
          </w:p>
          <w:p>
            <w:pPr>
              <w:rPr>
                <w:rFonts w:ascii="宋体" w:hAnsi="宋体" w:cs="宋体"/>
                <w:color w:val="000000"/>
                <w:kern w:val="0"/>
                <w:sz w:val="20"/>
                <w:szCs w:val="20"/>
              </w:rPr>
            </w:pPr>
            <w:r>
              <w:rPr>
                <w:rFonts w:hint="eastAsia" w:ascii="宋体" w:hAnsi="宋体" w:cs="宋体"/>
                <w:color w:val="000000"/>
                <w:kern w:val="0"/>
                <w:sz w:val="20"/>
                <w:szCs w:val="20"/>
              </w:rPr>
              <w:t>课程介绍</w:t>
            </w:r>
          </w:p>
        </w:tc>
        <w:tc>
          <w:tcPr>
            <w:tcW w:w="18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掌握食品营养学的基本概念，了解国内外食品营养工作的发展状况</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激发学生学习营养学兴趣，了解营养师工作。</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理解营养素和人体健康的关系</w:t>
            </w:r>
          </w:p>
        </w:tc>
        <w:tc>
          <w:tcPr>
            <w:tcW w:w="43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color w:val="000000"/>
                <w:kern w:val="0"/>
                <w:sz w:val="20"/>
                <w:szCs w:val="20"/>
              </w:rPr>
            </w:pPr>
            <w:r>
              <w:rPr>
                <w:rFonts w:hint="default" w:ascii="宋体" w:hAnsi="宋体" w:cs="宋体"/>
                <w:color w:val="000000"/>
                <w:kern w:val="0"/>
                <w:sz w:val="20"/>
                <w:szCs w:val="20"/>
              </w:rPr>
              <w:t>1</w:t>
            </w:r>
          </w:p>
        </w:tc>
        <w:tc>
          <w:tcPr>
            <w:tcW w:w="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color w:val="000000"/>
                <w:kern w:val="0"/>
                <w:sz w:val="20"/>
                <w:szCs w:val="20"/>
              </w:rPr>
            </w:pPr>
            <w:r>
              <w:rPr>
                <w:rFonts w:hint="default"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ascii="宋体" w:hAnsi="宋体" w:cs="宋体"/>
                <w:color w:val="000000"/>
                <w:kern w:val="0"/>
                <w:sz w:val="20"/>
                <w:szCs w:val="20"/>
              </w:rPr>
              <w:t>2</w:t>
            </w:r>
          </w:p>
        </w:tc>
        <w:tc>
          <w:tcPr>
            <w:tcW w:w="8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认识六大营养素</w:t>
            </w:r>
          </w:p>
        </w:tc>
        <w:tc>
          <w:tcPr>
            <w:tcW w:w="15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蛋白质、脂质、碳水化合物、维生素、矿物质、水的认知</w:t>
            </w:r>
          </w:p>
        </w:tc>
        <w:tc>
          <w:tcPr>
            <w:tcW w:w="18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了解不同营养素的作用</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ascii="宋体" w:hAnsi="宋体" w:cs="宋体"/>
                <w:color w:val="000000"/>
                <w:kern w:val="0"/>
                <w:sz w:val="20"/>
                <w:szCs w:val="20"/>
              </w:rPr>
              <w:t>帮助</w:t>
            </w:r>
            <w:r>
              <w:rPr>
                <w:rFonts w:hint="eastAsia" w:ascii="宋体" w:hAnsi="宋体" w:cs="宋体"/>
                <w:color w:val="000000"/>
                <w:kern w:val="0"/>
                <w:sz w:val="20"/>
                <w:szCs w:val="20"/>
              </w:rPr>
              <w:t>学生</w:t>
            </w:r>
            <w:r>
              <w:rPr>
                <w:rFonts w:ascii="宋体" w:hAnsi="宋体" w:cs="宋体"/>
                <w:color w:val="000000"/>
                <w:kern w:val="0"/>
                <w:sz w:val="20"/>
                <w:szCs w:val="20"/>
              </w:rPr>
              <w:t>养成科学合理的饮食习惯和健康生活方式，促进身心健康</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营养素与疾病的关系辨别</w:t>
            </w:r>
          </w:p>
        </w:tc>
        <w:tc>
          <w:tcPr>
            <w:tcW w:w="43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color w:val="000000"/>
                <w:kern w:val="0"/>
                <w:sz w:val="20"/>
                <w:szCs w:val="20"/>
              </w:rPr>
            </w:pPr>
            <w:r>
              <w:rPr>
                <w:rFonts w:hint="eastAsia" w:ascii="宋体" w:hAnsi="宋体" w:cs="宋体"/>
                <w:color w:val="000000"/>
                <w:kern w:val="0"/>
                <w:sz w:val="20"/>
                <w:szCs w:val="20"/>
              </w:rPr>
              <w:t>1</w:t>
            </w:r>
            <w:r>
              <w:rPr>
                <w:rFonts w:hint="default" w:ascii="宋体" w:hAnsi="宋体" w:cs="宋体"/>
                <w:color w:val="000000"/>
                <w:kern w:val="0"/>
                <w:sz w:val="20"/>
                <w:szCs w:val="20"/>
              </w:rPr>
              <w:t>1</w:t>
            </w:r>
          </w:p>
        </w:tc>
        <w:tc>
          <w:tcPr>
            <w:tcW w:w="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color w:val="000000"/>
                <w:kern w:val="0"/>
                <w:sz w:val="20"/>
                <w:szCs w:val="20"/>
              </w:rPr>
            </w:pPr>
            <w:r>
              <w:rPr>
                <w:rFonts w:hint="eastAsia" w:ascii="宋体" w:hAnsi="宋体" w:cs="宋体"/>
                <w:color w:val="000000"/>
                <w:kern w:val="0"/>
                <w:sz w:val="20"/>
                <w:szCs w:val="20"/>
              </w:rPr>
              <w:t>1</w:t>
            </w:r>
            <w:r>
              <w:rPr>
                <w:rFonts w:hint="default" w:ascii="宋体" w:hAnsi="宋体" w:cs="宋体"/>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ascii="宋体" w:hAnsi="宋体" w:cs="宋体"/>
                <w:color w:val="000000"/>
                <w:kern w:val="0"/>
                <w:sz w:val="20"/>
                <w:szCs w:val="20"/>
              </w:rPr>
              <w:t>3</w:t>
            </w:r>
          </w:p>
        </w:tc>
        <w:tc>
          <w:tcPr>
            <w:tcW w:w="8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认识各类食物的营养价值</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植物性食物营养价值、动物性食物营养价值</w:t>
            </w:r>
          </w:p>
          <w:p>
            <w:pPr>
              <w:rPr>
                <w:rFonts w:ascii="宋体" w:hAnsi="宋体" w:cs="宋体"/>
                <w:color w:val="000000"/>
                <w:kern w:val="0"/>
                <w:sz w:val="20"/>
                <w:szCs w:val="20"/>
              </w:rPr>
            </w:pPr>
          </w:p>
        </w:tc>
        <w:tc>
          <w:tcPr>
            <w:tcW w:w="18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认识常见的食物,知道它们的来源及作用。</w:t>
            </w:r>
          </w:p>
          <w:p>
            <w:pPr>
              <w:rPr>
                <w:rFonts w:ascii="宋体" w:hAnsi="宋体" w:cs="宋体"/>
                <w:color w:val="000000"/>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ascii="宋体" w:hAnsi="宋体" w:cs="宋体"/>
                <w:color w:val="000000"/>
                <w:kern w:val="0"/>
                <w:sz w:val="20"/>
                <w:szCs w:val="20"/>
              </w:rPr>
              <w:t>帮助</w:t>
            </w:r>
            <w:r>
              <w:rPr>
                <w:rFonts w:hint="eastAsia" w:ascii="宋体" w:hAnsi="宋体" w:cs="宋体"/>
                <w:color w:val="000000"/>
                <w:kern w:val="0"/>
                <w:sz w:val="20"/>
                <w:szCs w:val="20"/>
              </w:rPr>
              <w:t>学生</w:t>
            </w:r>
            <w:r>
              <w:rPr>
                <w:rFonts w:ascii="宋体" w:hAnsi="宋体" w:cs="宋体"/>
                <w:color w:val="000000"/>
                <w:kern w:val="0"/>
                <w:sz w:val="20"/>
                <w:szCs w:val="20"/>
              </w:rPr>
              <w:t>养成科学合理的饮食习惯和健康生活方式，促进身心健康</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膳食的搭配平衡</w:t>
            </w:r>
          </w:p>
        </w:tc>
        <w:tc>
          <w:tcPr>
            <w:tcW w:w="4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ascii="宋体" w:hAnsi="宋体" w:cs="宋体"/>
                <w:color w:val="000000"/>
                <w:kern w:val="0"/>
                <w:sz w:val="20"/>
                <w:szCs w:val="20"/>
              </w:rPr>
              <w:t>4</w:t>
            </w:r>
          </w:p>
        </w:tc>
        <w:tc>
          <w:tcPr>
            <w:tcW w:w="8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为老年人选择安全食品</w:t>
            </w:r>
          </w:p>
        </w:tc>
        <w:tc>
          <w:tcPr>
            <w:tcW w:w="15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1.预防食品污染2.预防食物中毒3.识别食品添加剂4选择无公害农产品、绿色和有机食品</w:t>
            </w:r>
          </w:p>
        </w:tc>
        <w:tc>
          <w:tcPr>
            <w:tcW w:w="18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了解食品卫生安全知识,认识食物污染、中毒特征,提高自我救护意识,预防发生食物中毒</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ascii="宋体" w:hAnsi="宋体" w:cs="宋体"/>
                <w:color w:val="000000"/>
                <w:kern w:val="0"/>
                <w:sz w:val="20"/>
                <w:szCs w:val="20"/>
              </w:rPr>
              <w:t>帮助</w:t>
            </w:r>
            <w:r>
              <w:rPr>
                <w:rFonts w:hint="eastAsia" w:ascii="宋体" w:hAnsi="宋体" w:cs="宋体"/>
                <w:color w:val="000000"/>
                <w:kern w:val="0"/>
                <w:sz w:val="20"/>
                <w:szCs w:val="20"/>
              </w:rPr>
              <w:t>学生</w:t>
            </w:r>
            <w:r>
              <w:rPr>
                <w:rFonts w:ascii="宋体" w:hAnsi="宋体" w:cs="宋体"/>
                <w:color w:val="000000"/>
                <w:kern w:val="0"/>
                <w:sz w:val="20"/>
                <w:szCs w:val="20"/>
              </w:rPr>
              <w:t>养成科学合理的饮食习惯和健康生活方式，促进身心健康</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食物中毒的类型及区分</w:t>
            </w:r>
          </w:p>
        </w:tc>
        <w:tc>
          <w:tcPr>
            <w:tcW w:w="4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ascii="宋体" w:hAnsi="宋体" w:cs="宋体"/>
                <w:color w:val="000000"/>
                <w:kern w:val="0"/>
                <w:sz w:val="20"/>
                <w:szCs w:val="20"/>
              </w:rPr>
              <w:t>5</w:t>
            </w:r>
          </w:p>
        </w:tc>
        <w:tc>
          <w:tcPr>
            <w:tcW w:w="8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指导老年人合理膳食</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1.膳食结构认知 2.《中国居民膳食指南认知》3.膳食营养参考摄入量认知4</w:t>
            </w:r>
            <w:r>
              <w:rPr>
                <w:rFonts w:ascii="宋体" w:hAnsi="宋体" w:cs="宋体"/>
                <w:color w:val="000000"/>
                <w:kern w:val="0"/>
                <w:sz w:val="20"/>
                <w:szCs w:val="20"/>
              </w:rPr>
              <w:t>.</w:t>
            </w:r>
            <w:r>
              <w:rPr>
                <w:rFonts w:hint="eastAsia" w:ascii="宋体" w:hAnsi="宋体" w:cs="宋体"/>
                <w:color w:val="000000"/>
                <w:kern w:val="0"/>
                <w:sz w:val="20"/>
                <w:szCs w:val="20"/>
              </w:rPr>
              <w:t>确定能量需要量5.食物的合理烹调</w:t>
            </w:r>
          </w:p>
        </w:tc>
        <w:tc>
          <w:tcPr>
            <w:tcW w:w="18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熟悉中国居民膳食指南相关的内容，根据中国居民膳食指南中内容对膳食的合理性进行评定。</w:t>
            </w:r>
          </w:p>
          <w:p>
            <w:pPr>
              <w:rPr>
                <w:rFonts w:ascii="宋体" w:hAnsi="宋体" w:cs="宋体"/>
                <w:color w:val="000000"/>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ascii="宋体" w:hAnsi="宋体" w:cs="宋体"/>
                <w:color w:val="000000"/>
                <w:kern w:val="0"/>
                <w:sz w:val="20"/>
                <w:szCs w:val="20"/>
              </w:rPr>
              <w:t>帮助</w:t>
            </w:r>
            <w:r>
              <w:rPr>
                <w:rFonts w:hint="eastAsia" w:ascii="宋体" w:hAnsi="宋体" w:cs="宋体"/>
                <w:color w:val="000000"/>
                <w:kern w:val="0"/>
                <w:sz w:val="20"/>
                <w:szCs w:val="20"/>
              </w:rPr>
              <w:t>学生</w:t>
            </w:r>
            <w:r>
              <w:rPr>
                <w:rFonts w:ascii="宋体" w:hAnsi="宋体" w:cs="宋体"/>
                <w:color w:val="000000"/>
                <w:kern w:val="0"/>
                <w:sz w:val="20"/>
                <w:szCs w:val="20"/>
              </w:rPr>
              <w:t>养成科学合理的饮食习惯和健康生活方式，促进身心健康</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掌握不同人群膳食结构</w:t>
            </w:r>
          </w:p>
        </w:tc>
        <w:tc>
          <w:tcPr>
            <w:tcW w:w="4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0</w:t>
            </w:r>
          </w:p>
        </w:tc>
        <w:tc>
          <w:tcPr>
            <w:tcW w:w="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ascii="宋体" w:hAnsi="宋体" w:cs="宋体"/>
                <w:color w:val="000000"/>
                <w:kern w:val="0"/>
                <w:sz w:val="20"/>
                <w:szCs w:val="20"/>
              </w:rPr>
              <w:t>6</w:t>
            </w:r>
          </w:p>
        </w:tc>
        <w:tc>
          <w:tcPr>
            <w:tcW w:w="8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调查与评价老年人膳食营养状况</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1.膳食调查2.体格测量 3.营养状况实验室检测及营养缺乏病的临床调查</w:t>
            </w:r>
          </w:p>
          <w:p>
            <w:pPr>
              <w:rPr>
                <w:rFonts w:ascii="宋体" w:hAnsi="宋体" w:cs="宋体"/>
                <w:color w:val="000000"/>
                <w:kern w:val="0"/>
                <w:sz w:val="20"/>
                <w:szCs w:val="20"/>
              </w:rPr>
            </w:pPr>
          </w:p>
        </w:tc>
        <w:tc>
          <w:tcPr>
            <w:tcW w:w="18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1.熟悉膳食营养能量摄入量包括的内容和含义</w:t>
            </w:r>
            <w:r>
              <w:rPr>
                <w:rFonts w:ascii="宋体" w:hAnsi="宋体" w:cs="宋体"/>
                <w:color w:val="000000"/>
                <w:kern w:val="0"/>
                <w:sz w:val="20"/>
                <w:szCs w:val="20"/>
              </w:rPr>
              <w:t>2</w:t>
            </w:r>
            <w:r>
              <w:rPr>
                <w:rFonts w:hint="eastAsia" w:ascii="宋体" w:hAnsi="宋体" w:cs="宋体"/>
                <w:color w:val="000000"/>
                <w:kern w:val="0"/>
                <w:sz w:val="20"/>
                <w:szCs w:val="20"/>
              </w:rPr>
              <w:t>.掌握营养素摄入量的确定方法和依据；</w:t>
            </w:r>
            <w:r>
              <w:rPr>
                <w:rFonts w:ascii="宋体" w:hAnsi="宋体" w:cs="宋体"/>
                <w:color w:val="000000"/>
                <w:kern w:val="0"/>
                <w:sz w:val="20"/>
                <w:szCs w:val="20"/>
              </w:rPr>
              <w:t>3</w:t>
            </w:r>
            <w:r>
              <w:rPr>
                <w:rFonts w:hint="eastAsia" w:ascii="宋体" w:hAnsi="宋体" w:cs="宋体"/>
                <w:color w:val="000000"/>
                <w:kern w:val="0"/>
                <w:sz w:val="20"/>
                <w:szCs w:val="20"/>
              </w:rPr>
              <w:t>.能够进行膳食营养分析与评价；</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ascii="宋体" w:hAnsi="宋体" w:cs="宋体"/>
                <w:color w:val="000000"/>
                <w:kern w:val="0"/>
                <w:sz w:val="20"/>
                <w:szCs w:val="20"/>
              </w:rPr>
              <w:t>帮助</w:t>
            </w:r>
            <w:r>
              <w:rPr>
                <w:rFonts w:hint="eastAsia" w:ascii="宋体" w:hAnsi="宋体" w:cs="宋体"/>
                <w:color w:val="000000"/>
                <w:kern w:val="0"/>
                <w:sz w:val="20"/>
                <w:szCs w:val="20"/>
              </w:rPr>
              <w:t>学生</w:t>
            </w:r>
            <w:r>
              <w:rPr>
                <w:rFonts w:ascii="宋体" w:hAnsi="宋体" w:cs="宋体"/>
                <w:color w:val="000000"/>
                <w:kern w:val="0"/>
                <w:sz w:val="20"/>
                <w:szCs w:val="20"/>
              </w:rPr>
              <w:t>养成科学合理的饮食习惯和健康生活方式，促进身心健康</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膳食计划的书写</w:t>
            </w:r>
          </w:p>
        </w:tc>
        <w:tc>
          <w:tcPr>
            <w:tcW w:w="4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1</w:t>
            </w:r>
          </w:p>
        </w:tc>
        <w:tc>
          <w:tcPr>
            <w:tcW w:w="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ascii="宋体" w:hAnsi="宋体" w:cs="宋体"/>
                <w:color w:val="000000"/>
                <w:kern w:val="0"/>
                <w:sz w:val="20"/>
                <w:szCs w:val="20"/>
              </w:rPr>
              <w:t>7</w:t>
            </w:r>
          </w:p>
        </w:tc>
        <w:tc>
          <w:tcPr>
            <w:tcW w:w="8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为老年人编制营养食谱</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1.按照营养成分计算法编制 2.按照食物交换份编制</w:t>
            </w:r>
          </w:p>
        </w:tc>
        <w:tc>
          <w:tcPr>
            <w:tcW w:w="185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 掌握与营养配餐相关的基础理论知识；2. 掌握营养配餐的方法，能编制健康人群一餐、一日、一周食谱；3. 熟悉编制和评价营养食谱，能用食物交换法调整食物种类和食谱能量</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ascii="宋体" w:hAnsi="宋体" w:cs="宋体"/>
                <w:color w:val="000000"/>
                <w:kern w:val="0"/>
                <w:sz w:val="20"/>
                <w:szCs w:val="20"/>
              </w:rPr>
              <w:t>帮助</w:t>
            </w:r>
            <w:r>
              <w:rPr>
                <w:rFonts w:hint="eastAsia" w:ascii="宋体" w:hAnsi="宋体" w:cs="宋体"/>
                <w:color w:val="000000"/>
                <w:kern w:val="0"/>
                <w:sz w:val="20"/>
                <w:szCs w:val="20"/>
              </w:rPr>
              <w:t>学生</w:t>
            </w:r>
            <w:r>
              <w:rPr>
                <w:rFonts w:ascii="宋体" w:hAnsi="宋体" w:cs="宋体"/>
                <w:color w:val="000000"/>
                <w:kern w:val="0"/>
                <w:sz w:val="20"/>
                <w:szCs w:val="20"/>
              </w:rPr>
              <w:t>养成科学合理的饮食习惯和健康生活方式，促进身心健康</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根据情况进行配餐</w:t>
            </w:r>
          </w:p>
        </w:tc>
        <w:tc>
          <w:tcPr>
            <w:tcW w:w="4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1</w:t>
            </w:r>
          </w:p>
        </w:tc>
        <w:tc>
          <w:tcPr>
            <w:tcW w:w="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ascii="宋体" w:hAnsi="宋体" w:cs="宋体"/>
                <w:color w:val="000000"/>
                <w:kern w:val="0"/>
                <w:sz w:val="20"/>
                <w:szCs w:val="20"/>
              </w:rPr>
              <w:t>8</w:t>
            </w:r>
          </w:p>
        </w:tc>
        <w:tc>
          <w:tcPr>
            <w:tcW w:w="8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指导慢性病老年人合理膳食</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1.肥胖 2.糖尿病 3.骨质疏松4</w:t>
            </w:r>
            <w:r>
              <w:rPr>
                <w:rFonts w:ascii="宋体" w:hAnsi="宋体" w:cs="宋体"/>
                <w:color w:val="000000"/>
                <w:kern w:val="0"/>
                <w:sz w:val="20"/>
                <w:szCs w:val="20"/>
              </w:rPr>
              <w:t>.</w:t>
            </w:r>
            <w:r>
              <w:rPr>
                <w:rFonts w:hint="eastAsia" w:ascii="宋体" w:hAnsi="宋体" w:cs="宋体"/>
                <w:color w:val="000000"/>
                <w:kern w:val="0"/>
                <w:sz w:val="20"/>
                <w:szCs w:val="20"/>
              </w:rPr>
              <w:t xml:space="preserve">心脑血管 </w:t>
            </w:r>
            <w:r>
              <w:rPr>
                <w:rFonts w:ascii="宋体" w:hAnsi="宋体" w:cs="宋体"/>
                <w:color w:val="000000"/>
                <w:kern w:val="0"/>
                <w:sz w:val="20"/>
                <w:szCs w:val="20"/>
              </w:rPr>
              <w:t>5</w:t>
            </w:r>
            <w:r>
              <w:rPr>
                <w:rFonts w:hint="eastAsia" w:ascii="宋体" w:hAnsi="宋体" w:cs="宋体"/>
                <w:color w:val="000000"/>
                <w:kern w:val="0"/>
                <w:sz w:val="20"/>
                <w:szCs w:val="20"/>
              </w:rPr>
              <w:t xml:space="preserve">.痛风 </w:t>
            </w:r>
            <w:r>
              <w:rPr>
                <w:rFonts w:ascii="宋体" w:hAnsi="宋体" w:cs="宋体"/>
                <w:color w:val="000000"/>
                <w:kern w:val="0"/>
                <w:sz w:val="20"/>
                <w:szCs w:val="20"/>
              </w:rPr>
              <w:t>6</w:t>
            </w:r>
            <w:r>
              <w:rPr>
                <w:rFonts w:hint="eastAsia" w:ascii="宋体" w:hAnsi="宋体" w:cs="宋体"/>
                <w:color w:val="000000"/>
                <w:kern w:val="0"/>
                <w:sz w:val="20"/>
                <w:szCs w:val="20"/>
              </w:rPr>
              <w:t xml:space="preserve">.肿瘤 </w:t>
            </w:r>
            <w:r>
              <w:rPr>
                <w:rFonts w:ascii="宋体" w:hAnsi="宋体" w:cs="宋体"/>
                <w:color w:val="000000"/>
                <w:kern w:val="0"/>
                <w:sz w:val="20"/>
                <w:szCs w:val="20"/>
              </w:rPr>
              <w:t>7.</w:t>
            </w:r>
            <w:r>
              <w:rPr>
                <w:rFonts w:hint="eastAsia" w:ascii="宋体" w:hAnsi="宋体" w:cs="宋体"/>
                <w:color w:val="000000"/>
                <w:kern w:val="0"/>
                <w:sz w:val="20"/>
                <w:szCs w:val="20"/>
              </w:rPr>
              <w:t>失智症</w:t>
            </w:r>
          </w:p>
        </w:tc>
        <w:tc>
          <w:tcPr>
            <w:tcW w:w="18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能够依据疾病人群的生理特点提出合理化的膳食建议</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ascii="宋体" w:hAnsi="宋体" w:cs="宋体"/>
                <w:color w:val="000000"/>
                <w:kern w:val="0"/>
                <w:sz w:val="20"/>
                <w:szCs w:val="20"/>
              </w:rPr>
              <w:t>帮助</w:t>
            </w:r>
            <w:r>
              <w:rPr>
                <w:rFonts w:hint="eastAsia" w:ascii="宋体" w:hAnsi="宋体" w:cs="宋体"/>
                <w:color w:val="000000"/>
                <w:kern w:val="0"/>
                <w:sz w:val="20"/>
                <w:szCs w:val="20"/>
              </w:rPr>
              <w:t>学生</w:t>
            </w:r>
            <w:r>
              <w:rPr>
                <w:rFonts w:ascii="宋体" w:hAnsi="宋体" w:cs="宋体"/>
                <w:color w:val="000000"/>
                <w:kern w:val="0"/>
                <w:sz w:val="20"/>
                <w:szCs w:val="20"/>
              </w:rPr>
              <w:t>养成科学合理的饮食习惯和健康生活方式，促进身心健康</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慢性病的辨别</w:t>
            </w:r>
          </w:p>
        </w:tc>
        <w:tc>
          <w:tcPr>
            <w:tcW w:w="4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ascii="宋体" w:hAnsi="宋体" w:cs="宋体"/>
                <w:color w:val="000000"/>
                <w:kern w:val="0"/>
                <w:sz w:val="20"/>
                <w:szCs w:val="20"/>
              </w:rPr>
              <w:t>9</w:t>
            </w:r>
          </w:p>
        </w:tc>
        <w:tc>
          <w:tcPr>
            <w:tcW w:w="8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特殊人群营养</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1.孕妇和乳母2.婴幼儿3.青少年</w:t>
            </w:r>
          </w:p>
        </w:tc>
        <w:tc>
          <w:tcPr>
            <w:tcW w:w="18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能够依据不同人群的生理特点提出合理化的膳食建议。</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ascii="宋体" w:hAnsi="宋体" w:cs="宋体"/>
                <w:color w:val="000000"/>
                <w:kern w:val="0"/>
                <w:sz w:val="20"/>
                <w:szCs w:val="20"/>
              </w:rPr>
              <w:t>帮助</w:t>
            </w:r>
            <w:r>
              <w:rPr>
                <w:rFonts w:hint="eastAsia" w:ascii="宋体" w:hAnsi="宋体" w:cs="宋体"/>
                <w:color w:val="000000"/>
                <w:kern w:val="0"/>
                <w:sz w:val="20"/>
                <w:szCs w:val="20"/>
              </w:rPr>
              <w:t>学生</w:t>
            </w:r>
            <w:r>
              <w:rPr>
                <w:rFonts w:ascii="宋体" w:hAnsi="宋体" w:cs="宋体"/>
                <w:color w:val="000000"/>
                <w:kern w:val="0"/>
                <w:sz w:val="20"/>
                <w:szCs w:val="20"/>
              </w:rPr>
              <w:t>养成科学合理的饮食习惯和健康生活方式，促进身心健康</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分清不同人群的生理特点</w:t>
            </w:r>
          </w:p>
        </w:tc>
        <w:tc>
          <w:tcPr>
            <w:tcW w:w="4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ascii="宋体" w:hAnsi="宋体" w:cs="宋体"/>
                <w:color w:val="000000"/>
                <w:kern w:val="0"/>
                <w:sz w:val="20"/>
                <w:szCs w:val="20"/>
              </w:rPr>
              <w:t>10</w:t>
            </w:r>
          </w:p>
        </w:tc>
        <w:tc>
          <w:tcPr>
            <w:tcW w:w="8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期末考查</w:t>
            </w:r>
          </w:p>
        </w:tc>
        <w:tc>
          <w:tcPr>
            <w:tcW w:w="15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0"/>
                <w:szCs w:val="20"/>
                <w:lang w:eastAsia="zh-Hans"/>
              </w:rPr>
            </w:pPr>
            <w:r>
              <w:rPr>
                <w:rFonts w:hint="eastAsia" w:ascii="宋体" w:hAnsi="宋体" w:cs="宋体"/>
                <w:color w:val="000000"/>
                <w:kern w:val="0"/>
                <w:sz w:val="20"/>
                <w:szCs w:val="20"/>
                <w:lang w:val="en-US" w:eastAsia="zh-Hans"/>
              </w:rPr>
              <w:t>随堂考</w:t>
            </w:r>
          </w:p>
        </w:tc>
        <w:tc>
          <w:tcPr>
            <w:tcW w:w="18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综合运用营养学知识</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ascii="宋体" w:hAnsi="宋体" w:cs="宋体"/>
                <w:color w:val="000000"/>
                <w:kern w:val="0"/>
                <w:sz w:val="20"/>
                <w:szCs w:val="20"/>
              </w:rPr>
              <w:t>帮助</w:t>
            </w:r>
            <w:r>
              <w:rPr>
                <w:rFonts w:hint="eastAsia" w:ascii="宋体" w:hAnsi="宋体" w:cs="宋体"/>
                <w:color w:val="000000"/>
                <w:kern w:val="0"/>
                <w:sz w:val="20"/>
                <w:szCs w:val="20"/>
              </w:rPr>
              <w:t>学生</w:t>
            </w:r>
            <w:r>
              <w:rPr>
                <w:rFonts w:ascii="宋体" w:hAnsi="宋体" w:cs="宋体"/>
                <w:color w:val="000000"/>
                <w:kern w:val="0"/>
                <w:sz w:val="20"/>
                <w:szCs w:val="20"/>
              </w:rPr>
              <w:t>养成科学合理的饮食习惯和健康生活方式，促进身心健康</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4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总计</w:t>
            </w:r>
          </w:p>
        </w:tc>
        <w:tc>
          <w:tcPr>
            <w:tcW w:w="8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15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18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4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r>
              <w:rPr>
                <w:rFonts w:ascii="宋体" w:hAnsi="宋体" w:cs="宋体"/>
                <w:color w:val="000000"/>
                <w:kern w:val="0"/>
                <w:sz w:val="20"/>
                <w:szCs w:val="20"/>
              </w:rPr>
              <w:t>4</w:t>
            </w:r>
          </w:p>
        </w:tc>
        <w:tc>
          <w:tcPr>
            <w:tcW w:w="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8</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3</w:t>
            </w:r>
            <w:r>
              <w:rPr>
                <w:rFonts w:ascii="宋体" w:hAnsi="宋体" w:cs="宋体"/>
                <w:color w:val="000000"/>
                <w:kern w:val="0"/>
                <w:sz w:val="20"/>
                <w:szCs w:val="20"/>
              </w:rPr>
              <w:t>2</w:t>
            </w: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七、课内实验名称及基本要求</w:t>
      </w:r>
    </w:p>
    <w:p>
      <w:pPr>
        <w:snapToGrid w:val="0"/>
        <w:spacing w:line="288" w:lineRule="auto"/>
        <w:ind w:right="26" w:firstLine="400" w:firstLineChars="200"/>
        <w:rPr>
          <w:sz w:val="20"/>
          <w:szCs w:val="20"/>
        </w:rPr>
      </w:pPr>
    </w:p>
    <w:tbl>
      <w:tblPr>
        <w:tblStyle w:val="4"/>
        <w:tblW w:w="8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
        <w:gridCol w:w="1735"/>
        <w:gridCol w:w="3510"/>
        <w:gridCol w:w="742"/>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序号</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实验名称</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主要内容</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实验</w:t>
            </w:r>
          </w:p>
          <w:p>
            <w:pPr>
              <w:snapToGrid w:val="0"/>
              <w:spacing w:line="288" w:lineRule="auto"/>
              <w:jc w:val="center"/>
              <w:rPr>
                <w:rFonts w:ascii="宋体" w:hAnsi="宋体"/>
                <w:b/>
                <w:color w:val="000000"/>
                <w:sz w:val="20"/>
                <w:szCs w:val="20"/>
              </w:rPr>
            </w:pPr>
            <w:r>
              <w:rPr>
                <w:rFonts w:hint="eastAsia" w:ascii="宋体" w:hAnsi="宋体"/>
                <w:b/>
                <w:color w:val="000000"/>
                <w:sz w:val="20"/>
                <w:szCs w:val="20"/>
              </w:rPr>
              <w:t>时数</w:t>
            </w:r>
          </w:p>
        </w:tc>
        <w:tc>
          <w:tcPr>
            <w:tcW w:w="1134" w:type="dxa"/>
            <w:tcBorders>
              <w:top w:val="single" w:color="auto" w:sz="4" w:space="0"/>
              <w:left w:val="single" w:color="auto" w:sz="4" w:space="0"/>
              <w:right w:val="single" w:color="auto" w:sz="4" w:space="0"/>
            </w:tcBorders>
            <w:shd w:val="clear" w:color="auto" w:fill="auto"/>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实验类型</w:t>
            </w:r>
          </w:p>
        </w:tc>
        <w:tc>
          <w:tcPr>
            <w:tcW w:w="851" w:type="dxa"/>
            <w:tcBorders>
              <w:top w:val="single" w:color="auto" w:sz="4" w:space="0"/>
              <w:left w:val="single" w:color="auto" w:sz="4" w:space="0"/>
              <w:right w:val="single" w:color="auto" w:sz="4" w:space="0"/>
            </w:tcBorders>
            <w:shd w:val="clear" w:color="auto" w:fill="auto"/>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1</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营养素认知</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综合运用所学知识进行营养素辨析</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1134" w:type="dxa"/>
            <w:tcBorders>
              <w:left w:val="single" w:color="auto" w:sz="4" w:space="0"/>
              <w:right w:val="single" w:color="auto" w:sz="4" w:space="0"/>
            </w:tcBorders>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综合型</w:t>
            </w:r>
          </w:p>
        </w:tc>
        <w:tc>
          <w:tcPr>
            <w:tcW w:w="851" w:type="dxa"/>
            <w:tcBorders>
              <w:left w:val="single" w:color="auto" w:sz="4" w:space="0"/>
              <w:right w:val="single" w:color="auto" w:sz="4" w:space="0"/>
            </w:tcBorders>
            <w:shd w:val="clear" w:color="auto" w:fill="auto"/>
            <w:vAlign w:val="center"/>
          </w:tcPr>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2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营养状况评估</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掌握营养素摄入量的确定方法和依据，能够进行膳食营养分析与评价</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1134" w:type="dxa"/>
            <w:tcBorders>
              <w:left w:val="single" w:color="auto" w:sz="4" w:space="0"/>
              <w:right w:val="single" w:color="auto" w:sz="4" w:space="0"/>
            </w:tcBorders>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综合型</w:t>
            </w:r>
          </w:p>
        </w:tc>
        <w:tc>
          <w:tcPr>
            <w:tcW w:w="851" w:type="dxa"/>
            <w:tcBorders>
              <w:left w:val="single" w:color="auto" w:sz="4" w:space="0"/>
              <w:right w:val="single" w:color="auto" w:sz="4" w:space="0"/>
            </w:tcBorders>
            <w:shd w:val="clear" w:color="auto" w:fill="auto"/>
            <w:vAlign w:val="center"/>
          </w:tcPr>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2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3</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食谱编制</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食谱编制实践操作</w:t>
            </w:r>
            <w:r>
              <w:rPr>
                <w:rFonts w:ascii="宋体" w:hAnsi="宋体" w:cs="宋体"/>
                <w:color w:val="000000"/>
                <w:kern w:val="0"/>
                <w:sz w:val="20"/>
                <w:szCs w:val="20"/>
              </w:rPr>
              <w:t xml:space="preserve"> </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1134" w:type="dxa"/>
            <w:tcBorders>
              <w:left w:val="single" w:color="auto" w:sz="4" w:space="0"/>
              <w:right w:val="single" w:color="auto" w:sz="4" w:space="0"/>
            </w:tcBorders>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综合型</w:t>
            </w:r>
          </w:p>
        </w:tc>
        <w:tc>
          <w:tcPr>
            <w:tcW w:w="851" w:type="dxa"/>
            <w:tcBorders>
              <w:left w:val="single" w:color="auto" w:sz="4" w:space="0"/>
              <w:right w:val="single" w:color="auto" w:sz="4" w:space="0"/>
            </w:tcBorders>
            <w:shd w:val="clear" w:color="auto" w:fill="auto"/>
            <w:vAlign w:val="center"/>
          </w:tcPr>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2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4</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案例讨论</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根据老年人实际情况，设计合理饮食计划</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1134" w:type="dxa"/>
            <w:tcBorders>
              <w:left w:val="single" w:color="auto" w:sz="4" w:space="0"/>
              <w:right w:val="single" w:color="auto" w:sz="4" w:space="0"/>
            </w:tcBorders>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综合型</w:t>
            </w:r>
          </w:p>
        </w:tc>
        <w:tc>
          <w:tcPr>
            <w:tcW w:w="851" w:type="dxa"/>
            <w:tcBorders>
              <w:left w:val="single" w:color="auto" w:sz="4" w:space="0"/>
              <w:right w:val="single" w:color="auto" w:sz="4" w:space="0"/>
            </w:tcBorders>
            <w:shd w:val="clear" w:color="auto" w:fill="auto"/>
            <w:vAlign w:val="center"/>
          </w:tcPr>
          <w:p>
            <w:pPr>
              <w:rPr>
                <w:rFonts w:ascii="宋体" w:hAnsi="宋体" w:cs="宋体"/>
                <w:color w:val="000000"/>
                <w:kern w:val="0"/>
                <w:sz w:val="20"/>
                <w:szCs w:val="20"/>
              </w:rPr>
            </w:pPr>
          </w:p>
        </w:tc>
      </w:tr>
    </w:tbl>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r>
        <w:rPr>
          <w:rFonts w:hint="eastAsia" w:ascii="黑体" w:hAnsi="宋体" w:eastAsia="黑体"/>
          <w:sz w:val="24"/>
        </w:rPr>
        <w:t>八、评价方式与成绩</w:t>
      </w:r>
    </w:p>
    <w:p>
      <w:pPr>
        <w:snapToGrid w:val="0"/>
        <w:spacing w:line="288" w:lineRule="auto"/>
        <w:ind w:right="2520"/>
        <w:rPr>
          <w:sz w:val="20"/>
          <w:szCs w:val="20"/>
        </w:rPr>
      </w:pPr>
    </w:p>
    <w:tbl>
      <w:tblPr>
        <w:tblStyle w:val="4"/>
        <w:tblpPr w:leftFromText="180" w:rightFromText="180" w:vertAnchor="text" w:horzAnchor="margin" w:tblpY="24"/>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jc w:val="center"/>
              <w:rPr>
                <w:rFonts w:hint="eastAsia" w:ascii="黑体" w:hAnsi="黑体" w:eastAsia="黑体" w:cs="黑体"/>
                <w:b/>
                <w:bCs/>
                <w:kern w:val="0"/>
                <w:sz w:val="20"/>
                <w:szCs w:val="20"/>
                <w:lang w:eastAsia="zh-CN"/>
              </w:rPr>
            </w:pPr>
            <w:r>
              <w:rPr>
                <w:rFonts w:hint="eastAsia" w:ascii="黑体" w:hAnsi="黑体" w:eastAsia="黑体" w:cs="黑体"/>
                <w:b/>
                <w:bCs/>
                <w:kern w:val="0"/>
                <w:sz w:val="20"/>
                <w:szCs w:val="20"/>
              </w:rPr>
              <w:t>总评构成</w:t>
            </w:r>
            <w:r>
              <w:rPr>
                <w:rFonts w:hint="eastAsia" w:ascii="黑体" w:hAnsi="黑体" w:eastAsia="黑体" w:cs="黑体"/>
                <w:b/>
                <w:bCs/>
                <w:kern w:val="0"/>
                <w:sz w:val="20"/>
                <w:szCs w:val="20"/>
                <w:lang w:eastAsia="zh-CN"/>
              </w:rPr>
              <w:t>（</w:t>
            </w:r>
            <w:r>
              <w:rPr>
                <w:rFonts w:hint="eastAsia" w:ascii="黑体" w:hAnsi="黑体" w:eastAsia="黑体" w:cs="黑体"/>
                <w:b/>
                <w:bCs/>
                <w:kern w:val="0"/>
                <w:sz w:val="20"/>
                <w:szCs w:val="20"/>
                <w:lang w:val="en-US" w:eastAsia="zh-CN"/>
              </w:rPr>
              <w:t>全X</w:t>
            </w:r>
            <w:r>
              <w:rPr>
                <w:rFonts w:hint="eastAsia" w:ascii="黑体" w:hAnsi="黑体" w:eastAsia="黑体" w:cs="黑体"/>
                <w:b/>
                <w:bCs/>
                <w:kern w:val="0"/>
                <w:sz w:val="20"/>
                <w:szCs w:val="20"/>
                <w:lang w:eastAsia="zh-CN"/>
              </w:rPr>
              <w:t>）</w:t>
            </w:r>
          </w:p>
        </w:tc>
        <w:tc>
          <w:tcPr>
            <w:tcW w:w="5103" w:type="dxa"/>
            <w:shd w:val="clear" w:color="auto" w:fill="auto"/>
          </w:tcPr>
          <w:p>
            <w:pPr>
              <w:jc w:val="center"/>
              <w:rPr>
                <w:rFonts w:ascii="黑体" w:hAnsi="黑体" w:eastAsia="黑体" w:cs="黑体"/>
                <w:b/>
                <w:bCs/>
                <w:kern w:val="0"/>
                <w:sz w:val="20"/>
                <w:szCs w:val="20"/>
              </w:rPr>
            </w:pPr>
            <w:r>
              <w:rPr>
                <w:rFonts w:hint="eastAsia" w:ascii="黑体" w:hAnsi="黑体" w:eastAsia="黑体" w:cs="黑体"/>
                <w:b/>
                <w:bCs/>
                <w:kern w:val="0"/>
                <w:sz w:val="20"/>
                <w:szCs w:val="20"/>
              </w:rPr>
              <w:t>评价方式</w:t>
            </w:r>
          </w:p>
        </w:tc>
        <w:tc>
          <w:tcPr>
            <w:tcW w:w="1447" w:type="dxa"/>
            <w:shd w:val="clear" w:color="auto" w:fill="auto"/>
          </w:tcPr>
          <w:p>
            <w:pPr>
              <w:jc w:val="center"/>
              <w:rPr>
                <w:rFonts w:ascii="黑体" w:hAnsi="黑体" w:eastAsia="黑体" w:cs="黑体"/>
                <w:b/>
                <w:bCs/>
                <w:kern w:val="0"/>
                <w:sz w:val="20"/>
                <w:szCs w:val="20"/>
              </w:rPr>
            </w:pPr>
            <w:r>
              <w:rPr>
                <w:rFonts w:hint="eastAsia" w:ascii="黑体" w:hAnsi="黑体" w:eastAsia="黑体" w:cs="黑体"/>
                <w:b/>
                <w:bCs/>
                <w:kern w:val="0"/>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1</w:t>
            </w:r>
          </w:p>
        </w:tc>
        <w:tc>
          <w:tcPr>
            <w:tcW w:w="5103" w:type="dxa"/>
            <w:shd w:val="clear" w:color="auto" w:fill="auto"/>
          </w:tcPr>
          <w:p>
            <w:pPr>
              <w:spacing w:line="288" w:lineRule="auto"/>
              <w:rPr>
                <w:rFonts w:hint="eastAsia" w:ascii="仿宋" w:hAnsi="仿宋" w:eastAsia="仿宋" w:cs="宋体"/>
                <w:color w:val="000000"/>
                <w:kern w:val="0"/>
                <w:sz w:val="24"/>
                <w:szCs w:val="24"/>
                <w:lang w:eastAsia="zh-Hans"/>
              </w:rPr>
            </w:pPr>
            <w:r>
              <w:rPr>
                <w:rFonts w:hint="eastAsia" w:ascii="仿宋" w:hAnsi="仿宋" w:eastAsia="仿宋" w:cs="宋体"/>
                <w:color w:val="000000"/>
                <w:kern w:val="0"/>
                <w:sz w:val="24"/>
                <w:szCs w:val="24"/>
                <w:lang w:val="en-US" w:eastAsia="zh-Hans"/>
              </w:rPr>
              <w:t>随堂测验</w:t>
            </w:r>
          </w:p>
        </w:tc>
        <w:tc>
          <w:tcPr>
            <w:tcW w:w="1447" w:type="dxa"/>
            <w:shd w:val="clear" w:color="auto" w:fill="auto"/>
          </w:tcPr>
          <w:p>
            <w:pPr>
              <w:rPr>
                <w:rFonts w:ascii="仿宋" w:hAnsi="仿宋" w:eastAsia="仿宋" w:cs="宋体"/>
                <w:color w:val="000000"/>
                <w:kern w:val="0"/>
                <w:sz w:val="24"/>
                <w:szCs w:val="24"/>
              </w:rPr>
            </w:pPr>
            <w:r>
              <w:rPr>
                <w:rFonts w:ascii="仿宋" w:hAnsi="仿宋" w:eastAsia="仿宋" w:cs="宋体"/>
                <w:color w:val="000000"/>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2</w:t>
            </w:r>
          </w:p>
        </w:tc>
        <w:tc>
          <w:tcPr>
            <w:tcW w:w="5103"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课堂作业</w:t>
            </w:r>
          </w:p>
        </w:tc>
        <w:tc>
          <w:tcPr>
            <w:tcW w:w="1447" w:type="dxa"/>
            <w:shd w:val="clear" w:color="auto" w:fill="auto"/>
          </w:tcPr>
          <w:p>
            <w:pPr>
              <w:rPr>
                <w:rFonts w:ascii="仿宋" w:hAnsi="仿宋" w:eastAsia="仿宋" w:cs="宋体"/>
                <w:color w:val="000000"/>
                <w:kern w:val="0"/>
                <w:sz w:val="24"/>
                <w:szCs w:val="24"/>
              </w:rPr>
            </w:pPr>
            <w:r>
              <w:rPr>
                <w:rFonts w:ascii="仿宋" w:hAnsi="仿宋" w:eastAsia="仿宋" w:cs="宋体"/>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3</w:t>
            </w:r>
          </w:p>
        </w:tc>
        <w:tc>
          <w:tcPr>
            <w:tcW w:w="5103"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平时成绩（考勤+课堂表现）</w:t>
            </w:r>
          </w:p>
        </w:tc>
        <w:tc>
          <w:tcPr>
            <w:tcW w:w="1447"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r>
              <w:rPr>
                <w:rFonts w:ascii="仿宋" w:hAnsi="仿宋" w:eastAsia="仿宋" w:cs="宋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4</w:t>
            </w:r>
          </w:p>
        </w:tc>
        <w:tc>
          <w:tcPr>
            <w:tcW w:w="5103"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小论文</w:t>
            </w:r>
          </w:p>
        </w:tc>
        <w:tc>
          <w:tcPr>
            <w:tcW w:w="1447"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r>
              <w:rPr>
                <w:rFonts w:ascii="仿宋" w:hAnsi="仿宋" w:eastAsia="仿宋" w:cs="宋体"/>
                <w:color w:val="000000"/>
                <w:kern w:val="0"/>
                <w:sz w:val="24"/>
                <w:szCs w:val="24"/>
              </w:rPr>
              <w:t>0%</w:t>
            </w:r>
          </w:p>
        </w:tc>
      </w:tr>
    </w:tbl>
    <w:p>
      <w:pPr>
        <w:snapToGrid w:val="0"/>
        <w:spacing w:before="120" w:after="120" w:line="288" w:lineRule="auto"/>
        <w:rPr>
          <w:rFonts w:ascii="宋体" w:hAnsi="宋体"/>
          <w:sz w:val="20"/>
          <w:szCs w:val="20"/>
          <w:highlight w:val="yellow"/>
        </w:rPr>
      </w:pPr>
    </w:p>
    <w:p>
      <w:pPr>
        <w:snapToGrid w:val="0"/>
        <w:spacing w:before="120" w:after="120" w:line="288" w:lineRule="auto"/>
        <w:ind w:firstLine="560" w:firstLineChars="200"/>
        <w:rPr>
          <w:rFonts w:ascii="宋体" w:hAnsi="宋体"/>
          <w:sz w:val="20"/>
          <w:szCs w:val="20"/>
          <w:highlight w:val="yellow"/>
        </w:rPr>
      </w:pPr>
      <w:r>
        <w:rPr>
          <w:sz w:val="28"/>
          <w:szCs w:val="28"/>
        </w:rPr>
        <w:drawing>
          <wp:anchor distT="0" distB="0" distL="114300" distR="114300" simplePos="0" relativeHeight="251660288" behindDoc="0" locked="0" layoutInCell="1" allowOverlap="1">
            <wp:simplePos x="0" y="0"/>
            <wp:positionH relativeFrom="column">
              <wp:posOffset>969645</wp:posOffset>
            </wp:positionH>
            <wp:positionV relativeFrom="paragraph">
              <wp:posOffset>1270</wp:posOffset>
            </wp:positionV>
            <wp:extent cx="426085" cy="694690"/>
            <wp:effectExtent l="5397" t="0" r="0" b="0"/>
            <wp:wrapNone/>
            <wp:docPr id="9694287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28760"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rot="16200000">
                      <a:off x="0" y="0"/>
                      <a:ext cx="425923" cy="694621"/>
                    </a:xfrm>
                    <a:prstGeom prst="rect">
                      <a:avLst/>
                    </a:prstGeom>
                  </pic:spPr>
                </pic:pic>
              </a:graphicData>
            </a:graphic>
          </wp:anchor>
        </w:drawing>
      </w:r>
      <w:r>
        <w:rPr>
          <w:rFonts w:hint="eastAsia"/>
          <w:sz w:val="28"/>
          <w:szCs w:val="28"/>
        </w:rPr>
        <w:drawing>
          <wp:anchor distT="0" distB="0" distL="114300" distR="114300" simplePos="0" relativeHeight="251661312" behindDoc="0" locked="0" layoutInCell="1" allowOverlap="1">
            <wp:simplePos x="0" y="0"/>
            <wp:positionH relativeFrom="column">
              <wp:posOffset>4050665</wp:posOffset>
            </wp:positionH>
            <wp:positionV relativeFrom="paragraph">
              <wp:posOffset>7620</wp:posOffset>
            </wp:positionV>
            <wp:extent cx="1170305" cy="561340"/>
            <wp:effectExtent l="0" t="0" r="0" b="0"/>
            <wp:wrapNone/>
            <wp:docPr id="224967626" name="图片 1" descr="0bac983d4e1acf3e9c343d7a85104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67626" name="图片 1" descr="0bac983d4e1acf3e9c343d7a85104c9"/>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70305" cy="561340"/>
                    </a:xfrm>
                    <a:prstGeom prst="rect">
                      <a:avLst/>
                    </a:prstGeom>
                  </pic:spPr>
                </pic:pic>
              </a:graphicData>
            </a:graphic>
          </wp:anchor>
        </w:drawing>
      </w:r>
    </w:p>
    <w:p>
      <w:pPr>
        <w:snapToGrid w:val="0"/>
        <w:spacing w:line="288" w:lineRule="auto"/>
        <w:rPr>
          <w:sz w:val="28"/>
          <w:szCs w:val="28"/>
        </w:rPr>
      </w:pPr>
      <w:r>
        <w:rPr>
          <w:rFonts w:hint="eastAsia"/>
          <w:sz w:val="28"/>
          <w:szCs w:val="28"/>
        </w:rPr>
        <w:t>撰写人：                     系主任审核签名：</w:t>
      </w:r>
    </w:p>
    <w:p>
      <w:pPr>
        <w:snapToGrid w:val="0"/>
        <w:spacing w:line="288" w:lineRule="auto"/>
        <w:rPr>
          <w:sz w:val="28"/>
          <w:szCs w:val="28"/>
        </w:rPr>
      </w:pPr>
      <w:bookmarkStart w:id="1" w:name="_GoBack"/>
      <w:bookmarkEnd w:id="1"/>
    </w:p>
    <w:p>
      <w:pPr>
        <w:snapToGrid w:val="0"/>
        <w:spacing w:line="288" w:lineRule="auto"/>
        <w:rPr>
          <w:sz w:val="28"/>
          <w:szCs w:val="28"/>
        </w:rPr>
      </w:pPr>
      <w:r>
        <w:rPr>
          <w:rFonts w:hint="eastAsia"/>
          <w:sz w:val="28"/>
          <w:szCs w:val="28"/>
        </w:rPr>
        <w:t>审核时间：2</w:t>
      </w:r>
      <w:r>
        <w:rPr>
          <w:sz w:val="28"/>
          <w:szCs w:val="28"/>
        </w:rPr>
        <w:t>023</w:t>
      </w:r>
      <w:r>
        <w:rPr>
          <w:rFonts w:hint="eastAsia"/>
          <w:sz w:val="28"/>
          <w:szCs w:val="28"/>
        </w:rPr>
        <w:t>年9月1日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B0604020202020204"/>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decorative"/>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MzgxYTJhN2I3ZmNiYmJhYzJjOWFkNjNiYTY5YzcifQ=="/>
  </w:docVars>
  <w:rsids>
    <w:rsidRoot w:val="00B7651F"/>
    <w:rsid w:val="00007ACB"/>
    <w:rsid w:val="00081687"/>
    <w:rsid w:val="000B1A3D"/>
    <w:rsid w:val="001072BC"/>
    <w:rsid w:val="00120C5E"/>
    <w:rsid w:val="00143B71"/>
    <w:rsid w:val="00160219"/>
    <w:rsid w:val="001907DB"/>
    <w:rsid w:val="001A277A"/>
    <w:rsid w:val="00256B39"/>
    <w:rsid w:val="0026033C"/>
    <w:rsid w:val="002E3721"/>
    <w:rsid w:val="00313BBA"/>
    <w:rsid w:val="0032602E"/>
    <w:rsid w:val="003367AE"/>
    <w:rsid w:val="003B1258"/>
    <w:rsid w:val="004100B0"/>
    <w:rsid w:val="00432974"/>
    <w:rsid w:val="00451BE6"/>
    <w:rsid w:val="00465ED0"/>
    <w:rsid w:val="00474AD0"/>
    <w:rsid w:val="004B09CE"/>
    <w:rsid w:val="004C67A3"/>
    <w:rsid w:val="005274D5"/>
    <w:rsid w:val="005467DC"/>
    <w:rsid w:val="00553D03"/>
    <w:rsid w:val="00571F36"/>
    <w:rsid w:val="005838F6"/>
    <w:rsid w:val="005B2B6D"/>
    <w:rsid w:val="005B355D"/>
    <w:rsid w:val="005B4B4E"/>
    <w:rsid w:val="005B72D1"/>
    <w:rsid w:val="006007BD"/>
    <w:rsid w:val="00615AB9"/>
    <w:rsid w:val="00624FE1"/>
    <w:rsid w:val="007208D6"/>
    <w:rsid w:val="00723DB3"/>
    <w:rsid w:val="0074403A"/>
    <w:rsid w:val="00773325"/>
    <w:rsid w:val="007824FA"/>
    <w:rsid w:val="007B1CDD"/>
    <w:rsid w:val="007B51DA"/>
    <w:rsid w:val="007B7F8D"/>
    <w:rsid w:val="00800C66"/>
    <w:rsid w:val="00833B0A"/>
    <w:rsid w:val="00851086"/>
    <w:rsid w:val="008A227B"/>
    <w:rsid w:val="008B397C"/>
    <w:rsid w:val="008B47F4"/>
    <w:rsid w:val="008C0A1F"/>
    <w:rsid w:val="008C45DF"/>
    <w:rsid w:val="008F3AA7"/>
    <w:rsid w:val="00900019"/>
    <w:rsid w:val="00945DA4"/>
    <w:rsid w:val="009853AD"/>
    <w:rsid w:val="009905D4"/>
    <w:rsid w:val="0099063E"/>
    <w:rsid w:val="009F2AD2"/>
    <w:rsid w:val="00A10E3D"/>
    <w:rsid w:val="00A769B1"/>
    <w:rsid w:val="00A77FEE"/>
    <w:rsid w:val="00A820EF"/>
    <w:rsid w:val="00A837D5"/>
    <w:rsid w:val="00AC3D88"/>
    <w:rsid w:val="00AC4C45"/>
    <w:rsid w:val="00AC7336"/>
    <w:rsid w:val="00AF6A11"/>
    <w:rsid w:val="00B46F21"/>
    <w:rsid w:val="00B511A5"/>
    <w:rsid w:val="00B61DAD"/>
    <w:rsid w:val="00B736A7"/>
    <w:rsid w:val="00B7651F"/>
    <w:rsid w:val="00B9757E"/>
    <w:rsid w:val="00BB2869"/>
    <w:rsid w:val="00BB727B"/>
    <w:rsid w:val="00C23FB9"/>
    <w:rsid w:val="00C357F7"/>
    <w:rsid w:val="00C5080F"/>
    <w:rsid w:val="00C56E09"/>
    <w:rsid w:val="00C80E34"/>
    <w:rsid w:val="00CA616B"/>
    <w:rsid w:val="00CC3244"/>
    <w:rsid w:val="00CD3CA4"/>
    <w:rsid w:val="00CF096B"/>
    <w:rsid w:val="00D7382C"/>
    <w:rsid w:val="00DB498A"/>
    <w:rsid w:val="00DD02FC"/>
    <w:rsid w:val="00E16D30"/>
    <w:rsid w:val="00E33169"/>
    <w:rsid w:val="00E661AB"/>
    <w:rsid w:val="00E70904"/>
    <w:rsid w:val="00E754A0"/>
    <w:rsid w:val="00EB22F6"/>
    <w:rsid w:val="00EF44B1"/>
    <w:rsid w:val="00F35AA0"/>
    <w:rsid w:val="00F46604"/>
    <w:rsid w:val="00F63CEB"/>
    <w:rsid w:val="016E63C2"/>
    <w:rsid w:val="024B0C39"/>
    <w:rsid w:val="0A8128A6"/>
    <w:rsid w:val="0BF32A1B"/>
    <w:rsid w:val="10BD2C22"/>
    <w:rsid w:val="22987C80"/>
    <w:rsid w:val="24192CCC"/>
    <w:rsid w:val="39A66CD4"/>
    <w:rsid w:val="3CD52CE1"/>
    <w:rsid w:val="410F2E6A"/>
    <w:rsid w:val="427F4CDD"/>
    <w:rsid w:val="4430136C"/>
    <w:rsid w:val="4AB0382B"/>
    <w:rsid w:val="569868B5"/>
    <w:rsid w:val="611F6817"/>
    <w:rsid w:val="66CA1754"/>
    <w:rsid w:val="677214DF"/>
    <w:rsid w:val="6F1E65D4"/>
    <w:rsid w:val="6F266C86"/>
    <w:rsid w:val="6F5042C2"/>
    <w:rsid w:val="74316312"/>
    <w:rsid w:val="780F13C8"/>
    <w:rsid w:val="7C385448"/>
    <w:rsid w:val="7CB3663D"/>
    <w:rsid w:val="CFFE7519"/>
    <w:rsid w:val="D5FFDC1B"/>
    <w:rsid w:val="F25878DF"/>
    <w:rsid w:val="FBFA2D30"/>
    <w:rsid w:val="FCDDC4D2"/>
    <w:rsid w:val="FF7F8D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character" w:customStyle="1" w:styleId="9">
    <w:name w:val="ql-font-microsoftyahei"/>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3342</Words>
  <Characters>3571</Characters>
  <Lines>28</Lines>
  <Paragraphs>8</Paragraphs>
  <TotalTime>65</TotalTime>
  <ScaleCrop>false</ScaleCrop>
  <LinksUpToDate>false</LinksUpToDate>
  <CharactersWithSpaces>3641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2023-08-23T01:48:00Z</dcterms:created>
  <dc:creator>juvg</dc:creator>
  <cp:lastModifiedBy>培培</cp:lastModifiedBy>
  <dcterms:modified xsi:type="dcterms:W3CDTF">2023-09-08T07:33:59Z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5554206E026A480B8F2C595B094377F1_12</vt:lpwstr>
  </property>
</Properties>
</file>