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《公共卫生概论》本科课程教学大纲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公共卫生概论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Introduction Of Public Health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2170017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服务与管理2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《公共卫生学概论》，陶芳标、李十月，科学出版社，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2017年第2版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0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8D4117F">
            <w:pPr>
              <w:widowControl w:val="0"/>
              <w:ind w:firstLine="420" w:firstLineChars="20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卫生学是通过有组织的社区努力来预防疾病、延长寿命、促进健康和效益的科学。公共卫生体系包括疾病预防控制体系、卫生监督执法体系、公共卫生应急指挥体系、医疗救治体系和监测、预警和报告信息网络体系。《公共卫生学概论》课程主要由公共卫生导论、健康的影响因素和促进策略、公共卫生的实践三个部分构成，全景性的介绍公共卫生的内涵和实践，使学生由浅入深，从公共卫生的概念、特性、发展、职能、体系到健康促进，理解认识人群的卫生保健信息及信息化时代的公共卫生。</w:t>
            </w:r>
          </w:p>
          <w:p w14:paraId="6E3AFA68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在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健康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专业领域中，要求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健康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人员能够依据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对象的生理特性、心理因素和行为方式等采取积极的护理措施，维护或促进健康，评述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健康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品质与效果，独立地对对象提供照顾或与医生合作处理对象的健康问题等。这些都要求专业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健康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人员必须有坚实的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公共卫生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学知识。除此之外，在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健康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科研领域中，通过对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公共卫生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基本理论和方法的学习，不仅可以培养科学的思维方式，对其科学合理地运用则更是发现和解决临床科学问题的重要途径。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本课程建议安排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服务与管理2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ind w:right="840" w:firstLine="210" w:firstLineChars="10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756285" cy="344805"/>
                  <wp:effectExtent l="0" t="0" r="5715" b="0"/>
                  <wp:docPr id="5125500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5007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58" cy="34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62635" cy="339725"/>
                  <wp:effectExtent l="0" t="0" r="18415" b="3175"/>
                  <wp:docPr id="1" name="图片 1" descr="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姚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5480" cy="452755"/>
                  <wp:effectExtent l="0" t="0" r="1270" b="4445"/>
                  <wp:docPr id="2" name="图片 2" descr="微信图片_2024111216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11121610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掌握公共卫生的基本概念、原则和方法，了解公共卫生的发展历程和趋势。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掌握公共卫生实践的基本技能，包括流行病学、卫生统计学、环境卫生学、社会医学等学科的基础知识。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融入文理课程要素，如生物信息学、医学伦理学、医学心理学等，培养学生的跨学科思维。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能够运用环境卫生学、社会医学等学科的知识和技能，进行环境卫生监测与评价、健康教育与健康促进等工作。能够根据公共卫生的原则和方法，制定公共卫生政策、规划和管理方案，并进行实施和评估。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培养学生对公共卫生事业的责任感和使命感，树立为人民群众健康服务的宗旨意识。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增强学生的团队协作精神，树立团队合作意识，共同为公共卫生事业贡献力量。培养学生的创新精神和实践能力，鼓励学生在实践中发现问题、分析问题和解决问题，为未来的公共卫生工作打下坚实的基础。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1F2760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LO1品德修养：①</w:t>
            </w:r>
            <w:r>
              <w:rPr>
                <w:rFonts w:ascii="宋体" w:hAnsi="宋体"/>
                <w:bCs/>
              </w:rPr>
              <w:t xml:space="preserve"> 爱党爱国，坚决拥护党的领导，热爱祖国的大好河山、悠久历史、灿烂文化，自觉维护民族利益和国家尊严。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3C9DA8E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LO</w:t>
            </w:r>
            <w:r>
              <w:rPr>
                <w:rFonts w:hint="eastAsia" w:ascii="宋体" w:hAnsi="宋体"/>
                <w:bCs/>
                <w:lang w:val="en-US" w:eastAsia="zh-CN"/>
              </w:rPr>
              <w:t>2专业能力</w:t>
            </w:r>
            <w:r>
              <w:rPr>
                <w:rFonts w:hint="eastAsia" w:ascii="宋体" w:hAnsi="宋体"/>
                <w:bCs/>
              </w:rPr>
              <w:t>：</w:t>
            </w:r>
            <w:r>
              <w:rPr>
                <w:rFonts w:hint="eastAsia" w:ascii="宋体" w:hAnsi="宋体"/>
                <w:bCs/>
                <w:lang w:val="en-US" w:eastAsia="zh-CN"/>
              </w:rPr>
              <w:t>⑥健康管理：掌握对个人或人群的健康风险因素进行全面管理的能力，开展健康管理服务。</w:t>
            </w:r>
          </w:p>
        </w:tc>
      </w:tr>
      <w:tr w14:paraId="11D5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B6AE7B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</w:t>
            </w:r>
            <w:r>
              <w:rPr>
                <w:rFonts w:hint="eastAsia" w:ascii="宋体" w:hAnsi="宋体"/>
                <w:bCs/>
                <w:lang w:val="en-US" w:eastAsia="zh-CN"/>
              </w:rPr>
              <w:t>4自主学习</w:t>
            </w:r>
            <w:r>
              <w:rPr>
                <w:rFonts w:hint="eastAsia" w:ascii="宋体" w:hAnsi="宋体"/>
                <w:bCs/>
              </w:rPr>
              <w:t>：①</w:t>
            </w:r>
            <w:r>
              <w:rPr>
                <w:rFonts w:ascii="宋体" w:hAnsi="宋体"/>
                <w:bCs/>
              </w:rPr>
              <w:t xml:space="preserve"> 能根据需要确定学习目标，并设计学习计划。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t>LO1品德修养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61D5CC3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增强学生的团队协作精神，树立团队合作意识，共同为公共卫生事业贡献力量。培养学生的创新精神和实践能力，鼓励学生在实践中发现问题、分析问题和解决问题，为未来的公共卫生工作打下坚实的基础。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D50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D66AEDC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54B8101">
            <w:pPr>
              <w:pStyle w:val="14"/>
              <w:rPr>
                <w:rFonts w:hint="eastAsia"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127B4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77429890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</w:rPr>
              <w:t>培养学生对公共卫生事业的责任感和使命感，树立为人民群众健康服务的宗旨意识。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D8AE29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C345">
            <w:pPr>
              <w:pStyle w:val="14"/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2专业能力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⑥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763" w:type="dxa"/>
          </w:tcPr>
          <w:p w14:paraId="067AA3D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掌握公共卫生实践的基本技能，包括流行病学、卫生统计学、环境卫生学、社会医学等学科的基础知识。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277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686B52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2EA0087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232FC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</w:tcPr>
          <w:p w14:paraId="21274B2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t>3.</w:t>
            </w:r>
            <w:r>
              <w:rPr>
                <w:rFonts w:ascii="宋体" w:hAnsi="宋体"/>
                <w:bCs/>
              </w:rPr>
              <w:t xml:space="preserve"> 融入文理课程要素，如生物信息学、医学伦理学、医学心理学等，培养学生的跨学科思维。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B7A8CA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60%</w:t>
            </w:r>
          </w:p>
        </w:tc>
      </w:tr>
      <w:tr w14:paraId="669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7C65EC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85EE10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ACE2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</w:tcPr>
          <w:p w14:paraId="2DC7F9F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能够运用环境卫生学、社会医学等学科的知识和技能，进行环境卫生监测与评价、健康教育与健康促进等工作。能够根据公共卫生的原则和方法，制定公共卫生政策、规划和管理方案，并进行实施和评估。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BCE5B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1493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7BB4B4C">
            <w:pPr>
              <w:pStyle w:val="14"/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4自主学习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CCB582D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138A07C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C2F47C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掌握公共卫生的基本概念、原则和方法，了解公共卫生的发展历程和趋势。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75A2B9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9FDA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76" w:type="dxa"/>
          </w:tcPr>
          <w:p w14:paraId="5D378D5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</w:rPr>
              <w:t>第一单元 公共卫生的基本内涵</w:t>
            </w:r>
          </w:p>
          <w:p w14:paraId="6066E48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650463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  <w:r>
              <w:rPr>
                <w:rFonts w:ascii="宋体" w:hAnsi="宋体"/>
                <w:bCs/>
              </w:rPr>
              <w:t>知道公共卫生的定义、特征。</w:t>
            </w:r>
          </w:p>
          <w:p w14:paraId="7461A7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理解公共卫生的哲学与政治属性。</w:t>
            </w:r>
          </w:p>
          <w:p w14:paraId="615B651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  <w:r>
              <w:rPr>
                <w:rFonts w:ascii="宋体" w:hAnsi="宋体"/>
                <w:bCs/>
              </w:rPr>
              <w:t>知道公共卫生安全与国际合作。</w:t>
            </w:r>
          </w:p>
          <w:p w14:paraId="47A64E8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</w:t>
            </w:r>
            <w:r>
              <w:rPr>
                <w:rFonts w:ascii="宋体" w:hAnsi="宋体"/>
                <w:bCs/>
              </w:rPr>
              <w:t>知道全球卫生行动和全球卫生科学发展。</w:t>
            </w:r>
          </w:p>
          <w:p w14:paraId="0D53486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338CB68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①运用本章知识理解公共卫生实践的主题。</w:t>
            </w:r>
          </w:p>
          <w:p w14:paraId="4D6A4D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②分析公共卫生服务提供、卫生筹资和健康的水平公平、垂直公平。</w:t>
            </w:r>
          </w:p>
          <w:p w14:paraId="2922ADB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2D90273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①关注公共卫生事业、具备从事养老服务管理的人文精神和批判性思维。</w:t>
            </w:r>
          </w:p>
          <w:p w14:paraId="5D1A91B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②具有良好的卫生习惯和文明生活方式。</w:t>
            </w:r>
          </w:p>
          <w:p w14:paraId="5384C5F0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58B0651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①公共卫生与预防医学、临床医学的关系。</w:t>
            </w:r>
          </w:p>
          <w:p w14:paraId="3BBBAD8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②全民健康覆盖、公共卫生的公平正义属性、政治属性。</w:t>
            </w:r>
          </w:p>
        </w:tc>
      </w:tr>
      <w:tr w14:paraId="38CFF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0905A47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 远古走来的公共卫生</w:t>
            </w:r>
          </w:p>
          <w:p w14:paraId="7CE42178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核心知识点：</w:t>
            </w:r>
          </w:p>
          <w:p w14:paraId="5C27C460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①知道远古时期中外朴素的公共卫生思维。</w:t>
            </w:r>
          </w:p>
          <w:p w14:paraId="7CA583F8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②知道公共卫生诞生的背景，知道公共卫生实践的演进历史。</w:t>
            </w:r>
          </w:p>
          <w:p w14:paraId="5DB19FC6">
            <w:pPr>
              <w:widowControl w:val="0"/>
              <w:snapToGrid w:val="0"/>
              <w:spacing w:line="288" w:lineRule="auto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③知道现代公共卫生的发展与问题。</w:t>
            </w:r>
          </w:p>
          <w:p w14:paraId="56E4E3F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4A22721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①运用本章知识综合评述公共卫生的产生、发展。</w:t>
            </w:r>
          </w:p>
          <w:p w14:paraId="61A676A5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②综合分析平时公共卫生体系的初创与发展。</w:t>
            </w:r>
          </w:p>
          <w:p w14:paraId="7288F2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2818FA38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4509E81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5B841C0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7633A86E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①公共卫生思维、公共卫生学科、学院的发展。</w:t>
            </w:r>
          </w:p>
          <w:p w14:paraId="7748A432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②公共卫生体系、卫生防疫体系的建立</w:t>
            </w:r>
          </w:p>
        </w:tc>
      </w:tr>
      <w:tr w14:paraId="643C5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17FF0F2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第三单元 近百年来的三次公共卫生革命</w:t>
            </w:r>
          </w:p>
          <w:p w14:paraId="444B291D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核心知识点：</w:t>
            </w:r>
          </w:p>
          <w:p w14:paraId="06DD8549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①知道第一次公共卫生革命的起源、特点、成就。</w:t>
            </w:r>
          </w:p>
          <w:p w14:paraId="7B4EF837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②知道第二次公共卫生革命产生的背景、对策及目标。</w:t>
            </w:r>
          </w:p>
          <w:p w14:paraId="04ECAE0B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③知道第三次公共卫生革命的背景、面临的问题，与社区健康管理、健康城市建设的兴起。</w:t>
            </w:r>
          </w:p>
          <w:p w14:paraId="12751607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能力要求：</w:t>
            </w:r>
          </w:p>
          <w:p w14:paraId="1C2B058E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结合社会历史，分析三次公共卫生革命的起源背景、及对社会发展产生的影响、变化。</w:t>
            </w:r>
          </w:p>
          <w:p w14:paraId="30DAD1E0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预期学习成果：</w:t>
            </w:r>
          </w:p>
          <w:p w14:paraId="7084FC6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2FDA9B4F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7F35071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305D8E8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①传染病与第一次公共卫生革命。</w:t>
            </w:r>
          </w:p>
          <w:p w14:paraId="1031285C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②第二次公共卫生革命与慢性病防控。</w:t>
            </w:r>
          </w:p>
          <w:p w14:paraId="7FD3324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③第三次公共卫生革命的问题，社会生态学模型、健康社区管理、健康城市。</w:t>
            </w:r>
          </w:p>
        </w:tc>
      </w:tr>
      <w:tr w14:paraId="2D6F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304DF6E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第四单元 公共卫生职能与公共卫生体系</w:t>
            </w:r>
          </w:p>
          <w:p w14:paraId="1CFC649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2555E181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知道公共卫生职能、公共卫生体系的构成和公共卫生体系的发展。</w:t>
            </w:r>
          </w:p>
          <w:p w14:paraId="19AACDD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00F45D9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①运用本章知识，结合实际举例分析公共卫生的各项职能。</w:t>
            </w:r>
          </w:p>
          <w:p w14:paraId="01EF3BB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②分析评价我国公共卫生体系面临的挑战、建设情况。</w:t>
            </w:r>
          </w:p>
          <w:p w14:paraId="48A78FA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预期学习成果：</w:t>
            </w:r>
          </w:p>
          <w:p w14:paraId="076655E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625AA4F5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19A714F5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49D781E0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</w:t>
            </w:r>
            <w:r>
              <w:rPr>
                <w:bCs/>
                <w:color w:val="000000"/>
                <w:sz w:val="21"/>
                <w:szCs w:val="21"/>
              </w:rPr>
              <w:t>公共卫生监测、公共卫生职能。</w:t>
            </w:r>
          </w:p>
          <w:p w14:paraId="2C0DEDFC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</w:t>
            </w:r>
            <w:r>
              <w:rPr>
                <w:bCs/>
                <w:color w:val="000000"/>
                <w:sz w:val="21"/>
                <w:szCs w:val="21"/>
              </w:rPr>
              <w:t>中国公共卫生职能。</w:t>
            </w:r>
          </w:p>
        </w:tc>
      </w:tr>
      <w:tr w14:paraId="396EB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33DBF1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第五单元 公共卫生人力建设</w:t>
            </w:r>
          </w:p>
          <w:p w14:paraId="02D91C8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57CC261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①知道公共卫生人力全球状况。国内外不同国家地区的卫生人力资源状况。</w:t>
            </w:r>
          </w:p>
          <w:p w14:paraId="4DDD9F6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②知道卫生人力资源短缺的应对。</w:t>
            </w:r>
          </w:p>
          <w:p w14:paraId="637D44F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③知道公共卫生人力的特征、能力要求，建设的内容</w:t>
            </w:r>
          </w:p>
          <w:p w14:paraId="5E27C62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0C36C3F6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①运用本章知识分析我国公共卫生人力资源的状况，对健康管理、健康城市建设的影响。</w:t>
            </w:r>
          </w:p>
          <w:p w14:paraId="5CAA4C1C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②运用本章知识分析公共卫生人力建设的措施与内容。</w:t>
            </w:r>
          </w:p>
          <w:p w14:paraId="36E9839D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预期学习成果：</w:t>
            </w:r>
          </w:p>
          <w:p w14:paraId="56775506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21550A42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264949A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13798EF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卫生人力的短缺体现、卫生人力资源与公共卫生人力的关系、公共卫生人力的特征、建设内容。</w:t>
            </w:r>
          </w:p>
        </w:tc>
      </w:tr>
      <w:tr w14:paraId="3770F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3DB2B3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第六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循证公共卫生</w:t>
            </w:r>
          </w:p>
          <w:p w14:paraId="4A1613B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2ED88D7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①知道循证公共卫生的基本涵义、特征。</w:t>
            </w:r>
          </w:p>
          <w:p w14:paraId="44B8B84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②知道循证医学的起源、背景、与传统医学的关系。</w:t>
            </w:r>
          </w:p>
          <w:p w14:paraId="7D8304D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③知道循证公共卫生实践的操作步骤、作用。</w:t>
            </w:r>
          </w:p>
          <w:p w14:paraId="3CCA101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④知道循证公共卫生的证据分级、数据库建设。</w:t>
            </w:r>
          </w:p>
          <w:p w14:paraId="4BFFC79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4895D43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运用本章知识分析循证公共卫生实践的实施过程、步骤。</w:t>
            </w:r>
          </w:p>
          <w:p w14:paraId="2E990A2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0D9F60A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643CDAB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70B5BD3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0727D6D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①循证卫生的涵义、特征。循证公共卫生实践与管理。</w:t>
            </w:r>
          </w:p>
          <w:p w14:paraId="7B383C5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②循证公共卫生实践的发展现状、证据分级。</w:t>
            </w:r>
          </w:p>
        </w:tc>
      </w:tr>
      <w:tr w14:paraId="2EEE1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9C8816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第七单元 健康的决定因素</w:t>
            </w:r>
          </w:p>
          <w:p w14:paraId="0C19424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1BCE0D5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①知道影响健康的下游因素：遗传因素、生理生化因素与其他因素。</w:t>
            </w:r>
          </w:p>
          <w:p w14:paraId="4AE2AEF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②知道影响健康的中游因素：行为与生活方式、心理因素。</w:t>
            </w:r>
          </w:p>
          <w:p w14:paraId="2C2ED5D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③知道影响健康的上游因素：社会决定因素、环境因素、营养食品安全、病原生物因素与健康。</w:t>
            </w:r>
          </w:p>
          <w:p w14:paraId="4010934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405E07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①运用本章知识，结合身边的生活实际分析行为、生活方式对健康的影响。</w:t>
            </w:r>
          </w:p>
          <w:p w14:paraId="0857312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②结合社会实际分析食品安全对健康的影响、如何建立食品安全监管。</w:t>
            </w:r>
          </w:p>
          <w:p w14:paraId="56EF03C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0A72683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1AD5783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0BC4377C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7384A59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①遗传病的类型、特征。</w:t>
            </w:r>
          </w:p>
          <w:p w14:paraId="5AD7630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②行为与生活方式对健康的影响。 </w:t>
            </w:r>
          </w:p>
          <w:p w14:paraId="59C6F16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③个性心理特征与健康。</w:t>
            </w:r>
          </w:p>
          <w:p w14:paraId="5316DB76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bCs/>
              </w:rPr>
              <w:t>④社会因素、文化因素、环境因素、食品安全卫生与健康。</w:t>
            </w:r>
          </w:p>
        </w:tc>
      </w:tr>
      <w:tr w14:paraId="40436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0FE971E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第八单元 健康教育与健康促进</w:t>
            </w:r>
          </w:p>
          <w:p w14:paraId="11F81E7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13341BD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①知道健康教育的内涵、重要性。</w:t>
            </w:r>
          </w:p>
          <w:p w14:paraId="511DE9B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②知道健康教育的核心：行为干预。</w:t>
            </w:r>
          </w:p>
          <w:p w14:paraId="4963C2C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③知道健康促进的策略</w:t>
            </w:r>
          </w:p>
          <w:p w14:paraId="76B5500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55975E2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运用本章知识，结合实际，谈谈如何通过健康教育，改变人们的行为，实现健康促进。</w:t>
            </w:r>
          </w:p>
          <w:p w14:paraId="24CD3C5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45573DA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①关注公共卫生事业、具备从事养老服务管理的人文精神和批判性思维。</w:t>
            </w:r>
          </w:p>
          <w:p w14:paraId="42A815C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②具有良好的卫生习惯和文明生活方式。</w:t>
            </w:r>
          </w:p>
          <w:p w14:paraId="3888BF87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3137AF0D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健康教育的作用体现、行为改变理论、健康促进模型。</w:t>
            </w:r>
          </w:p>
        </w:tc>
      </w:tr>
      <w:tr w14:paraId="1396B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A6CD77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第九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环境卫生与职业卫生</w:t>
            </w:r>
          </w:p>
          <w:p w14:paraId="59FF366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01745F7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①知道常见的职业性有害因素、环境危害因素及其对健康的危害。</w:t>
            </w:r>
          </w:p>
          <w:p w14:paraId="687E421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②知道职业性有害因素、环境危害因素的识别、监测、评价。</w:t>
            </w:r>
          </w:p>
          <w:p w14:paraId="0C91CA0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③知道职业性有害因素、环境危害因素的控制策略、防护措施</w:t>
            </w:r>
          </w:p>
          <w:p w14:paraId="5000C01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38A3D2B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①运用本章知识，举例分析职业性有害因素、环境危害因素产生的健康问题。</w:t>
            </w:r>
          </w:p>
          <w:p w14:paraId="76C9D95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②运用本章知识结合国家政策分析职业与环境危害的预防控制。</w:t>
            </w:r>
          </w:p>
          <w:p w14:paraId="47D71A9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23767BE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1B6C43E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1E46B20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57DEA61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职业病、三级预防、职业性有害因素、环境危害因素的控制与预防。</w:t>
            </w:r>
          </w:p>
        </w:tc>
      </w:tr>
      <w:tr w14:paraId="3A9E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18BFD3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精神卫生</w:t>
            </w:r>
          </w:p>
          <w:p w14:paraId="06AD705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92B0DD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①知道精神卫生和公共精神卫生。</w:t>
            </w:r>
          </w:p>
          <w:p w14:paraId="33BFDFA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②知道精神健康的影响因素。</w:t>
            </w:r>
          </w:p>
          <w:p w14:paraId="027D291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③知道精神障碍预防和精神健康促进</w:t>
            </w:r>
          </w:p>
          <w:p w14:paraId="0763E11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38C9831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运用本章知识，根据影响精神卫生的社会因素，分析如何针对性的进行精神健康促进。</w:t>
            </w:r>
          </w:p>
          <w:p w14:paraId="491F9D4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预期学习成果：、</w:t>
            </w:r>
          </w:p>
          <w:p w14:paraId="769CF2C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5C6054A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3B9738E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59AF716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精神卫生与公共精神卫生、精神健康的影响因素。</w:t>
            </w:r>
          </w:p>
        </w:tc>
      </w:tr>
      <w:tr w14:paraId="12116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215105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特定人群的公共卫生</w:t>
            </w:r>
          </w:p>
          <w:p w14:paraId="2D209FE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AD2B2E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①知道妇女儿童的主要健康问题、保健措施。</w:t>
            </w:r>
          </w:p>
          <w:p w14:paraId="3027541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②知道青少年健康的主要问题、青少年的卫生服务与健康促进措施。</w:t>
            </w:r>
          </w:p>
          <w:p w14:paraId="6FD0D08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③知道老年人健康问题的主要表现、社会影响，理解健康老龄化的应对。</w:t>
            </w:r>
          </w:p>
          <w:p w14:paraId="1A668A4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④知道贫困人口的卫生健康问题，改善措施</w:t>
            </w:r>
          </w:p>
          <w:p w14:paraId="57A2AFF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505F58A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运用本章知识分析阐述妇女、儿童、青少年、老人和贫困人群的主要健康问题，及公共卫生如何促进这部分特定人群的卫生保健。</w:t>
            </w:r>
          </w:p>
          <w:p w14:paraId="174665A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64F9C42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1B66983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2D691C5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661A17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妇幼卫生问题、妇幼健康指导、青少年卫生问题、青少年的卫生服务与促进过程中的问题、健康老龄化的挑战。</w:t>
            </w:r>
          </w:p>
        </w:tc>
      </w:tr>
      <w:tr w14:paraId="2A27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C16B9D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伤害和暴力的预防控制</w:t>
            </w:r>
          </w:p>
          <w:p w14:paraId="4EE545B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648BEB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①知道伤害和暴力的发生现状。</w:t>
            </w:r>
          </w:p>
          <w:p w14:paraId="0FC8C63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②知道伤害的疾病负担。</w:t>
            </w:r>
          </w:p>
          <w:p w14:paraId="24685EF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③知道伤害发生的危险因素。</w:t>
            </w:r>
          </w:p>
          <w:p w14:paraId="1760592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④知道伤害的预防与控制策略。</w:t>
            </w:r>
          </w:p>
          <w:p w14:paraId="4CAFE2E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EA1CEB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①运用本章知识分析如何识别伤害的危险因素。</w:t>
            </w:r>
          </w:p>
          <w:p w14:paraId="6FE0D03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②正确运用伤害的预防、控制策略。</w:t>
            </w:r>
          </w:p>
          <w:p w14:paraId="129FBF7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7B534DF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4089A38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2BB04A2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25190C3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①伤害发生的危险因素。</w:t>
            </w:r>
          </w:p>
          <w:p w14:paraId="173367F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②伤害的预防措施、5E综合策略。</w:t>
            </w:r>
          </w:p>
        </w:tc>
      </w:tr>
      <w:tr w14:paraId="791B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2E251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恐怖袭击和突发公共卫生事件应急与应对</w:t>
            </w:r>
          </w:p>
          <w:p w14:paraId="36523B3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559820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①知道恐怖袭击的特点、类型、新趋势。</w:t>
            </w:r>
          </w:p>
          <w:p w14:paraId="35DD47D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②理解应对恐怖袭击。</w:t>
            </w:r>
          </w:p>
          <w:p w14:paraId="0519D70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③知道突发公共卫生事件的特征、界定分级。</w:t>
            </w:r>
          </w:p>
          <w:p w14:paraId="2C2011D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④知道突发公共卫生时间的应急管理体系、风险评估、物资保障</w:t>
            </w:r>
          </w:p>
          <w:p w14:paraId="0BB6DF5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0C1812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结合案例实际分析重大突发公共卫生事件的发生、处理。</w:t>
            </w:r>
          </w:p>
          <w:p w14:paraId="01A1BF3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1D16887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0B60D6A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0B717C8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4A24995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突发公共卫生事件、应急处理的方法、措施、一般程序。</w:t>
            </w:r>
          </w:p>
        </w:tc>
      </w:tr>
      <w:tr w14:paraId="3DD81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835ED2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公共卫生服务政策</w:t>
            </w:r>
          </w:p>
          <w:p w14:paraId="27D8786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0358B57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①知道公共卫生服务政策的概念、政策系统、功能。</w:t>
            </w:r>
          </w:p>
          <w:p w14:paraId="7D367F5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②知道国家重大公共卫生服务政策、社区卫生服务政策。</w:t>
            </w:r>
          </w:p>
          <w:p w14:paraId="3319E45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③知道国际主要公共卫生服务政策</w:t>
            </w:r>
          </w:p>
          <w:p w14:paraId="3690E20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7F3F076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运用本章知识，结合实际分析一项公共卫生政策从制定、施行如何影响全民健康。</w:t>
            </w:r>
          </w:p>
          <w:p w14:paraId="6F3C577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58982F6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0736B3B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0169204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390806A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①公共卫生政策的功能、依据。</w:t>
            </w:r>
          </w:p>
          <w:p w14:paraId="52D12DD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②国家重大公共卫生服务政策、社区卫生服务政策。</w:t>
            </w:r>
          </w:p>
        </w:tc>
      </w:tr>
      <w:tr w14:paraId="7366A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F3D8C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信息化时代的公共卫生</w:t>
            </w:r>
          </w:p>
          <w:p w14:paraId="43CFD93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220D647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①知道什么是公共卫生信息化</w:t>
            </w:r>
          </w:p>
          <w:p w14:paraId="0650F3F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②知道公共卫生信息化发展现状。</w:t>
            </w:r>
          </w:p>
          <w:p w14:paraId="7F45565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③知道大数据与共公共卫生信息的发展，知道公共卫生大数据分析的常用方法。</w:t>
            </w:r>
          </w:p>
          <w:p w14:paraId="17CC7F5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6E3FCB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运用本章知识，结合实际分析公共卫生大数据的未来发展。</w:t>
            </w:r>
          </w:p>
          <w:p w14:paraId="1B3E62E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1A691C4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7C711CC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7D8C950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259C2C9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公共卫生信息化的发展现状、作用。公共卫生大数据的发展、应用前景。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018"/>
        <w:gridCol w:w="961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38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2FBDDB8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公共卫生的基本内涵</w:t>
            </w:r>
          </w:p>
        </w:tc>
        <w:tc>
          <w:tcPr>
            <w:tcW w:w="938" w:type="dxa"/>
            <w:vAlign w:val="center"/>
          </w:tcPr>
          <w:p w14:paraId="786ED50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A018960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E43803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远古走来的公共卫生</w:t>
            </w:r>
          </w:p>
        </w:tc>
        <w:tc>
          <w:tcPr>
            <w:tcW w:w="938" w:type="dxa"/>
            <w:vAlign w:val="center"/>
          </w:tcPr>
          <w:p w14:paraId="3833F6F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FECAF0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2F6481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85B5B8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近百年来的三次公共卫生革命</w:t>
            </w:r>
          </w:p>
        </w:tc>
        <w:tc>
          <w:tcPr>
            <w:tcW w:w="938" w:type="dxa"/>
            <w:vAlign w:val="center"/>
          </w:tcPr>
          <w:p w14:paraId="4DEA4A96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804FEF4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E7FFD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B8B7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19AEE5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</w:p>
        </w:tc>
      </w:tr>
      <w:tr w14:paraId="186F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4E19B60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公共卫生职能与公共卫生体系</w:t>
            </w:r>
          </w:p>
        </w:tc>
        <w:tc>
          <w:tcPr>
            <w:tcW w:w="938" w:type="dxa"/>
            <w:vAlign w:val="center"/>
          </w:tcPr>
          <w:p w14:paraId="4B683FC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963489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0E5F6B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136CD88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E77A86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F847AFD">
            <w:pPr>
              <w:pStyle w:val="14"/>
            </w:pPr>
          </w:p>
        </w:tc>
      </w:tr>
      <w:tr w14:paraId="168A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EB624F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公共卫生人力建设</w:t>
            </w:r>
          </w:p>
        </w:tc>
        <w:tc>
          <w:tcPr>
            <w:tcW w:w="938" w:type="dxa"/>
            <w:vAlign w:val="center"/>
          </w:tcPr>
          <w:p w14:paraId="6CB461A1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F12582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DCC6A9E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6230DD0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9D592F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1731219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334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884C24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第六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循证公共卫生</w:t>
            </w:r>
          </w:p>
        </w:tc>
        <w:tc>
          <w:tcPr>
            <w:tcW w:w="938" w:type="dxa"/>
            <w:vAlign w:val="center"/>
          </w:tcPr>
          <w:p w14:paraId="781F44D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2A0B469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A3604E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567B75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6F143C5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0C1BB21">
            <w:pPr>
              <w:pStyle w:val="14"/>
            </w:pPr>
          </w:p>
        </w:tc>
      </w:tr>
      <w:tr w14:paraId="2091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4839BA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第七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健康的决定因素</w:t>
            </w:r>
          </w:p>
        </w:tc>
        <w:tc>
          <w:tcPr>
            <w:tcW w:w="938" w:type="dxa"/>
            <w:vAlign w:val="center"/>
          </w:tcPr>
          <w:p w14:paraId="27F6C86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17311DA">
            <w:pPr>
              <w:pStyle w:val="14"/>
            </w:pPr>
          </w:p>
        </w:tc>
        <w:tc>
          <w:tcPr>
            <w:tcW w:w="1074" w:type="dxa"/>
            <w:vAlign w:val="center"/>
          </w:tcPr>
          <w:p w14:paraId="7680AA6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115A22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5F9CA1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CAC919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81E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07A47AA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第八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健康教育与健康促进</w:t>
            </w:r>
          </w:p>
        </w:tc>
        <w:tc>
          <w:tcPr>
            <w:tcW w:w="938" w:type="dxa"/>
            <w:vAlign w:val="center"/>
          </w:tcPr>
          <w:p w14:paraId="4C00FF2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D494964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F91737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A06A86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C76E53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8441D24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046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0B0820D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第九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环境卫生与职业卫生</w:t>
            </w:r>
          </w:p>
        </w:tc>
        <w:tc>
          <w:tcPr>
            <w:tcW w:w="938" w:type="dxa"/>
            <w:vAlign w:val="center"/>
          </w:tcPr>
          <w:p w14:paraId="51DF965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9976C1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11A51B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9BDF5D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78DAF9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197312B">
            <w:pPr>
              <w:pStyle w:val="14"/>
            </w:pPr>
          </w:p>
        </w:tc>
      </w:tr>
      <w:tr w14:paraId="5E94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4969955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精神卫生</w:t>
            </w:r>
          </w:p>
        </w:tc>
        <w:tc>
          <w:tcPr>
            <w:tcW w:w="938" w:type="dxa"/>
            <w:vAlign w:val="center"/>
          </w:tcPr>
          <w:p w14:paraId="729272A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74496C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D58452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E61B751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5C28992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3249C7F">
            <w:pPr>
              <w:pStyle w:val="14"/>
            </w:pPr>
          </w:p>
        </w:tc>
      </w:tr>
      <w:tr w14:paraId="77C7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2E47A53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特定人群的公共卫生</w:t>
            </w:r>
          </w:p>
        </w:tc>
        <w:tc>
          <w:tcPr>
            <w:tcW w:w="938" w:type="dxa"/>
            <w:vAlign w:val="center"/>
          </w:tcPr>
          <w:p w14:paraId="0D99C503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F27C700">
            <w:pPr>
              <w:pStyle w:val="14"/>
            </w:pPr>
          </w:p>
        </w:tc>
        <w:tc>
          <w:tcPr>
            <w:tcW w:w="1074" w:type="dxa"/>
            <w:vAlign w:val="center"/>
          </w:tcPr>
          <w:p w14:paraId="140A2C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561F03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948A333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2A9D116">
            <w:pPr>
              <w:pStyle w:val="14"/>
            </w:pPr>
          </w:p>
        </w:tc>
      </w:tr>
      <w:tr w14:paraId="6427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7DF7FD4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伤害和暴力的预防控制</w:t>
            </w:r>
          </w:p>
        </w:tc>
        <w:tc>
          <w:tcPr>
            <w:tcW w:w="938" w:type="dxa"/>
            <w:vAlign w:val="center"/>
          </w:tcPr>
          <w:p w14:paraId="2DBC0228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0AB741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C91CC6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05C80A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7BFBD9C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1DA060E">
            <w:pPr>
              <w:pStyle w:val="14"/>
            </w:pPr>
          </w:p>
        </w:tc>
      </w:tr>
      <w:tr w14:paraId="4735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4D9C7CF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恐怖袭击和突发公共卫生事件应急与应对</w:t>
            </w:r>
          </w:p>
        </w:tc>
        <w:tc>
          <w:tcPr>
            <w:tcW w:w="938" w:type="dxa"/>
            <w:vAlign w:val="center"/>
          </w:tcPr>
          <w:p w14:paraId="07721E98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00C618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605FCEA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EC46F6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0F3A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D801F14">
            <w:pPr>
              <w:pStyle w:val="14"/>
            </w:pPr>
          </w:p>
        </w:tc>
      </w:tr>
      <w:tr w14:paraId="0072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1BE8327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公共卫生服务政策</w:t>
            </w:r>
          </w:p>
        </w:tc>
        <w:tc>
          <w:tcPr>
            <w:tcW w:w="938" w:type="dxa"/>
            <w:vAlign w:val="center"/>
          </w:tcPr>
          <w:p w14:paraId="35E4AE2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0F9435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59842A9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D4204C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8BDB5F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0FA6147">
            <w:pPr>
              <w:pStyle w:val="14"/>
            </w:pPr>
          </w:p>
        </w:tc>
      </w:tr>
      <w:tr w14:paraId="0623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086F8FF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信息化时代的公共卫生</w:t>
            </w:r>
          </w:p>
        </w:tc>
        <w:tc>
          <w:tcPr>
            <w:tcW w:w="938" w:type="dxa"/>
            <w:vAlign w:val="center"/>
          </w:tcPr>
          <w:p w14:paraId="3AF19C1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1FDF72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6FF29A5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5ED8BA9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513C1B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1FC465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17"/>
        <w:gridCol w:w="2610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8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8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EF6BE0D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公共卫生的基本内涵</w:t>
            </w:r>
          </w:p>
        </w:tc>
        <w:tc>
          <w:tcPr>
            <w:tcW w:w="2548" w:type="dxa"/>
            <w:vAlign w:val="center"/>
          </w:tcPr>
          <w:p w14:paraId="1AE5D31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36D78AA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远古走来的公共卫生</w:t>
            </w:r>
          </w:p>
        </w:tc>
        <w:tc>
          <w:tcPr>
            <w:tcW w:w="2548" w:type="dxa"/>
            <w:vAlign w:val="center"/>
          </w:tcPr>
          <w:p w14:paraId="6636BA86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  <w:p w14:paraId="09BAD965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658EB62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近百年来的三次公共卫生革命</w:t>
            </w:r>
          </w:p>
        </w:tc>
        <w:tc>
          <w:tcPr>
            <w:tcW w:w="2548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0F35E2C6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1593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A33C181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公共卫生职能与公共卫生体系</w:t>
            </w:r>
          </w:p>
        </w:tc>
        <w:tc>
          <w:tcPr>
            <w:tcW w:w="2548" w:type="dxa"/>
            <w:vAlign w:val="center"/>
          </w:tcPr>
          <w:p w14:paraId="5E935751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558996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1A4CFE4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14:paraId="16C2E58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DECEED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0E77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FCC04C3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公共卫生人力建设</w:t>
            </w:r>
          </w:p>
        </w:tc>
        <w:tc>
          <w:tcPr>
            <w:tcW w:w="2548" w:type="dxa"/>
            <w:vAlign w:val="center"/>
          </w:tcPr>
          <w:p w14:paraId="30DFA2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个案教学法</w:t>
            </w:r>
          </w:p>
        </w:tc>
        <w:tc>
          <w:tcPr>
            <w:tcW w:w="1697" w:type="dxa"/>
            <w:vAlign w:val="center"/>
          </w:tcPr>
          <w:p w14:paraId="0E6063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22CDF94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52E01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9F6DC8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3949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D4EC83B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第六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循证公共卫生</w:t>
            </w:r>
          </w:p>
        </w:tc>
        <w:tc>
          <w:tcPr>
            <w:tcW w:w="2548" w:type="dxa"/>
            <w:vAlign w:val="center"/>
          </w:tcPr>
          <w:p w14:paraId="72643F1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20CA1A05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  <w:p w14:paraId="0AD671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5FC2F71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558D331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4ED28F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2033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7BCE9B79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第七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健康的决定因素</w:t>
            </w:r>
          </w:p>
        </w:tc>
        <w:tc>
          <w:tcPr>
            <w:tcW w:w="2548" w:type="dxa"/>
            <w:vAlign w:val="center"/>
          </w:tcPr>
          <w:p w14:paraId="402F5AFB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73C229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7ACF1B4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7657276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8903AF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70BE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FFD649A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第八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健康教育与健康促进</w:t>
            </w:r>
          </w:p>
        </w:tc>
        <w:tc>
          <w:tcPr>
            <w:tcW w:w="2548" w:type="dxa"/>
            <w:vAlign w:val="center"/>
          </w:tcPr>
          <w:p w14:paraId="170954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个案教学法</w:t>
            </w:r>
          </w:p>
        </w:tc>
        <w:tc>
          <w:tcPr>
            <w:tcW w:w="1697" w:type="dxa"/>
            <w:vAlign w:val="center"/>
          </w:tcPr>
          <w:p w14:paraId="5BFC2D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746501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61F1DF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70D353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437F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596B3F45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第九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环境卫生与职业卫生</w:t>
            </w:r>
          </w:p>
        </w:tc>
        <w:tc>
          <w:tcPr>
            <w:tcW w:w="2548" w:type="dxa"/>
            <w:vAlign w:val="center"/>
          </w:tcPr>
          <w:p w14:paraId="026719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0F856BBA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  <w:p w14:paraId="483CB3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5BCE6A6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14:paraId="18D3E45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3EB433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14:paraId="70F1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712A1DB1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精神卫生</w:t>
            </w:r>
          </w:p>
        </w:tc>
        <w:tc>
          <w:tcPr>
            <w:tcW w:w="2548" w:type="dxa"/>
            <w:vAlign w:val="center"/>
          </w:tcPr>
          <w:p w14:paraId="77C1FCE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6810B9AE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64B0413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58C2E89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61F49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5E66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77514FCF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特定人群的公共卫生</w:t>
            </w:r>
          </w:p>
        </w:tc>
        <w:tc>
          <w:tcPr>
            <w:tcW w:w="2548" w:type="dxa"/>
            <w:vAlign w:val="center"/>
          </w:tcPr>
          <w:p w14:paraId="056FC03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2B2D0BB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7A27453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14:paraId="4F984C9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BF1A7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78B1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122D772B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伤害和暴力的预防控制</w:t>
            </w:r>
          </w:p>
        </w:tc>
        <w:tc>
          <w:tcPr>
            <w:tcW w:w="2548" w:type="dxa"/>
            <w:vAlign w:val="center"/>
          </w:tcPr>
          <w:p w14:paraId="75416736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个案教学法</w:t>
            </w:r>
          </w:p>
        </w:tc>
        <w:tc>
          <w:tcPr>
            <w:tcW w:w="1697" w:type="dxa"/>
            <w:vAlign w:val="center"/>
          </w:tcPr>
          <w:p w14:paraId="6921847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45E3C13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4D77473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3F4280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18AC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499AE0E1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恐怖袭击和突发公共卫生事件应急与应对</w:t>
            </w:r>
          </w:p>
        </w:tc>
        <w:tc>
          <w:tcPr>
            <w:tcW w:w="2548" w:type="dxa"/>
            <w:vAlign w:val="center"/>
          </w:tcPr>
          <w:p w14:paraId="55B1F4E0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270C06C0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136BB14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257C5C6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EF218C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14:paraId="48D7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37F0E67F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公共卫生服务政策</w:t>
            </w:r>
          </w:p>
        </w:tc>
        <w:tc>
          <w:tcPr>
            <w:tcW w:w="2548" w:type="dxa"/>
            <w:vAlign w:val="center"/>
          </w:tcPr>
          <w:p w14:paraId="2FC7632A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0F34119C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5B944E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63A228C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F0473B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0493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0F4DBD40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信息化时代的公共卫生</w:t>
            </w:r>
          </w:p>
        </w:tc>
        <w:tc>
          <w:tcPr>
            <w:tcW w:w="2548" w:type="dxa"/>
            <w:vAlign w:val="center"/>
          </w:tcPr>
          <w:p w14:paraId="34620110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2ECFA139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6E68DC7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14:paraId="47DE125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D71DF6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2168"/>
        <w:gridCol w:w="3775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小组讨论-</w:t>
            </w:r>
            <w:r>
              <w:rPr>
                <w:bCs/>
              </w:rPr>
              <w:t>--</w:t>
            </w:r>
            <w:r>
              <w:rPr>
                <w:rFonts w:hint="eastAsia"/>
                <w:bCs/>
              </w:rPr>
              <w:t>老年运动系统常见疾病康复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1B45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1.老年骨折的定义，康复目标，康复治疗方法。</w:t>
            </w:r>
          </w:p>
          <w:p w14:paraId="6E1EFDA8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2.不同部位骨折的治疗要点。</w:t>
            </w:r>
          </w:p>
          <w:p w14:paraId="0EE03DA2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3.老年骨关节炎的定义。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6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6"/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小组讨论-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老年心肺系统常见疾病康复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7FD2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骨质疏松的康复治疗。</w:t>
            </w:r>
          </w:p>
          <w:p w14:paraId="375F690F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糖尿病的定义、临床分型、运动处方、糖尿病足的治疗与预防。</w:t>
            </w:r>
          </w:p>
          <w:p w14:paraId="33B17432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肥胖症的定义、康复评定、康复治疗的方法。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6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6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6"/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案例分析-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老年代谢系统常见疾病康复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0156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人体平衡的维持机制。</w:t>
            </w:r>
          </w:p>
          <w:p w14:paraId="17DC3595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跌倒的康复评定，跌倒的康复治疗。</w:t>
            </w:r>
          </w:p>
          <w:p w14:paraId="1AA72D7A">
            <w:pPr>
              <w:pStyle w:val="6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病人认知功能康复基本原则。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6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6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74CE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16A3">
            <w:pPr>
              <w:pStyle w:val="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2523">
            <w:pPr>
              <w:pStyle w:val="6"/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小组讨论-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老年综合征康复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D3B7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骨质疏松的康复治疗。</w:t>
            </w:r>
          </w:p>
          <w:p w14:paraId="2547FD0E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糖尿病的定义、临床分型、运动处方、糖尿病足的治疗与预防。</w:t>
            </w:r>
          </w:p>
          <w:p w14:paraId="7A1672D9">
            <w:pPr>
              <w:pStyle w:val="14"/>
              <w:jc w:val="left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肥胖症的定义、康复评定、康复治疗的方法。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E571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AF0E92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5BF5E4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思政元素：</w:t>
            </w:r>
          </w:p>
          <w:p w14:paraId="6CB4519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①责任感和使命感：通过讲解公共卫生事业的重要性和发展趋势，让学生认识到自身所肩负的历史使命和社会责任，从而培养对公共卫生事业的责任感和使命感。</w:t>
            </w:r>
          </w:p>
          <w:p w14:paraId="5CAB02D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②宗旨意识：通过案例分析和实践操作，让学生了解公共卫生事业的宗旨是守护人民健康，从而树立为人民群众健康服务的宗旨意识。</w:t>
            </w:r>
          </w:p>
          <w:p w14:paraId="2797FA9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③团队协作精神：通过小组讨论和实践操作，让学生了解团队协作在公共卫生事业中的重要性，树立团队合作意识。</w:t>
            </w:r>
          </w:p>
          <w:p w14:paraId="1950CE37">
            <w:pPr>
              <w:pStyle w:val="14"/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④创新精神和实践能力：通过探讨公共卫生领域的现实问题和解决方案，让学生了解创新和实践能力在解决实际问题中的重要性，从而培养创新精神和实践能力。</w:t>
            </w:r>
          </w:p>
          <w:p w14:paraId="5A1D022B">
            <w:pPr>
              <w:pStyle w:val="14"/>
              <w:widowControl/>
              <w:jc w:val="left"/>
            </w:pPr>
            <w:r>
              <w:rPr>
                <w:rFonts w:hint="eastAsia"/>
                <w:bCs/>
              </w:rPr>
              <w:t>⑤</w:t>
            </w:r>
            <w:r>
              <w:rPr>
                <w:rFonts w:ascii="Calibri" w:hAnsi="Calibri" w:cs="Arial"/>
                <w:color w:val="auto"/>
                <w:kern w:val="2"/>
                <w:szCs w:val="22"/>
              </w:rPr>
              <w:t>医工融合</w:t>
            </w:r>
            <w:r>
              <w:rPr>
                <w:rFonts w:hint="eastAsia" w:ascii="Calibri" w:hAnsi="Calibri" w:cs="Arial"/>
                <w:color w:val="auto"/>
                <w:kern w:val="2"/>
                <w:szCs w:val="22"/>
              </w:rPr>
              <w:t>：将文科、理科和工程学的知识与医学知识结合起来，以促进更全面、高效的医疗、护理、康复、健康管理的解决方案。在医学教育中</w:t>
            </w:r>
            <w:r>
              <w:rPr>
                <w:bCs/>
              </w:rPr>
              <w:t>融入工程学的基础课程要素，如生物材料学、医学影像技术、医疗器械设计等，使学生理解工程技术在医疗领域的应用。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</w:rPr>
              <w:t>过程测验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59DE9AA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61A033C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6A92CAE"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1FAE935E">
            <w:pPr>
              <w:pStyle w:val="14"/>
              <w:widowControl w:val="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07583520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60E4A998">
            <w:pPr>
              <w:pStyle w:val="14"/>
              <w:widowControl w:val="0"/>
            </w:pPr>
            <w:r>
              <w:rPr>
                <w:rFonts w:hint="eastAsia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26E2785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</w:tcPr>
          <w:p w14:paraId="3770FF54">
            <w:pPr>
              <w:pStyle w:val="14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406FEE5E">
            <w:pPr>
              <w:pStyle w:val="14"/>
              <w:widowControl w:val="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EA35378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AF9C98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BB4810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157A5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115854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4ABFC2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99468A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80DB6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5814151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5175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110F163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0AD4EE2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25C0959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4310321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43B2E7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8D8E2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57E69CB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0168D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B1C1B8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0D0F9D37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2B0EF117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7743DC57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47E38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9A46D2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4DCA5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7F0C97F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08D9A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7BC82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C259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167B7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57D08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8BABF5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40C8A8B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244EDF">
            <w:pPr>
              <w:pStyle w:val="14"/>
              <w:widowControl w:val="0"/>
            </w:pPr>
            <w:r>
              <w:rPr>
                <w:rFonts w:hint="eastAsia"/>
              </w:rPr>
              <w:t>无</w:t>
            </w: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NzlmNGM5ZTU5YjcwNmY1NzA3NTdkNTA4OThmNm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20A3"/>
    <w:rsid w:val="00100633"/>
    <w:rsid w:val="001072BC"/>
    <w:rsid w:val="00114BD6"/>
    <w:rsid w:val="00130F6D"/>
    <w:rsid w:val="00133554"/>
    <w:rsid w:val="00144082"/>
    <w:rsid w:val="0016381F"/>
    <w:rsid w:val="00163A48"/>
    <w:rsid w:val="0016438B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57A81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D7FA4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6647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A7954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4043"/>
    <w:rsid w:val="0051612A"/>
    <w:rsid w:val="00517176"/>
    <w:rsid w:val="0052192E"/>
    <w:rsid w:val="00524300"/>
    <w:rsid w:val="00531735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13C7"/>
    <w:rsid w:val="006A5A89"/>
    <w:rsid w:val="006B10E7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A282F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1865"/>
    <w:rsid w:val="008D3D5F"/>
    <w:rsid w:val="008D4E81"/>
    <w:rsid w:val="008D505F"/>
    <w:rsid w:val="008E0F55"/>
    <w:rsid w:val="008E7A99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713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1889"/>
    <w:rsid w:val="00A72CB6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069F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0902"/>
    <w:rsid w:val="00BB1A93"/>
    <w:rsid w:val="00BC14BF"/>
    <w:rsid w:val="00BC2625"/>
    <w:rsid w:val="00BC3200"/>
    <w:rsid w:val="00BC338A"/>
    <w:rsid w:val="00BD7AB0"/>
    <w:rsid w:val="00BE53E8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4A8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971DB"/>
    <w:rsid w:val="00EB00E4"/>
    <w:rsid w:val="00EB28DA"/>
    <w:rsid w:val="00EB3812"/>
    <w:rsid w:val="00EB44EB"/>
    <w:rsid w:val="00EB66B8"/>
    <w:rsid w:val="00EB791E"/>
    <w:rsid w:val="00EC70A9"/>
    <w:rsid w:val="00ED1364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68B3"/>
    <w:rsid w:val="00F66C89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AF33581"/>
    <w:rsid w:val="22987C80"/>
    <w:rsid w:val="236C6CD8"/>
    <w:rsid w:val="24192CCC"/>
    <w:rsid w:val="39A66CD4"/>
    <w:rsid w:val="3CD52CE1"/>
    <w:rsid w:val="410F2E6A"/>
    <w:rsid w:val="4430136C"/>
    <w:rsid w:val="4AB0382B"/>
    <w:rsid w:val="569868B5"/>
    <w:rsid w:val="5D1C6AFA"/>
    <w:rsid w:val="611F6817"/>
    <w:rsid w:val="66CA1754"/>
    <w:rsid w:val="6F1E65D4"/>
    <w:rsid w:val="6F266C86"/>
    <w:rsid w:val="6F5042C2"/>
    <w:rsid w:val="74316312"/>
    <w:rsid w:val="780F13C8"/>
    <w:rsid w:val="7A5A70FF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1313</Words>
  <Characters>1374</Characters>
  <Lines>55</Lines>
  <Paragraphs>15</Paragraphs>
  <TotalTime>2</TotalTime>
  <ScaleCrop>false</ScaleCrop>
  <LinksUpToDate>false</LinksUpToDate>
  <CharactersWithSpaces>1383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ウエィ</cp:lastModifiedBy>
  <cp:lastPrinted>2023-11-21T00:52:00Z</cp:lastPrinted>
  <dcterms:modified xsi:type="dcterms:W3CDTF">2025-09-21T04:48:39Z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26A177C8B05B4B29A3DB088BA4D70BAC_12</vt:lpwstr>
  </property>
  <property fmtid="{D5CDD505-2E9C-101B-9397-08002B2CF9AE}" pid="4" name="KSOTemplateDocerSaveRecord">
    <vt:lpwstr>eyJoZGlkIjoiOGNiYWFkZGIwNzUyZTEzOTNhZDhlYzJhNjkwMjdlZDAiLCJ1c2VySWQiOiIyMDA5MjE5MjgifQ==</vt:lpwstr>
  </property>
</Properties>
</file>