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634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妇产科护理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sz w:val="21"/>
                <w:szCs w:val="21"/>
                <w:lang w:eastAsia="zh-CN"/>
              </w:rPr>
              <w:t>010056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418</w:t>
            </w:r>
          </w:p>
        </w:tc>
        <w:tc>
          <w:tcPr>
            <w:tcW w:w="16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581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6学分</w:t>
            </w:r>
            <w:r>
              <w:rPr>
                <w:rFonts w:eastAsia="宋体"/>
                <w:sz w:val="21"/>
                <w:szCs w:val="21"/>
                <w:lang w:eastAsia="zh-CN"/>
              </w:rPr>
              <w:t>/64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朱兴敏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sz w:val="21"/>
                <w:szCs w:val="21"/>
                <w:lang w:eastAsia="zh-CN"/>
              </w:rPr>
              <w:t>5057</w:t>
            </w:r>
          </w:p>
        </w:tc>
        <w:tc>
          <w:tcPr>
            <w:tcW w:w="16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581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护理2</w:t>
            </w:r>
            <w:r>
              <w:rPr>
                <w:rFonts w:eastAsia="宋体"/>
                <w:sz w:val="21"/>
                <w:szCs w:val="21"/>
                <w:lang w:eastAsia="zh-CN"/>
              </w:rPr>
              <w:t>2-3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6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581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二教</w:t>
            </w:r>
            <w:r>
              <w:rPr>
                <w:rFonts w:eastAsia="宋体"/>
                <w:sz w:val="21"/>
                <w:szCs w:val="21"/>
                <w:lang w:eastAsia="zh-CN"/>
              </w:rPr>
              <w:t>303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、一教1</w:t>
            </w:r>
            <w:r>
              <w:rPr>
                <w:rFonts w:eastAsia="宋体"/>
                <w:sz w:val="21"/>
                <w:szCs w:val="21"/>
                <w:lang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时间：周二1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4:20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0  地点：高职2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 电话：0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21-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5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8139474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2418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https://mooc1.chaoxing.com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《妇产科护理学》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夏海鸥、</w:t>
            </w:r>
            <w:r>
              <w:rPr>
                <w:rFonts w:ascii="宋体" w:hAnsi="宋体" w:eastAsia="宋体"/>
                <w:sz w:val="21"/>
                <w:szCs w:val="21"/>
              </w:rPr>
              <w:t>9787117277426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、人民卫生出版社、第4版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《妇产科护理》 高秀艳、人民卫生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出版社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《母婴护理学》 简雅娟、人民卫生出版社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《妇产科护理学实训与学习指导》 陆虹、安力彬、 人民卫生出版社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《全国护士执业资格考试用书》、人民卫生出版社、20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23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675"/>
        <w:gridCol w:w="709"/>
        <w:gridCol w:w="2552"/>
        <w:gridCol w:w="3118"/>
        <w:gridCol w:w="19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女性生殖系统解剖与生理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</w:rPr>
              <w:t>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女性生殖系统解剖与生理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</w:rPr>
              <w:t>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女性生殖系统解剖与生理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、</w:t>
            </w:r>
            <w:r>
              <w:rPr>
                <w:rFonts w:ascii="宋体" w:hAnsi="宋体" w:eastAsia="宋体"/>
                <w:sz w:val="21"/>
                <w:szCs w:val="21"/>
              </w:rPr>
              <w:t>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妊娠期妇女的护理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妊娠期妇女的护理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妊娠期妇女的护理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妊娠期妇女的护理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分娩期妇女的护理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分娩期妇女的护理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产褥期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母婴的护理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产褥期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母婴的护理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妇产科常用护理技术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包括讲述教学法、练习教学法、示范教学法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妇产科常用护理技术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包括讲述教学法、练习教学法、示范教学法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高危妊娠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的</w:t>
            </w:r>
            <w:r>
              <w:rPr>
                <w:rFonts w:ascii="宋体" w:hAnsi="宋体" w:eastAsia="宋体"/>
                <w:sz w:val="21"/>
                <w:szCs w:val="21"/>
              </w:rPr>
              <w:t>管理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异常妊娠妇女的护理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异常妊娠妇女的护理</w:t>
            </w:r>
          </w:p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妊娠期特有疾病妇女的护理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妊娠期特有疾病妇女的护理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妊娠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合并症妇</w:t>
            </w:r>
            <w:r>
              <w:rPr>
                <w:rFonts w:ascii="宋体" w:hAnsi="宋体" w:eastAsia="宋体"/>
                <w:sz w:val="21"/>
                <w:szCs w:val="21"/>
              </w:rPr>
              <w:t>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妊娠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合并症妇</w:t>
            </w:r>
            <w:r>
              <w:rPr>
                <w:rFonts w:ascii="宋体" w:hAnsi="宋体" w:eastAsia="宋体"/>
                <w:sz w:val="21"/>
                <w:szCs w:val="21"/>
              </w:rPr>
              <w:t>女的护理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异常分娩妇女的护理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异常分娩妇女的护理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异常分娩妇女的护理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分娩期并发症</w:t>
            </w:r>
            <w:r>
              <w:rPr>
                <w:rFonts w:ascii="宋体" w:hAnsi="宋体" w:eastAsia="宋体"/>
                <w:sz w:val="21"/>
                <w:szCs w:val="21"/>
              </w:rPr>
              <w:t>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分娩期并发症</w:t>
            </w:r>
            <w:r>
              <w:rPr>
                <w:rFonts w:ascii="宋体" w:hAnsi="宋体" w:eastAsia="宋体"/>
                <w:sz w:val="21"/>
                <w:szCs w:val="21"/>
              </w:rPr>
              <w:t>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产褥期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并发症</w:t>
            </w:r>
            <w:r>
              <w:rPr>
                <w:rFonts w:ascii="宋体" w:hAnsi="宋体" w:eastAsia="宋体"/>
                <w:sz w:val="21"/>
                <w:szCs w:val="21"/>
              </w:rPr>
              <w:t>妇女的护理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妇科疾病患者护理计划的制定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23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妇科疾病患者护理计划的制定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讲述教学法、多媒体教学法、练习教学法、示范教学法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妇科疾病患者护理计划的制定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女</w:t>
            </w:r>
            <w:r>
              <w:rPr>
                <w:rFonts w:ascii="宋体" w:hAnsi="宋体" w:eastAsia="宋体"/>
                <w:sz w:val="21"/>
                <w:szCs w:val="21"/>
              </w:rPr>
              <w:t>性生殖系统炎症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患者</w:t>
            </w:r>
            <w:r>
              <w:rPr>
                <w:rFonts w:ascii="宋体" w:hAnsi="宋体" w:eastAsia="宋体"/>
                <w:sz w:val="21"/>
                <w:szCs w:val="21"/>
              </w:rPr>
              <w:t>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妇产科常用护理技术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包括讲述教学法、练习教学法、示范教学法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实作学习。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26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女</w:t>
            </w:r>
            <w:r>
              <w:rPr>
                <w:rFonts w:ascii="宋体" w:hAnsi="宋体" w:eastAsia="宋体"/>
                <w:sz w:val="21"/>
                <w:szCs w:val="21"/>
              </w:rPr>
              <w:t>性生殖系统炎症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患者</w:t>
            </w:r>
            <w:r>
              <w:rPr>
                <w:rFonts w:ascii="宋体" w:hAnsi="宋体" w:eastAsia="宋体"/>
                <w:sz w:val="21"/>
                <w:szCs w:val="21"/>
              </w:rPr>
              <w:t>的护理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妇科手术患者的围术期护理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妇科手术患者的围术期护理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女性生殖系统肿瘤患者</w:t>
            </w:r>
            <w:r>
              <w:rPr>
                <w:rFonts w:ascii="宋体" w:hAnsi="宋体" w:eastAsia="宋体"/>
                <w:sz w:val="21"/>
                <w:szCs w:val="21"/>
              </w:rPr>
              <w:t>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女性生殖系统肿瘤患者</w:t>
            </w:r>
            <w:r>
              <w:rPr>
                <w:rFonts w:ascii="宋体" w:hAnsi="宋体" w:eastAsia="宋体"/>
                <w:sz w:val="21"/>
                <w:szCs w:val="21"/>
              </w:rPr>
              <w:t>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女性生殖系统肿瘤患者</w:t>
            </w:r>
            <w:r>
              <w:rPr>
                <w:rFonts w:ascii="宋体" w:hAnsi="宋体" w:eastAsia="宋体"/>
                <w:sz w:val="21"/>
                <w:szCs w:val="21"/>
              </w:rPr>
              <w:t>的护理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女性生殖系统创伤性疾病患者的</w:t>
            </w:r>
            <w:r>
              <w:rPr>
                <w:rFonts w:ascii="宋体" w:hAnsi="宋体" w:eastAsia="宋体"/>
                <w:sz w:val="21"/>
                <w:szCs w:val="21"/>
              </w:rPr>
              <w:t>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妊娠滋养细胞疾病患者的护理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女性生殖内分泌疾病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患者</w:t>
            </w:r>
            <w:r>
              <w:rPr>
                <w:rFonts w:ascii="宋体" w:hAnsi="宋体" w:eastAsia="宋体"/>
                <w:sz w:val="21"/>
                <w:szCs w:val="21"/>
              </w:rPr>
              <w:t>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问题导向学习、解决问题学习。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1.复习并完成目标检测题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2.预习下次课内容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67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5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子宫内膜异位症与子宫腺肌病患者的护理</w:t>
            </w:r>
          </w:p>
          <w:p>
            <w:pPr>
              <w:widowControl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不孕症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妇女的护理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计划生育妇女的护理</w:t>
            </w:r>
          </w:p>
        </w:tc>
        <w:tc>
          <w:tcPr>
            <w:tcW w:w="311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包括讲述教学法、讨论教学法、多媒体教学法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；</w:t>
            </w:r>
          </w:p>
          <w:p>
            <w:pPr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学的方法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</w:rPr>
              <w:t>解决问题学习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/>
                <w:sz w:val="21"/>
                <w:szCs w:val="21"/>
              </w:rPr>
              <w:t>问题导向学习。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总复习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期终闭卷考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15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实训报告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15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课堂小测验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/>
                <w:bCs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课堂展示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sz w:val="28"/>
          <w:szCs w:val="28"/>
        </w:rPr>
        <w:drawing>
          <wp:inline distT="0" distB="0" distL="0" distR="0">
            <wp:extent cx="475615" cy="330200"/>
            <wp:effectExtent l="0" t="0" r="0" b="0"/>
            <wp:docPr id="2063559912" name="图片 2063559912" descr="文本, 信件&#10;&#10;描述已自动生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3559912" name="图片 2063559912" descr="文本, 信件&#10;&#10;描述已自动生成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14" t="4298" r="10368" b="11295"/>
                    <a:stretch>
                      <a:fillRect/>
                    </a:stretch>
                  </pic:blipFill>
                  <pic:spPr>
                    <a:xfrm>
                      <a:off x="0" y="0"/>
                      <a:ext cx="528406" cy="36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bookmarkStart w:id="0" w:name="_GoBack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685800" cy="379730"/>
            <wp:effectExtent l="0" t="0" r="0" b="1270"/>
            <wp:docPr id="4" name="图片 4" descr="b4c3cc5e633c06bb76e1d8d6703ba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4c3cc5e633c06bb76e1d8d6703ba7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379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2024.3.7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ZTdhZWMxOTE3MWNjMzk4MzAyNWEyNjY2MjU1Y2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832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297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2672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273F"/>
    <w:rsid w:val="006849D2"/>
    <w:rsid w:val="00686F11"/>
    <w:rsid w:val="00692B28"/>
    <w:rsid w:val="00693552"/>
    <w:rsid w:val="00693F5E"/>
    <w:rsid w:val="00697452"/>
    <w:rsid w:val="006A006A"/>
    <w:rsid w:val="006A069C"/>
    <w:rsid w:val="006A1BB7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37E6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6937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051A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52455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4B31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0C60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067F"/>
    <w:rsid w:val="00F61FD6"/>
    <w:rsid w:val="00F6290B"/>
    <w:rsid w:val="00F633F9"/>
    <w:rsid w:val="00F75B0B"/>
    <w:rsid w:val="00F76DAD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AE8320E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widowControl/>
      <w:jc w:val="center"/>
    </w:pPr>
    <w:rPr>
      <w:rFonts w:eastAsia="宋体" w:cs="宋体"/>
      <w:color w:val="000000"/>
      <w:kern w:val="0"/>
      <w:sz w:val="21"/>
      <w:szCs w:val="21"/>
      <w:lang w:eastAsia="zh-CN"/>
    </w:rPr>
  </w:style>
  <w:style w:type="paragraph" w:customStyle="1" w:styleId="12">
    <w:name w:val="一级标题DG"/>
    <w:basedOn w:val="1"/>
    <w:autoRedefine/>
    <w:qFormat/>
    <w:uiPriority w:val="0"/>
    <w:pPr>
      <w:widowControl/>
      <w:spacing w:line="480" w:lineRule="auto"/>
      <w:outlineLvl w:val="0"/>
    </w:pPr>
    <w:rPr>
      <w:rFonts w:ascii="Arial" w:hAnsi="Arial" w:eastAsia="黑体" w:cs="宋体"/>
      <w:kern w:val="0"/>
      <w:sz w:val="2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5</Pages>
  <Words>497</Words>
  <Characters>2837</Characters>
  <Lines>23</Lines>
  <Paragraphs>6</Paragraphs>
  <TotalTime>1</TotalTime>
  <ScaleCrop>false</ScaleCrop>
  <LinksUpToDate>false</LinksUpToDate>
  <CharactersWithSpaces>3328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郭永洪</cp:lastModifiedBy>
  <cp:lastPrinted>2015-03-18T03:45:00Z</cp:lastPrinted>
  <dcterms:modified xsi:type="dcterms:W3CDTF">2024-03-07T08:10:17Z</dcterms:modified>
  <dc:title>上海建桥学院教学进度计划表</dc:title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A94652DEBD8345ABBB99DB31C128A333_12</vt:lpwstr>
  </property>
</Properties>
</file>