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lang w:eastAsia="zh-CN"/>
              </w:rPr>
              <w:t xml:space="preserve">1170017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吴琳凤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1799219958@qq,com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  <w:t>护理学B20-4（专升本）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教务系统还没有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 xml:space="preserve">四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13:00～15:00    地点: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高职楼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Hans"/>
              </w:rPr>
              <w:t>222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办公室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《临床营养学》第4版 主编 周芸 人民卫生出版社   2017年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20"/>
                <w:szCs w:val="20"/>
              </w:rPr>
              <w:t>《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临床营养学》第3版 主编 张爱珍 人民卫生出版社 2012年</w:t>
            </w:r>
          </w:p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《临床营养学》第3版 主编 焦广宇 人民卫生出版社 2010年</w:t>
            </w:r>
          </w:p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《营养与食品卫生学》 主编 吴坤   人民卫生出版社 2007年</w:t>
            </w:r>
          </w:p>
          <w:p>
            <w:pPr>
              <w:jc w:val="both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《中国营养科学全书》 主编 葛可佑 人民卫生出版社 2004年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能量与营养素的分类和主要概念及生理作用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能量与营养素的食物来源和推荐摄入量及评价方法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膳食结构与营养配餐及食谱编制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实训一 临床营养风险筛查与评价应用实践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实训二  医院膳食的食物选择实践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实训三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肠、内外营养的制备及适应症应用实践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实训四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消化系统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疾病营养治疗与护理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泌尿系统疾病营养治疗与护理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外科疾病和恶性肿瘤与危重症营养治疗与护理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rPr>
          <w:trHeight w:val="83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rPr>
          <w:trHeight w:val="41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60%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出勤率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课堂小测验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390525</wp:posOffset>
            </wp:positionV>
            <wp:extent cx="782320" cy="265430"/>
            <wp:effectExtent l="0" t="0" r="10160" b="8890"/>
            <wp:wrapNone/>
            <wp:docPr id="5" name="图片 1" descr="电子签名 吴琳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电子签名 吴琳凤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8255" b="63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center"/>
        <w:outlineLvl w:val="0"/>
        <w:rPr>
          <w:rFonts w:hint="default" w:ascii="仿宋" w:hAnsi="仿宋" w:eastAsia="仿宋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WUzMGU2MDFiYWRhN2Y0NWZiMWNjOTU3YjM3Y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7F1341"/>
    <w:rsid w:val="20A323E8"/>
    <w:rsid w:val="226A2156"/>
    <w:rsid w:val="27DA387B"/>
    <w:rsid w:val="2E59298A"/>
    <w:rsid w:val="2FBD5DAC"/>
    <w:rsid w:val="37E50B00"/>
    <w:rsid w:val="3AF06763"/>
    <w:rsid w:val="3DEFDE20"/>
    <w:rsid w:val="49DF08B3"/>
    <w:rsid w:val="53FC4BAE"/>
    <w:rsid w:val="65310993"/>
    <w:rsid w:val="665532A5"/>
    <w:rsid w:val="675991AE"/>
    <w:rsid w:val="6E256335"/>
    <w:rsid w:val="6F2E130E"/>
    <w:rsid w:val="700912C5"/>
    <w:rsid w:val="74F62C86"/>
    <w:rsid w:val="76D7DDDD"/>
    <w:rsid w:val="78F77E7C"/>
    <w:rsid w:val="7BFBF0FB"/>
    <w:rsid w:val="7CFF5836"/>
    <w:rsid w:val="7EFF9ABE"/>
    <w:rsid w:val="7F73C450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EFF2FD09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unhideWhenUsed/>
    <w:qFormat/>
    <w:uiPriority w:val="0"/>
    <w:rPr>
      <w:color w:val="810098"/>
      <w:u w:val="none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4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999</Words>
  <Characters>1086</Characters>
  <Lines>9</Lines>
  <Paragraphs>2</Paragraphs>
  <TotalTime>0</TotalTime>
  <ScaleCrop>false</ScaleCrop>
  <LinksUpToDate>false</LinksUpToDate>
  <CharactersWithSpaces>1147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apple</cp:lastModifiedBy>
  <cp:lastPrinted>2021-09-07T17:11:00Z</cp:lastPrinted>
  <dcterms:modified xsi:type="dcterms:W3CDTF">2022-10-08T16:19:17Z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AF2B19EE2EF34FF9A6CD443A1A889AB2</vt:lpwstr>
  </property>
</Properties>
</file>