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B69DA7ED">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疾病学基础</w:t>
      </w:r>
      <w:r>
        <w:rPr>
          <w:rFonts w:hint="eastAsia" w:ascii="黑体" w:hAnsi="黑体" w:eastAsia="黑体"/>
          <w:bCs/>
          <w:sz w:val="32"/>
          <w:szCs w:val="32"/>
        </w:rPr>
        <w:t>》本科课程教学大纲</w:t>
      </w:r>
    </w:p>
    <w:p w14:paraId="C28879E1">
      <w:pPr>
        <w:pStyle w:val="2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716"/>
        <w:gridCol w:w="709"/>
        <w:gridCol w:w="842"/>
        <w:gridCol w:w="786"/>
      </w:tblGrid>
      <w:tr w14:paraId="05E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94BD7368">
            <w:pPr>
              <w:widowControl w:val="0"/>
              <w:jc w:val="center"/>
              <w:rPr>
                <w:rFonts w:ascii="黑体" w:hAnsi="黑体" w:eastAsia="黑体" w:cs="Times New Roman"/>
                <w:color w:val="000000"/>
                <w:sz w:val="21"/>
                <w:szCs w:val="18"/>
              </w:rPr>
            </w:pPr>
            <w:r>
              <w:rPr>
                <w:rFonts w:hint="eastAsia" w:ascii="黑体" w:hAnsi="黑体" w:eastAsia="黑体" w:cs="Times New Roman"/>
                <w:color w:val="000000"/>
                <w:sz w:val="21"/>
                <w:szCs w:val="18"/>
              </w:rPr>
              <w:t>课程名称</w:t>
            </w:r>
          </w:p>
        </w:tc>
        <w:tc>
          <w:tcPr>
            <w:tcW w:w="6585" w:type="dxa"/>
            <w:gridSpan w:val="6"/>
            <w:tcBorders>
              <w:top w:val="single" w:color="auto" w:sz="12" w:space="0"/>
              <w:right w:val="single" w:color="auto" w:sz="12" w:space="0"/>
            </w:tcBorders>
            <w:vAlign w:val="center"/>
          </w:tcPr>
          <w:p w14:paraId="71E90E47">
            <w:pPr>
              <w:widowControl w:val="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疾病学基础</w:t>
            </w:r>
          </w:p>
        </w:tc>
      </w:tr>
      <w:tr w14:paraId="A2C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B02E3C91">
            <w:pPr>
              <w:widowControl w:val="0"/>
              <w:jc w:val="center"/>
              <w:rPr>
                <w:rFonts w:ascii="黑体" w:hAnsi="黑体" w:eastAsia="黑体" w:cs="Times New Roman"/>
                <w:color w:val="000000"/>
                <w:sz w:val="21"/>
                <w:szCs w:val="18"/>
              </w:rPr>
            </w:pPr>
          </w:p>
        </w:tc>
        <w:tc>
          <w:tcPr>
            <w:tcW w:w="6585" w:type="dxa"/>
            <w:gridSpan w:val="6"/>
            <w:tcBorders>
              <w:right w:val="single" w:color="auto" w:sz="12" w:space="0"/>
            </w:tcBorders>
            <w:vAlign w:val="center"/>
          </w:tcPr>
          <w:p w14:paraId="2F977B2D">
            <w:pPr>
              <w:widowControl w:val="0"/>
              <w:jc w:val="left"/>
              <w:rPr>
                <w:rFonts w:ascii="Times New Roman" w:hAnsi="Times New Roman" w:eastAsia="宋体" w:cs="Times New Roman"/>
                <w:color w:val="000000"/>
                <w:sz w:val="21"/>
                <w:szCs w:val="21"/>
              </w:rPr>
            </w:pPr>
            <w:r>
              <w:rPr>
                <w:rFonts w:ascii="Times New Roman" w:hAnsi="Times New Roman" w:eastAsia="宋体" w:cs="Times New Roman"/>
                <w:kern w:val="2"/>
                <w:sz w:val="21"/>
                <w:szCs w:val="21"/>
              </w:rPr>
              <w:t>Fundamentals of Disease</w:t>
            </w:r>
          </w:p>
        </w:tc>
      </w:tr>
      <w:tr w14:paraId="8CE8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4EE062">
            <w:pPr>
              <w:widowControl w:val="0"/>
              <w:jc w:val="center"/>
              <w:rPr>
                <w:rFonts w:ascii="黑体" w:hAnsi="黑体" w:eastAsia="黑体" w:cs="Times New Roman"/>
                <w:color w:val="000000"/>
                <w:sz w:val="21"/>
                <w:szCs w:val="18"/>
              </w:rPr>
            </w:pPr>
            <w:r>
              <w:rPr>
                <w:rFonts w:ascii="黑体" w:hAnsi="黑体" w:eastAsia="黑体" w:cs="Times New Roman"/>
                <w:color w:val="000000"/>
                <w:sz w:val="21"/>
                <w:szCs w:val="18"/>
              </w:rPr>
              <w:t>课程代码</w:t>
            </w:r>
          </w:p>
        </w:tc>
        <w:tc>
          <w:tcPr>
            <w:tcW w:w="2260" w:type="dxa"/>
            <w:vAlign w:val="center"/>
          </w:tcPr>
          <w:p w14:paraId="65A727CD">
            <w:pPr>
              <w:widowControl w:val="0"/>
              <w:jc w:val="center"/>
              <w:rPr>
                <w:rFonts w:ascii="宋体" w:hAnsi="宋体" w:eastAsia="宋体" w:cs="Times New Roman"/>
                <w:color w:val="000000"/>
                <w:sz w:val="21"/>
                <w:szCs w:val="21"/>
              </w:rPr>
            </w:pPr>
            <w:r>
              <w:rPr>
                <w:rFonts w:ascii="宋体" w:hAnsi="宋体" w:eastAsia="宋体" w:cs="Times New Roman"/>
                <w:color w:val="000000"/>
                <w:sz w:val="21"/>
                <w:szCs w:val="21"/>
              </w:rPr>
              <w:t>2170046</w:t>
            </w:r>
          </w:p>
        </w:tc>
        <w:tc>
          <w:tcPr>
            <w:tcW w:w="1988" w:type="dxa"/>
            <w:gridSpan w:val="2"/>
            <w:vAlign w:val="center"/>
          </w:tcPr>
          <w:p w14:paraId="098FC4ED">
            <w:pPr>
              <w:widowControl w:val="0"/>
              <w:jc w:val="center"/>
              <w:rPr>
                <w:rFonts w:ascii="黑体" w:hAnsi="黑体" w:eastAsia="黑体" w:cs="Times New Roman"/>
                <w:color w:val="000000"/>
                <w:sz w:val="21"/>
                <w:szCs w:val="21"/>
              </w:rPr>
            </w:pPr>
            <w:r>
              <w:rPr>
                <w:rFonts w:ascii="黑体" w:hAnsi="黑体" w:eastAsia="黑体" w:cs="Times New Roman"/>
                <w:color w:val="000000"/>
                <w:sz w:val="21"/>
                <w:szCs w:val="21"/>
              </w:rPr>
              <w:t>课程学分</w:t>
            </w:r>
          </w:p>
        </w:tc>
        <w:tc>
          <w:tcPr>
            <w:tcW w:w="2337" w:type="dxa"/>
            <w:gridSpan w:val="3"/>
            <w:tcBorders>
              <w:right w:val="single" w:color="auto" w:sz="12" w:space="0"/>
            </w:tcBorders>
            <w:vAlign w:val="center"/>
          </w:tcPr>
          <w:p w14:paraId="75B51103">
            <w:pPr>
              <w:widowControl w:val="0"/>
              <w:jc w:val="center"/>
              <w:rPr>
                <w:rFonts w:cs="Times New Roman"/>
                <w:color w:val="000000"/>
                <w:sz w:val="21"/>
                <w:szCs w:val="21"/>
              </w:rPr>
            </w:pPr>
            <w:r>
              <w:rPr>
                <w:rFonts w:hint="eastAsia" w:cs="Times New Roman"/>
                <w:color w:val="000000"/>
                <w:sz w:val="21"/>
                <w:szCs w:val="21"/>
              </w:rPr>
              <w:t>3</w:t>
            </w:r>
            <w:r>
              <w:rPr>
                <w:rFonts w:cs="Times New Roman"/>
                <w:color w:val="000000"/>
                <w:sz w:val="21"/>
                <w:szCs w:val="21"/>
              </w:rPr>
              <w:t>.0</w:t>
            </w:r>
          </w:p>
        </w:tc>
      </w:tr>
      <w:tr w14:paraId="934C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F2ABC427">
            <w:pPr>
              <w:widowControl w:val="0"/>
              <w:jc w:val="center"/>
              <w:rPr>
                <w:rFonts w:cs="Times New Roman"/>
                <w:sz w:val="21"/>
                <w:szCs w:val="18"/>
              </w:rPr>
            </w:pPr>
            <w:r>
              <w:rPr>
                <w:rFonts w:hint="eastAsia" w:ascii="黑体" w:hAnsi="黑体" w:eastAsia="黑体" w:cs="Times New Roman"/>
                <w:color w:val="000000"/>
                <w:sz w:val="21"/>
                <w:szCs w:val="18"/>
              </w:rPr>
              <w:t>课程学时</w:t>
            </w:r>
            <w:r>
              <w:rPr>
                <w:rFonts w:hint="eastAsia" w:cs="Times New Roman"/>
                <w:sz w:val="21"/>
                <w:szCs w:val="18"/>
              </w:rPr>
              <w:t xml:space="preserve"> </w:t>
            </w:r>
          </w:p>
        </w:tc>
        <w:tc>
          <w:tcPr>
            <w:tcW w:w="2260" w:type="dxa"/>
            <w:vAlign w:val="center"/>
          </w:tcPr>
          <w:p w14:paraId="87CE6135">
            <w:pPr>
              <w:widowControl w:val="0"/>
              <w:jc w:val="center"/>
              <w:rPr>
                <w:rFonts w:ascii="宋体" w:hAnsi="宋体" w:eastAsia="宋体" w:cs="Times New Roman"/>
                <w:color w:val="000000"/>
                <w:sz w:val="21"/>
                <w:szCs w:val="21"/>
              </w:rPr>
            </w:pPr>
            <w:r>
              <w:rPr>
                <w:rFonts w:ascii="宋体" w:hAnsi="宋体" w:eastAsia="宋体" w:cs="Times New Roman"/>
                <w:color w:val="000000"/>
                <w:sz w:val="21"/>
                <w:szCs w:val="21"/>
              </w:rPr>
              <w:t>48</w:t>
            </w:r>
          </w:p>
        </w:tc>
        <w:tc>
          <w:tcPr>
            <w:tcW w:w="1272" w:type="dxa"/>
            <w:vAlign w:val="center"/>
          </w:tcPr>
          <w:p w14:paraId="F0C16C8B">
            <w:pPr>
              <w:widowControl w:val="0"/>
              <w:jc w:val="center"/>
              <w:rPr>
                <w:rFonts w:cs="Times New Roman"/>
                <w:color w:val="000000"/>
                <w:sz w:val="21"/>
                <w:szCs w:val="21"/>
              </w:rPr>
            </w:pPr>
            <w:r>
              <w:rPr>
                <w:rFonts w:hint="eastAsia" w:ascii="黑体" w:hAnsi="黑体" w:eastAsia="黑体" w:cs="Times New Roman"/>
                <w:color w:val="000000"/>
                <w:sz w:val="21"/>
                <w:szCs w:val="21"/>
              </w:rPr>
              <w:t>理论学时</w:t>
            </w:r>
          </w:p>
        </w:tc>
        <w:tc>
          <w:tcPr>
            <w:tcW w:w="716" w:type="dxa"/>
            <w:vAlign w:val="center"/>
          </w:tcPr>
          <w:p w14:paraId="A5EC4D21">
            <w:pPr>
              <w:widowControl w:val="0"/>
              <w:jc w:val="center"/>
              <w:rPr>
                <w:rFonts w:cs="Times New Roman"/>
                <w:color w:val="000000"/>
                <w:sz w:val="21"/>
                <w:szCs w:val="21"/>
              </w:rPr>
            </w:pPr>
            <w:r>
              <w:rPr>
                <w:rFonts w:cs="Times New Roman"/>
                <w:color w:val="000000"/>
                <w:sz w:val="21"/>
                <w:szCs w:val="21"/>
              </w:rPr>
              <w:t>40</w:t>
            </w:r>
          </w:p>
        </w:tc>
        <w:tc>
          <w:tcPr>
            <w:tcW w:w="1551" w:type="dxa"/>
            <w:gridSpan w:val="2"/>
            <w:vAlign w:val="center"/>
          </w:tcPr>
          <w:p w14:paraId="FC9F7C7C">
            <w:pPr>
              <w:widowControl w:val="0"/>
              <w:jc w:val="center"/>
              <w:rPr>
                <w:rFonts w:cs="Times New Roman"/>
                <w:color w:val="000000"/>
                <w:sz w:val="21"/>
                <w:szCs w:val="21"/>
              </w:rPr>
            </w:pPr>
            <w:r>
              <w:rPr>
                <w:rFonts w:hint="eastAsia" w:ascii="黑体" w:hAnsi="黑体" w:eastAsia="黑体" w:cs="Times New Roman"/>
                <w:color w:val="000000"/>
                <w:sz w:val="21"/>
                <w:szCs w:val="21"/>
              </w:rPr>
              <w:t>实践学时</w:t>
            </w:r>
          </w:p>
        </w:tc>
        <w:tc>
          <w:tcPr>
            <w:tcW w:w="786" w:type="dxa"/>
            <w:tcBorders>
              <w:right w:val="single" w:color="auto" w:sz="12" w:space="0"/>
            </w:tcBorders>
            <w:vAlign w:val="center"/>
          </w:tcPr>
          <w:p w14:paraId="DA5D8759">
            <w:pPr>
              <w:widowControl w:val="0"/>
              <w:jc w:val="center"/>
              <w:rPr>
                <w:rFonts w:cs="Times New Roman"/>
                <w:color w:val="000000"/>
                <w:sz w:val="21"/>
                <w:szCs w:val="21"/>
              </w:rPr>
            </w:pPr>
            <w:r>
              <w:rPr>
                <w:rFonts w:cs="Times New Roman"/>
                <w:color w:val="000000"/>
                <w:sz w:val="21"/>
                <w:szCs w:val="21"/>
              </w:rPr>
              <w:t>8</w:t>
            </w:r>
          </w:p>
        </w:tc>
      </w:tr>
      <w:tr w14:paraId="8BEE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C55556D8">
            <w:pPr>
              <w:widowControl w:val="0"/>
              <w:jc w:val="center"/>
              <w:rPr>
                <w:rFonts w:ascii="黑体" w:hAnsi="黑体" w:eastAsia="黑体" w:cs="Times New Roman"/>
                <w:color w:val="000000"/>
                <w:sz w:val="21"/>
                <w:szCs w:val="18"/>
              </w:rPr>
            </w:pPr>
            <w:r>
              <w:rPr>
                <w:rFonts w:ascii="黑体" w:hAnsi="黑体" w:eastAsia="黑体" w:cs="Times New Roman"/>
                <w:color w:val="000000"/>
                <w:sz w:val="21"/>
                <w:szCs w:val="18"/>
              </w:rPr>
              <w:t>开课</w:t>
            </w:r>
            <w:r>
              <w:rPr>
                <w:rFonts w:hint="eastAsia" w:ascii="黑体" w:hAnsi="黑体" w:eastAsia="黑体" w:cs="Times New Roman"/>
                <w:color w:val="000000"/>
                <w:sz w:val="21"/>
                <w:szCs w:val="18"/>
              </w:rPr>
              <w:t>学院</w:t>
            </w:r>
          </w:p>
        </w:tc>
        <w:tc>
          <w:tcPr>
            <w:tcW w:w="2260" w:type="dxa"/>
            <w:vAlign w:val="center"/>
          </w:tcPr>
          <w:p w14:paraId="9CE24332">
            <w:pPr>
              <w:widowControl w:val="0"/>
              <w:jc w:val="center"/>
              <w:rPr>
                <w:rFonts w:ascii="宋体" w:hAnsi="宋体" w:eastAsia="宋体" w:cs="Times New Roman"/>
                <w:color w:val="000000"/>
                <w:sz w:val="21"/>
                <w:szCs w:val="21"/>
              </w:rPr>
            </w:pPr>
            <w:r>
              <w:rPr>
                <w:rFonts w:ascii="宋体" w:hAnsi="宋体" w:eastAsia="宋体" w:cs="Times New Roman"/>
                <w:color w:val="000000"/>
                <w:sz w:val="21"/>
                <w:szCs w:val="21"/>
              </w:rPr>
              <w:t>健康管理学院</w:t>
            </w:r>
          </w:p>
        </w:tc>
        <w:tc>
          <w:tcPr>
            <w:tcW w:w="1988" w:type="dxa"/>
            <w:gridSpan w:val="2"/>
            <w:vAlign w:val="center"/>
          </w:tcPr>
          <w:p w14:paraId="5D922C16">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适用</w:t>
            </w:r>
            <w:r>
              <w:rPr>
                <w:rFonts w:ascii="黑体" w:hAnsi="黑体" w:eastAsia="黑体" w:cs="Times New Roman"/>
                <w:color w:val="000000"/>
                <w:sz w:val="21"/>
                <w:szCs w:val="21"/>
              </w:rPr>
              <w:t>专业</w:t>
            </w:r>
            <w:r>
              <w:rPr>
                <w:rFonts w:hint="eastAsia" w:ascii="黑体" w:hAnsi="黑体" w:eastAsia="黑体" w:cs="Times New Roman"/>
                <w:color w:val="000000"/>
                <w:sz w:val="21"/>
                <w:szCs w:val="21"/>
              </w:rPr>
              <w:t>与年级</w:t>
            </w:r>
          </w:p>
        </w:tc>
        <w:tc>
          <w:tcPr>
            <w:tcW w:w="2337" w:type="dxa"/>
            <w:gridSpan w:val="3"/>
            <w:tcBorders>
              <w:right w:val="single" w:color="auto" w:sz="12" w:space="0"/>
            </w:tcBorders>
            <w:vAlign w:val="center"/>
          </w:tcPr>
          <w:p w14:paraId="82F2825D">
            <w:pPr>
              <w:widowControl w:val="0"/>
              <w:jc w:val="center"/>
              <w:rPr>
                <w:rFonts w:cs="Times New Roman"/>
                <w:color w:val="000000"/>
                <w:sz w:val="21"/>
                <w:szCs w:val="21"/>
              </w:rPr>
            </w:pPr>
            <w:r>
              <w:rPr>
                <w:rFonts w:hint="eastAsia" w:cs="Times New Roman"/>
                <w:color w:val="000000"/>
                <w:sz w:val="21"/>
                <w:szCs w:val="21"/>
              </w:rPr>
              <w:t>养老服务管理</w:t>
            </w:r>
            <w:r>
              <w:rPr>
                <w:rFonts w:cs="Times New Roman"/>
                <w:color w:val="000000"/>
                <w:sz w:val="21"/>
                <w:szCs w:val="21"/>
              </w:rPr>
              <w:t>专业</w:t>
            </w:r>
          </w:p>
          <w:p w14:paraId="8C179FB5">
            <w:pPr>
              <w:widowControl w:val="0"/>
              <w:jc w:val="center"/>
              <w:rPr>
                <w:rFonts w:cs="Times New Roman"/>
                <w:color w:val="000000"/>
                <w:sz w:val="21"/>
                <w:szCs w:val="21"/>
              </w:rPr>
            </w:pPr>
            <w:r>
              <w:rPr>
                <w:rFonts w:cs="Times New Roman"/>
                <w:color w:val="000000"/>
                <w:sz w:val="21"/>
                <w:szCs w:val="21"/>
              </w:rPr>
              <w:t>本科</w:t>
            </w:r>
            <w:r>
              <w:rPr>
                <w:rFonts w:hint="eastAsia" w:cs="Times New Roman"/>
                <w:color w:val="000000"/>
                <w:sz w:val="21"/>
                <w:szCs w:val="21"/>
              </w:rPr>
              <w:t>第</w:t>
            </w:r>
            <w:r>
              <w:rPr>
                <w:rFonts w:hint="default" w:cs="Times New Roman"/>
                <w:color w:val="000000"/>
                <w:sz w:val="21"/>
                <w:szCs w:val="21"/>
                <w:lang w:val="en-US"/>
              </w:rPr>
              <w:t>二</w:t>
            </w:r>
            <w:r>
              <w:rPr>
                <w:rFonts w:hint="eastAsia" w:cs="Times New Roman"/>
                <w:color w:val="000000"/>
                <w:sz w:val="21"/>
                <w:szCs w:val="21"/>
              </w:rPr>
              <w:t>学年第</w:t>
            </w:r>
            <w:r>
              <w:rPr>
                <w:rFonts w:hint="default" w:cs="Times New Roman"/>
                <w:color w:val="000000"/>
                <w:sz w:val="21"/>
                <w:szCs w:val="21"/>
                <w:lang w:val="en-US"/>
              </w:rPr>
              <w:t>1</w:t>
            </w:r>
            <w:r>
              <w:rPr>
                <w:rFonts w:hint="eastAsia" w:cs="Times New Roman"/>
                <w:color w:val="000000"/>
                <w:sz w:val="21"/>
                <w:szCs w:val="21"/>
              </w:rPr>
              <w:t>学期</w:t>
            </w:r>
          </w:p>
        </w:tc>
      </w:tr>
      <w:tr w14:paraId="9371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588E7D">
            <w:pPr>
              <w:widowControl w:val="0"/>
              <w:jc w:val="center"/>
              <w:rPr>
                <w:rFonts w:ascii="黑体" w:hAnsi="黑体" w:eastAsia="黑体" w:cs="Times New Roman"/>
                <w:color w:val="000000"/>
                <w:sz w:val="21"/>
                <w:szCs w:val="18"/>
              </w:rPr>
            </w:pPr>
            <w:r>
              <w:rPr>
                <w:rFonts w:hint="eastAsia" w:ascii="黑体" w:hAnsi="黑体" w:eastAsia="黑体" w:cs="Times New Roman"/>
                <w:color w:val="000000"/>
                <w:sz w:val="21"/>
                <w:szCs w:val="18"/>
              </w:rPr>
              <w:t>课程类别与性质</w:t>
            </w:r>
          </w:p>
        </w:tc>
        <w:tc>
          <w:tcPr>
            <w:tcW w:w="2260" w:type="dxa"/>
            <w:vAlign w:val="center"/>
          </w:tcPr>
          <w:p w14:paraId="4E10BA8F">
            <w:pPr>
              <w:widowControl w:val="0"/>
              <w:jc w:val="center"/>
              <w:rPr>
                <w:rFonts w:ascii="宋体" w:hAnsi="宋体" w:eastAsia="宋体" w:cs="Times New Roman"/>
                <w:color w:val="000000"/>
                <w:sz w:val="21"/>
                <w:szCs w:val="21"/>
              </w:rPr>
            </w:pPr>
            <w:r>
              <w:rPr>
                <w:rFonts w:hint="eastAsia" w:ascii="宋体" w:hAnsi="宋体" w:eastAsia="宋体" w:cs="Times New Roman"/>
                <w:kern w:val="2"/>
                <w:sz w:val="21"/>
                <w:szCs w:val="21"/>
              </w:rPr>
              <w:t>学科基础课程/专业基础必修</w:t>
            </w:r>
          </w:p>
        </w:tc>
        <w:tc>
          <w:tcPr>
            <w:tcW w:w="1988" w:type="dxa"/>
            <w:gridSpan w:val="2"/>
            <w:vAlign w:val="center"/>
          </w:tcPr>
          <w:p w14:paraId="C0C63E75">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考核方式</w:t>
            </w:r>
          </w:p>
        </w:tc>
        <w:tc>
          <w:tcPr>
            <w:tcW w:w="2337" w:type="dxa"/>
            <w:gridSpan w:val="3"/>
            <w:tcBorders>
              <w:right w:val="single" w:color="auto" w:sz="12" w:space="0"/>
            </w:tcBorders>
            <w:vAlign w:val="center"/>
          </w:tcPr>
          <w:p w14:paraId="A939B691">
            <w:pPr>
              <w:widowControl w:val="0"/>
              <w:jc w:val="center"/>
              <w:rPr>
                <w:rFonts w:cs="Times New Roman"/>
                <w:color w:val="000000"/>
                <w:sz w:val="21"/>
                <w:szCs w:val="21"/>
              </w:rPr>
            </w:pPr>
            <w:r>
              <w:rPr>
                <w:rFonts w:hint="eastAsia" w:cs="Times New Roman"/>
                <w:color w:val="000000"/>
                <w:sz w:val="21"/>
                <w:szCs w:val="21"/>
              </w:rPr>
              <w:t>考查</w:t>
            </w:r>
          </w:p>
        </w:tc>
      </w:tr>
      <w:tr w14:paraId="012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6876F4">
            <w:pPr>
              <w:widowControl w:val="0"/>
              <w:jc w:val="center"/>
              <w:rPr>
                <w:rFonts w:ascii="黑体" w:hAnsi="黑体" w:eastAsia="黑体" w:cs="Times New Roman"/>
                <w:color w:val="000000"/>
                <w:sz w:val="21"/>
                <w:szCs w:val="18"/>
              </w:rPr>
            </w:pPr>
            <w:r>
              <w:rPr>
                <w:rFonts w:hint="eastAsia" w:ascii="黑体" w:hAnsi="黑体" w:eastAsia="黑体" w:cs="Times New Roman"/>
                <w:color w:val="000000"/>
                <w:sz w:val="21"/>
                <w:szCs w:val="18"/>
              </w:rPr>
              <w:t>选</w:t>
            </w:r>
            <w:r>
              <w:rPr>
                <w:rFonts w:ascii="黑体" w:hAnsi="黑体" w:eastAsia="黑体" w:cs="Times New Roman"/>
                <w:color w:val="000000"/>
                <w:sz w:val="21"/>
                <w:szCs w:val="18"/>
              </w:rPr>
              <w:t>用教材</w:t>
            </w:r>
          </w:p>
        </w:tc>
        <w:tc>
          <w:tcPr>
            <w:tcW w:w="4248" w:type="dxa"/>
            <w:gridSpan w:val="3"/>
            <w:vAlign w:val="center"/>
          </w:tcPr>
          <w:p w14:paraId="5C8CA498">
            <w:pPr>
              <w:widowControl w:val="0"/>
              <w:jc w:val="both"/>
              <w:rPr>
                <w:rFonts w:ascii="Times New Roman" w:hAnsi="Times New Roman" w:cs="Times New Roman"/>
                <w:color w:val="000000"/>
                <w:sz w:val="21"/>
                <w:szCs w:val="21"/>
              </w:rPr>
            </w:pPr>
            <w:r>
              <w:rPr>
                <w:rFonts w:cs="Times New Roman"/>
                <w:color w:val="000000"/>
                <w:kern w:val="2"/>
                <w:sz w:val="21"/>
                <w:szCs w:val="21"/>
              </w:rPr>
              <w:t>《疾病学基础》，姜昕</w:t>
            </w:r>
            <w:r>
              <w:rPr>
                <w:rFonts w:hint="eastAsia" w:cs="Times New Roman"/>
                <w:color w:val="000000"/>
                <w:kern w:val="2"/>
                <w:sz w:val="21"/>
                <w:szCs w:val="21"/>
              </w:rPr>
              <w:t>、</w:t>
            </w:r>
            <w:r>
              <w:rPr>
                <w:rFonts w:cs="Times New Roman"/>
                <w:color w:val="000000"/>
                <w:kern w:val="2"/>
                <w:sz w:val="21"/>
                <w:szCs w:val="21"/>
              </w:rPr>
              <w:t>姜成</w:t>
            </w:r>
            <w:r>
              <w:rPr>
                <w:rFonts w:hint="eastAsia" w:cs="Times New Roman"/>
                <w:color w:val="000000"/>
                <w:kern w:val="2"/>
                <w:sz w:val="21"/>
                <w:szCs w:val="21"/>
              </w:rPr>
              <w:t>主编，I</w:t>
            </w:r>
            <w:r>
              <w:rPr>
                <w:rFonts w:cs="Times New Roman"/>
                <w:color w:val="000000"/>
                <w:kern w:val="2"/>
                <w:sz w:val="21"/>
                <w:szCs w:val="21"/>
              </w:rPr>
              <w:t>SBN:</w:t>
            </w:r>
            <w:r>
              <w:rPr>
                <w:rFonts w:cs="Times New Roman"/>
                <w:sz w:val="21"/>
                <w:szCs w:val="21"/>
              </w:rPr>
              <w:t xml:space="preserve"> </w:t>
            </w:r>
            <w:r>
              <w:rPr>
                <w:rStyle w:val="33"/>
                <w:rFonts w:cs="Times New Roman"/>
                <w:sz w:val="21"/>
                <w:szCs w:val="21"/>
              </w:rPr>
              <w:t>9787117316484</w:t>
            </w:r>
            <w:r>
              <w:rPr>
                <w:rFonts w:cs="Times New Roman"/>
                <w:color w:val="000000"/>
                <w:kern w:val="2"/>
                <w:sz w:val="21"/>
                <w:szCs w:val="21"/>
              </w:rPr>
              <w:t>，</w:t>
            </w:r>
            <w:r>
              <w:rPr>
                <w:rFonts w:hint="eastAsia" w:cs="Times New Roman"/>
                <w:color w:val="000000"/>
                <w:kern w:val="2"/>
                <w:sz w:val="21"/>
                <w:szCs w:val="21"/>
              </w:rPr>
              <w:t>人民卫生出版社，2</w:t>
            </w:r>
            <w:r>
              <w:rPr>
                <w:rFonts w:cs="Times New Roman"/>
                <w:color w:val="000000"/>
                <w:kern w:val="2"/>
                <w:sz w:val="21"/>
                <w:szCs w:val="21"/>
              </w:rPr>
              <w:t>021</w:t>
            </w:r>
            <w:r>
              <w:rPr>
                <w:rFonts w:hint="eastAsia" w:cs="Times New Roman"/>
                <w:color w:val="000000"/>
                <w:kern w:val="2"/>
                <w:sz w:val="21"/>
                <w:szCs w:val="21"/>
              </w:rPr>
              <w:t>年</w:t>
            </w:r>
            <w:r>
              <w:rPr>
                <w:rFonts w:cs="Times New Roman"/>
                <w:color w:val="000000"/>
                <w:kern w:val="2"/>
                <w:sz w:val="21"/>
                <w:szCs w:val="21"/>
              </w:rPr>
              <w:t>第三版</w:t>
            </w:r>
          </w:p>
        </w:tc>
        <w:tc>
          <w:tcPr>
            <w:tcW w:w="1551" w:type="dxa"/>
            <w:gridSpan w:val="2"/>
            <w:vAlign w:val="center"/>
          </w:tcPr>
          <w:p w14:paraId="5296BBC6">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是否为</w:t>
            </w:r>
          </w:p>
          <w:p w14:paraId="13E16AB3">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马工程教材</w:t>
            </w:r>
          </w:p>
        </w:tc>
        <w:tc>
          <w:tcPr>
            <w:tcW w:w="786" w:type="dxa"/>
            <w:tcBorders>
              <w:right w:val="single" w:color="auto" w:sz="12" w:space="0"/>
            </w:tcBorders>
            <w:vAlign w:val="center"/>
          </w:tcPr>
          <w:p w14:paraId="14776923">
            <w:pPr>
              <w:widowControl w:val="0"/>
              <w:ind w:left="120" w:leftChars="50"/>
              <w:jc w:val="left"/>
              <w:rPr>
                <w:rFonts w:ascii="Times New Roman" w:hAnsi="Times New Roman" w:cs="Times New Roman"/>
                <w:color w:val="000000"/>
                <w:sz w:val="21"/>
                <w:szCs w:val="21"/>
              </w:rPr>
            </w:pPr>
            <w:r>
              <w:rPr>
                <w:rFonts w:ascii="Times New Roman" w:hAnsi="Times New Roman" w:cs="Times New Roman"/>
                <w:color w:val="000000"/>
                <w:sz w:val="21"/>
                <w:szCs w:val="21"/>
              </w:rPr>
              <w:t>否</w:t>
            </w:r>
          </w:p>
        </w:tc>
      </w:tr>
      <w:tr w14:paraId="9ABB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3" w:hRule="atLeast"/>
        </w:trPr>
        <w:tc>
          <w:tcPr>
            <w:tcW w:w="1691" w:type="dxa"/>
            <w:tcBorders>
              <w:left w:val="single" w:color="auto" w:sz="12" w:space="0"/>
            </w:tcBorders>
            <w:shd w:val="clear" w:color="auto" w:fill="auto"/>
            <w:vAlign w:val="center"/>
          </w:tcPr>
          <w:p w14:paraId="1906109B">
            <w:pPr>
              <w:widowControl w:val="0"/>
              <w:jc w:val="center"/>
              <w:rPr>
                <w:rFonts w:ascii="黑体" w:hAnsi="黑体" w:eastAsia="黑体" w:cs="Times New Roman"/>
                <w:color w:val="000000"/>
                <w:sz w:val="21"/>
                <w:szCs w:val="18"/>
              </w:rPr>
            </w:pPr>
            <w:r>
              <w:rPr>
                <w:rFonts w:ascii="黑体" w:hAnsi="黑体" w:eastAsia="黑体" w:cs="Times New Roman"/>
                <w:color w:val="000000"/>
                <w:sz w:val="21"/>
                <w:szCs w:val="18"/>
              </w:rPr>
              <w:t>先修课程</w:t>
            </w:r>
          </w:p>
        </w:tc>
        <w:tc>
          <w:tcPr>
            <w:tcW w:w="6585" w:type="dxa"/>
            <w:gridSpan w:val="6"/>
            <w:tcBorders>
              <w:right w:val="single" w:color="auto" w:sz="12" w:space="0"/>
            </w:tcBorders>
            <w:vAlign w:val="center"/>
          </w:tcPr>
          <w:p w14:paraId="67E9432C">
            <w:pPr>
              <w:pStyle w:val="24"/>
              <w:widowControl w:val="0"/>
              <w:jc w:val="both"/>
              <w:rPr>
                <w:rFonts w:cs="Times New Roman"/>
              </w:rPr>
            </w:pPr>
            <w:r>
              <w:rPr>
                <w:rFonts w:ascii="宋体" w:hAnsi="宋体" w:cs="Times New Roman"/>
                <w:kern w:val="2"/>
              </w:rPr>
              <w:t>正常人体结构学2170001（4）、正常人体功能学2170002（4）</w:t>
            </w:r>
          </w:p>
        </w:tc>
      </w:tr>
      <w:tr w14:paraId="7F89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88C425C">
            <w:pPr>
              <w:widowControl w:val="0"/>
              <w:jc w:val="center"/>
              <w:rPr>
                <w:rFonts w:ascii="黑体" w:hAnsi="黑体" w:eastAsia="黑体" w:cs="Times New Roman"/>
                <w:color w:val="000000"/>
                <w:sz w:val="21"/>
                <w:szCs w:val="18"/>
              </w:rPr>
            </w:pPr>
            <w:r>
              <w:rPr>
                <w:rFonts w:ascii="黑体" w:hAnsi="黑体" w:eastAsia="黑体" w:cs="Times New Roman"/>
                <w:color w:val="000000"/>
                <w:sz w:val="21"/>
                <w:szCs w:val="18"/>
              </w:rPr>
              <w:t>课程简介</w:t>
            </w:r>
          </w:p>
        </w:tc>
        <w:tc>
          <w:tcPr>
            <w:tcW w:w="6585" w:type="dxa"/>
            <w:gridSpan w:val="6"/>
            <w:tcBorders>
              <w:right w:val="single" w:color="auto" w:sz="12" w:space="0"/>
            </w:tcBorders>
          </w:tcPr>
          <w:p w14:paraId="2E14C3BD">
            <w:pPr>
              <w:widowControl w:val="0"/>
              <w:spacing w:line="300" w:lineRule="exact"/>
              <w:ind w:firstLine="420" w:firstLineChars="200"/>
              <w:jc w:val="both"/>
              <w:rPr>
                <w:rFonts w:cs="Times New Roman"/>
                <w:color w:val="000000"/>
                <w:sz w:val="21"/>
                <w:szCs w:val="21"/>
              </w:rPr>
            </w:pPr>
            <w:r>
              <w:rPr>
                <w:rFonts w:hint="eastAsia" w:cs="Times New Roman"/>
                <w:color w:val="000000"/>
                <w:sz w:val="21"/>
                <w:szCs w:val="21"/>
              </w:rPr>
              <w:t>《疾病学基础》的课程性质是一门包含了医学遗传学、医学微生物学、免疫学、寄生虫学、病理学和病理生理学等多学科的基础医学综合课程。在阐述疾病发生时人体结构和功能改变的基础上，介绍疾病发生、发展变化的基本规律。课程内容主要包括病因篇、机制篇和疾病篇。其中，病因篇主要介绍诱导疾病发生的内因与外因，涵盖微生物学及寄生虫学知识；机制篇从免疫、病理、病理生理等领域阐述疾病发生的共性机制与基本规律；疾病篇着重描述机体主要系统常见疾病发生发展时组织器官在形态结构和功能代谢上的主要变化。它培养学生对健康与疾病本质的认识，指导医疗预防的实践与健康管理保健的实施。为健康管理学专业人才的培养奠定扎实的医学理论根基。同时</w:t>
            </w:r>
            <w:r>
              <w:rPr>
                <w:rFonts w:hint="eastAsia" w:cs="Times New Roman"/>
                <w:sz w:val="21"/>
                <w:szCs w:val="21"/>
              </w:rPr>
              <w:t>能全面评估老年人的身心、社会及精神方面的健康状态，具有健康监测、健康风险评估能力，</w:t>
            </w:r>
            <w:r>
              <w:rPr>
                <w:rFonts w:hint="eastAsia" w:cs="Times New Roman"/>
                <w:color w:val="000000"/>
                <w:sz w:val="21"/>
                <w:szCs w:val="21"/>
              </w:rPr>
              <w:t>能确定老年人的健康需求，并采用合适的健康教育策略。本课程教学总时数48学时，其中理论教学40学时、实践教学8学时。</w:t>
            </w:r>
          </w:p>
        </w:tc>
      </w:tr>
      <w:tr w14:paraId="614F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9" w:hRule="atLeast"/>
        </w:trPr>
        <w:tc>
          <w:tcPr>
            <w:tcW w:w="1691" w:type="dxa"/>
            <w:tcBorders>
              <w:left w:val="single" w:color="auto" w:sz="12" w:space="0"/>
              <w:bottom w:val="double" w:color="auto" w:sz="4" w:space="0"/>
            </w:tcBorders>
            <w:shd w:val="clear" w:color="auto" w:fill="auto"/>
            <w:vAlign w:val="center"/>
          </w:tcPr>
          <w:p w14:paraId="254FC5E9">
            <w:pPr>
              <w:widowControl w:val="0"/>
              <w:jc w:val="center"/>
              <w:rPr>
                <w:rFonts w:ascii="黑体" w:hAnsi="黑体" w:eastAsia="黑体" w:cs="Times New Roman"/>
                <w:color w:val="000000"/>
                <w:sz w:val="21"/>
                <w:szCs w:val="18"/>
              </w:rPr>
            </w:pPr>
            <w:r>
              <w:rPr>
                <w:rFonts w:ascii="黑体" w:hAnsi="黑体" w:eastAsia="黑体" w:cs="Times New Roman"/>
                <w:color w:val="000000"/>
                <w:sz w:val="21"/>
                <w:szCs w:val="18"/>
              </w:rPr>
              <w:t>选课建议</w:t>
            </w:r>
            <w:r>
              <w:rPr>
                <w:rFonts w:hint="eastAsia" w:ascii="黑体" w:hAnsi="黑体" w:eastAsia="黑体" w:cs="Times New Roman"/>
                <w:color w:val="000000"/>
                <w:sz w:val="21"/>
                <w:szCs w:val="18"/>
              </w:rPr>
              <w:t>与学习要求</w:t>
            </w:r>
          </w:p>
        </w:tc>
        <w:tc>
          <w:tcPr>
            <w:tcW w:w="6585" w:type="dxa"/>
            <w:gridSpan w:val="6"/>
            <w:tcBorders>
              <w:bottom w:val="double" w:color="auto" w:sz="4" w:space="0"/>
              <w:right w:val="single" w:color="auto" w:sz="12" w:space="0"/>
            </w:tcBorders>
          </w:tcPr>
          <w:p w14:paraId="ACA62D7A">
            <w:pPr>
              <w:pStyle w:val="24"/>
              <w:widowControl w:val="0"/>
              <w:ind w:firstLine="420" w:firstLineChars="200"/>
              <w:jc w:val="both"/>
              <w:rPr>
                <w:rFonts w:cs="Times New Roman"/>
              </w:rPr>
            </w:pPr>
            <w:r>
              <w:rPr>
                <w:rFonts w:hint="eastAsia" w:cs="Times New Roman"/>
              </w:rPr>
              <w:t>本课程适合养老服务与管理专业方向的</w:t>
            </w:r>
            <w:r>
              <w:rPr>
                <w:rFonts w:hint="default" w:cs="Times New Roman"/>
                <w:lang w:val="en-US"/>
              </w:rPr>
              <w:t>二</w:t>
            </w:r>
            <w:r>
              <w:rPr>
                <w:rFonts w:hint="eastAsia" w:cs="Times New Roman"/>
              </w:rPr>
              <w:t>年级第</w:t>
            </w:r>
            <w:r>
              <w:rPr>
                <w:rFonts w:hint="default" w:cs="Times New Roman"/>
                <w:lang w:val="en-US"/>
              </w:rPr>
              <w:t>1</w:t>
            </w:r>
            <w:r>
              <w:rPr>
                <w:rFonts w:hint="eastAsia" w:cs="Times New Roman"/>
              </w:rPr>
              <w:t>学期本科生授课。要求学生具有疾病学基础知识，能运用知识理解分析炎症、发热、肿瘤、酸碱平衡紊乱、水电解质离子紊乱、心血管系统疾病、消化系统、呼吸系统、泌尿系统、器官衰竭等疾病和微生物病原体感染的疾病。</w:t>
            </w:r>
          </w:p>
        </w:tc>
      </w:tr>
      <w:tr w14:paraId="BDFE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3" w:hRule="atLeast"/>
        </w:trPr>
        <w:tc>
          <w:tcPr>
            <w:tcW w:w="1691" w:type="dxa"/>
            <w:tcBorders>
              <w:top w:val="double" w:color="auto" w:sz="4" w:space="0"/>
              <w:left w:val="single" w:color="auto" w:sz="12" w:space="0"/>
            </w:tcBorders>
            <w:shd w:val="clear" w:color="auto" w:fill="auto"/>
            <w:vAlign w:val="center"/>
          </w:tcPr>
          <w:p w14:paraId="773880BC">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大纲编写人</w:t>
            </w:r>
          </w:p>
        </w:tc>
        <w:tc>
          <w:tcPr>
            <w:tcW w:w="3532" w:type="dxa"/>
            <w:gridSpan w:val="2"/>
            <w:tcBorders>
              <w:top w:val="double" w:color="auto" w:sz="4" w:space="0"/>
            </w:tcBorders>
            <w:vAlign w:val="center"/>
          </w:tcPr>
          <w:p w14:paraId="43B38FE8">
            <w:pPr>
              <w:widowControl w:val="0"/>
              <w:jc w:val="left"/>
              <w:rPr>
                <w:rFonts w:hint="eastAsia" w:ascii="黑体" w:hAnsi="黑体" w:eastAsia="黑体" w:cs="Times New Roman"/>
                <w:color w:val="000000"/>
                <w:sz w:val="21"/>
                <w:szCs w:val="21"/>
              </w:rPr>
            </w:pPr>
            <w:r>
              <w:rPr>
                <w:rFonts w:hint="default" w:ascii="黑体" w:hAnsi="黑体" w:eastAsia="黑体" w:cs="Times New Roman"/>
                <w:color w:val="000000"/>
                <w:sz w:val="21"/>
                <w:szCs w:val="21"/>
                <w:lang w:val="en-US"/>
              </w:rPr>
              <w:t xml:space="preserve">           </w:t>
            </w:r>
            <w:r>
              <w:rPr>
                <w:rFonts w:cs="Times New Roman"/>
              </w:rPr>
              <w:drawing>
                <wp:inline distT="0" distB="0" distL="0" distR="0">
                  <wp:extent cx="438785" cy="29781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6" cstate="print"/>
                          <a:srcRect/>
                          <a:stretch>
                            <a:fillRect/>
                          </a:stretch>
                        </pic:blipFill>
                        <pic:spPr>
                          <a:xfrm>
                            <a:off x="0" y="0"/>
                            <a:ext cx="439054" cy="298118"/>
                          </a:xfrm>
                          <a:prstGeom prst="rect">
                            <a:avLst/>
                          </a:prstGeom>
                        </pic:spPr>
                      </pic:pic>
                    </a:graphicData>
                  </a:graphic>
                </wp:inline>
              </w:drawing>
            </w:r>
          </w:p>
        </w:tc>
        <w:tc>
          <w:tcPr>
            <w:tcW w:w="1425" w:type="dxa"/>
            <w:gridSpan w:val="2"/>
            <w:tcBorders>
              <w:top w:val="double" w:color="auto" w:sz="4" w:space="0"/>
            </w:tcBorders>
            <w:vAlign w:val="center"/>
          </w:tcPr>
          <w:p w14:paraId="A44D67AE">
            <w:pPr>
              <w:widowControl w:val="0"/>
              <w:jc w:val="center"/>
              <w:rPr>
                <w:rFonts w:cs="Times New Roman"/>
                <w:sz w:val="21"/>
                <w:szCs w:val="21"/>
              </w:rPr>
            </w:pPr>
            <w:r>
              <w:rPr>
                <w:rFonts w:hint="eastAsia" w:ascii="黑体" w:hAnsi="黑体" w:eastAsia="黑体" w:cs="Times New Roman"/>
                <w:color w:val="000000"/>
                <w:sz w:val="21"/>
                <w:szCs w:val="21"/>
              </w:rPr>
              <w:t>制/修订时间</w:t>
            </w:r>
          </w:p>
        </w:tc>
        <w:tc>
          <w:tcPr>
            <w:tcW w:w="1628" w:type="dxa"/>
            <w:gridSpan w:val="2"/>
            <w:tcBorders>
              <w:top w:val="double" w:color="auto" w:sz="4" w:space="0"/>
              <w:right w:val="single" w:color="auto" w:sz="12" w:space="0"/>
            </w:tcBorders>
            <w:vAlign w:val="center"/>
          </w:tcPr>
          <w:p w14:paraId="6A1D0689">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202</w:t>
            </w:r>
            <w:r>
              <w:rPr>
                <w:rFonts w:ascii="Times New Roman" w:hAnsi="Times New Roman" w:cs="Times New Roman"/>
                <w:color w:val="000000"/>
                <w:sz w:val="21"/>
                <w:szCs w:val="21"/>
                <w:lang w:val="en-US"/>
              </w:rPr>
              <w:t>5</w:t>
            </w:r>
            <w:r>
              <w:rPr>
                <w:rFonts w:ascii="Times New Roman" w:hAnsi="Times New Roman" w:cs="Times New Roman"/>
                <w:color w:val="000000"/>
                <w:sz w:val="21"/>
                <w:szCs w:val="21"/>
              </w:rPr>
              <w:t>.</w:t>
            </w:r>
            <w:r>
              <w:rPr>
                <w:rFonts w:ascii="Times New Roman" w:hAnsi="Times New Roman" w:cs="Times New Roman"/>
                <w:color w:val="000000"/>
                <w:sz w:val="21"/>
                <w:szCs w:val="21"/>
                <w:lang w:val="en-US"/>
              </w:rPr>
              <w:t>8</w:t>
            </w:r>
          </w:p>
        </w:tc>
      </w:tr>
      <w:tr w14:paraId="93E2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8" w:hRule="atLeast"/>
        </w:trPr>
        <w:tc>
          <w:tcPr>
            <w:tcW w:w="1691" w:type="dxa"/>
            <w:tcBorders>
              <w:left w:val="single" w:color="auto" w:sz="12" w:space="0"/>
            </w:tcBorders>
            <w:shd w:val="clear" w:color="auto" w:fill="auto"/>
            <w:vAlign w:val="center"/>
          </w:tcPr>
          <w:p w14:paraId="773084E5">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专业负责人</w:t>
            </w:r>
          </w:p>
        </w:tc>
        <w:tc>
          <w:tcPr>
            <w:tcW w:w="3532" w:type="dxa"/>
            <w:gridSpan w:val="2"/>
            <w:vAlign w:val="center"/>
          </w:tcPr>
          <w:p w14:paraId="D6C4A198">
            <w:pPr>
              <w:widowControl w:val="0"/>
              <w:jc w:val="right"/>
              <w:rPr>
                <w:rFonts w:ascii="黑体" w:hAnsi="黑体" w:eastAsia="黑体" w:cs="Times New Roman"/>
                <w:color w:val="000000"/>
                <w:sz w:val="21"/>
                <w:szCs w:val="21"/>
              </w:rPr>
            </w:pPr>
            <w:r>
              <w:rPr>
                <w:rFonts w:cs="Times New Roman"/>
              </w:rPr>
              <w:drawing>
                <wp:inline distT="0" distB="0" distL="0" distR="0">
                  <wp:extent cx="471170" cy="256540"/>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471404" cy="256915"/>
                          </a:xfrm>
                          <a:prstGeom prst="rect">
                            <a:avLst/>
                          </a:prstGeom>
                        </pic:spPr>
                      </pic:pic>
                    </a:graphicData>
                  </a:graphic>
                </wp:inline>
              </w:drawing>
            </w:r>
            <w:r>
              <w:rPr>
                <w:rFonts w:hint="eastAsia" w:cs="Times New Roman"/>
                <w:sz w:val="21"/>
                <w:szCs w:val="21"/>
              </w:rPr>
              <w:t>（签名）</w:t>
            </w:r>
          </w:p>
        </w:tc>
        <w:tc>
          <w:tcPr>
            <w:tcW w:w="1425" w:type="dxa"/>
            <w:gridSpan w:val="2"/>
            <w:vAlign w:val="center"/>
          </w:tcPr>
          <w:p w14:paraId="E0475808">
            <w:pPr>
              <w:widowControl w:val="0"/>
              <w:jc w:val="center"/>
              <w:rPr>
                <w:rFonts w:cs="Times New Roman"/>
                <w:sz w:val="21"/>
                <w:szCs w:val="21"/>
              </w:rPr>
            </w:pPr>
            <w:r>
              <w:rPr>
                <w:rFonts w:hint="eastAsia" w:ascii="黑体" w:hAnsi="黑体" w:eastAsia="黑体" w:cs="Times New Roman"/>
                <w:color w:val="000000"/>
                <w:sz w:val="21"/>
                <w:szCs w:val="21"/>
              </w:rPr>
              <w:t>审定时间</w:t>
            </w:r>
          </w:p>
        </w:tc>
        <w:tc>
          <w:tcPr>
            <w:tcW w:w="1628" w:type="dxa"/>
            <w:gridSpan w:val="2"/>
            <w:tcBorders>
              <w:right w:val="single" w:color="auto" w:sz="12" w:space="0"/>
            </w:tcBorders>
            <w:vAlign w:val="center"/>
          </w:tcPr>
          <w:p w14:paraId="5FF7A62B">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rPr>
              <w:t>2025.8</w:t>
            </w:r>
          </w:p>
        </w:tc>
      </w:tr>
      <w:tr w14:paraId="97F0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3" w:hRule="atLeast"/>
        </w:trPr>
        <w:tc>
          <w:tcPr>
            <w:tcW w:w="1691" w:type="dxa"/>
            <w:tcBorders>
              <w:left w:val="single" w:color="auto" w:sz="12" w:space="0"/>
              <w:bottom w:val="single" w:color="auto" w:sz="12" w:space="0"/>
            </w:tcBorders>
            <w:shd w:val="clear" w:color="auto" w:fill="auto"/>
            <w:vAlign w:val="center"/>
          </w:tcPr>
          <w:p w14:paraId="F4534A56">
            <w:pPr>
              <w:widowControl w:val="0"/>
              <w:jc w:val="center"/>
              <w:rPr>
                <w:rFonts w:ascii="黑体" w:hAnsi="黑体" w:eastAsia="黑体" w:cs="Times New Roman"/>
                <w:color w:val="000000"/>
                <w:sz w:val="21"/>
                <w:szCs w:val="21"/>
              </w:rPr>
            </w:pPr>
            <w:r>
              <w:rPr>
                <w:rFonts w:hint="eastAsia" w:ascii="黑体" w:hAnsi="黑体" w:eastAsia="黑体" w:cs="Times New Roman"/>
                <w:color w:val="000000"/>
                <w:sz w:val="21"/>
                <w:szCs w:val="21"/>
              </w:rPr>
              <w:t>学院负责人</w:t>
            </w:r>
          </w:p>
        </w:tc>
        <w:tc>
          <w:tcPr>
            <w:tcW w:w="3532" w:type="dxa"/>
            <w:gridSpan w:val="2"/>
            <w:tcBorders>
              <w:bottom w:val="single" w:color="auto" w:sz="12" w:space="0"/>
            </w:tcBorders>
            <w:vAlign w:val="center"/>
          </w:tcPr>
          <w:p w14:paraId="4F0AD591">
            <w:pPr>
              <w:widowControl w:val="0"/>
              <w:jc w:val="right"/>
              <w:rPr>
                <w:rFonts w:ascii="黑体" w:hAnsi="黑体" w:eastAsia="黑体" w:cs="Times New Roman"/>
                <w:color w:val="000000"/>
                <w:sz w:val="21"/>
                <w:szCs w:val="21"/>
              </w:rPr>
            </w:pPr>
            <w:r>
              <w:rPr>
                <w:rFonts w:cs="Times New Roman"/>
              </w:rPr>
              <w:drawing>
                <wp:inline distT="0" distB="0" distL="0" distR="0">
                  <wp:extent cx="631825" cy="42926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8" cstate="print"/>
                          <a:srcRect/>
                          <a:stretch>
                            <a:fillRect/>
                          </a:stretch>
                        </pic:blipFill>
                        <pic:spPr>
                          <a:xfrm>
                            <a:off x="0" y="0"/>
                            <a:ext cx="632065" cy="429719"/>
                          </a:xfrm>
                          <a:prstGeom prst="rect">
                            <a:avLst/>
                          </a:prstGeom>
                        </pic:spPr>
                      </pic:pic>
                    </a:graphicData>
                  </a:graphic>
                </wp:inline>
              </w:drawing>
            </w:r>
            <w:r>
              <w:rPr>
                <w:rFonts w:hint="eastAsia" w:cs="Times New Roman"/>
                <w:sz w:val="21"/>
                <w:szCs w:val="21"/>
              </w:rPr>
              <w:t>（签名）</w:t>
            </w:r>
          </w:p>
        </w:tc>
        <w:tc>
          <w:tcPr>
            <w:tcW w:w="1425" w:type="dxa"/>
            <w:gridSpan w:val="2"/>
            <w:tcBorders>
              <w:bottom w:val="single" w:color="auto" w:sz="12" w:space="0"/>
            </w:tcBorders>
            <w:vAlign w:val="center"/>
          </w:tcPr>
          <w:p w14:paraId="9ADF694D">
            <w:pPr>
              <w:widowControl w:val="0"/>
              <w:jc w:val="center"/>
              <w:rPr>
                <w:rFonts w:cs="Times New Roman"/>
                <w:sz w:val="21"/>
                <w:szCs w:val="21"/>
              </w:rPr>
            </w:pPr>
            <w:r>
              <w:rPr>
                <w:rFonts w:hint="eastAsia" w:ascii="黑体" w:hAnsi="黑体" w:eastAsia="黑体" w:cs="Times New Roman"/>
                <w:color w:val="000000"/>
                <w:sz w:val="21"/>
                <w:szCs w:val="21"/>
              </w:rPr>
              <w:t>批准时间</w:t>
            </w:r>
          </w:p>
        </w:tc>
        <w:tc>
          <w:tcPr>
            <w:tcW w:w="1628" w:type="dxa"/>
            <w:gridSpan w:val="2"/>
            <w:tcBorders>
              <w:bottom w:val="single" w:color="auto" w:sz="12" w:space="0"/>
              <w:right w:val="single" w:color="auto" w:sz="12" w:space="0"/>
            </w:tcBorders>
            <w:vAlign w:val="center"/>
          </w:tcPr>
          <w:p w14:paraId="E0479F39">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rPr>
              <w:t>2025.8</w:t>
            </w:r>
          </w:p>
        </w:tc>
      </w:tr>
    </w:tbl>
    <w:p w14:paraId="F4E5719E">
      <w:pPr>
        <w:spacing w:line="100" w:lineRule="exact"/>
        <w:rPr>
          <w:rFonts w:ascii="Arial" w:hAnsi="Arial" w:eastAsia="黑体"/>
        </w:rPr>
      </w:pPr>
      <w:r>
        <w:br w:type="page"/>
      </w:r>
    </w:p>
    <w:p w14:paraId="6F377191">
      <w:pPr>
        <w:pStyle w:val="26"/>
        <w:spacing w:before="326" w:beforeLines="100" w:line="360" w:lineRule="auto"/>
        <w:rPr>
          <w:rFonts w:ascii="黑体" w:hAnsi="宋体"/>
        </w:rPr>
      </w:pPr>
      <w:r>
        <w:rPr>
          <w:rFonts w:hint="eastAsia" w:ascii="黑体" w:hAnsi="宋体"/>
        </w:rPr>
        <w:t>二、课程目标与毕业要求</w:t>
      </w:r>
    </w:p>
    <w:p w14:paraId="5327B930">
      <w:pPr>
        <w:pStyle w:val="27"/>
        <w:spacing w:before="81" w:after="163"/>
      </w:pPr>
      <w:r>
        <w:rPr>
          <w:rFonts w:hint="eastAsia"/>
        </w:rPr>
        <w:t xml:space="preserve">（一）课程目标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80D8D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2C25C4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3E560A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FB697C4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93404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A85084E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CE94109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944271BA">
            <w:pPr>
              <w:pStyle w:val="24"/>
              <w:spacing w:line="300" w:lineRule="exact"/>
              <w:jc w:val="left"/>
              <w:rPr>
                <w:rFonts w:ascii="宋体" w:hAnsi="宋体"/>
                <w:bCs/>
              </w:rPr>
            </w:pPr>
            <w:r>
              <w:rPr>
                <w:sz w:val="20"/>
                <w:szCs w:val="20"/>
              </w:rPr>
              <w:t>掌握基本的</w:t>
            </w:r>
            <w:r>
              <w:rPr>
                <w:rFonts w:hint="eastAsia"/>
                <w:sz w:val="20"/>
                <w:szCs w:val="20"/>
              </w:rPr>
              <w:t>疾病学基础知识，</w:t>
            </w:r>
            <w:r>
              <w:rPr>
                <w:rFonts w:hint="eastAsia" w:ascii="宋体" w:hAnsi="宋体"/>
              </w:rPr>
              <w:t>了解与本学科相关的前沿医疗技术如A</w:t>
            </w:r>
            <w:r>
              <w:rPr>
                <w:rFonts w:ascii="宋体" w:hAnsi="宋体"/>
              </w:rPr>
              <w:t>I</w:t>
            </w:r>
            <w:r>
              <w:rPr>
                <w:rFonts w:hint="eastAsia" w:ascii="宋体" w:hAnsi="宋体"/>
              </w:rPr>
              <w:t>技术等。</w:t>
            </w:r>
          </w:p>
        </w:tc>
      </w:tr>
      <w:tr w14:paraId="AAB57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9048E0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B0739A5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B8650D43">
            <w:pPr>
              <w:pStyle w:val="24"/>
              <w:spacing w:line="300" w:lineRule="exact"/>
              <w:jc w:val="left"/>
              <w:rPr>
                <w:rFonts w:ascii="宋体" w:hAnsi="宋体"/>
                <w:bCs/>
              </w:rPr>
            </w:pPr>
            <w:r>
              <w:rPr>
                <w:rFonts w:hint="eastAsia"/>
                <w:sz w:val="20"/>
                <w:szCs w:val="20"/>
              </w:rPr>
              <w:t>具有自主学习的基本能力；</w:t>
            </w:r>
            <w:r>
              <w:rPr>
                <w:rFonts w:hint="eastAsia" w:ascii="宋体" w:hAnsi="宋体" w:eastAsia="宋体"/>
                <w:sz w:val="20"/>
                <w:szCs w:val="20"/>
              </w:rPr>
              <w:t>能搜集、获取达到目标所需要的学习资源，实施学习计划、反思学习计划、持续改进，达到学习目标。</w:t>
            </w:r>
          </w:p>
        </w:tc>
      </w:tr>
      <w:tr w14:paraId="C9D48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BDBECAC">
            <w:pPr>
              <w:pStyle w:val="24"/>
              <w:rPr>
                <w:rFonts w:ascii="宋体" w:hAnsi="宋体"/>
              </w:rPr>
            </w:pPr>
          </w:p>
        </w:tc>
        <w:tc>
          <w:tcPr>
            <w:tcW w:w="764" w:type="dxa"/>
            <w:shd w:val="clear" w:color="auto" w:fill="auto"/>
            <w:vAlign w:val="center"/>
          </w:tcPr>
          <w:p w14:paraId="A148A0B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F03DEE0">
            <w:pPr>
              <w:pStyle w:val="24"/>
              <w:spacing w:line="300" w:lineRule="exact"/>
              <w:jc w:val="left"/>
              <w:rPr>
                <w:rFonts w:ascii="宋体" w:hAnsi="宋体"/>
                <w:bCs/>
              </w:rPr>
            </w:pPr>
            <w:r>
              <w:rPr>
                <w:bCs/>
              </w:rPr>
              <w:t>能够根据需要进行专业文献检索。</w:t>
            </w:r>
          </w:p>
        </w:tc>
      </w:tr>
      <w:tr w14:paraId="DE220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D8967C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8F2722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F383EEB9">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2BBC140E">
            <w:pPr>
              <w:pStyle w:val="24"/>
              <w:spacing w:line="300" w:lineRule="exact"/>
              <w:jc w:val="left"/>
              <w:rPr>
                <w:rFonts w:ascii="宋体" w:hAnsi="宋体"/>
                <w:bCs/>
              </w:rPr>
            </w:pPr>
            <w:r>
              <w:rPr>
                <w:rFonts w:hint="eastAsia"/>
                <w:sz w:val="20"/>
                <w:szCs w:val="20"/>
              </w:rPr>
              <w:t>建立职业使命感和责任感</w:t>
            </w:r>
          </w:p>
        </w:tc>
      </w:tr>
    </w:tbl>
    <w:p w14:paraId="ACABD615">
      <w:pPr>
        <w:pStyle w:val="27"/>
        <w:spacing w:before="163" w:beforeLines="50" w:after="163"/>
      </w:pPr>
      <w:r>
        <w:rPr>
          <w:rFonts w:hint="eastAsia"/>
        </w:rPr>
        <w:t>（二）课程支撑的毕业要求</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FA1EAC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D8AB45E4">
            <w:pPr>
              <w:widowControl w:val="0"/>
              <w:tabs>
                <w:tab w:val="left" w:pos="4200"/>
              </w:tabs>
              <w:spacing w:line="320" w:lineRule="exact"/>
              <w:ind w:firstLine="422" w:firstLineChars="200"/>
              <w:jc w:val="both"/>
              <w:rPr>
                <w:rFonts w:cs="Times New Roman"/>
                <w:bCs/>
                <w:sz w:val="21"/>
                <w:szCs w:val="21"/>
              </w:rPr>
            </w:pPr>
            <w:r>
              <w:rPr>
                <w:rFonts w:cs="Times New Roman"/>
                <w:b/>
                <w:sz w:val="21"/>
                <w:szCs w:val="21"/>
              </w:rPr>
              <w:t>LO1品德修养</w:t>
            </w:r>
            <w:r>
              <w:rPr>
                <w:rFonts w:cs="Times New Roman"/>
                <w:bCs/>
                <w:sz w:val="21"/>
                <w:szCs w:val="21"/>
              </w:rPr>
              <w:t>：拥护</w:t>
            </w:r>
            <w:r>
              <w:rPr>
                <w:rFonts w:hint="eastAsia" w:cs="Times New Roman"/>
                <w:bCs/>
                <w:sz w:val="21"/>
                <w:szCs w:val="21"/>
              </w:rPr>
              <w:t>中国共产</w:t>
            </w:r>
            <w:r>
              <w:rPr>
                <w:rFonts w:cs="Times New Roman"/>
                <w:bCs/>
                <w:sz w:val="21"/>
                <w:szCs w:val="21"/>
              </w:rPr>
              <w:t>党的领导，坚定理想信念，自觉涵养和积极弘扬社会主义核心价值观，增强政治认同、厚植家国情怀、遵守法律法规、传承雷锋精神，践行</w:t>
            </w:r>
            <w:r>
              <w:rPr>
                <w:rFonts w:hint="eastAsia" w:cs="Times New Roman"/>
                <w:bCs/>
                <w:sz w:val="21"/>
                <w:szCs w:val="21"/>
              </w:rPr>
              <w:t>“感恩、回报、爱心、责任”</w:t>
            </w:r>
            <w:r>
              <w:rPr>
                <w:rFonts w:cs="Times New Roman"/>
                <w:bCs/>
                <w:sz w:val="21"/>
                <w:szCs w:val="21"/>
              </w:rPr>
              <w:t>八字校训，积极服务他人、服务社会、诚信尽责、爱岗敬业。</w:t>
            </w:r>
          </w:p>
          <w:p w14:paraId="A6280F09">
            <w:pPr>
              <w:widowControl w:val="0"/>
              <w:tabs>
                <w:tab w:val="left" w:pos="4200"/>
              </w:tabs>
              <w:spacing w:line="320" w:lineRule="exact"/>
              <w:ind w:firstLine="420" w:firstLineChars="200"/>
              <w:jc w:val="both"/>
              <w:rPr>
                <w:rFonts w:cs="Times New Roman"/>
                <w:bCs/>
                <w:sz w:val="21"/>
                <w:szCs w:val="21"/>
              </w:rPr>
            </w:pPr>
            <w:r>
              <w:rPr>
                <w:rFonts w:hint="eastAsia" w:cs="Times New Roman"/>
                <w:bCs/>
                <w:sz w:val="21"/>
                <w:szCs w:val="21"/>
              </w:rPr>
              <w:t>⑤</w:t>
            </w:r>
            <w:r>
              <w:rPr>
                <w:rFonts w:cs="Times New Roman"/>
                <w:bCs/>
                <w:sz w:val="21"/>
                <w:szCs w:val="21"/>
              </w:rPr>
              <w:t>爱岗敬业，热爱所学专业，勤学多练，锤炼技能。熟悉本专业相关的法律法规，在实习实践中自觉遵守职业规范，具备职业道德操守。</w:t>
            </w:r>
          </w:p>
        </w:tc>
      </w:tr>
      <w:tr w14:paraId="E57C51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61790F7">
            <w:pPr>
              <w:widowControl w:val="0"/>
              <w:tabs>
                <w:tab w:val="left" w:pos="4200"/>
              </w:tabs>
              <w:spacing w:line="320" w:lineRule="exact"/>
              <w:ind w:firstLine="422" w:firstLineChars="200"/>
              <w:jc w:val="both"/>
              <w:rPr>
                <w:rFonts w:cs="Times New Roman"/>
                <w:bCs/>
                <w:sz w:val="21"/>
                <w:szCs w:val="21"/>
                <w:highlight w:val="yellow"/>
              </w:rPr>
            </w:pPr>
            <w:r>
              <w:rPr>
                <w:rFonts w:cs="Times New Roman"/>
                <w:b/>
                <w:sz w:val="21"/>
                <w:szCs w:val="21"/>
              </w:rPr>
              <w:t>LO2专业能力</w:t>
            </w:r>
            <w:r>
              <w:rPr>
                <w:rFonts w:cs="Times New Roman"/>
                <w:bCs/>
                <w:sz w:val="21"/>
                <w:szCs w:val="21"/>
              </w:rPr>
              <w:t>：</w:t>
            </w:r>
            <w:r>
              <w:rPr>
                <w:rFonts w:hint="eastAsia" w:cs="Times New Roman"/>
                <w:bCs/>
                <w:sz w:val="21"/>
                <w:szCs w:val="21"/>
              </w:rPr>
              <w:t>掌握管理学、社会学、护理学等学科基础理论和专门知识，能够熟练运用养老机构经营管理、老年健康管理、老年照护等专业技能，具备现代养老服务管理的理念和素养。</w:t>
            </w:r>
          </w:p>
          <w:p w14:paraId="CE740696">
            <w:pPr>
              <w:widowControl w:val="0"/>
              <w:tabs>
                <w:tab w:val="left" w:pos="4200"/>
              </w:tabs>
              <w:spacing w:line="320" w:lineRule="exact"/>
              <w:ind w:firstLine="420" w:firstLineChars="200"/>
              <w:jc w:val="both"/>
              <w:rPr>
                <w:rFonts w:cs="Times New Roman"/>
                <w:bCs/>
                <w:sz w:val="21"/>
                <w:szCs w:val="21"/>
                <w:highlight w:val="yellow"/>
              </w:rPr>
            </w:pPr>
            <w:r>
              <w:rPr>
                <w:rFonts w:hint="eastAsia" w:cs="Times New Roman"/>
                <w:bCs/>
                <w:sz w:val="21"/>
                <w:szCs w:val="21"/>
              </w:rPr>
              <w:t>②健康评估能力：能全面评估老年人的身心、社会及精神方面的健康状态，具有健康监测、健康风险评估能力。</w:t>
            </w:r>
          </w:p>
        </w:tc>
      </w:tr>
      <w:tr w14:paraId="6B1CE57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1E813C">
            <w:pPr>
              <w:widowControl w:val="0"/>
              <w:tabs>
                <w:tab w:val="left" w:pos="4200"/>
              </w:tabs>
              <w:spacing w:line="320" w:lineRule="exact"/>
              <w:ind w:firstLine="422" w:firstLineChars="200"/>
              <w:jc w:val="both"/>
              <w:rPr>
                <w:rFonts w:cs="Times New Roman"/>
                <w:bCs/>
                <w:sz w:val="21"/>
                <w:szCs w:val="21"/>
              </w:rPr>
            </w:pPr>
            <w:r>
              <w:rPr>
                <w:rFonts w:cs="Times New Roman"/>
                <w:b/>
                <w:sz w:val="21"/>
                <w:szCs w:val="21"/>
              </w:rPr>
              <w:t>LO4自主学习</w:t>
            </w:r>
            <w:r>
              <w:rPr>
                <w:rFonts w:cs="Times New Roman"/>
                <w:bCs/>
                <w:sz w:val="21"/>
                <w:szCs w:val="21"/>
              </w:rPr>
              <w:t>：能根据环境需要确定自己的学习目标，并主动地通过搜集信息、分析信息、讨论、实践、质疑、创造等方法来实现学习目标。</w:t>
            </w:r>
          </w:p>
          <w:p w14:paraId="36D704E2">
            <w:pPr>
              <w:widowControl w:val="0"/>
              <w:tabs>
                <w:tab w:val="left" w:pos="4200"/>
              </w:tabs>
              <w:spacing w:line="320" w:lineRule="exact"/>
              <w:ind w:firstLine="420" w:firstLineChars="200"/>
              <w:jc w:val="both"/>
              <w:rPr>
                <w:rFonts w:cs="Times New Roman"/>
                <w:bCs/>
                <w:sz w:val="21"/>
                <w:szCs w:val="21"/>
              </w:rPr>
            </w:pPr>
            <w:r>
              <w:rPr>
                <w:rFonts w:hint="eastAsia" w:cs="Times New Roman"/>
                <w:bCs/>
                <w:sz w:val="21"/>
                <w:szCs w:val="21"/>
              </w:rPr>
              <w:t>①</w:t>
            </w:r>
            <w:r>
              <w:rPr>
                <w:rFonts w:cs="Times New Roman"/>
                <w:bCs/>
                <w:sz w:val="21"/>
                <w:szCs w:val="21"/>
              </w:rPr>
              <w:t>能根据需要确定学习目标，并设计学习计划。</w:t>
            </w:r>
          </w:p>
          <w:p w14:paraId="B21723DF">
            <w:pPr>
              <w:widowControl w:val="0"/>
              <w:tabs>
                <w:tab w:val="left" w:pos="4200"/>
              </w:tabs>
              <w:spacing w:line="320" w:lineRule="exact"/>
              <w:ind w:firstLine="420" w:firstLineChars="200"/>
              <w:jc w:val="both"/>
              <w:rPr>
                <w:rFonts w:cs="Times New Roman"/>
                <w:bCs/>
                <w:sz w:val="21"/>
                <w:szCs w:val="21"/>
              </w:rPr>
            </w:pPr>
            <w:r>
              <w:rPr>
                <w:rFonts w:hint="eastAsia" w:cs="Times New Roman"/>
                <w:bCs/>
                <w:sz w:val="21"/>
                <w:szCs w:val="21"/>
              </w:rPr>
              <w:t>②</w:t>
            </w:r>
            <w:r>
              <w:rPr>
                <w:rFonts w:cs="Times New Roman"/>
                <w:bCs/>
                <w:sz w:val="21"/>
                <w:szCs w:val="21"/>
              </w:rPr>
              <w:t>能搜集、获取达到目标所需要的学习资源，实施学习计划、反思学习计划、持续改进，达到学习目标。</w:t>
            </w:r>
          </w:p>
        </w:tc>
      </w:tr>
      <w:tr w14:paraId="6D6E74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CBD77F7">
            <w:pPr>
              <w:widowControl w:val="0"/>
              <w:tabs>
                <w:tab w:val="left" w:pos="4200"/>
              </w:tabs>
              <w:spacing w:line="320" w:lineRule="exact"/>
              <w:ind w:firstLine="422" w:firstLineChars="200"/>
              <w:jc w:val="both"/>
              <w:rPr>
                <w:rFonts w:cs="Times New Roman"/>
                <w:bCs/>
                <w:sz w:val="21"/>
                <w:szCs w:val="21"/>
              </w:rPr>
            </w:pPr>
            <w:r>
              <w:rPr>
                <w:rFonts w:cs="Times New Roman"/>
                <w:b/>
                <w:sz w:val="21"/>
                <w:szCs w:val="21"/>
              </w:rPr>
              <w:t>LO7信息运用</w:t>
            </w:r>
            <w:r>
              <w:rPr>
                <w:rFonts w:cs="Times New Roman"/>
                <w:bCs/>
                <w:sz w:val="21"/>
                <w:szCs w:val="21"/>
              </w:rPr>
              <w:t>：具备一定的信息素养，并能在工作中运用信息技术和工具解决问题。</w:t>
            </w:r>
          </w:p>
          <w:p w14:paraId="5E47FDEE">
            <w:pPr>
              <w:widowControl w:val="0"/>
              <w:tabs>
                <w:tab w:val="left" w:pos="4200"/>
              </w:tabs>
              <w:spacing w:line="320" w:lineRule="exact"/>
              <w:ind w:firstLine="420" w:firstLineChars="200"/>
              <w:jc w:val="both"/>
              <w:rPr>
                <w:rFonts w:cs="Times New Roman"/>
                <w:bCs/>
                <w:sz w:val="21"/>
                <w:szCs w:val="21"/>
              </w:rPr>
            </w:pPr>
            <w:r>
              <w:rPr>
                <w:rFonts w:hint="eastAsia" w:cs="Times New Roman"/>
                <w:bCs/>
                <w:sz w:val="21"/>
                <w:szCs w:val="21"/>
              </w:rPr>
              <w:t>①</w:t>
            </w:r>
            <w:r>
              <w:rPr>
                <w:rFonts w:cs="Times New Roman"/>
                <w:bCs/>
                <w:sz w:val="21"/>
                <w:szCs w:val="21"/>
              </w:rPr>
              <w:t>能够根据需要进行专业文献检索。</w:t>
            </w:r>
          </w:p>
        </w:tc>
      </w:tr>
    </w:tbl>
    <w:p w14:paraId="791E325F">
      <w:pPr>
        <w:pStyle w:val="27"/>
        <w:spacing w:before="163" w:beforeLines="50" w:after="163"/>
      </w:pPr>
      <w:r>
        <w:rPr>
          <w:rFonts w:hint="eastAsia"/>
        </w:rPr>
        <w:t xml:space="preserve">（三）毕业要求与课程目标的关系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975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A84F5EB8">
            <w:pPr>
              <w:pStyle w:val="2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8F2312A5">
            <w:pPr>
              <w:pStyle w:val="2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050C8D10">
            <w:pPr>
              <w:pStyle w:val="23"/>
              <w:rPr>
                <w:szCs w:val="16"/>
              </w:rPr>
            </w:pPr>
            <w:r>
              <w:rPr>
                <w:rFonts w:hint="eastAsia"/>
                <w:szCs w:val="16"/>
              </w:rPr>
              <w:t>支撑度</w:t>
            </w:r>
          </w:p>
        </w:tc>
        <w:tc>
          <w:tcPr>
            <w:tcW w:w="4641" w:type="dxa"/>
            <w:tcBorders>
              <w:top w:val="single" w:color="auto" w:sz="12" w:space="0"/>
            </w:tcBorders>
            <w:vAlign w:val="center"/>
          </w:tcPr>
          <w:p w14:paraId="CD99C9DE">
            <w:pPr>
              <w:pStyle w:val="23"/>
              <w:rPr>
                <w:szCs w:val="16"/>
              </w:rPr>
            </w:pPr>
            <w:r>
              <w:rPr>
                <w:rFonts w:hint="eastAsia"/>
                <w:szCs w:val="16"/>
              </w:rPr>
              <w:t>课程目标</w:t>
            </w:r>
          </w:p>
        </w:tc>
        <w:tc>
          <w:tcPr>
            <w:tcW w:w="1317" w:type="dxa"/>
            <w:tcBorders>
              <w:top w:val="single" w:color="auto" w:sz="12" w:space="0"/>
              <w:right w:val="single" w:color="auto" w:sz="12" w:space="0"/>
            </w:tcBorders>
            <w:vAlign w:val="center"/>
          </w:tcPr>
          <w:p w14:paraId="645DFCC2">
            <w:pPr>
              <w:pStyle w:val="23"/>
              <w:rPr>
                <w:szCs w:val="16"/>
              </w:rPr>
            </w:pPr>
            <w:r>
              <w:rPr>
                <w:rFonts w:hint="eastAsia"/>
                <w:szCs w:val="16"/>
              </w:rPr>
              <w:t>对指标点的贡献度</w:t>
            </w:r>
          </w:p>
        </w:tc>
      </w:tr>
      <w:tr w14:paraId="315C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2810CA58">
            <w:pPr>
              <w:pStyle w:val="24"/>
            </w:pPr>
            <w:r>
              <w:rPr>
                <w:rFonts w:ascii="宋体" w:hAnsi="宋体"/>
                <w:b/>
                <w:bCs/>
                <w:color w:val="auto"/>
                <w:sz w:val="24"/>
                <w:szCs w:val="24"/>
              </w:rPr>
              <w:t>LO1</w:t>
            </w:r>
          </w:p>
        </w:tc>
        <w:tc>
          <w:tcPr>
            <w:tcW w:w="778" w:type="dxa"/>
            <w:tcBorders>
              <w:left w:val="single" w:color="auto" w:sz="4" w:space="0"/>
            </w:tcBorders>
            <w:vAlign w:val="center"/>
          </w:tcPr>
          <w:p w14:paraId="8CA97F95">
            <w:pPr>
              <w:pStyle w:val="24"/>
              <w:rPr>
                <w:rFonts w:cs="Times New Roman"/>
                <w:bCs/>
              </w:rPr>
            </w:pPr>
            <w:r>
              <w:rPr>
                <w:rFonts w:hint="eastAsia" w:cs="Times New Roman"/>
                <w:bCs/>
              </w:rPr>
              <w:t>⑤</w:t>
            </w:r>
          </w:p>
        </w:tc>
        <w:tc>
          <w:tcPr>
            <w:tcW w:w="778" w:type="dxa"/>
            <w:tcBorders>
              <w:right w:val="double" w:color="auto" w:sz="4" w:space="0"/>
            </w:tcBorders>
            <w:shd w:val="clear" w:color="auto" w:fill="auto"/>
            <w:vAlign w:val="center"/>
          </w:tcPr>
          <w:p w14:paraId="8F23948B">
            <w:pPr>
              <w:pStyle w:val="24"/>
              <w:rPr>
                <w:rFonts w:ascii="宋体" w:hAnsi="宋体"/>
              </w:rPr>
            </w:pPr>
            <w:r>
              <w:rPr>
                <w:rFonts w:ascii="宋体" w:hAnsi="宋体"/>
              </w:rPr>
              <w:t>M</w:t>
            </w:r>
          </w:p>
        </w:tc>
        <w:tc>
          <w:tcPr>
            <w:tcW w:w="4641" w:type="dxa"/>
            <w:vAlign w:val="center"/>
          </w:tcPr>
          <w:p w14:paraId="58552A73">
            <w:pPr>
              <w:pStyle w:val="24"/>
              <w:jc w:val="left"/>
              <w:rPr>
                <w:rFonts w:ascii="宋体" w:hAnsi="宋体"/>
                <w:bCs/>
              </w:rPr>
            </w:pPr>
            <w:r>
              <w:rPr>
                <w:rFonts w:hint="eastAsia"/>
                <w:sz w:val="20"/>
                <w:szCs w:val="20"/>
              </w:rPr>
              <w:t>建立职业使命感和责任感</w:t>
            </w:r>
          </w:p>
        </w:tc>
        <w:tc>
          <w:tcPr>
            <w:tcW w:w="1317" w:type="dxa"/>
            <w:tcBorders>
              <w:right w:val="single" w:color="auto" w:sz="12" w:space="0"/>
            </w:tcBorders>
            <w:vAlign w:val="center"/>
          </w:tcPr>
          <w:p w14:paraId="2002C50D">
            <w:pPr>
              <w:pStyle w:val="24"/>
              <w:rPr>
                <w:rFonts w:ascii="宋体" w:hAnsi="宋体"/>
                <w:bCs/>
              </w:rPr>
            </w:pPr>
            <w:r>
              <w:rPr>
                <w:rFonts w:ascii="宋体" w:hAnsi="宋体"/>
                <w:bCs/>
              </w:rPr>
              <w:t>100%</w:t>
            </w:r>
          </w:p>
        </w:tc>
      </w:tr>
      <w:tr w14:paraId="CD4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57CA8FC4">
            <w:pPr>
              <w:pStyle w:val="24"/>
            </w:pPr>
            <w:r>
              <w:t>L02</w:t>
            </w:r>
          </w:p>
        </w:tc>
        <w:tc>
          <w:tcPr>
            <w:tcW w:w="778" w:type="dxa"/>
            <w:tcBorders>
              <w:left w:val="single" w:color="auto" w:sz="4" w:space="0"/>
            </w:tcBorders>
            <w:vAlign w:val="center"/>
          </w:tcPr>
          <w:p w14:paraId="E1F85B4C">
            <w:pPr>
              <w:pStyle w:val="24"/>
              <w:rPr>
                <w:rFonts w:cs="Times New Roman"/>
                <w:bCs/>
              </w:rPr>
            </w:pPr>
            <w:r>
              <w:rPr>
                <w:rFonts w:cs="Times New Roman"/>
                <w:bCs/>
              </w:rPr>
              <w:t>②</w:t>
            </w:r>
          </w:p>
        </w:tc>
        <w:tc>
          <w:tcPr>
            <w:tcW w:w="778" w:type="dxa"/>
            <w:tcBorders>
              <w:right w:val="double" w:color="auto" w:sz="4" w:space="0"/>
            </w:tcBorders>
            <w:shd w:val="clear" w:color="auto" w:fill="auto"/>
            <w:vAlign w:val="center"/>
          </w:tcPr>
          <w:p w14:paraId="52E476FF">
            <w:pPr>
              <w:pStyle w:val="24"/>
              <w:rPr>
                <w:rFonts w:ascii="宋体" w:hAnsi="宋体"/>
              </w:rPr>
            </w:pPr>
            <w:r>
              <w:rPr>
                <w:rFonts w:ascii="宋体" w:hAnsi="宋体"/>
              </w:rPr>
              <w:t>H</w:t>
            </w:r>
          </w:p>
        </w:tc>
        <w:tc>
          <w:tcPr>
            <w:tcW w:w="4641" w:type="dxa"/>
            <w:vAlign w:val="center"/>
          </w:tcPr>
          <w:p w14:paraId="EC9AF44F">
            <w:pPr>
              <w:pStyle w:val="24"/>
              <w:jc w:val="left"/>
              <w:rPr>
                <w:rFonts w:ascii="宋体" w:hAnsi="宋体"/>
                <w:bCs/>
              </w:rPr>
            </w:pPr>
            <w:r>
              <w:rPr>
                <w:sz w:val="20"/>
                <w:szCs w:val="20"/>
              </w:rPr>
              <w:t>掌握基本的</w:t>
            </w:r>
            <w:r>
              <w:rPr>
                <w:rFonts w:hint="eastAsia"/>
                <w:sz w:val="20"/>
                <w:szCs w:val="20"/>
              </w:rPr>
              <w:t>疾病学基础知识。</w:t>
            </w:r>
          </w:p>
        </w:tc>
        <w:tc>
          <w:tcPr>
            <w:tcW w:w="1317" w:type="dxa"/>
            <w:tcBorders>
              <w:right w:val="single" w:color="auto" w:sz="12" w:space="0"/>
            </w:tcBorders>
            <w:vAlign w:val="center"/>
          </w:tcPr>
          <w:p w14:paraId="EAFB9479">
            <w:pPr>
              <w:pStyle w:val="24"/>
              <w:rPr>
                <w:rFonts w:ascii="宋体" w:hAnsi="宋体"/>
                <w:bCs/>
              </w:rPr>
            </w:pPr>
            <w:r>
              <w:rPr>
                <w:rFonts w:ascii="宋体" w:hAnsi="宋体"/>
                <w:bCs/>
              </w:rPr>
              <w:t>100%</w:t>
            </w:r>
          </w:p>
        </w:tc>
      </w:tr>
      <w:tr w14:paraId="3C8D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Pr>
          <w:p w14:paraId="5B97CC8F">
            <w:pPr>
              <w:pStyle w:val="24"/>
            </w:pPr>
            <w:r>
              <w:t>L04</w:t>
            </w:r>
          </w:p>
        </w:tc>
        <w:tc>
          <w:tcPr>
            <w:tcW w:w="778" w:type="dxa"/>
            <w:tcBorders>
              <w:left w:val="single" w:color="auto" w:sz="4" w:space="0"/>
            </w:tcBorders>
            <w:vAlign w:val="center"/>
          </w:tcPr>
          <w:p w14:paraId="219FB604">
            <w:pPr>
              <w:pStyle w:val="24"/>
              <w:numPr>
                <w:ilvl w:val="0"/>
                <w:numId w:val="1"/>
              </w:numPr>
              <w:rPr>
                <w:rFonts w:cs="Times New Roman"/>
                <w:bCs/>
              </w:rPr>
            </w:pPr>
            <w:r>
              <w:rPr>
                <w:rFonts w:hint="eastAsia" w:cs="Times New Roman"/>
                <w:bCs/>
              </w:rPr>
              <w:t>②</w:t>
            </w:r>
          </w:p>
        </w:tc>
        <w:tc>
          <w:tcPr>
            <w:tcW w:w="778" w:type="dxa"/>
            <w:tcBorders>
              <w:right w:val="double" w:color="auto" w:sz="4" w:space="0"/>
            </w:tcBorders>
            <w:shd w:val="clear" w:color="auto" w:fill="auto"/>
            <w:vAlign w:val="center"/>
          </w:tcPr>
          <w:p w14:paraId="7E508565">
            <w:pPr>
              <w:pStyle w:val="24"/>
              <w:rPr>
                <w:rFonts w:ascii="宋体" w:hAnsi="宋体"/>
              </w:rPr>
            </w:pPr>
            <w:r>
              <w:rPr>
                <w:rFonts w:ascii="宋体" w:hAnsi="宋体"/>
              </w:rPr>
              <w:t>M</w:t>
            </w:r>
          </w:p>
        </w:tc>
        <w:tc>
          <w:tcPr>
            <w:tcW w:w="4641" w:type="dxa"/>
            <w:vAlign w:val="center"/>
          </w:tcPr>
          <w:p w14:paraId="FFB9853F">
            <w:pPr>
              <w:pStyle w:val="24"/>
              <w:jc w:val="left"/>
              <w:rPr>
                <w:rFonts w:ascii="宋体" w:hAnsi="宋体"/>
                <w:bCs/>
              </w:rPr>
            </w:pPr>
            <w:r>
              <w:rPr>
                <w:rFonts w:hint="eastAsia"/>
                <w:sz w:val="20"/>
                <w:szCs w:val="20"/>
              </w:rPr>
              <w:t>具有自主学习的基本能力；</w:t>
            </w:r>
            <w:r>
              <w:rPr>
                <w:rFonts w:hint="eastAsia" w:ascii="宋体" w:hAnsi="宋体" w:eastAsia="宋体"/>
                <w:sz w:val="20"/>
                <w:szCs w:val="20"/>
              </w:rPr>
              <w:t>能搜集、获取达到目标所需要的学习资源，实施学习计划、反思学习计划、持续改进，达到学习目标。</w:t>
            </w:r>
          </w:p>
        </w:tc>
        <w:tc>
          <w:tcPr>
            <w:tcW w:w="1317" w:type="dxa"/>
            <w:tcBorders>
              <w:right w:val="single" w:color="auto" w:sz="12" w:space="0"/>
            </w:tcBorders>
            <w:vAlign w:val="center"/>
          </w:tcPr>
          <w:p w14:paraId="6A9A1FD3">
            <w:pPr>
              <w:pStyle w:val="24"/>
              <w:rPr>
                <w:rFonts w:ascii="宋体" w:hAnsi="宋体"/>
                <w:bCs/>
              </w:rPr>
            </w:pPr>
            <w:r>
              <w:rPr>
                <w:rFonts w:ascii="宋体" w:hAnsi="宋体"/>
                <w:bCs/>
              </w:rPr>
              <w:t>100%</w:t>
            </w:r>
          </w:p>
        </w:tc>
      </w:tr>
      <w:tr w14:paraId="165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ACB1D6A7">
            <w:pPr>
              <w:pStyle w:val="24"/>
            </w:pPr>
            <w:r>
              <w:rPr>
                <w:rFonts w:hint="eastAsia"/>
              </w:rPr>
              <w:t>L</w:t>
            </w:r>
            <w:r>
              <w:t>07</w:t>
            </w:r>
          </w:p>
        </w:tc>
        <w:tc>
          <w:tcPr>
            <w:tcW w:w="778" w:type="dxa"/>
            <w:tcBorders>
              <w:left w:val="single" w:color="auto" w:sz="4" w:space="0"/>
              <w:bottom w:val="single" w:color="auto" w:sz="12" w:space="0"/>
            </w:tcBorders>
            <w:vAlign w:val="center"/>
          </w:tcPr>
          <w:p w14:paraId="26139FFC">
            <w:pPr>
              <w:pStyle w:val="24"/>
              <w:rPr>
                <w:rFonts w:cs="Times New Roman"/>
                <w:bCs/>
              </w:rPr>
            </w:pPr>
            <w:r>
              <w:rPr>
                <w:rFonts w:hint="eastAsia" w:cs="Times New Roman"/>
                <w:bCs/>
              </w:rPr>
              <w:t>①</w:t>
            </w:r>
          </w:p>
        </w:tc>
        <w:tc>
          <w:tcPr>
            <w:tcW w:w="778" w:type="dxa"/>
            <w:tcBorders>
              <w:bottom w:val="single" w:color="auto" w:sz="12" w:space="0"/>
              <w:right w:val="double" w:color="auto" w:sz="4" w:space="0"/>
            </w:tcBorders>
            <w:shd w:val="clear" w:color="auto" w:fill="auto"/>
            <w:vAlign w:val="center"/>
          </w:tcPr>
          <w:p w14:paraId="76DD0B59">
            <w:pPr>
              <w:pStyle w:val="24"/>
              <w:rPr>
                <w:rFonts w:ascii="宋体" w:hAnsi="宋体"/>
              </w:rPr>
            </w:pPr>
            <w:r>
              <w:rPr>
                <w:rFonts w:ascii="宋体" w:hAnsi="宋体"/>
              </w:rPr>
              <w:t>M</w:t>
            </w:r>
          </w:p>
        </w:tc>
        <w:tc>
          <w:tcPr>
            <w:tcW w:w="4641" w:type="dxa"/>
            <w:tcBorders>
              <w:bottom w:val="single" w:color="auto" w:sz="12" w:space="0"/>
            </w:tcBorders>
            <w:vAlign w:val="center"/>
          </w:tcPr>
          <w:p w14:paraId="7C750222">
            <w:pPr>
              <w:pStyle w:val="24"/>
              <w:jc w:val="left"/>
              <w:rPr>
                <w:rFonts w:ascii="宋体" w:hAnsi="宋体"/>
                <w:color w:val="auto"/>
                <w:sz w:val="24"/>
                <w:szCs w:val="24"/>
              </w:rPr>
            </w:pPr>
            <w:r>
              <w:rPr>
                <w:bCs/>
              </w:rPr>
              <w:t>能够根据需要进行专业文献检索。</w:t>
            </w:r>
          </w:p>
        </w:tc>
        <w:tc>
          <w:tcPr>
            <w:tcW w:w="1317" w:type="dxa"/>
            <w:tcBorders>
              <w:bottom w:val="single" w:color="auto" w:sz="12" w:space="0"/>
              <w:right w:val="single" w:color="auto" w:sz="12" w:space="0"/>
            </w:tcBorders>
            <w:vAlign w:val="center"/>
          </w:tcPr>
          <w:p w14:paraId="4F47B29C">
            <w:pPr>
              <w:pStyle w:val="24"/>
              <w:rPr>
                <w:rFonts w:ascii="宋体" w:hAnsi="宋体"/>
                <w:bCs/>
              </w:rPr>
            </w:pPr>
            <w:r>
              <w:rPr>
                <w:rFonts w:ascii="宋体" w:hAnsi="宋体"/>
                <w:bCs/>
              </w:rPr>
              <w:t>100%</w:t>
            </w:r>
          </w:p>
        </w:tc>
      </w:tr>
    </w:tbl>
    <w:p w14:paraId="B86A4FF7">
      <w:pPr>
        <w:pStyle w:val="2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8052DAA">
      <w:pPr>
        <w:pStyle w:val="27"/>
        <w:spacing w:before="81" w:after="163"/>
      </w:pPr>
      <w:r>
        <w:rPr>
          <w:rFonts w:hint="eastAsia"/>
        </w:rPr>
        <w:t>（一）各教学单元预期学习成果与教学内容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678"/>
        <w:gridCol w:w="1276"/>
        <w:gridCol w:w="2265"/>
        <w:gridCol w:w="1737"/>
        <w:gridCol w:w="1737"/>
      </w:tblGrid>
      <w:tr w14:paraId="0F0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83" w:type="dxa"/>
            <w:tcBorders>
              <w:top w:val="single" w:color="auto" w:sz="12" w:space="0"/>
              <w:left w:val="single" w:color="auto" w:sz="12" w:space="0"/>
              <w:right w:val="single" w:color="auto" w:sz="4" w:space="0"/>
            </w:tcBorders>
          </w:tcPr>
          <w:p w14:paraId="6A92AB7C">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序号</w:t>
            </w:r>
          </w:p>
        </w:tc>
        <w:tc>
          <w:tcPr>
            <w:tcW w:w="678" w:type="dxa"/>
            <w:tcBorders>
              <w:top w:val="single" w:color="auto" w:sz="12" w:space="0"/>
              <w:left w:val="single" w:color="auto" w:sz="4" w:space="0"/>
            </w:tcBorders>
          </w:tcPr>
          <w:p w14:paraId="094EA52C">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单元名称</w:t>
            </w:r>
          </w:p>
        </w:tc>
        <w:tc>
          <w:tcPr>
            <w:tcW w:w="1276" w:type="dxa"/>
            <w:tcBorders>
              <w:top w:val="single" w:color="auto" w:sz="12" w:space="0"/>
            </w:tcBorders>
          </w:tcPr>
          <w:p w14:paraId="7B3D3D08">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预期学习成果</w:t>
            </w:r>
          </w:p>
        </w:tc>
        <w:tc>
          <w:tcPr>
            <w:tcW w:w="2265" w:type="dxa"/>
            <w:tcBorders>
              <w:top w:val="single" w:color="auto" w:sz="12" w:space="0"/>
              <w:right w:val="single" w:color="auto" w:sz="4" w:space="0"/>
            </w:tcBorders>
          </w:tcPr>
          <w:p w14:paraId="B28762BF">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核心知识点</w:t>
            </w:r>
          </w:p>
        </w:tc>
        <w:tc>
          <w:tcPr>
            <w:tcW w:w="1737" w:type="dxa"/>
            <w:tcBorders>
              <w:top w:val="single" w:color="auto" w:sz="12" w:space="0"/>
              <w:left w:val="single" w:color="auto" w:sz="4" w:space="0"/>
              <w:right w:val="single" w:color="auto" w:sz="4" w:space="0"/>
            </w:tcBorders>
          </w:tcPr>
          <w:p w14:paraId="3C757C6B">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能力目标</w:t>
            </w:r>
          </w:p>
        </w:tc>
        <w:tc>
          <w:tcPr>
            <w:tcW w:w="1737" w:type="dxa"/>
            <w:tcBorders>
              <w:top w:val="single" w:color="auto" w:sz="12" w:space="0"/>
              <w:left w:val="single" w:color="auto" w:sz="4" w:space="0"/>
              <w:right w:val="single" w:color="auto" w:sz="12" w:space="0"/>
            </w:tcBorders>
          </w:tcPr>
          <w:p w14:paraId="989B7754">
            <w:pPr>
              <w:pStyle w:val="27"/>
              <w:widowControl w:val="0"/>
              <w:spacing w:before="81" w:after="163" w:line="300" w:lineRule="exact"/>
              <w:jc w:val="both"/>
              <w:rPr>
                <w:rFonts w:ascii="宋体" w:hAnsi="宋体" w:eastAsia="宋体" w:cs="Times New Roman"/>
                <w:sz w:val="21"/>
                <w:szCs w:val="21"/>
              </w:rPr>
            </w:pPr>
            <w:r>
              <w:rPr>
                <w:rFonts w:hint="eastAsia" w:ascii="宋体" w:hAnsi="宋体" w:eastAsia="宋体" w:cs="Times New Roman"/>
                <w:sz w:val="21"/>
                <w:szCs w:val="21"/>
              </w:rPr>
              <w:t>教学难点</w:t>
            </w:r>
          </w:p>
        </w:tc>
      </w:tr>
      <w:tr w14:paraId="1FE5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08F19DAB">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1</w:t>
            </w:r>
          </w:p>
        </w:tc>
        <w:tc>
          <w:tcPr>
            <w:tcW w:w="678" w:type="dxa"/>
            <w:tcBorders>
              <w:left w:val="single" w:color="auto" w:sz="4" w:space="0"/>
            </w:tcBorders>
          </w:tcPr>
          <w:p w14:paraId="6791F67E">
            <w:pPr>
              <w:widowControl w:val="0"/>
              <w:spacing w:line="320" w:lineRule="exact"/>
              <w:jc w:val="left"/>
              <w:rPr>
                <w:rFonts w:cs="Times New Roman"/>
                <w:sz w:val="20"/>
                <w:szCs w:val="20"/>
              </w:rPr>
            </w:pPr>
            <w:r>
              <w:rPr>
                <w:rFonts w:hint="eastAsia" w:cs="Times New Roman"/>
                <w:sz w:val="20"/>
                <w:szCs w:val="20"/>
              </w:rPr>
              <w:t>绪论、</w:t>
            </w:r>
          </w:p>
          <w:p w14:paraId="6035FCFE">
            <w:pPr>
              <w:pStyle w:val="27"/>
              <w:widowControl w:val="0"/>
              <w:spacing w:before="81" w:after="163" w:line="300" w:lineRule="exact"/>
              <w:jc w:val="both"/>
              <w:rPr>
                <w:rFonts w:ascii="宋体" w:hAnsi="宋体" w:eastAsia="宋体" w:cs="Times New Roman"/>
                <w:b w:val="0"/>
                <w:bCs/>
                <w:sz w:val="21"/>
                <w:szCs w:val="21"/>
              </w:rPr>
            </w:pPr>
            <w:r>
              <w:rPr>
                <w:rFonts w:hint="eastAsia" w:ascii="宋体" w:hAnsi="宋体" w:cs="Times New Roman"/>
                <w:b w:val="0"/>
                <w:bCs/>
                <w:sz w:val="20"/>
                <w:szCs w:val="20"/>
              </w:rPr>
              <w:t>疾病概论</w:t>
            </w:r>
          </w:p>
        </w:tc>
        <w:tc>
          <w:tcPr>
            <w:tcW w:w="1276" w:type="dxa"/>
          </w:tcPr>
          <w:p w14:paraId="86843E48">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17C8643D">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E5A8938C">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5B48F45B">
            <w:pPr>
              <w:widowControl w:val="0"/>
              <w:snapToGrid w:val="0"/>
              <w:spacing w:line="300" w:lineRule="exact"/>
              <w:jc w:val="both"/>
              <w:rPr>
                <w:rFonts w:ascii="宋体" w:hAnsi="宋体" w:eastAsia="宋体" w:cs="Times New Roman"/>
                <w:b/>
                <w:bCs/>
                <w:sz w:val="21"/>
                <w:szCs w:val="21"/>
              </w:rPr>
            </w:pPr>
            <w:r>
              <w:rPr>
                <w:rFonts w:hint="eastAsia" w:cs="Times New Roman"/>
                <w:sz w:val="21"/>
                <w:szCs w:val="21"/>
              </w:rPr>
              <w:t>L</w:t>
            </w:r>
            <w:r>
              <w:rPr>
                <w:rFonts w:cs="Times New Roman"/>
                <w:sz w:val="21"/>
                <w:szCs w:val="21"/>
              </w:rPr>
              <w:t>07</w:t>
            </w:r>
            <w:r>
              <w:rPr>
                <w:rFonts w:hint="eastAsia" w:cs="Times New Roman"/>
                <w:sz w:val="21"/>
                <w:szCs w:val="21"/>
              </w:rPr>
              <w:t>①</w:t>
            </w:r>
          </w:p>
        </w:tc>
        <w:tc>
          <w:tcPr>
            <w:tcW w:w="2265" w:type="dxa"/>
            <w:tcBorders>
              <w:right w:val="single" w:color="auto" w:sz="4" w:space="0"/>
            </w:tcBorders>
          </w:tcPr>
          <w:p w14:paraId="DF123089">
            <w:pPr>
              <w:widowControl w:val="0"/>
              <w:spacing w:line="320" w:lineRule="exact"/>
              <w:jc w:val="left"/>
              <w:rPr>
                <w:rFonts w:cs="Times New Roman"/>
                <w:sz w:val="20"/>
                <w:szCs w:val="20"/>
              </w:rPr>
            </w:pPr>
            <w:r>
              <w:rPr>
                <w:rFonts w:hint="eastAsia" w:cs="Times New Roman"/>
                <w:sz w:val="20"/>
                <w:szCs w:val="20"/>
              </w:rPr>
              <w:t>1.知道疾病学基础课程包含的学科内容及对专业的意义；</w:t>
            </w:r>
          </w:p>
          <w:p w14:paraId="894A0E54">
            <w:pPr>
              <w:widowControl w:val="0"/>
              <w:spacing w:line="320" w:lineRule="exact"/>
              <w:jc w:val="left"/>
              <w:rPr>
                <w:rFonts w:cs="Times New Roman"/>
                <w:sz w:val="20"/>
                <w:szCs w:val="20"/>
              </w:rPr>
            </w:pPr>
            <w:r>
              <w:rPr>
                <w:rFonts w:hint="eastAsia" w:cs="Times New Roman"/>
                <w:sz w:val="20"/>
                <w:szCs w:val="20"/>
              </w:rPr>
              <w:t>2.知道健康、疾病及死亡的基本概念、常见的病因及疾病的经过和转归；</w:t>
            </w:r>
          </w:p>
          <w:p w14:paraId="C00F940C">
            <w:pPr>
              <w:widowControl w:val="0"/>
              <w:spacing w:line="320" w:lineRule="exact"/>
              <w:jc w:val="left"/>
              <w:rPr>
                <w:rFonts w:cs="Times New Roman"/>
                <w:sz w:val="20"/>
                <w:szCs w:val="20"/>
              </w:rPr>
            </w:pPr>
            <w:r>
              <w:rPr>
                <w:rFonts w:hint="eastAsia" w:cs="Times New Roman"/>
                <w:sz w:val="20"/>
                <w:szCs w:val="20"/>
              </w:rPr>
              <w:t>3.理解健康与疾病之间的关系及转化影响因素。</w:t>
            </w:r>
          </w:p>
          <w:p w14:paraId="6C8C5F6B">
            <w:pPr>
              <w:widowControl w:val="0"/>
              <w:snapToGrid w:val="0"/>
              <w:spacing w:line="300" w:lineRule="exact"/>
              <w:jc w:val="left"/>
              <w:rPr>
                <w:rFonts w:ascii="宋体" w:hAnsi="宋体" w:eastAsia="宋体" w:cs="Times New Roman"/>
                <w:sz w:val="21"/>
                <w:szCs w:val="21"/>
              </w:rPr>
            </w:pPr>
          </w:p>
        </w:tc>
        <w:tc>
          <w:tcPr>
            <w:tcW w:w="1737" w:type="dxa"/>
            <w:tcBorders>
              <w:left w:val="single" w:color="auto" w:sz="4" w:space="0"/>
              <w:right w:val="single" w:color="auto" w:sz="4" w:space="0"/>
            </w:tcBorders>
          </w:tcPr>
          <w:p w14:paraId="2C1CD9CD">
            <w:pPr>
              <w:widowControl w:val="0"/>
              <w:spacing w:line="320" w:lineRule="exact"/>
              <w:jc w:val="left"/>
              <w:rPr>
                <w:rFonts w:cs="Times New Roman"/>
                <w:sz w:val="20"/>
                <w:szCs w:val="20"/>
              </w:rPr>
            </w:pPr>
            <w:r>
              <w:rPr>
                <w:rFonts w:cs="Times New Roman"/>
                <w:sz w:val="20"/>
                <w:szCs w:val="20"/>
              </w:rPr>
              <w:t>1.运用所学知识</w:t>
            </w:r>
            <w:r>
              <w:rPr>
                <w:rFonts w:hint="eastAsia" w:cs="Times New Roman"/>
                <w:sz w:val="20"/>
                <w:szCs w:val="20"/>
              </w:rPr>
              <w:t>，</w:t>
            </w:r>
            <w:r>
              <w:rPr>
                <w:rFonts w:cs="Times New Roman"/>
                <w:sz w:val="20"/>
                <w:szCs w:val="20"/>
              </w:rPr>
              <w:t>分析健康与疾病的关键要素</w:t>
            </w:r>
            <w:r>
              <w:rPr>
                <w:rFonts w:hint="eastAsia" w:cs="Times New Roman"/>
                <w:sz w:val="20"/>
                <w:szCs w:val="20"/>
              </w:rPr>
              <w:t>，</w:t>
            </w:r>
            <w:r>
              <w:rPr>
                <w:rFonts w:cs="Times New Roman"/>
                <w:sz w:val="20"/>
                <w:szCs w:val="20"/>
              </w:rPr>
              <w:t>运用健康四要素</w:t>
            </w:r>
            <w:r>
              <w:rPr>
                <w:rFonts w:hint="eastAsia" w:cs="Times New Roman"/>
                <w:sz w:val="20"/>
                <w:szCs w:val="20"/>
              </w:rPr>
              <w:t>；</w:t>
            </w:r>
          </w:p>
          <w:p w14:paraId="5A6DAA33">
            <w:pPr>
              <w:widowControl w:val="0"/>
              <w:snapToGrid w:val="0"/>
              <w:spacing w:line="300" w:lineRule="exact"/>
              <w:jc w:val="left"/>
              <w:rPr>
                <w:rFonts w:ascii="宋体" w:hAnsi="宋体" w:eastAsia="宋体" w:cs="Times New Roman"/>
                <w:sz w:val="21"/>
                <w:szCs w:val="21"/>
              </w:rPr>
            </w:pPr>
            <w:r>
              <w:rPr>
                <w:rFonts w:hint="eastAsia" w:cs="Times New Roman"/>
                <w:sz w:val="20"/>
                <w:szCs w:val="20"/>
              </w:rPr>
              <w:t>2.综合健康与疾病之间的关系，归纳总结两者相互转化的影响因素。</w:t>
            </w:r>
          </w:p>
        </w:tc>
        <w:tc>
          <w:tcPr>
            <w:tcW w:w="1737" w:type="dxa"/>
            <w:tcBorders>
              <w:left w:val="single" w:color="auto" w:sz="4" w:space="0"/>
              <w:right w:val="single" w:color="auto" w:sz="12" w:space="0"/>
            </w:tcBorders>
          </w:tcPr>
          <w:p w14:paraId="29D8DF41">
            <w:pPr>
              <w:widowControl w:val="0"/>
              <w:snapToGrid w:val="0"/>
              <w:spacing w:line="300" w:lineRule="exact"/>
              <w:jc w:val="both"/>
              <w:rPr>
                <w:rFonts w:ascii="宋体" w:hAnsi="宋体" w:eastAsia="宋体" w:cs="Times New Roman"/>
                <w:sz w:val="21"/>
                <w:szCs w:val="21"/>
              </w:rPr>
            </w:pPr>
            <w:r>
              <w:rPr>
                <w:rFonts w:hint="eastAsia" w:cs="Times New Roman"/>
                <w:sz w:val="20"/>
                <w:szCs w:val="20"/>
              </w:rPr>
              <w:t>健康与疾病的概念。</w:t>
            </w:r>
          </w:p>
        </w:tc>
      </w:tr>
      <w:tr w14:paraId="EECB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DABC5067">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2</w:t>
            </w:r>
          </w:p>
        </w:tc>
        <w:tc>
          <w:tcPr>
            <w:tcW w:w="678" w:type="dxa"/>
            <w:tcBorders>
              <w:left w:val="single" w:color="auto" w:sz="4" w:space="0"/>
            </w:tcBorders>
          </w:tcPr>
          <w:p w14:paraId="71D2491C">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cs="Times New Roman"/>
                <w:b w:val="0"/>
                <w:sz w:val="20"/>
                <w:szCs w:val="20"/>
              </w:rPr>
              <w:t>医学遗传学及遗传学疾病概述</w:t>
            </w:r>
          </w:p>
        </w:tc>
        <w:tc>
          <w:tcPr>
            <w:tcW w:w="1276" w:type="dxa"/>
          </w:tcPr>
          <w:p w14:paraId="730BC6C6">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C40895DD">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EB8A1987">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6ECAF506">
            <w:pPr>
              <w:widowControl w:val="0"/>
              <w:snapToGrid w:val="0"/>
              <w:spacing w:line="300" w:lineRule="exact"/>
              <w:jc w:val="both"/>
              <w:rPr>
                <w:rFonts w:ascii="宋体" w:hAnsi="宋体" w:eastAsia="宋体" w:cs="Times New Roman"/>
                <w:b/>
                <w:sz w:val="21"/>
                <w:szCs w:val="21"/>
              </w:rPr>
            </w:pPr>
            <w:r>
              <w:rPr>
                <w:rFonts w:hint="eastAsia" w:cs="Times New Roman"/>
                <w:sz w:val="21"/>
                <w:szCs w:val="21"/>
              </w:rPr>
              <w:t>L</w:t>
            </w:r>
            <w:r>
              <w:rPr>
                <w:rFonts w:cs="Times New Roman"/>
                <w:sz w:val="21"/>
                <w:szCs w:val="21"/>
              </w:rPr>
              <w:t>07</w:t>
            </w:r>
            <w:r>
              <w:rPr>
                <w:rFonts w:hint="eastAsia" w:cs="Times New Roman"/>
                <w:sz w:val="21"/>
                <w:szCs w:val="21"/>
              </w:rPr>
              <w:t>①</w:t>
            </w:r>
          </w:p>
        </w:tc>
        <w:tc>
          <w:tcPr>
            <w:tcW w:w="2265" w:type="dxa"/>
            <w:tcBorders>
              <w:right w:val="single" w:color="auto" w:sz="4" w:space="0"/>
            </w:tcBorders>
          </w:tcPr>
          <w:p w14:paraId="D2699B40">
            <w:pPr>
              <w:widowControl w:val="0"/>
              <w:spacing w:line="320" w:lineRule="exact"/>
              <w:jc w:val="left"/>
              <w:rPr>
                <w:rFonts w:cs="Times New Roman"/>
                <w:sz w:val="20"/>
                <w:szCs w:val="20"/>
              </w:rPr>
            </w:pPr>
            <w:r>
              <w:rPr>
                <w:rFonts w:hint="eastAsia" w:cs="Times New Roman"/>
                <w:sz w:val="20"/>
                <w:szCs w:val="20"/>
              </w:rPr>
              <w:t>1.知道遗传病的概念和特征、基因的概念、人类染色体基本特征和亲缘系数；</w:t>
            </w:r>
          </w:p>
          <w:p w14:paraId="9E9B039D">
            <w:pPr>
              <w:widowControl w:val="0"/>
              <w:spacing w:line="320" w:lineRule="exact"/>
              <w:jc w:val="left"/>
              <w:rPr>
                <w:rFonts w:cs="Times New Roman"/>
                <w:sz w:val="20"/>
                <w:szCs w:val="20"/>
              </w:rPr>
            </w:pPr>
            <w:r>
              <w:rPr>
                <w:rFonts w:hint="eastAsia" w:cs="Times New Roman"/>
                <w:sz w:val="20"/>
                <w:szCs w:val="20"/>
              </w:rPr>
              <w:t>2.知道染色体病、单基因病和多基因病的基本概念和遗传特点；</w:t>
            </w:r>
          </w:p>
          <w:p w14:paraId="A2A243D7">
            <w:pPr>
              <w:widowControl w:val="0"/>
              <w:spacing w:line="320" w:lineRule="exact"/>
              <w:jc w:val="left"/>
              <w:rPr>
                <w:rFonts w:cs="Times New Roman"/>
                <w:sz w:val="20"/>
                <w:szCs w:val="20"/>
              </w:rPr>
            </w:pPr>
            <w:r>
              <w:rPr>
                <w:rFonts w:hint="eastAsia" w:cs="Times New Roman"/>
                <w:sz w:val="20"/>
                <w:szCs w:val="20"/>
              </w:rPr>
              <w:t>3.理解遗传病的防治原则和基本方法。</w:t>
            </w:r>
          </w:p>
        </w:tc>
        <w:tc>
          <w:tcPr>
            <w:tcW w:w="1737" w:type="dxa"/>
            <w:tcBorders>
              <w:left w:val="single" w:color="auto" w:sz="4" w:space="0"/>
              <w:right w:val="single" w:color="auto" w:sz="4" w:space="0"/>
            </w:tcBorders>
          </w:tcPr>
          <w:p w14:paraId="5CBD7D7D">
            <w:pPr>
              <w:widowControl w:val="0"/>
              <w:snapToGrid w:val="0"/>
              <w:spacing w:line="320" w:lineRule="exact"/>
              <w:jc w:val="left"/>
              <w:rPr>
                <w:rFonts w:cs="Times New Roman"/>
                <w:sz w:val="20"/>
                <w:szCs w:val="20"/>
              </w:rPr>
            </w:pPr>
            <w:r>
              <w:rPr>
                <w:rFonts w:hint="eastAsia" w:cs="Times New Roman"/>
                <w:sz w:val="20"/>
                <w:szCs w:val="20"/>
              </w:rPr>
              <w:t>1</w:t>
            </w:r>
            <w:r>
              <w:rPr>
                <w:rFonts w:cs="Times New Roman"/>
                <w:sz w:val="20"/>
                <w:szCs w:val="20"/>
              </w:rPr>
              <w:t>.培养积极对待和正确认识疾病</w:t>
            </w:r>
            <w:r>
              <w:rPr>
                <w:rFonts w:hint="eastAsia" w:cs="Times New Roman"/>
                <w:sz w:val="20"/>
                <w:szCs w:val="20"/>
              </w:rPr>
              <w:t>的遗传因果关系。</w:t>
            </w:r>
          </w:p>
          <w:p w14:paraId="C390711B">
            <w:pPr>
              <w:widowControl w:val="0"/>
              <w:spacing w:line="300" w:lineRule="exact"/>
              <w:jc w:val="both"/>
              <w:rPr>
                <w:rFonts w:ascii="宋体" w:hAnsi="宋体" w:eastAsia="宋体" w:cs="Times New Roman"/>
                <w:sz w:val="21"/>
                <w:szCs w:val="21"/>
              </w:rPr>
            </w:pPr>
            <w:r>
              <w:rPr>
                <w:rFonts w:hint="eastAsia" w:cs="Times New Roman"/>
                <w:sz w:val="20"/>
                <w:szCs w:val="20"/>
              </w:rPr>
              <w:t>2.树立推断遗传性疾病、人类染色体疾病的</w:t>
            </w:r>
            <w:r>
              <w:rPr>
                <w:rFonts w:cs="Times New Roman"/>
                <w:sz w:val="20"/>
                <w:szCs w:val="20"/>
              </w:rPr>
              <w:t>预见意识和科学认知分析及预防指导能力。</w:t>
            </w:r>
          </w:p>
        </w:tc>
        <w:tc>
          <w:tcPr>
            <w:tcW w:w="1737" w:type="dxa"/>
            <w:tcBorders>
              <w:left w:val="single" w:color="auto" w:sz="4" w:space="0"/>
              <w:right w:val="single" w:color="auto" w:sz="12" w:space="0"/>
            </w:tcBorders>
          </w:tcPr>
          <w:p w14:paraId="69A1E49E">
            <w:pPr>
              <w:widowControl w:val="0"/>
              <w:spacing w:line="320" w:lineRule="exact"/>
              <w:ind w:right="-134" w:rightChars="-56"/>
              <w:jc w:val="left"/>
              <w:rPr>
                <w:rFonts w:cs="Times New Roman"/>
                <w:sz w:val="20"/>
                <w:szCs w:val="20"/>
              </w:rPr>
            </w:pPr>
            <w:r>
              <w:rPr>
                <w:rFonts w:hint="eastAsia" w:cs="Times New Roman"/>
                <w:sz w:val="20"/>
                <w:szCs w:val="20"/>
              </w:rPr>
              <w:t>1.单基因病和多基因病的基本概念和遗传特点；</w:t>
            </w:r>
          </w:p>
          <w:p w14:paraId="556E4661">
            <w:pPr>
              <w:widowControl w:val="0"/>
              <w:spacing w:line="300" w:lineRule="exact"/>
              <w:jc w:val="both"/>
              <w:rPr>
                <w:rFonts w:ascii="宋体" w:hAnsi="宋体" w:eastAsia="宋体" w:cs="Times New Roman"/>
                <w:sz w:val="21"/>
                <w:szCs w:val="21"/>
              </w:rPr>
            </w:pPr>
            <w:r>
              <w:rPr>
                <w:rFonts w:hint="eastAsia" w:cs="Times New Roman"/>
                <w:sz w:val="20"/>
                <w:szCs w:val="20"/>
              </w:rPr>
              <w:t>2.人类染色体的基本特征、人类染色体发生畸变的原因。常染色体病种类和临床表现</w:t>
            </w:r>
          </w:p>
        </w:tc>
      </w:tr>
      <w:tr w14:paraId="F045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96F749DB">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3</w:t>
            </w:r>
          </w:p>
        </w:tc>
        <w:tc>
          <w:tcPr>
            <w:tcW w:w="678" w:type="dxa"/>
            <w:tcBorders>
              <w:left w:val="single" w:color="auto" w:sz="4" w:space="0"/>
            </w:tcBorders>
          </w:tcPr>
          <w:p w14:paraId="99A7E8F7">
            <w:pPr>
              <w:widowControl w:val="0"/>
              <w:spacing w:line="300" w:lineRule="exact"/>
              <w:jc w:val="both"/>
              <w:rPr>
                <w:rFonts w:ascii="宋体" w:hAnsi="宋体" w:eastAsia="宋体" w:cs="Times New Roman"/>
                <w:b/>
                <w:sz w:val="21"/>
                <w:szCs w:val="21"/>
              </w:rPr>
            </w:pPr>
            <w:r>
              <w:rPr>
                <w:rFonts w:hint="eastAsia" w:cs="Times New Roman"/>
                <w:sz w:val="20"/>
                <w:szCs w:val="20"/>
              </w:rPr>
              <w:t>医学免疫学及免疫疾病概述</w:t>
            </w:r>
          </w:p>
        </w:tc>
        <w:tc>
          <w:tcPr>
            <w:tcW w:w="1276" w:type="dxa"/>
          </w:tcPr>
          <w:p w14:paraId="5A702261">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02570264">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983D9A80">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B66708B7">
            <w:pPr>
              <w:pStyle w:val="27"/>
              <w:widowControl w:val="0"/>
              <w:spacing w:before="81" w:after="163" w:line="300" w:lineRule="exact"/>
              <w:jc w:val="both"/>
              <w:rPr>
                <w:rFonts w:ascii="宋体" w:hAnsi="宋体" w:eastAsia="宋体" w:cs="Times New Roman"/>
                <w:b w:val="0"/>
                <w:bCs/>
                <w:sz w:val="21"/>
                <w:szCs w:val="21"/>
              </w:rPr>
            </w:pPr>
            <w:r>
              <w:rPr>
                <w:rFonts w:hint="eastAsia" w:cs="Times New Roman"/>
                <w:b w:val="0"/>
                <w:bCs/>
                <w:sz w:val="21"/>
                <w:szCs w:val="21"/>
              </w:rPr>
              <w:t>L</w:t>
            </w:r>
            <w:r>
              <w:rPr>
                <w:rFonts w:cs="Times New Roman"/>
                <w:b w:val="0"/>
                <w:bCs/>
                <w:sz w:val="21"/>
                <w:szCs w:val="21"/>
              </w:rPr>
              <w:t>07</w:t>
            </w:r>
            <w:r>
              <w:rPr>
                <w:rFonts w:hint="eastAsia" w:cs="Times New Roman"/>
                <w:b w:val="0"/>
                <w:bCs/>
                <w:sz w:val="21"/>
                <w:szCs w:val="21"/>
              </w:rPr>
              <w:t>①</w:t>
            </w:r>
          </w:p>
        </w:tc>
        <w:tc>
          <w:tcPr>
            <w:tcW w:w="2265" w:type="dxa"/>
            <w:tcBorders>
              <w:right w:val="single" w:color="auto" w:sz="4" w:space="0"/>
            </w:tcBorders>
          </w:tcPr>
          <w:p w14:paraId="298F4155">
            <w:pPr>
              <w:widowControl w:val="0"/>
              <w:snapToGrid w:val="0"/>
              <w:spacing w:line="320" w:lineRule="exact"/>
              <w:jc w:val="both"/>
              <w:rPr>
                <w:rFonts w:cs="Times New Roman"/>
                <w:sz w:val="20"/>
                <w:szCs w:val="20"/>
              </w:rPr>
            </w:pPr>
            <w:r>
              <w:rPr>
                <w:rFonts w:hint="eastAsia" w:cs="Times New Roman"/>
                <w:sz w:val="20"/>
                <w:szCs w:val="20"/>
              </w:rPr>
              <w:t>1.知道免疫、抗原、</w:t>
            </w:r>
          </w:p>
          <w:p w14:paraId="736AE41F">
            <w:pPr>
              <w:widowControl w:val="0"/>
              <w:snapToGrid w:val="0"/>
              <w:spacing w:line="320" w:lineRule="exact"/>
              <w:jc w:val="both"/>
              <w:rPr>
                <w:rFonts w:cs="Times New Roman"/>
                <w:sz w:val="20"/>
                <w:szCs w:val="20"/>
              </w:rPr>
            </w:pPr>
            <w:r>
              <w:rPr>
                <w:rFonts w:hint="eastAsia" w:cs="Times New Roman"/>
                <w:sz w:val="20"/>
                <w:szCs w:val="20"/>
              </w:rPr>
              <w:t>抗体和超敏反应的概念；</w:t>
            </w:r>
          </w:p>
          <w:p w14:paraId="5D86EE0D">
            <w:pPr>
              <w:widowControl w:val="0"/>
              <w:snapToGrid w:val="0"/>
              <w:spacing w:line="320" w:lineRule="exact"/>
              <w:jc w:val="both"/>
              <w:rPr>
                <w:rFonts w:cs="Times New Roman"/>
                <w:sz w:val="20"/>
                <w:szCs w:val="20"/>
              </w:rPr>
            </w:pPr>
            <w:r>
              <w:rPr>
                <w:rFonts w:hint="eastAsia" w:cs="Times New Roman"/>
                <w:sz w:val="20"/>
                <w:szCs w:val="20"/>
              </w:rPr>
              <w:t>2.理解免疫系统的组成及功能；固有免疫和适应性免疫的特征和区别；超敏反应的类型和特点。</w:t>
            </w:r>
          </w:p>
          <w:p w14:paraId="6B946F65">
            <w:pPr>
              <w:widowControl w:val="0"/>
              <w:snapToGrid w:val="0"/>
              <w:spacing w:line="320" w:lineRule="exact"/>
              <w:jc w:val="both"/>
              <w:rPr>
                <w:rFonts w:cs="Times New Roman"/>
                <w:sz w:val="20"/>
                <w:szCs w:val="20"/>
              </w:rPr>
            </w:pPr>
            <w:r>
              <w:rPr>
                <w:rFonts w:hint="eastAsia" w:cs="Times New Roman"/>
                <w:sz w:val="20"/>
                <w:szCs w:val="20"/>
              </w:rPr>
              <w:t>3.知道抗原的特征、抗体的基本结构、抗体的生物学活性及主要生物学功能。</w:t>
            </w:r>
          </w:p>
        </w:tc>
        <w:tc>
          <w:tcPr>
            <w:tcW w:w="1737" w:type="dxa"/>
            <w:tcBorders>
              <w:left w:val="single" w:color="auto" w:sz="4" w:space="0"/>
              <w:right w:val="single" w:color="auto" w:sz="4" w:space="0"/>
            </w:tcBorders>
          </w:tcPr>
          <w:p w14:paraId="30A7194E">
            <w:pPr>
              <w:widowControl w:val="0"/>
              <w:spacing w:line="320" w:lineRule="exact"/>
              <w:jc w:val="left"/>
              <w:rPr>
                <w:rFonts w:cs="Times New Roman"/>
                <w:sz w:val="20"/>
                <w:szCs w:val="20"/>
              </w:rPr>
            </w:pPr>
            <w:r>
              <w:rPr>
                <w:rFonts w:cs="Times New Roman"/>
                <w:sz w:val="20"/>
                <w:szCs w:val="20"/>
              </w:rPr>
              <w:t>1.运用所学知识</w:t>
            </w:r>
            <w:r>
              <w:rPr>
                <w:rFonts w:hint="eastAsia" w:cs="Times New Roman"/>
                <w:sz w:val="20"/>
                <w:szCs w:val="20"/>
              </w:rPr>
              <w:t>，</w:t>
            </w:r>
            <w:r>
              <w:rPr>
                <w:rFonts w:cs="Times New Roman"/>
                <w:sz w:val="20"/>
                <w:szCs w:val="20"/>
              </w:rPr>
              <w:t>正确认识</w:t>
            </w:r>
            <w:r>
              <w:rPr>
                <w:rFonts w:hint="eastAsia" w:cs="Times New Roman"/>
                <w:sz w:val="20"/>
                <w:szCs w:val="20"/>
              </w:rPr>
              <w:t>免疫</w:t>
            </w:r>
            <w:r>
              <w:rPr>
                <w:rFonts w:cs="Times New Roman"/>
                <w:sz w:val="20"/>
                <w:szCs w:val="20"/>
              </w:rPr>
              <w:t>系统功能与健康之间的关系</w:t>
            </w:r>
            <w:r>
              <w:rPr>
                <w:rFonts w:hint="eastAsia" w:cs="Times New Roman"/>
                <w:sz w:val="20"/>
                <w:szCs w:val="20"/>
              </w:rPr>
              <w:t>；</w:t>
            </w:r>
          </w:p>
          <w:p w14:paraId="F622AFBC">
            <w:pPr>
              <w:widowControl w:val="0"/>
              <w:spacing w:line="300" w:lineRule="exact"/>
              <w:jc w:val="both"/>
              <w:rPr>
                <w:rFonts w:ascii="宋体" w:hAnsi="宋体" w:eastAsia="宋体" w:cs="Times New Roman"/>
                <w:sz w:val="21"/>
                <w:szCs w:val="21"/>
              </w:rPr>
            </w:pPr>
            <w:r>
              <w:rPr>
                <w:rFonts w:hint="eastAsia" w:cs="Times New Roman"/>
                <w:sz w:val="20"/>
                <w:szCs w:val="20"/>
              </w:rPr>
              <w:t>2.树立从免疫系统和抗原角度的</w:t>
            </w:r>
            <w:r>
              <w:rPr>
                <w:rFonts w:cs="Times New Roman"/>
                <w:sz w:val="20"/>
                <w:szCs w:val="20"/>
              </w:rPr>
              <w:t>预见意识和科学认知分析及预防指导能力</w:t>
            </w:r>
            <w:r>
              <w:rPr>
                <w:rFonts w:hint="eastAsia" w:cs="Times New Roman"/>
                <w:sz w:val="20"/>
                <w:szCs w:val="20"/>
              </w:rPr>
              <w:t>。</w:t>
            </w:r>
          </w:p>
        </w:tc>
        <w:tc>
          <w:tcPr>
            <w:tcW w:w="1737" w:type="dxa"/>
            <w:tcBorders>
              <w:left w:val="single" w:color="auto" w:sz="4" w:space="0"/>
              <w:right w:val="single" w:color="auto" w:sz="12" w:space="0"/>
            </w:tcBorders>
          </w:tcPr>
          <w:p w14:paraId="F8EDC728">
            <w:pPr>
              <w:widowControl w:val="0"/>
              <w:snapToGrid w:val="0"/>
              <w:spacing w:line="320" w:lineRule="exact"/>
              <w:ind w:right="-134" w:rightChars="-56"/>
              <w:jc w:val="left"/>
              <w:rPr>
                <w:rFonts w:cs="Times New Roman"/>
                <w:sz w:val="20"/>
                <w:szCs w:val="20"/>
              </w:rPr>
            </w:pPr>
            <w:r>
              <w:rPr>
                <w:rFonts w:hint="eastAsia" w:cs="Times New Roman"/>
                <w:sz w:val="20"/>
                <w:szCs w:val="20"/>
              </w:rPr>
              <w:t>1.抗原的免疫原性的形成基础。抗体的结构及生物学功能。</w:t>
            </w:r>
          </w:p>
          <w:p w14:paraId="6B6BA1FF">
            <w:pPr>
              <w:widowControl w:val="0"/>
              <w:snapToGrid w:val="0"/>
              <w:spacing w:line="320" w:lineRule="exact"/>
              <w:ind w:right="-134" w:rightChars="-56"/>
              <w:jc w:val="left"/>
              <w:rPr>
                <w:rFonts w:cs="Times New Roman"/>
                <w:sz w:val="20"/>
                <w:szCs w:val="20"/>
              </w:rPr>
            </w:pPr>
            <w:r>
              <w:rPr>
                <w:rFonts w:hint="eastAsia" w:cs="Times New Roman"/>
                <w:sz w:val="20"/>
                <w:szCs w:val="20"/>
              </w:rPr>
              <w:t>2.超敏反应的类型及特点。</w:t>
            </w:r>
          </w:p>
          <w:p w14:paraId="9F323C88">
            <w:pPr>
              <w:widowControl w:val="0"/>
              <w:spacing w:line="300" w:lineRule="exact"/>
              <w:jc w:val="both"/>
              <w:rPr>
                <w:rFonts w:ascii="宋体" w:hAnsi="宋体" w:eastAsia="宋体" w:cs="Times New Roman"/>
                <w:sz w:val="21"/>
                <w:szCs w:val="21"/>
              </w:rPr>
            </w:pPr>
            <w:r>
              <w:rPr>
                <w:rFonts w:hint="eastAsia" w:cs="Times New Roman"/>
                <w:sz w:val="20"/>
                <w:szCs w:val="20"/>
              </w:rPr>
              <w:t>3.抗原的特征、抗体的基本结构、抗体的生物学活性及主要生物学功能。</w:t>
            </w:r>
          </w:p>
        </w:tc>
      </w:tr>
      <w:tr w14:paraId="E2C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3BC388AB">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4</w:t>
            </w:r>
          </w:p>
        </w:tc>
        <w:tc>
          <w:tcPr>
            <w:tcW w:w="678" w:type="dxa"/>
            <w:tcBorders>
              <w:left w:val="single" w:color="auto" w:sz="4" w:space="0"/>
            </w:tcBorders>
          </w:tcPr>
          <w:p w14:paraId="44E0EDA3">
            <w:pPr>
              <w:widowControl w:val="0"/>
              <w:spacing w:line="300" w:lineRule="exact"/>
              <w:jc w:val="both"/>
              <w:rPr>
                <w:rFonts w:ascii="宋体" w:hAnsi="宋体" w:eastAsia="宋体" w:cs="Times New Roman"/>
                <w:sz w:val="21"/>
                <w:szCs w:val="21"/>
              </w:rPr>
            </w:pPr>
            <w:r>
              <w:rPr>
                <w:rFonts w:cs="Times New Roman"/>
                <w:sz w:val="20"/>
                <w:szCs w:val="20"/>
              </w:rPr>
              <w:t>病原生物学概</w:t>
            </w:r>
            <w:r>
              <w:rPr>
                <w:rFonts w:hint="eastAsia" w:cs="Times New Roman"/>
                <w:sz w:val="20"/>
                <w:szCs w:val="20"/>
              </w:rPr>
              <w:t>述医学细菌概述</w:t>
            </w:r>
          </w:p>
        </w:tc>
        <w:tc>
          <w:tcPr>
            <w:tcW w:w="1276" w:type="dxa"/>
          </w:tcPr>
          <w:p w14:paraId="6090C27A">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CA6A369F">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7134B4F8">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81358F16">
            <w:pPr>
              <w:pStyle w:val="27"/>
              <w:widowControl w:val="0"/>
              <w:spacing w:before="81" w:after="163" w:line="300" w:lineRule="exact"/>
              <w:jc w:val="both"/>
              <w:rPr>
                <w:rFonts w:ascii="宋体" w:hAnsi="宋体" w:eastAsia="宋体" w:cs="Times New Roman"/>
                <w:b w:val="0"/>
                <w:bCs/>
                <w:sz w:val="21"/>
                <w:szCs w:val="21"/>
              </w:rPr>
            </w:pPr>
            <w:r>
              <w:rPr>
                <w:rFonts w:hint="eastAsia" w:cs="Times New Roman"/>
                <w:b w:val="0"/>
                <w:bCs/>
                <w:sz w:val="21"/>
                <w:szCs w:val="21"/>
              </w:rPr>
              <w:t>L</w:t>
            </w:r>
            <w:r>
              <w:rPr>
                <w:rFonts w:cs="Times New Roman"/>
                <w:b w:val="0"/>
                <w:bCs/>
                <w:sz w:val="21"/>
                <w:szCs w:val="21"/>
              </w:rPr>
              <w:t>07</w:t>
            </w:r>
            <w:r>
              <w:rPr>
                <w:rFonts w:hint="eastAsia" w:cs="Times New Roman"/>
                <w:b w:val="0"/>
                <w:bCs/>
                <w:sz w:val="21"/>
                <w:szCs w:val="21"/>
              </w:rPr>
              <w:t>①</w:t>
            </w:r>
          </w:p>
        </w:tc>
        <w:tc>
          <w:tcPr>
            <w:tcW w:w="2265" w:type="dxa"/>
            <w:tcBorders>
              <w:right w:val="single" w:color="auto" w:sz="4" w:space="0"/>
            </w:tcBorders>
          </w:tcPr>
          <w:p w14:paraId="600F47B2">
            <w:pPr>
              <w:widowControl w:val="0"/>
              <w:spacing w:line="320" w:lineRule="exact"/>
              <w:jc w:val="left"/>
              <w:rPr>
                <w:rFonts w:cs="Times New Roman"/>
                <w:sz w:val="20"/>
                <w:szCs w:val="20"/>
              </w:rPr>
            </w:pPr>
            <w:r>
              <w:rPr>
                <w:rFonts w:hint="eastAsia" w:cs="Times New Roman"/>
                <w:sz w:val="20"/>
                <w:szCs w:val="20"/>
              </w:rPr>
              <w:t>1.知道病原生物的基本概念和分类；</w:t>
            </w:r>
          </w:p>
          <w:p w14:paraId="462A4FC1">
            <w:pPr>
              <w:widowControl w:val="0"/>
              <w:spacing w:line="320" w:lineRule="exact"/>
              <w:jc w:val="left"/>
              <w:rPr>
                <w:rFonts w:cs="Times New Roman"/>
                <w:sz w:val="20"/>
                <w:szCs w:val="20"/>
              </w:rPr>
            </w:pPr>
            <w:r>
              <w:rPr>
                <w:rFonts w:hint="eastAsia" w:cs="Times New Roman"/>
                <w:sz w:val="20"/>
                <w:szCs w:val="20"/>
              </w:rPr>
              <w:t>2.知道细菌的基本性状、细菌的感染、正常菌群及其功能；</w:t>
            </w:r>
          </w:p>
          <w:p w14:paraId="F377E298">
            <w:pPr>
              <w:widowControl w:val="0"/>
              <w:spacing w:line="300" w:lineRule="exact"/>
              <w:jc w:val="left"/>
              <w:rPr>
                <w:rFonts w:ascii="宋体" w:hAnsi="宋体" w:eastAsia="宋体" w:cs="Times New Roman"/>
                <w:sz w:val="21"/>
                <w:szCs w:val="21"/>
              </w:rPr>
            </w:pPr>
            <w:r>
              <w:rPr>
                <w:rFonts w:hint="eastAsia" w:cs="Times New Roman"/>
                <w:sz w:val="20"/>
                <w:szCs w:val="20"/>
              </w:rPr>
              <w:t>3.知道金黄色葡萄球菌、溶血性链球菌、大肠杆菌、沙门、志贺菌属、幽门螺杆菌、破伤风杆菌、结核杆菌的生物学性状及所致疾病。</w:t>
            </w:r>
          </w:p>
        </w:tc>
        <w:tc>
          <w:tcPr>
            <w:tcW w:w="1737" w:type="dxa"/>
            <w:tcBorders>
              <w:left w:val="single" w:color="auto" w:sz="4" w:space="0"/>
              <w:right w:val="single" w:color="auto" w:sz="4" w:space="0"/>
            </w:tcBorders>
          </w:tcPr>
          <w:p w14:paraId="520F6521">
            <w:pPr>
              <w:widowControl w:val="0"/>
              <w:spacing w:line="320" w:lineRule="exact"/>
              <w:jc w:val="left"/>
              <w:rPr>
                <w:rFonts w:cs="Times New Roman"/>
                <w:sz w:val="20"/>
                <w:szCs w:val="20"/>
              </w:rPr>
            </w:pPr>
            <w:r>
              <w:rPr>
                <w:rFonts w:cs="Times New Roman"/>
                <w:sz w:val="20"/>
                <w:szCs w:val="20"/>
              </w:rPr>
              <w:t>1.通过所学知识培养正确认识和对待病原生物尤其是细菌与人体健康之间的关系。</w:t>
            </w:r>
          </w:p>
          <w:p w14:paraId="33F5DA36">
            <w:pPr>
              <w:widowControl w:val="0"/>
              <w:spacing w:line="300" w:lineRule="exact"/>
              <w:jc w:val="both"/>
              <w:rPr>
                <w:rFonts w:ascii="宋体" w:hAnsi="宋体" w:eastAsia="宋体" w:cs="Times New Roman"/>
                <w:sz w:val="21"/>
                <w:szCs w:val="21"/>
              </w:rPr>
            </w:pPr>
            <w:r>
              <w:rPr>
                <w:rFonts w:hint="eastAsia" w:cs="Times New Roman"/>
                <w:sz w:val="20"/>
                <w:szCs w:val="20"/>
              </w:rPr>
              <w:t>2</w:t>
            </w:r>
            <w:r>
              <w:rPr>
                <w:rFonts w:cs="Times New Roman"/>
                <w:sz w:val="20"/>
                <w:szCs w:val="20"/>
              </w:rPr>
              <w:t>.培养积极对待和正确认识医学细菌及其感染的认知能力。</w:t>
            </w:r>
          </w:p>
        </w:tc>
        <w:tc>
          <w:tcPr>
            <w:tcW w:w="1737" w:type="dxa"/>
            <w:tcBorders>
              <w:left w:val="single" w:color="auto" w:sz="4" w:space="0"/>
              <w:right w:val="single" w:color="auto" w:sz="12" w:space="0"/>
            </w:tcBorders>
          </w:tcPr>
          <w:p w14:paraId="9CA774E4">
            <w:pPr>
              <w:widowControl w:val="0"/>
              <w:spacing w:line="320" w:lineRule="exact"/>
              <w:ind w:right="-134" w:rightChars="-56"/>
              <w:jc w:val="left"/>
              <w:rPr>
                <w:rFonts w:cs="Times New Roman"/>
                <w:sz w:val="20"/>
                <w:szCs w:val="20"/>
              </w:rPr>
            </w:pPr>
            <w:r>
              <w:rPr>
                <w:rFonts w:hint="eastAsia" w:cs="Times New Roman"/>
                <w:sz w:val="20"/>
                <w:szCs w:val="20"/>
              </w:rPr>
              <w:t>1.细菌的致病机制；</w:t>
            </w:r>
          </w:p>
          <w:p w14:paraId="2A3DDF91">
            <w:pPr>
              <w:widowControl w:val="0"/>
              <w:spacing w:line="300" w:lineRule="exact"/>
              <w:jc w:val="both"/>
              <w:rPr>
                <w:rFonts w:ascii="宋体" w:hAnsi="宋体" w:eastAsia="宋体" w:cs="Times New Roman"/>
                <w:sz w:val="21"/>
                <w:szCs w:val="21"/>
              </w:rPr>
            </w:pPr>
            <w:r>
              <w:rPr>
                <w:rFonts w:hint="eastAsia" w:cs="Times New Roman"/>
                <w:sz w:val="20"/>
                <w:szCs w:val="20"/>
              </w:rPr>
              <w:t>2.金黄色葡萄球菌与溶血性链球菌所致感染的异同。</w:t>
            </w:r>
          </w:p>
        </w:tc>
      </w:tr>
      <w:tr w14:paraId="859B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2AC33049">
            <w:pPr>
              <w:pStyle w:val="27"/>
              <w:widowControl w:val="0"/>
              <w:spacing w:before="81" w:after="163" w:line="300" w:lineRule="exact"/>
              <w:jc w:val="both"/>
              <w:rPr>
                <w:rFonts w:ascii="宋体" w:hAnsi="宋体" w:eastAsia="宋体" w:cs="Times New Roman"/>
                <w:b w:val="0"/>
                <w:sz w:val="21"/>
                <w:szCs w:val="21"/>
              </w:rPr>
            </w:pPr>
            <w:r>
              <w:rPr>
                <w:rFonts w:ascii="宋体" w:hAnsi="宋体" w:eastAsia="宋体" w:cs="Times New Roman"/>
                <w:b w:val="0"/>
                <w:sz w:val="21"/>
                <w:szCs w:val="21"/>
              </w:rPr>
              <w:t>5</w:t>
            </w:r>
          </w:p>
        </w:tc>
        <w:tc>
          <w:tcPr>
            <w:tcW w:w="678" w:type="dxa"/>
            <w:tcBorders>
              <w:left w:val="single" w:color="auto" w:sz="4" w:space="0"/>
            </w:tcBorders>
          </w:tcPr>
          <w:p w14:paraId="7A869DF7">
            <w:pPr>
              <w:pStyle w:val="27"/>
              <w:widowControl w:val="0"/>
              <w:spacing w:before="81" w:after="163" w:line="300" w:lineRule="exact"/>
              <w:jc w:val="both"/>
              <w:rPr>
                <w:rFonts w:ascii="宋体" w:hAnsi="宋体" w:eastAsia="宋体" w:cs="Times New Roman"/>
                <w:b w:val="0"/>
                <w:bCs/>
                <w:sz w:val="21"/>
                <w:szCs w:val="21"/>
              </w:rPr>
            </w:pPr>
            <w:r>
              <w:rPr>
                <w:rFonts w:hint="eastAsia" w:ascii="宋体" w:hAnsi="宋体" w:cs="Times New Roman"/>
                <w:sz w:val="20"/>
                <w:szCs w:val="20"/>
              </w:rPr>
              <w:t>医学</w:t>
            </w:r>
            <w:r>
              <w:rPr>
                <w:rFonts w:ascii="宋体" w:hAnsi="宋体" w:cs="Times New Roman"/>
                <w:sz w:val="20"/>
                <w:szCs w:val="20"/>
              </w:rPr>
              <w:t>病毒概述</w:t>
            </w:r>
          </w:p>
        </w:tc>
        <w:tc>
          <w:tcPr>
            <w:tcW w:w="1276" w:type="dxa"/>
          </w:tcPr>
          <w:p w14:paraId="12B51633">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7814CBA6">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076CD750">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F1D55FAC">
            <w:pPr>
              <w:pStyle w:val="27"/>
              <w:widowControl w:val="0"/>
              <w:spacing w:before="81" w:after="163" w:line="300" w:lineRule="exact"/>
              <w:jc w:val="both"/>
              <w:rPr>
                <w:rFonts w:ascii="宋体" w:hAnsi="宋体" w:eastAsia="宋体" w:cs="Times New Roman"/>
                <w:b w:val="0"/>
                <w:bCs/>
                <w:sz w:val="21"/>
                <w:szCs w:val="21"/>
              </w:rPr>
            </w:pPr>
            <w:r>
              <w:rPr>
                <w:rFonts w:hint="eastAsia" w:cs="Times New Roman"/>
                <w:b w:val="0"/>
                <w:bCs/>
                <w:sz w:val="21"/>
                <w:szCs w:val="21"/>
              </w:rPr>
              <w:t>L</w:t>
            </w:r>
            <w:r>
              <w:rPr>
                <w:rFonts w:cs="Times New Roman"/>
                <w:b w:val="0"/>
                <w:bCs/>
                <w:sz w:val="21"/>
                <w:szCs w:val="21"/>
              </w:rPr>
              <w:t>07</w:t>
            </w:r>
            <w:r>
              <w:rPr>
                <w:rFonts w:hint="eastAsia" w:cs="Times New Roman"/>
                <w:b w:val="0"/>
                <w:bCs/>
                <w:sz w:val="21"/>
                <w:szCs w:val="21"/>
              </w:rPr>
              <w:t>①</w:t>
            </w:r>
          </w:p>
        </w:tc>
        <w:tc>
          <w:tcPr>
            <w:tcW w:w="2265" w:type="dxa"/>
            <w:tcBorders>
              <w:right w:val="single" w:color="auto" w:sz="4" w:space="0"/>
            </w:tcBorders>
          </w:tcPr>
          <w:p w14:paraId="5A4A9F3E">
            <w:pPr>
              <w:widowControl w:val="0"/>
              <w:spacing w:line="320" w:lineRule="exact"/>
              <w:jc w:val="left"/>
              <w:rPr>
                <w:rFonts w:cs="Times New Roman"/>
                <w:sz w:val="20"/>
                <w:szCs w:val="20"/>
              </w:rPr>
            </w:pPr>
            <w:r>
              <w:rPr>
                <w:rFonts w:hint="eastAsia" w:cs="Times New Roman"/>
                <w:sz w:val="20"/>
                <w:szCs w:val="20"/>
              </w:rPr>
              <w:t>1.知道病毒的基本性状、增殖、感染；</w:t>
            </w:r>
          </w:p>
          <w:p w14:paraId="1544F61A">
            <w:pPr>
              <w:widowControl w:val="0"/>
              <w:spacing w:line="320" w:lineRule="exact"/>
              <w:jc w:val="left"/>
              <w:rPr>
                <w:rFonts w:cs="Times New Roman"/>
                <w:sz w:val="20"/>
                <w:szCs w:val="20"/>
              </w:rPr>
            </w:pPr>
            <w:r>
              <w:rPr>
                <w:rFonts w:hint="eastAsia" w:cs="Times New Roman"/>
                <w:sz w:val="20"/>
                <w:szCs w:val="20"/>
              </w:rPr>
              <w:t>2.理解</w:t>
            </w:r>
            <w:r>
              <w:rPr>
                <w:rFonts w:cs="Times New Roman"/>
                <w:sz w:val="20"/>
                <w:szCs w:val="20"/>
              </w:rPr>
              <w:t>呼吸道感染病毒</w:t>
            </w:r>
            <w:r>
              <w:rPr>
                <w:rFonts w:hint="eastAsia" w:cs="Times New Roman"/>
                <w:sz w:val="20"/>
                <w:szCs w:val="20"/>
              </w:rPr>
              <w:t>、</w:t>
            </w:r>
            <w:r>
              <w:rPr>
                <w:rFonts w:cs="Times New Roman"/>
                <w:sz w:val="20"/>
                <w:szCs w:val="20"/>
              </w:rPr>
              <w:t>消化道感染病毒</w:t>
            </w:r>
            <w:r>
              <w:rPr>
                <w:rFonts w:hint="eastAsia" w:cs="Times New Roman"/>
                <w:sz w:val="20"/>
                <w:szCs w:val="20"/>
              </w:rPr>
              <w:t>、</w:t>
            </w:r>
            <w:r>
              <w:rPr>
                <w:rFonts w:cs="Times New Roman"/>
                <w:sz w:val="20"/>
                <w:szCs w:val="20"/>
              </w:rPr>
              <w:t>肝炎病毒</w:t>
            </w:r>
            <w:r>
              <w:rPr>
                <w:rFonts w:hint="eastAsia" w:cs="Times New Roman"/>
                <w:sz w:val="20"/>
                <w:szCs w:val="20"/>
              </w:rPr>
              <w:t>、疱疹病毒、狂犬病毒和人类免疫缺陷病毒</w:t>
            </w:r>
            <w:r>
              <w:rPr>
                <w:rFonts w:cs="Times New Roman"/>
                <w:sz w:val="20"/>
                <w:szCs w:val="20"/>
              </w:rPr>
              <w:t>的传播途径</w:t>
            </w:r>
            <w:r>
              <w:rPr>
                <w:rFonts w:hint="eastAsia" w:cs="Times New Roman"/>
                <w:sz w:val="20"/>
                <w:szCs w:val="20"/>
              </w:rPr>
              <w:t>、</w:t>
            </w:r>
            <w:r>
              <w:rPr>
                <w:rFonts w:cs="Times New Roman"/>
                <w:sz w:val="20"/>
                <w:szCs w:val="20"/>
              </w:rPr>
              <w:t>致病特点</w:t>
            </w:r>
            <w:r>
              <w:rPr>
                <w:rFonts w:hint="eastAsia" w:cs="Times New Roman"/>
                <w:sz w:val="20"/>
                <w:szCs w:val="20"/>
              </w:rPr>
              <w:t>及</w:t>
            </w:r>
            <w:r>
              <w:rPr>
                <w:rFonts w:cs="Times New Roman"/>
                <w:sz w:val="20"/>
                <w:szCs w:val="20"/>
              </w:rPr>
              <w:t>防治原则</w:t>
            </w:r>
            <w:r>
              <w:rPr>
                <w:rFonts w:hint="eastAsia" w:cs="Times New Roman"/>
                <w:sz w:val="20"/>
                <w:szCs w:val="20"/>
              </w:rPr>
              <w:t>；</w:t>
            </w:r>
          </w:p>
        </w:tc>
        <w:tc>
          <w:tcPr>
            <w:tcW w:w="1737" w:type="dxa"/>
            <w:tcBorders>
              <w:left w:val="single" w:color="auto" w:sz="4" w:space="0"/>
              <w:right w:val="single" w:color="auto" w:sz="4" w:space="0"/>
            </w:tcBorders>
          </w:tcPr>
          <w:p w14:paraId="46252E51">
            <w:pPr>
              <w:widowControl w:val="0"/>
              <w:spacing w:line="320" w:lineRule="exact"/>
              <w:jc w:val="left"/>
              <w:rPr>
                <w:rFonts w:cs="Times New Roman"/>
                <w:sz w:val="20"/>
                <w:szCs w:val="20"/>
              </w:rPr>
            </w:pPr>
            <w:r>
              <w:rPr>
                <w:rFonts w:hint="eastAsia" w:cs="Times New Roman"/>
                <w:sz w:val="20"/>
                <w:szCs w:val="20"/>
              </w:rPr>
              <w:t>1.根据所学病毒知识，分析人类目前不能有效控制病毒性疾病的原因；</w:t>
            </w:r>
          </w:p>
          <w:p w14:paraId="F2E7ABD7">
            <w:pPr>
              <w:widowControl w:val="0"/>
              <w:spacing w:line="320" w:lineRule="exact"/>
              <w:jc w:val="left"/>
              <w:rPr>
                <w:rFonts w:cs="Times New Roman"/>
                <w:sz w:val="20"/>
                <w:szCs w:val="20"/>
              </w:rPr>
            </w:pPr>
            <w:r>
              <w:rPr>
                <w:rFonts w:hint="eastAsia" w:cs="Times New Roman"/>
                <w:sz w:val="20"/>
                <w:szCs w:val="20"/>
              </w:rPr>
              <w:t>2.区别比较五种</w:t>
            </w:r>
            <w:r>
              <w:rPr>
                <w:rFonts w:cs="Times New Roman"/>
                <w:sz w:val="20"/>
                <w:szCs w:val="20"/>
              </w:rPr>
              <w:t>肝炎病毒</w:t>
            </w:r>
            <w:r>
              <w:rPr>
                <w:rFonts w:hint="eastAsia" w:cs="Times New Roman"/>
                <w:sz w:val="20"/>
                <w:szCs w:val="20"/>
              </w:rPr>
              <w:t>生物学性状和临床特点。</w:t>
            </w:r>
          </w:p>
        </w:tc>
        <w:tc>
          <w:tcPr>
            <w:tcW w:w="1737" w:type="dxa"/>
            <w:tcBorders>
              <w:left w:val="single" w:color="auto" w:sz="4" w:space="0"/>
              <w:right w:val="single" w:color="auto" w:sz="12" w:space="0"/>
            </w:tcBorders>
          </w:tcPr>
          <w:p w14:paraId="C08603CF">
            <w:pPr>
              <w:widowControl w:val="0"/>
              <w:snapToGrid w:val="0"/>
              <w:spacing w:line="320" w:lineRule="exact"/>
              <w:ind w:right="-134" w:rightChars="-56"/>
              <w:jc w:val="left"/>
              <w:rPr>
                <w:rFonts w:cs="Times New Roman"/>
                <w:sz w:val="20"/>
                <w:szCs w:val="20"/>
              </w:rPr>
            </w:pPr>
            <w:r>
              <w:rPr>
                <w:rFonts w:hint="eastAsia" w:cs="Times New Roman"/>
                <w:sz w:val="20"/>
                <w:szCs w:val="20"/>
              </w:rPr>
              <w:t>1.病毒的增殖和致病机制；</w:t>
            </w:r>
          </w:p>
          <w:p w14:paraId="F025F674">
            <w:pPr>
              <w:widowControl w:val="0"/>
              <w:snapToGrid w:val="0"/>
              <w:spacing w:line="320" w:lineRule="exact"/>
              <w:ind w:right="-134" w:rightChars="-56"/>
              <w:jc w:val="left"/>
              <w:rPr>
                <w:rFonts w:cs="Times New Roman"/>
                <w:sz w:val="20"/>
                <w:szCs w:val="20"/>
              </w:rPr>
            </w:pPr>
            <w:r>
              <w:rPr>
                <w:rFonts w:hint="eastAsia" w:cs="Times New Roman"/>
                <w:sz w:val="20"/>
                <w:szCs w:val="20"/>
              </w:rPr>
              <w:t>2.肝炎病毒和人类免疫缺陷病毒致病的机制。</w:t>
            </w:r>
          </w:p>
          <w:p w14:paraId="9CE8C615">
            <w:pPr>
              <w:widowControl w:val="0"/>
              <w:spacing w:line="300" w:lineRule="exact"/>
              <w:jc w:val="both"/>
              <w:rPr>
                <w:rFonts w:ascii="宋体" w:hAnsi="宋体" w:eastAsia="宋体" w:cs="Times New Roman"/>
                <w:sz w:val="21"/>
                <w:szCs w:val="21"/>
              </w:rPr>
            </w:pPr>
          </w:p>
        </w:tc>
      </w:tr>
      <w:tr w14:paraId="037B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0C1FC88D">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6</w:t>
            </w:r>
          </w:p>
        </w:tc>
        <w:tc>
          <w:tcPr>
            <w:tcW w:w="678" w:type="dxa"/>
            <w:tcBorders>
              <w:left w:val="single" w:color="auto" w:sz="4" w:space="0"/>
            </w:tcBorders>
          </w:tcPr>
          <w:p w14:paraId="C8E848BA">
            <w:pPr>
              <w:widowControl w:val="0"/>
              <w:snapToGrid w:val="0"/>
              <w:spacing w:line="320" w:lineRule="exact"/>
              <w:jc w:val="left"/>
              <w:rPr>
                <w:rFonts w:cs="Times New Roman"/>
                <w:sz w:val="20"/>
                <w:szCs w:val="20"/>
              </w:rPr>
            </w:pPr>
            <w:r>
              <w:rPr>
                <w:rFonts w:hint="eastAsia" w:cs="Times New Roman"/>
                <w:sz w:val="20"/>
                <w:szCs w:val="20"/>
              </w:rPr>
              <w:t>其他细菌、</w:t>
            </w:r>
          </w:p>
          <w:p w14:paraId="4B236ACE">
            <w:pPr>
              <w:widowControl w:val="0"/>
              <w:snapToGrid w:val="0"/>
              <w:spacing w:line="320" w:lineRule="exact"/>
              <w:jc w:val="left"/>
              <w:rPr>
                <w:rFonts w:cs="Times New Roman"/>
                <w:sz w:val="20"/>
                <w:szCs w:val="20"/>
              </w:rPr>
            </w:pPr>
            <w:r>
              <w:rPr>
                <w:rFonts w:hint="eastAsia" w:cs="Times New Roman"/>
                <w:sz w:val="20"/>
                <w:szCs w:val="20"/>
              </w:rPr>
              <w:t>医学真菌、</w:t>
            </w:r>
          </w:p>
          <w:p w14:paraId="AB1E1080">
            <w:pPr>
              <w:pStyle w:val="27"/>
              <w:widowControl w:val="0"/>
              <w:spacing w:before="81" w:after="163" w:line="300" w:lineRule="exact"/>
              <w:jc w:val="both"/>
              <w:rPr>
                <w:rFonts w:ascii="宋体" w:hAnsi="宋体" w:eastAsia="宋体" w:cs="Times New Roman"/>
                <w:b w:val="0"/>
                <w:bCs/>
                <w:sz w:val="21"/>
                <w:szCs w:val="21"/>
              </w:rPr>
            </w:pPr>
            <w:r>
              <w:rPr>
                <w:rFonts w:hint="eastAsia" w:ascii="宋体" w:hAnsi="宋体" w:cs="Times New Roman"/>
                <w:sz w:val="20"/>
                <w:szCs w:val="20"/>
              </w:rPr>
              <w:t>人体寄生虫</w:t>
            </w:r>
          </w:p>
        </w:tc>
        <w:tc>
          <w:tcPr>
            <w:tcW w:w="1276" w:type="dxa"/>
          </w:tcPr>
          <w:p w14:paraId="7ACA356F">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9123C635">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0974D214">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03DDACFE">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84E665D3">
            <w:pPr>
              <w:widowControl w:val="0"/>
              <w:spacing w:line="320" w:lineRule="exact"/>
              <w:jc w:val="left"/>
              <w:rPr>
                <w:rFonts w:cs="Times New Roman"/>
                <w:sz w:val="20"/>
                <w:szCs w:val="20"/>
              </w:rPr>
            </w:pPr>
            <w:r>
              <w:rPr>
                <w:rFonts w:hint="eastAsia" w:cs="Times New Roman"/>
                <w:sz w:val="20"/>
                <w:szCs w:val="20"/>
              </w:rPr>
              <w:t>1.知道支原体、螺旋体、立克次体、衣原体、放线菌的生物学性状、致病特点及防治原则；</w:t>
            </w:r>
          </w:p>
          <w:p w14:paraId="966D45C1">
            <w:pPr>
              <w:widowControl w:val="0"/>
              <w:spacing w:line="320" w:lineRule="exact"/>
              <w:jc w:val="left"/>
              <w:rPr>
                <w:rFonts w:cs="Times New Roman"/>
                <w:sz w:val="20"/>
                <w:szCs w:val="20"/>
              </w:rPr>
            </w:pPr>
            <w:r>
              <w:rPr>
                <w:rFonts w:hint="eastAsia" w:cs="Times New Roman"/>
                <w:sz w:val="20"/>
                <w:szCs w:val="20"/>
              </w:rPr>
              <w:t>2.</w:t>
            </w:r>
            <w:r>
              <w:rPr>
                <w:rFonts w:cs="Times New Roman"/>
                <w:sz w:val="20"/>
                <w:szCs w:val="20"/>
              </w:rPr>
              <w:t xml:space="preserve"> 知道</w:t>
            </w:r>
            <w:r>
              <w:rPr>
                <w:rFonts w:hint="eastAsia" w:cs="Times New Roman"/>
                <w:sz w:val="20"/>
                <w:szCs w:val="20"/>
              </w:rPr>
              <w:t>主要</w:t>
            </w:r>
            <w:r>
              <w:rPr>
                <w:rFonts w:cs="Times New Roman"/>
                <w:sz w:val="20"/>
                <w:szCs w:val="20"/>
              </w:rPr>
              <w:t>致病性真菌</w:t>
            </w:r>
            <w:r>
              <w:rPr>
                <w:rFonts w:hint="eastAsia" w:cs="Times New Roman"/>
                <w:sz w:val="20"/>
                <w:szCs w:val="20"/>
              </w:rPr>
              <w:t>（皮肤癣真菌、白假丝酵母菌、新生隐球菌）的生物学性状、致病性和微生物学检查方法。</w:t>
            </w:r>
          </w:p>
          <w:p w14:paraId="49846F95">
            <w:pPr>
              <w:widowControl w:val="0"/>
              <w:spacing w:line="300" w:lineRule="exact"/>
              <w:jc w:val="both"/>
              <w:rPr>
                <w:rFonts w:ascii="宋体" w:hAnsi="宋体" w:eastAsia="宋体" w:cs="Times New Roman"/>
                <w:color w:val="000000"/>
                <w:sz w:val="21"/>
                <w:szCs w:val="21"/>
              </w:rPr>
            </w:pPr>
            <w:r>
              <w:rPr>
                <w:rFonts w:hint="eastAsia" w:cs="Times New Roman"/>
                <w:sz w:val="20"/>
                <w:szCs w:val="20"/>
              </w:rPr>
              <w:t>3.知道毛滴虫、阿米巴原虫、疟原虫、蛔虫、血吸虫病的感染方式、致病特点和防治原则。</w:t>
            </w:r>
          </w:p>
        </w:tc>
        <w:tc>
          <w:tcPr>
            <w:tcW w:w="1737" w:type="dxa"/>
            <w:tcBorders>
              <w:left w:val="single" w:color="auto" w:sz="4" w:space="0"/>
              <w:right w:val="single" w:color="auto" w:sz="4" w:space="0"/>
            </w:tcBorders>
          </w:tcPr>
          <w:p w14:paraId="659B8A41">
            <w:pPr>
              <w:widowControl w:val="0"/>
              <w:spacing w:line="320" w:lineRule="exact"/>
              <w:jc w:val="left"/>
              <w:rPr>
                <w:rFonts w:cs="Times New Roman"/>
                <w:sz w:val="20"/>
                <w:szCs w:val="20"/>
              </w:rPr>
            </w:pPr>
            <w:r>
              <w:rPr>
                <w:rFonts w:hint="eastAsia" w:cs="Times New Roman"/>
                <w:sz w:val="20"/>
                <w:szCs w:val="20"/>
              </w:rPr>
              <w:t>1.比较分析细菌、病毒、支原体、螺旋体、立克次体、衣原体、放线菌和医学真菌的生物学性状、致病特点及相互区别；</w:t>
            </w:r>
          </w:p>
          <w:p w14:paraId="83790F78">
            <w:pPr>
              <w:widowControl w:val="0"/>
              <w:spacing w:line="300" w:lineRule="exact"/>
              <w:jc w:val="both"/>
              <w:rPr>
                <w:rFonts w:ascii="宋体" w:hAnsi="宋体" w:eastAsia="宋体" w:cs="Times New Roman"/>
                <w:color w:val="000000"/>
                <w:sz w:val="21"/>
                <w:szCs w:val="21"/>
              </w:rPr>
            </w:pPr>
          </w:p>
        </w:tc>
        <w:tc>
          <w:tcPr>
            <w:tcW w:w="1737" w:type="dxa"/>
            <w:tcBorders>
              <w:left w:val="single" w:color="auto" w:sz="4" w:space="0"/>
              <w:right w:val="single" w:color="auto" w:sz="12" w:space="0"/>
            </w:tcBorders>
          </w:tcPr>
          <w:p w14:paraId="BAE62586">
            <w:pPr>
              <w:widowControl w:val="0"/>
              <w:spacing w:line="300" w:lineRule="exact"/>
              <w:jc w:val="both"/>
              <w:rPr>
                <w:rFonts w:ascii="宋体" w:hAnsi="宋体" w:eastAsia="宋体" w:cs="Times New Roman"/>
                <w:color w:val="000000"/>
                <w:sz w:val="21"/>
                <w:szCs w:val="21"/>
              </w:rPr>
            </w:pPr>
            <w:r>
              <w:rPr>
                <w:rFonts w:hint="eastAsia" w:cs="Times New Roman"/>
                <w:sz w:val="20"/>
                <w:szCs w:val="20"/>
              </w:rPr>
              <w:t>支原体、螺旋体、立克次体、衣原体、放线菌等各种病原生物的生物学特点、致病特点和防治原则。</w:t>
            </w:r>
          </w:p>
        </w:tc>
      </w:tr>
      <w:tr w14:paraId="B382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A829B600">
            <w:pPr>
              <w:pStyle w:val="27"/>
              <w:widowControl w:val="0"/>
              <w:spacing w:before="81" w:after="163" w:line="300" w:lineRule="exact"/>
              <w:jc w:val="both"/>
              <w:rPr>
                <w:rFonts w:ascii="宋体" w:hAnsi="宋体" w:eastAsia="宋体" w:cs="Times New Roman"/>
                <w:b w:val="0"/>
                <w:sz w:val="21"/>
                <w:szCs w:val="21"/>
              </w:rPr>
            </w:pPr>
            <w:r>
              <w:rPr>
                <w:rFonts w:hint="eastAsia" w:ascii="宋体" w:hAnsi="宋体" w:eastAsia="宋体" w:cs="Times New Roman"/>
                <w:b w:val="0"/>
                <w:sz w:val="21"/>
                <w:szCs w:val="21"/>
              </w:rPr>
              <w:t>7</w:t>
            </w:r>
          </w:p>
        </w:tc>
        <w:tc>
          <w:tcPr>
            <w:tcW w:w="678" w:type="dxa"/>
            <w:tcBorders>
              <w:left w:val="single" w:color="auto" w:sz="4" w:space="0"/>
            </w:tcBorders>
          </w:tcPr>
          <w:p w14:paraId="4147BF36">
            <w:pPr>
              <w:pStyle w:val="27"/>
              <w:widowControl w:val="0"/>
              <w:spacing w:before="81" w:after="163" w:line="300" w:lineRule="exact"/>
              <w:jc w:val="both"/>
              <w:rPr>
                <w:rFonts w:ascii="宋体" w:hAnsi="宋体" w:eastAsia="宋体" w:cs="Times New Roman"/>
                <w:b w:val="0"/>
                <w:bCs/>
                <w:sz w:val="21"/>
                <w:szCs w:val="21"/>
              </w:rPr>
            </w:pPr>
            <w:r>
              <w:rPr>
                <w:rFonts w:hint="eastAsia" w:ascii="宋体" w:hAnsi="宋体" w:cs="Times New Roman"/>
                <w:sz w:val="20"/>
                <w:szCs w:val="20"/>
              </w:rPr>
              <w:t>组织细胞的适应、损伤和修复</w:t>
            </w:r>
          </w:p>
        </w:tc>
        <w:tc>
          <w:tcPr>
            <w:tcW w:w="1276" w:type="dxa"/>
          </w:tcPr>
          <w:p w14:paraId="C97FE42C">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A4C87446">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26354098">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62726816">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84EF9CA0">
            <w:pPr>
              <w:widowControl w:val="0"/>
              <w:spacing w:line="320" w:lineRule="exact"/>
              <w:jc w:val="left"/>
              <w:rPr>
                <w:rFonts w:cs="Times New Roman"/>
                <w:sz w:val="20"/>
                <w:szCs w:val="20"/>
              </w:rPr>
            </w:pPr>
            <w:r>
              <w:rPr>
                <w:rFonts w:cs="Times New Roman"/>
                <w:sz w:val="20"/>
                <w:szCs w:val="20"/>
              </w:rPr>
              <w:t>1.知道适应</w:t>
            </w:r>
            <w:r>
              <w:rPr>
                <w:rFonts w:hint="eastAsia" w:cs="Times New Roman"/>
                <w:sz w:val="20"/>
                <w:szCs w:val="20"/>
              </w:rPr>
              <w:t>、肥大、</w:t>
            </w:r>
            <w:r>
              <w:rPr>
                <w:rFonts w:cs="Times New Roman"/>
                <w:sz w:val="20"/>
                <w:szCs w:val="20"/>
              </w:rPr>
              <w:t>萎缩、增生、化生</w:t>
            </w:r>
            <w:r>
              <w:rPr>
                <w:rFonts w:hint="eastAsia" w:cs="Times New Roman"/>
                <w:sz w:val="20"/>
                <w:szCs w:val="20"/>
              </w:rPr>
              <w:t>、水变性、脂肪变性、坏死、</w:t>
            </w:r>
            <w:r>
              <w:rPr>
                <w:rFonts w:cs="Times New Roman"/>
                <w:sz w:val="20"/>
                <w:szCs w:val="20"/>
              </w:rPr>
              <w:t>凋亡</w:t>
            </w:r>
            <w:r>
              <w:rPr>
                <w:rFonts w:hint="eastAsia" w:cs="Times New Roman"/>
                <w:sz w:val="20"/>
                <w:szCs w:val="20"/>
              </w:rPr>
              <w:t>、</w:t>
            </w:r>
            <w:r>
              <w:rPr>
                <w:rFonts w:cs="Times New Roman"/>
                <w:sz w:val="20"/>
                <w:szCs w:val="20"/>
              </w:rPr>
              <w:t>肉芽组织</w:t>
            </w:r>
            <w:r>
              <w:rPr>
                <w:rFonts w:hint="eastAsia" w:cs="Times New Roman"/>
                <w:sz w:val="20"/>
                <w:szCs w:val="20"/>
              </w:rPr>
              <w:t>、</w:t>
            </w:r>
            <w:r>
              <w:rPr>
                <w:rFonts w:cs="Times New Roman"/>
                <w:sz w:val="20"/>
                <w:szCs w:val="20"/>
              </w:rPr>
              <w:t>创伤愈合的概念</w:t>
            </w:r>
            <w:r>
              <w:rPr>
                <w:rFonts w:hint="eastAsia" w:cs="Times New Roman"/>
                <w:sz w:val="20"/>
                <w:szCs w:val="20"/>
              </w:rPr>
              <w:t>；</w:t>
            </w:r>
          </w:p>
          <w:p w14:paraId="9E2600EF">
            <w:pPr>
              <w:widowControl w:val="0"/>
              <w:spacing w:line="320" w:lineRule="exact"/>
              <w:jc w:val="left"/>
              <w:rPr>
                <w:rFonts w:cs="Times New Roman"/>
                <w:sz w:val="20"/>
                <w:szCs w:val="20"/>
              </w:rPr>
            </w:pPr>
            <w:r>
              <w:rPr>
                <w:rFonts w:cs="Times New Roman"/>
                <w:sz w:val="20"/>
                <w:szCs w:val="20"/>
              </w:rPr>
              <w:t>2.理解坏死的类型及特点</w:t>
            </w:r>
            <w:r>
              <w:rPr>
                <w:rFonts w:hint="eastAsia" w:cs="Times New Roman"/>
                <w:sz w:val="20"/>
                <w:szCs w:val="20"/>
              </w:rPr>
              <w:t>、</w:t>
            </w:r>
            <w:r>
              <w:rPr>
                <w:rFonts w:cs="Times New Roman"/>
                <w:sz w:val="20"/>
                <w:szCs w:val="20"/>
              </w:rPr>
              <w:t>肉芽组织的组成及功能</w:t>
            </w:r>
            <w:r>
              <w:rPr>
                <w:rFonts w:hint="eastAsia" w:cs="Times New Roman"/>
                <w:sz w:val="20"/>
                <w:szCs w:val="20"/>
              </w:rPr>
              <w:t>、</w:t>
            </w:r>
            <w:r>
              <w:rPr>
                <w:rFonts w:cs="Times New Roman"/>
                <w:sz w:val="20"/>
                <w:szCs w:val="20"/>
              </w:rPr>
              <w:t>创伤愈合</w:t>
            </w:r>
            <w:r>
              <w:rPr>
                <w:rFonts w:hint="eastAsia" w:cs="Times New Roman"/>
                <w:sz w:val="20"/>
                <w:szCs w:val="20"/>
              </w:rPr>
              <w:t>的类型及过程。</w:t>
            </w:r>
          </w:p>
          <w:p w14:paraId="35B78B7A">
            <w:pPr>
              <w:widowControl w:val="0"/>
              <w:spacing w:line="300" w:lineRule="exact"/>
              <w:jc w:val="both"/>
              <w:rPr>
                <w:rFonts w:ascii="宋体" w:hAnsi="宋体" w:eastAsia="宋体" w:cs="Times New Roman"/>
                <w:sz w:val="21"/>
                <w:szCs w:val="21"/>
              </w:rPr>
            </w:pPr>
            <w:r>
              <w:rPr>
                <w:rFonts w:hint="eastAsia" w:cs="Times New Roman"/>
                <w:sz w:val="20"/>
                <w:szCs w:val="20"/>
              </w:rPr>
              <w:t>3.知道影响组织细胞修复的因素。</w:t>
            </w:r>
          </w:p>
        </w:tc>
        <w:tc>
          <w:tcPr>
            <w:tcW w:w="1737" w:type="dxa"/>
            <w:tcBorders>
              <w:left w:val="single" w:color="auto" w:sz="4" w:space="0"/>
              <w:right w:val="single" w:color="auto" w:sz="4" w:space="0"/>
            </w:tcBorders>
          </w:tcPr>
          <w:p w14:paraId="3BB23A5A">
            <w:pPr>
              <w:widowControl w:val="0"/>
              <w:spacing w:line="320" w:lineRule="exact"/>
              <w:jc w:val="left"/>
              <w:rPr>
                <w:rFonts w:cs="Times New Roman"/>
                <w:sz w:val="20"/>
                <w:szCs w:val="20"/>
              </w:rPr>
            </w:pPr>
            <w:r>
              <w:rPr>
                <w:rFonts w:cs="Times New Roman"/>
                <w:sz w:val="20"/>
                <w:szCs w:val="20"/>
              </w:rPr>
              <w:t>1.根据所学知识</w:t>
            </w:r>
            <w:r>
              <w:rPr>
                <w:rFonts w:hint="eastAsia" w:cs="Times New Roman"/>
                <w:sz w:val="20"/>
                <w:szCs w:val="20"/>
              </w:rPr>
              <w:t>，</w:t>
            </w:r>
            <w:r>
              <w:rPr>
                <w:rFonts w:cs="Times New Roman"/>
                <w:sz w:val="20"/>
                <w:szCs w:val="20"/>
              </w:rPr>
              <w:t>分析归纳损伤发生后机体适应性变化</w:t>
            </w:r>
            <w:r>
              <w:rPr>
                <w:rFonts w:hint="eastAsia" w:cs="Times New Roman"/>
                <w:sz w:val="20"/>
                <w:szCs w:val="20"/>
              </w:rPr>
              <w:t>、</w:t>
            </w:r>
            <w:r>
              <w:rPr>
                <w:rFonts w:cs="Times New Roman"/>
                <w:sz w:val="20"/>
                <w:szCs w:val="20"/>
              </w:rPr>
              <w:t>损伤性表现及机体修复的过程及意义</w:t>
            </w:r>
            <w:r>
              <w:rPr>
                <w:rFonts w:hint="eastAsia" w:cs="Times New Roman"/>
                <w:sz w:val="20"/>
                <w:szCs w:val="20"/>
              </w:rPr>
              <w:t>；</w:t>
            </w:r>
          </w:p>
          <w:p w14:paraId="944EC027">
            <w:pPr>
              <w:widowControl w:val="0"/>
              <w:spacing w:line="300" w:lineRule="exact"/>
              <w:jc w:val="center"/>
              <w:rPr>
                <w:rFonts w:ascii="宋体" w:hAnsi="宋体" w:eastAsia="宋体" w:cs="Times New Roman"/>
                <w:sz w:val="21"/>
                <w:szCs w:val="21"/>
              </w:rPr>
            </w:pPr>
            <w:r>
              <w:rPr>
                <w:rFonts w:hint="eastAsia" w:cs="Times New Roman"/>
                <w:sz w:val="20"/>
                <w:szCs w:val="20"/>
              </w:rPr>
              <w:t>2.</w:t>
            </w:r>
            <w:r>
              <w:rPr>
                <w:rFonts w:cs="Times New Roman"/>
                <w:sz w:val="20"/>
                <w:szCs w:val="20"/>
              </w:rPr>
              <w:t>运用所学知识</w:t>
            </w:r>
            <w:r>
              <w:rPr>
                <w:rFonts w:hint="eastAsia" w:cs="Times New Roman"/>
                <w:sz w:val="20"/>
                <w:szCs w:val="20"/>
              </w:rPr>
              <w:t>，</w:t>
            </w:r>
            <w:r>
              <w:rPr>
                <w:rFonts w:cs="Times New Roman"/>
                <w:sz w:val="20"/>
                <w:szCs w:val="20"/>
              </w:rPr>
              <w:t>指导如何规避损伤和促进修复。</w:t>
            </w:r>
          </w:p>
        </w:tc>
        <w:tc>
          <w:tcPr>
            <w:tcW w:w="1737" w:type="dxa"/>
            <w:tcBorders>
              <w:left w:val="single" w:color="auto" w:sz="4" w:space="0"/>
              <w:right w:val="single" w:color="auto" w:sz="12" w:space="0"/>
            </w:tcBorders>
          </w:tcPr>
          <w:p w14:paraId="625EFDC3">
            <w:pPr>
              <w:widowControl w:val="0"/>
              <w:spacing w:line="320" w:lineRule="exact"/>
              <w:ind w:right="-134" w:rightChars="-56"/>
              <w:jc w:val="left"/>
              <w:rPr>
                <w:rFonts w:cs="Times New Roman"/>
                <w:sz w:val="20"/>
                <w:szCs w:val="20"/>
              </w:rPr>
            </w:pPr>
            <w:r>
              <w:rPr>
                <w:rFonts w:hint="eastAsia" w:cs="Times New Roman"/>
                <w:sz w:val="20"/>
                <w:szCs w:val="20"/>
              </w:rPr>
              <w:t>1.肥大、</w:t>
            </w:r>
            <w:r>
              <w:rPr>
                <w:rFonts w:cs="Times New Roman"/>
                <w:sz w:val="20"/>
                <w:szCs w:val="20"/>
              </w:rPr>
              <w:t>萎缩、增生和化生的特点及区别</w:t>
            </w:r>
            <w:r>
              <w:rPr>
                <w:rFonts w:hint="eastAsia" w:cs="Times New Roman"/>
                <w:sz w:val="20"/>
                <w:szCs w:val="20"/>
              </w:rPr>
              <w:t>；</w:t>
            </w:r>
          </w:p>
          <w:p w14:paraId="77DF5AFF">
            <w:pPr>
              <w:widowControl w:val="0"/>
              <w:spacing w:line="320" w:lineRule="exact"/>
              <w:ind w:right="-134" w:rightChars="-56"/>
              <w:jc w:val="left"/>
              <w:rPr>
                <w:rFonts w:cs="Times New Roman"/>
                <w:sz w:val="20"/>
                <w:szCs w:val="20"/>
              </w:rPr>
            </w:pPr>
            <w:r>
              <w:rPr>
                <w:rFonts w:hint="eastAsia" w:cs="Times New Roman"/>
                <w:sz w:val="20"/>
                <w:szCs w:val="20"/>
              </w:rPr>
              <w:t>2.</w:t>
            </w:r>
            <w:r>
              <w:rPr>
                <w:rFonts w:cs="Times New Roman"/>
                <w:sz w:val="20"/>
                <w:szCs w:val="20"/>
              </w:rPr>
              <w:t>细胞凋亡的概念及意义</w:t>
            </w:r>
            <w:r>
              <w:rPr>
                <w:rFonts w:hint="eastAsia" w:cs="Times New Roman"/>
                <w:sz w:val="20"/>
                <w:szCs w:val="20"/>
              </w:rPr>
              <w:t xml:space="preserve">。 </w:t>
            </w:r>
          </w:p>
          <w:p w14:paraId="F73DF97D">
            <w:pPr>
              <w:widowControl w:val="0"/>
              <w:spacing w:line="300" w:lineRule="exact"/>
              <w:jc w:val="both"/>
              <w:rPr>
                <w:rFonts w:ascii="宋体" w:hAnsi="宋体" w:eastAsia="宋体" w:cs="Times New Roman"/>
                <w:sz w:val="21"/>
                <w:szCs w:val="21"/>
              </w:rPr>
            </w:pPr>
            <w:r>
              <w:rPr>
                <w:rFonts w:hint="eastAsia" w:cs="Times New Roman"/>
                <w:sz w:val="20"/>
                <w:szCs w:val="20"/>
              </w:rPr>
              <w:t>3.</w:t>
            </w:r>
            <w:r>
              <w:rPr>
                <w:rFonts w:cs="Times New Roman"/>
                <w:sz w:val="20"/>
                <w:szCs w:val="20"/>
              </w:rPr>
              <w:t xml:space="preserve">坏死的类型  </w:t>
            </w:r>
          </w:p>
        </w:tc>
      </w:tr>
      <w:tr w14:paraId="1F4D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912E47A6">
            <w:pPr>
              <w:widowControl w:val="0"/>
              <w:snapToGrid w:val="0"/>
              <w:spacing w:line="300" w:lineRule="exact"/>
              <w:jc w:val="both"/>
              <w:rPr>
                <w:rFonts w:ascii="宋体" w:hAnsi="宋体" w:eastAsia="宋体" w:cs="Times New Roman"/>
                <w:sz w:val="21"/>
                <w:szCs w:val="21"/>
              </w:rPr>
            </w:pPr>
            <w:r>
              <w:rPr>
                <w:rFonts w:ascii="宋体" w:hAnsi="宋体" w:eastAsia="宋体" w:cs="Times New Roman"/>
                <w:sz w:val="21"/>
                <w:szCs w:val="21"/>
              </w:rPr>
              <w:t>8</w:t>
            </w:r>
          </w:p>
        </w:tc>
        <w:tc>
          <w:tcPr>
            <w:tcW w:w="678" w:type="dxa"/>
            <w:tcBorders>
              <w:left w:val="single" w:color="auto" w:sz="4" w:space="0"/>
            </w:tcBorders>
          </w:tcPr>
          <w:p w14:paraId="DE80EDE0">
            <w:pPr>
              <w:widowControl w:val="0"/>
              <w:snapToGrid w:val="0"/>
              <w:spacing w:line="300" w:lineRule="exact"/>
              <w:jc w:val="both"/>
              <w:rPr>
                <w:rFonts w:ascii="宋体" w:hAnsi="宋体" w:eastAsia="宋体" w:cs="Times New Roman"/>
                <w:sz w:val="21"/>
                <w:szCs w:val="21"/>
              </w:rPr>
            </w:pPr>
            <w:r>
              <w:rPr>
                <w:rFonts w:hint="eastAsia" w:cs="Times New Roman"/>
                <w:sz w:val="20"/>
                <w:szCs w:val="20"/>
              </w:rPr>
              <w:t>局部血液循环障碍</w:t>
            </w:r>
          </w:p>
        </w:tc>
        <w:tc>
          <w:tcPr>
            <w:tcW w:w="1276" w:type="dxa"/>
          </w:tcPr>
          <w:p w14:paraId="AACA121D">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4A982A9B">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1C300862">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C0541842">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96F9E5B8">
            <w:pPr>
              <w:widowControl w:val="0"/>
              <w:spacing w:line="320" w:lineRule="exact"/>
              <w:jc w:val="left"/>
              <w:rPr>
                <w:rFonts w:cs="Times New Roman"/>
                <w:sz w:val="20"/>
                <w:szCs w:val="20"/>
              </w:rPr>
            </w:pPr>
            <w:r>
              <w:rPr>
                <w:rFonts w:cs="Times New Roman"/>
                <w:sz w:val="20"/>
                <w:szCs w:val="20"/>
              </w:rPr>
              <w:t>1.知道充血</w:t>
            </w:r>
            <w:r>
              <w:rPr>
                <w:rFonts w:hint="eastAsia" w:cs="Times New Roman"/>
                <w:sz w:val="20"/>
                <w:szCs w:val="20"/>
              </w:rPr>
              <w:t>、</w:t>
            </w:r>
            <w:r>
              <w:rPr>
                <w:rFonts w:cs="Times New Roman"/>
                <w:sz w:val="20"/>
                <w:szCs w:val="20"/>
              </w:rPr>
              <w:t>出血</w:t>
            </w:r>
            <w:r>
              <w:rPr>
                <w:rFonts w:hint="eastAsia" w:cs="Times New Roman"/>
                <w:sz w:val="20"/>
                <w:szCs w:val="20"/>
              </w:rPr>
              <w:t>、</w:t>
            </w:r>
            <w:r>
              <w:rPr>
                <w:rFonts w:cs="Times New Roman"/>
                <w:sz w:val="20"/>
                <w:szCs w:val="20"/>
              </w:rPr>
              <w:t>血栓形成</w:t>
            </w:r>
            <w:r>
              <w:rPr>
                <w:rFonts w:hint="eastAsia" w:cs="Times New Roman"/>
                <w:sz w:val="20"/>
                <w:szCs w:val="20"/>
              </w:rPr>
              <w:t>、栓塞、</w:t>
            </w:r>
            <w:r>
              <w:rPr>
                <w:rFonts w:cs="Times New Roman"/>
                <w:sz w:val="20"/>
                <w:szCs w:val="20"/>
              </w:rPr>
              <w:t>梗死</w:t>
            </w:r>
            <w:r>
              <w:rPr>
                <w:rFonts w:hint="eastAsia" w:cs="Times New Roman"/>
                <w:sz w:val="20"/>
                <w:szCs w:val="20"/>
              </w:rPr>
              <w:t>的概念；</w:t>
            </w:r>
          </w:p>
          <w:p w14:paraId="30A87B91">
            <w:pPr>
              <w:widowControl w:val="0"/>
              <w:spacing w:line="310" w:lineRule="exact"/>
              <w:jc w:val="left"/>
              <w:rPr>
                <w:rFonts w:cs="Times New Roman"/>
                <w:sz w:val="20"/>
                <w:szCs w:val="20"/>
              </w:rPr>
            </w:pPr>
            <w:r>
              <w:rPr>
                <w:rFonts w:cs="Times New Roman"/>
                <w:sz w:val="20"/>
                <w:szCs w:val="20"/>
              </w:rPr>
              <w:t>2.</w:t>
            </w:r>
            <w:r>
              <w:rPr>
                <w:rFonts w:hint="eastAsia" w:cs="Times New Roman"/>
                <w:sz w:val="20"/>
                <w:szCs w:val="20"/>
              </w:rPr>
              <w:t>理解</w:t>
            </w:r>
            <w:r>
              <w:rPr>
                <w:rFonts w:cs="Times New Roman"/>
                <w:sz w:val="20"/>
                <w:szCs w:val="20"/>
              </w:rPr>
              <w:t>淤血</w:t>
            </w:r>
            <w:r>
              <w:rPr>
                <w:rFonts w:hint="eastAsia" w:cs="Times New Roman"/>
                <w:sz w:val="20"/>
                <w:szCs w:val="20"/>
              </w:rPr>
              <w:t>、</w:t>
            </w:r>
            <w:r>
              <w:rPr>
                <w:rFonts w:cs="Times New Roman"/>
                <w:sz w:val="20"/>
                <w:szCs w:val="20"/>
              </w:rPr>
              <w:t>血栓形成</w:t>
            </w:r>
            <w:r>
              <w:rPr>
                <w:rFonts w:hint="eastAsia" w:cs="Times New Roman"/>
                <w:sz w:val="20"/>
                <w:szCs w:val="20"/>
              </w:rPr>
              <w:t>、</w:t>
            </w:r>
            <w:r>
              <w:rPr>
                <w:rFonts w:cs="Times New Roman"/>
                <w:sz w:val="20"/>
                <w:szCs w:val="20"/>
              </w:rPr>
              <w:t>栓塞和梗死的原因机制</w:t>
            </w:r>
            <w:r>
              <w:rPr>
                <w:rFonts w:hint="eastAsia" w:cs="Times New Roman"/>
                <w:sz w:val="20"/>
                <w:szCs w:val="20"/>
              </w:rPr>
              <w:t>、</w:t>
            </w:r>
            <w:r>
              <w:rPr>
                <w:rFonts w:cs="Times New Roman"/>
                <w:sz w:val="20"/>
                <w:szCs w:val="20"/>
              </w:rPr>
              <w:t>类型及对机体的影响</w:t>
            </w:r>
            <w:r>
              <w:rPr>
                <w:rFonts w:hint="eastAsia" w:cs="Times New Roman"/>
                <w:sz w:val="20"/>
                <w:szCs w:val="20"/>
              </w:rPr>
              <w:t>。</w:t>
            </w:r>
          </w:p>
        </w:tc>
        <w:tc>
          <w:tcPr>
            <w:tcW w:w="1737" w:type="dxa"/>
            <w:tcBorders>
              <w:left w:val="single" w:color="auto" w:sz="4" w:space="0"/>
              <w:right w:val="single" w:color="auto" w:sz="4" w:space="0"/>
            </w:tcBorders>
          </w:tcPr>
          <w:p w14:paraId="E8EE6209">
            <w:pPr>
              <w:widowControl w:val="0"/>
              <w:spacing w:line="300" w:lineRule="exact"/>
              <w:jc w:val="both"/>
              <w:rPr>
                <w:rFonts w:ascii="宋体" w:hAnsi="宋体" w:eastAsia="宋体" w:cs="Times New Roman"/>
                <w:sz w:val="21"/>
                <w:szCs w:val="21"/>
              </w:rPr>
            </w:pPr>
            <w:r>
              <w:rPr>
                <w:rFonts w:hint="eastAsia" w:cs="Times New Roman"/>
                <w:sz w:val="20"/>
                <w:szCs w:val="20"/>
              </w:rPr>
              <w:t>分析总结淤血、血栓形成、栓塞和梗死之间的递进关系以及如何避免血液循环障碍的进一步发展。</w:t>
            </w:r>
          </w:p>
        </w:tc>
        <w:tc>
          <w:tcPr>
            <w:tcW w:w="1737" w:type="dxa"/>
            <w:tcBorders>
              <w:left w:val="single" w:color="auto" w:sz="4" w:space="0"/>
              <w:right w:val="single" w:color="auto" w:sz="12" w:space="0"/>
            </w:tcBorders>
          </w:tcPr>
          <w:p w14:paraId="6D059090">
            <w:pPr>
              <w:widowControl w:val="0"/>
              <w:snapToGrid w:val="0"/>
              <w:spacing w:line="310" w:lineRule="exact"/>
              <w:ind w:right="-134" w:rightChars="-56"/>
              <w:jc w:val="left"/>
              <w:rPr>
                <w:rFonts w:cs="Times New Roman"/>
                <w:sz w:val="20"/>
                <w:szCs w:val="20"/>
              </w:rPr>
            </w:pPr>
            <w:r>
              <w:rPr>
                <w:rFonts w:hint="eastAsia" w:cs="Times New Roman"/>
                <w:sz w:val="20"/>
                <w:szCs w:val="20"/>
              </w:rPr>
              <w:t>1.</w:t>
            </w:r>
            <w:r>
              <w:rPr>
                <w:rFonts w:cs="Times New Roman"/>
                <w:sz w:val="20"/>
                <w:szCs w:val="20"/>
              </w:rPr>
              <w:t xml:space="preserve"> 淤血</w:t>
            </w:r>
            <w:r>
              <w:rPr>
                <w:rFonts w:hint="eastAsia" w:cs="Times New Roman"/>
                <w:sz w:val="20"/>
                <w:szCs w:val="20"/>
              </w:rPr>
              <w:t>、</w:t>
            </w:r>
            <w:r>
              <w:rPr>
                <w:rFonts w:cs="Times New Roman"/>
                <w:sz w:val="20"/>
                <w:szCs w:val="20"/>
              </w:rPr>
              <w:t>血栓形成</w:t>
            </w:r>
            <w:r>
              <w:rPr>
                <w:rFonts w:hint="eastAsia" w:cs="Times New Roman"/>
                <w:sz w:val="20"/>
                <w:szCs w:val="20"/>
              </w:rPr>
              <w:t>、</w:t>
            </w:r>
            <w:r>
              <w:rPr>
                <w:rFonts w:cs="Times New Roman"/>
                <w:sz w:val="20"/>
                <w:szCs w:val="20"/>
              </w:rPr>
              <w:t>栓塞和梗死的原因</w:t>
            </w:r>
            <w:r>
              <w:rPr>
                <w:rFonts w:hint="eastAsia" w:cs="Times New Roman"/>
                <w:sz w:val="20"/>
                <w:szCs w:val="20"/>
              </w:rPr>
              <w:t>机制；</w:t>
            </w:r>
          </w:p>
          <w:p w14:paraId="5FB9A9B1">
            <w:pPr>
              <w:widowControl w:val="0"/>
              <w:spacing w:line="300" w:lineRule="exact"/>
              <w:jc w:val="both"/>
              <w:rPr>
                <w:rFonts w:ascii="宋体" w:hAnsi="宋体" w:eastAsia="宋体" w:cs="Times New Roman"/>
                <w:sz w:val="21"/>
                <w:szCs w:val="21"/>
              </w:rPr>
            </w:pPr>
            <w:r>
              <w:rPr>
                <w:rFonts w:hint="eastAsia" w:cs="Times New Roman"/>
                <w:sz w:val="20"/>
                <w:szCs w:val="20"/>
              </w:rPr>
              <w:t>2.梗死的类型及对机体的影响。</w:t>
            </w:r>
          </w:p>
        </w:tc>
      </w:tr>
      <w:tr w14:paraId="7071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0BE18600">
            <w:pPr>
              <w:widowControl w:val="0"/>
              <w:snapToGrid w:val="0"/>
              <w:spacing w:line="300" w:lineRule="exact"/>
              <w:jc w:val="both"/>
              <w:rPr>
                <w:rFonts w:ascii="宋体" w:hAnsi="宋体" w:eastAsia="宋体" w:cs="Times New Roman"/>
                <w:sz w:val="21"/>
                <w:szCs w:val="21"/>
              </w:rPr>
            </w:pPr>
            <w:r>
              <w:rPr>
                <w:rFonts w:ascii="宋体" w:hAnsi="宋体" w:eastAsia="宋体" w:cs="Times New Roman"/>
                <w:sz w:val="21"/>
                <w:szCs w:val="21"/>
              </w:rPr>
              <w:t>9</w:t>
            </w:r>
          </w:p>
        </w:tc>
        <w:tc>
          <w:tcPr>
            <w:tcW w:w="678" w:type="dxa"/>
            <w:tcBorders>
              <w:left w:val="single" w:color="auto" w:sz="4" w:space="0"/>
            </w:tcBorders>
          </w:tcPr>
          <w:p w14:paraId="80452B13">
            <w:pPr>
              <w:widowControl w:val="0"/>
              <w:snapToGrid w:val="0"/>
              <w:spacing w:line="300" w:lineRule="exact"/>
              <w:jc w:val="both"/>
              <w:rPr>
                <w:rFonts w:ascii="宋体" w:hAnsi="宋体" w:eastAsia="宋体" w:cs="Times New Roman"/>
                <w:sz w:val="21"/>
                <w:szCs w:val="21"/>
              </w:rPr>
            </w:pPr>
            <w:r>
              <w:rPr>
                <w:rFonts w:cs="Times New Roman"/>
                <w:sz w:val="20"/>
                <w:szCs w:val="20"/>
              </w:rPr>
              <w:t>炎症</w:t>
            </w:r>
          </w:p>
        </w:tc>
        <w:tc>
          <w:tcPr>
            <w:tcW w:w="1276" w:type="dxa"/>
          </w:tcPr>
          <w:p w14:paraId="2297B997">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AD786012">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2E8EFC1D">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EB8D4716">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C3EEC8E5">
            <w:pPr>
              <w:widowControl w:val="0"/>
              <w:spacing w:line="310" w:lineRule="exact"/>
              <w:jc w:val="left"/>
              <w:rPr>
                <w:rFonts w:cs="Times New Roman"/>
                <w:sz w:val="20"/>
                <w:szCs w:val="20"/>
              </w:rPr>
            </w:pPr>
            <w:r>
              <w:rPr>
                <w:rFonts w:cs="Times New Roman"/>
                <w:sz w:val="20"/>
                <w:szCs w:val="20"/>
              </w:rPr>
              <w:t>1.知道炎症</w:t>
            </w:r>
            <w:r>
              <w:rPr>
                <w:rFonts w:hint="eastAsia" w:cs="Times New Roman"/>
                <w:sz w:val="20"/>
                <w:szCs w:val="20"/>
              </w:rPr>
              <w:t>、</w:t>
            </w:r>
            <w:r>
              <w:rPr>
                <w:rFonts w:cs="Times New Roman"/>
                <w:sz w:val="20"/>
                <w:szCs w:val="20"/>
              </w:rPr>
              <w:t>炎症介质</w:t>
            </w:r>
            <w:r>
              <w:rPr>
                <w:rFonts w:hint="eastAsia" w:cs="Times New Roman"/>
                <w:sz w:val="20"/>
                <w:szCs w:val="20"/>
              </w:rPr>
              <w:t>、</w:t>
            </w:r>
            <w:r>
              <w:rPr>
                <w:rFonts w:cs="Times New Roman"/>
                <w:sz w:val="20"/>
                <w:szCs w:val="20"/>
              </w:rPr>
              <w:t>炎症基本病理变化</w:t>
            </w:r>
            <w:r>
              <w:rPr>
                <w:rFonts w:hint="eastAsia" w:cs="Times New Roman"/>
                <w:sz w:val="20"/>
                <w:szCs w:val="20"/>
              </w:rPr>
              <w:t>、</w:t>
            </w:r>
            <w:r>
              <w:rPr>
                <w:rFonts w:cs="Times New Roman"/>
                <w:sz w:val="20"/>
                <w:szCs w:val="20"/>
              </w:rPr>
              <w:t>炎症局部表现</w:t>
            </w:r>
            <w:r>
              <w:rPr>
                <w:rFonts w:hint="eastAsia" w:cs="Times New Roman"/>
                <w:sz w:val="20"/>
                <w:szCs w:val="20"/>
              </w:rPr>
              <w:t>及主要全身反应；</w:t>
            </w:r>
          </w:p>
          <w:p w14:paraId="6F6BB5DA">
            <w:pPr>
              <w:widowControl w:val="0"/>
              <w:spacing w:line="310" w:lineRule="exact"/>
              <w:jc w:val="left"/>
              <w:rPr>
                <w:rFonts w:cs="Times New Roman"/>
                <w:sz w:val="20"/>
                <w:szCs w:val="20"/>
              </w:rPr>
            </w:pPr>
            <w:r>
              <w:rPr>
                <w:rFonts w:cs="Times New Roman"/>
                <w:sz w:val="20"/>
                <w:szCs w:val="20"/>
              </w:rPr>
              <w:t>2.</w:t>
            </w:r>
            <w:r>
              <w:rPr>
                <w:rFonts w:hint="eastAsia" w:cs="Times New Roman"/>
                <w:sz w:val="20"/>
                <w:szCs w:val="20"/>
              </w:rPr>
              <w:t>理解</w:t>
            </w:r>
            <w:r>
              <w:rPr>
                <w:rFonts w:cs="Times New Roman"/>
                <w:sz w:val="20"/>
                <w:szCs w:val="20"/>
              </w:rPr>
              <w:t>急性炎症和慢性炎症分类依据及常见类型</w:t>
            </w:r>
            <w:r>
              <w:rPr>
                <w:rFonts w:hint="eastAsia" w:cs="Times New Roman"/>
                <w:sz w:val="20"/>
                <w:szCs w:val="20"/>
              </w:rPr>
              <w:t>；</w:t>
            </w:r>
          </w:p>
          <w:p w14:paraId="F43AB976">
            <w:pPr>
              <w:widowControl w:val="0"/>
              <w:spacing w:line="310" w:lineRule="exact"/>
              <w:jc w:val="left"/>
              <w:rPr>
                <w:rFonts w:cs="Times New Roman"/>
                <w:sz w:val="20"/>
                <w:szCs w:val="20"/>
              </w:rPr>
            </w:pPr>
            <w:r>
              <w:rPr>
                <w:rFonts w:cs="Times New Roman"/>
                <w:sz w:val="20"/>
                <w:szCs w:val="20"/>
              </w:rPr>
              <w:t>3.知道炎症的结局。</w:t>
            </w:r>
          </w:p>
        </w:tc>
        <w:tc>
          <w:tcPr>
            <w:tcW w:w="1737" w:type="dxa"/>
            <w:tcBorders>
              <w:left w:val="single" w:color="auto" w:sz="4" w:space="0"/>
              <w:right w:val="single" w:color="auto" w:sz="4" w:space="0"/>
            </w:tcBorders>
          </w:tcPr>
          <w:p w14:paraId="41E8688A">
            <w:pPr>
              <w:widowControl w:val="0"/>
              <w:spacing w:line="310" w:lineRule="exact"/>
              <w:jc w:val="left"/>
              <w:rPr>
                <w:rFonts w:cs="Times New Roman"/>
                <w:sz w:val="20"/>
                <w:szCs w:val="20"/>
              </w:rPr>
            </w:pPr>
            <w:r>
              <w:rPr>
                <w:rFonts w:cs="Times New Roman"/>
                <w:sz w:val="20"/>
                <w:szCs w:val="20"/>
              </w:rPr>
              <w:t>1.运用炎症的本质</w:t>
            </w:r>
            <w:r>
              <w:rPr>
                <w:rFonts w:hint="eastAsia" w:cs="Times New Roman"/>
                <w:sz w:val="20"/>
                <w:szCs w:val="20"/>
              </w:rPr>
              <w:t>，</w:t>
            </w:r>
            <w:r>
              <w:rPr>
                <w:rFonts w:cs="Times New Roman"/>
                <w:sz w:val="20"/>
                <w:szCs w:val="20"/>
              </w:rPr>
              <w:t>正确认识和理解炎症的处理原则</w:t>
            </w:r>
            <w:r>
              <w:rPr>
                <w:rFonts w:hint="eastAsia" w:cs="Times New Roman"/>
                <w:sz w:val="20"/>
                <w:szCs w:val="20"/>
              </w:rPr>
              <w:t>；</w:t>
            </w:r>
          </w:p>
          <w:p w14:paraId="10442D88">
            <w:pPr>
              <w:widowControl w:val="0"/>
              <w:spacing w:line="300" w:lineRule="exact"/>
              <w:jc w:val="both"/>
              <w:rPr>
                <w:rFonts w:ascii="宋体" w:hAnsi="宋体" w:eastAsia="宋体" w:cs="Times New Roman"/>
                <w:sz w:val="21"/>
                <w:szCs w:val="21"/>
              </w:rPr>
            </w:pPr>
            <w:r>
              <w:rPr>
                <w:rFonts w:cs="Times New Roman"/>
                <w:sz w:val="20"/>
                <w:szCs w:val="20"/>
              </w:rPr>
              <w:t>2.根据所学知识</w:t>
            </w:r>
            <w:r>
              <w:rPr>
                <w:rFonts w:hint="eastAsia" w:cs="Times New Roman"/>
                <w:sz w:val="20"/>
                <w:szCs w:val="20"/>
              </w:rPr>
              <w:t>，</w:t>
            </w:r>
            <w:r>
              <w:rPr>
                <w:rFonts w:cs="Times New Roman"/>
                <w:sz w:val="20"/>
                <w:szCs w:val="20"/>
              </w:rPr>
              <w:t>懂得如何判断局部炎症和全身反应</w:t>
            </w:r>
            <w:r>
              <w:rPr>
                <w:rFonts w:hint="eastAsia" w:cs="Times New Roman"/>
                <w:sz w:val="20"/>
                <w:szCs w:val="20"/>
              </w:rPr>
              <w:t>，</w:t>
            </w:r>
            <w:r>
              <w:rPr>
                <w:rFonts w:cs="Times New Roman"/>
                <w:sz w:val="20"/>
                <w:szCs w:val="20"/>
              </w:rPr>
              <w:t>知道抗生素的正确使用原则</w:t>
            </w:r>
            <w:r>
              <w:rPr>
                <w:rFonts w:hint="eastAsia" w:cs="Times New Roman"/>
                <w:sz w:val="20"/>
                <w:szCs w:val="20"/>
              </w:rPr>
              <w:t>。</w:t>
            </w:r>
          </w:p>
        </w:tc>
        <w:tc>
          <w:tcPr>
            <w:tcW w:w="1737" w:type="dxa"/>
            <w:tcBorders>
              <w:left w:val="single" w:color="auto" w:sz="4" w:space="0"/>
              <w:right w:val="single" w:color="auto" w:sz="12" w:space="0"/>
            </w:tcBorders>
          </w:tcPr>
          <w:p w14:paraId="8AE424B5">
            <w:pPr>
              <w:widowControl w:val="0"/>
              <w:snapToGrid w:val="0"/>
              <w:spacing w:line="310" w:lineRule="exact"/>
              <w:ind w:right="-134" w:rightChars="-56"/>
              <w:jc w:val="left"/>
              <w:rPr>
                <w:rFonts w:cs="Times New Roman"/>
                <w:sz w:val="20"/>
                <w:szCs w:val="20"/>
              </w:rPr>
            </w:pPr>
            <w:r>
              <w:rPr>
                <w:rFonts w:hint="eastAsia" w:cs="Times New Roman"/>
                <w:sz w:val="20"/>
                <w:szCs w:val="20"/>
              </w:rPr>
              <w:t>1.</w:t>
            </w:r>
            <w:r>
              <w:rPr>
                <w:rFonts w:cs="Times New Roman"/>
                <w:sz w:val="20"/>
                <w:szCs w:val="20"/>
              </w:rPr>
              <w:t>炎症时液体和白细胞渗出的机制</w:t>
            </w:r>
            <w:r>
              <w:rPr>
                <w:rFonts w:hint="eastAsia" w:cs="Times New Roman"/>
                <w:sz w:val="20"/>
                <w:szCs w:val="20"/>
              </w:rPr>
              <w:t>、</w:t>
            </w:r>
            <w:r>
              <w:rPr>
                <w:rFonts w:cs="Times New Roman"/>
                <w:sz w:val="20"/>
                <w:szCs w:val="20"/>
              </w:rPr>
              <w:t>过程和意义</w:t>
            </w:r>
            <w:r>
              <w:rPr>
                <w:rFonts w:hint="eastAsia" w:cs="Times New Roman"/>
                <w:sz w:val="20"/>
                <w:szCs w:val="20"/>
              </w:rPr>
              <w:t>；</w:t>
            </w:r>
          </w:p>
          <w:p w14:paraId="F35738A4">
            <w:pPr>
              <w:widowControl w:val="0"/>
              <w:spacing w:line="300" w:lineRule="exact"/>
              <w:jc w:val="both"/>
              <w:rPr>
                <w:rFonts w:ascii="宋体" w:hAnsi="宋体" w:eastAsia="宋体" w:cs="Times New Roman"/>
                <w:sz w:val="21"/>
                <w:szCs w:val="21"/>
              </w:rPr>
            </w:pPr>
            <w:r>
              <w:rPr>
                <w:rFonts w:hint="eastAsia" w:cs="Times New Roman"/>
                <w:sz w:val="20"/>
                <w:szCs w:val="20"/>
              </w:rPr>
              <w:t>2.肉芽肿性形成的机制和类型。</w:t>
            </w:r>
          </w:p>
        </w:tc>
      </w:tr>
      <w:tr w14:paraId="0AED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7D9F761A">
            <w:pPr>
              <w:widowControl w:val="0"/>
              <w:snapToGrid w:val="0"/>
              <w:spacing w:line="300" w:lineRule="exact"/>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0</w:t>
            </w:r>
          </w:p>
        </w:tc>
        <w:tc>
          <w:tcPr>
            <w:tcW w:w="678" w:type="dxa"/>
            <w:tcBorders>
              <w:left w:val="single" w:color="auto" w:sz="4" w:space="0"/>
            </w:tcBorders>
          </w:tcPr>
          <w:p w14:paraId="78244808">
            <w:pPr>
              <w:widowControl w:val="0"/>
              <w:snapToGrid w:val="0"/>
              <w:spacing w:line="300" w:lineRule="exact"/>
              <w:jc w:val="both"/>
              <w:rPr>
                <w:rFonts w:ascii="宋体" w:hAnsi="宋体" w:eastAsia="宋体" w:cs="Times New Roman"/>
                <w:sz w:val="21"/>
                <w:szCs w:val="21"/>
              </w:rPr>
            </w:pPr>
            <w:r>
              <w:rPr>
                <w:rFonts w:cs="Times New Roman"/>
                <w:sz w:val="20"/>
                <w:szCs w:val="20"/>
              </w:rPr>
              <w:t>水</w:t>
            </w:r>
            <w:r>
              <w:rPr>
                <w:rFonts w:hint="eastAsia" w:cs="Times New Roman"/>
                <w:sz w:val="20"/>
                <w:szCs w:val="20"/>
              </w:rPr>
              <w:t>、</w:t>
            </w:r>
            <w:r>
              <w:rPr>
                <w:rFonts w:cs="Times New Roman"/>
                <w:sz w:val="20"/>
                <w:szCs w:val="20"/>
              </w:rPr>
              <w:t>电解质代谢紊乱与酸碱平衡紊乱</w:t>
            </w:r>
          </w:p>
        </w:tc>
        <w:tc>
          <w:tcPr>
            <w:tcW w:w="1276" w:type="dxa"/>
          </w:tcPr>
          <w:p w14:paraId="64FD8FCA">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F5FA1EFB">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5E77465A">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C2EB10A5">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93DCDC36">
            <w:pPr>
              <w:widowControl w:val="0"/>
              <w:spacing w:line="310" w:lineRule="exact"/>
              <w:jc w:val="left"/>
              <w:rPr>
                <w:rFonts w:cs="Times New Roman"/>
                <w:sz w:val="20"/>
                <w:szCs w:val="20"/>
              </w:rPr>
            </w:pPr>
            <w:r>
              <w:rPr>
                <w:rFonts w:cs="Times New Roman"/>
                <w:sz w:val="20"/>
                <w:szCs w:val="20"/>
              </w:rPr>
              <w:t>1.知道</w:t>
            </w:r>
            <w:r>
              <w:rPr>
                <w:rFonts w:hint="eastAsia" w:cs="Times New Roman"/>
                <w:sz w:val="20"/>
                <w:szCs w:val="20"/>
              </w:rPr>
              <w:t>脱水、水肿、水中毒、低钾血症、高钾血症、代谢性酸中毒和呼吸性酸中毒的概念。</w:t>
            </w:r>
          </w:p>
          <w:p w14:paraId="592E00EA">
            <w:pPr>
              <w:widowControl w:val="0"/>
              <w:spacing w:line="300" w:lineRule="exact"/>
              <w:jc w:val="both"/>
              <w:rPr>
                <w:rFonts w:ascii="宋体" w:hAnsi="宋体" w:eastAsia="宋体" w:cs="Times New Roman"/>
                <w:sz w:val="21"/>
                <w:szCs w:val="21"/>
              </w:rPr>
            </w:pPr>
            <w:r>
              <w:rPr>
                <w:rFonts w:cs="Times New Roman"/>
                <w:sz w:val="20"/>
                <w:szCs w:val="20"/>
              </w:rPr>
              <w:t>2.知道各型脱水的主要原因</w:t>
            </w:r>
            <w:r>
              <w:rPr>
                <w:rFonts w:hint="eastAsia" w:cs="Times New Roman"/>
                <w:sz w:val="20"/>
                <w:szCs w:val="20"/>
              </w:rPr>
              <w:t>、</w:t>
            </w:r>
            <w:r>
              <w:rPr>
                <w:rFonts w:cs="Times New Roman"/>
                <w:sz w:val="20"/>
                <w:szCs w:val="20"/>
              </w:rPr>
              <w:t>临床表现特点</w:t>
            </w:r>
            <w:r>
              <w:rPr>
                <w:rFonts w:hint="eastAsia" w:cs="Times New Roman"/>
                <w:sz w:val="20"/>
                <w:szCs w:val="20"/>
              </w:rPr>
              <w:t>；</w:t>
            </w:r>
            <w:r>
              <w:rPr>
                <w:rFonts w:cs="Times New Roman"/>
                <w:sz w:val="20"/>
                <w:szCs w:val="20"/>
              </w:rPr>
              <w:t>水肿发生原因及基本机制；低钾血症和高钾血症对机体的影响。代谢性酸中毒和呼吸性酸中毒的主要原因和对机体的影响</w:t>
            </w:r>
            <w:r>
              <w:rPr>
                <w:rFonts w:hint="eastAsia" w:cs="Times New Roman"/>
                <w:sz w:val="20"/>
                <w:szCs w:val="20"/>
              </w:rPr>
              <w:t>。</w:t>
            </w:r>
          </w:p>
        </w:tc>
        <w:tc>
          <w:tcPr>
            <w:tcW w:w="1737" w:type="dxa"/>
            <w:tcBorders>
              <w:left w:val="single" w:color="auto" w:sz="4" w:space="0"/>
              <w:right w:val="single" w:color="auto" w:sz="4" w:space="0"/>
            </w:tcBorders>
          </w:tcPr>
          <w:p w14:paraId="005C4E59">
            <w:pPr>
              <w:widowControl w:val="0"/>
              <w:spacing w:line="310" w:lineRule="exact"/>
              <w:jc w:val="left"/>
              <w:rPr>
                <w:rFonts w:cs="Times New Roman"/>
                <w:sz w:val="20"/>
                <w:szCs w:val="20"/>
              </w:rPr>
            </w:pPr>
            <w:r>
              <w:rPr>
                <w:rFonts w:cs="Times New Roman"/>
                <w:sz w:val="20"/>
                <w:szCs w:val="20"/>
              </w:rPr>
              <w:t>1.认识到脱水</w:t>
            </w:r>
            <w:r>
              <w:rPr>
                <w:rFonts w:hint="eastAsia" w:cs="Times New Roman"/>
                <w:sz w:val="20"/>
                <w:szCs w:val="20"/>
              </w:rPr>
              <w:t>、</w:t>
            </w:r>
            <w:r>
              <w:rPr>
                <w:rFonts w:cs="Times New Roman"/>
                <w:sz w:val="20"/>
                <w:szCs w:val="20"/>
              </w:rPr>
              <w:t>水肿</w:t>
            </w:r>
            <w:r>
              <w:rPr>
                <w:rFonts w:hint="eastAsia" w:cs="Times New Roman"/>
                <w:sz w:val="20"/>
                <w:szCs w:val="20"/>
              </w:rPr>
              <w:t>、水中毒、</w:t>
            </w:r>
            <w:r>
              <w:rPr>
                <w:rFonts w:cs="Times New Roman"/>
                <w:sz w:val="20"/>
                <w:szCs w:val="20"/>
              </w:rPr>
              <w:t>低钾血症</w:t>
            </w:r>
            <w:r>
              <w:rPr>
                <w:rFonts w:hint="eastAsia" w:cs="Times New Roman"/>
                <w:sz w:val="20"/>
                <w:szCs w:val="20"/>
              </w:rPr>
              <w:t>、</w:t>
            </w:r>
            <w:r>
              <w:rPr>
                <w:rFonts w:cs="Times New Roman"/>
                <w:sz w:val="20"/>
                <w:szCs w:val="20"/>
              </w:rPr>
              <w:t>高钾血症及酸碱平衡紊乱在临床疾病中存在和影响</w:t>
            </w:r>
            <w:r>
              <w:rPr>
                <w:rFonts w:hint="eastAsia" w:cs="Times New Roman"/>
                <w:sz w:val="20"/>
                <w:szCs w:val="20"/>
              </w:rPr>
              <w:t>；</w:t>
            </w:r>
          </w:p>
          <w:p w14:paraId="6486317C">
            <w:pPr>
              <w:widowControl w:val="0"/>
              <w:spacing w:line="300" w:lineRule="exact"/>
              <w:jc w:val="both"/>
              <w:rPr>
                <w:rFonts w:ascii="宋体" w:hAnsi="宋体" w:eastAsia="宋体" w:cs="Times New Roman"/>
                <w:color w:val="000000"/>
                <w:sz w:val="21"/>
                <w:szCs w:val="21"/>
              </w:rPr>
            </w:pPr>
            <w:r>
              <w:rPr>
                <w:rFonts w:cs="Times New Roman"/>
                <w:sz w:val="20"/>
                <w:szCs w:val="20"/>
              </w:rPr>
              <w:t>2.根据所学知识</w:t>
            </w:r>
            <w:r>
              <w:rPr>
                <w:rFonts w:hint="eastAsia" w:cs="Times New Roman"/>
                <w:sz w:val="20"/>
                <w:szCs w:val="20"/>
              </w:rPr>
              <w:t>，</w:t>
            </w:r>
            <w:r>
              <w:rPr>
                <w:rFonts w:cs="Times New Roman"/>
                <w:sz w:val="20"/>
                <w:szCs w:val="20"/>
              </w:rPr>
              <w:t>知道如何预防水电解质和酸碱平衡紊乱的发生以及补充控制水</w:t>
            </w:r>
            <w:r>
              <w:rPr>
                <w:rFonts w:hint="eastAsia" w:cs="Times New Roman"/>
                <w:sz w:val="20"/>
                <w:szCs w:val="20"/>
              </w:rPr>
              <w:t>、</w:t>
            </w:r>
            <w:r>
              <w:rPr>
                <w:rFonts w:cs="Times New Roman"/>
                <w:sz w:val="20"/>
                <w:szCs w:val="20"/>
              </w:rPr>
              <w:t>钾以及酸碱物质的重要性。</w:t>
            </w:r>
          </w:p>
        </w:tc>
        <w:tc>
          <w:tcPr>
            <w:tcW w:w="1737" w:type="dxa"/>
            <w:tcBorders>
              <w:left w:val="single" w:color="auto" w:sz="4" w:space="0"/>
              <w:right w:val="single" w:color="auto" w:sz="12" w:space="0"/>
            </w:tcBorders>
          </w:tcPr>
          <w:p w14:paraId="5D5345AE">
            <w:pPr>
              <w:widowControl w:val="0"/>
              <w:snapToGrid w:val="0"/>
              <w:spacing w:line="310" w:lineRule="exact"/>
              <w:ind w:right="-134" w:rightChars="-56"/>
              <w:jc w:val="left"/>
              <w:rPr>
                <w:rFonts w:cs="Times New Roman"/>
                <w:sz w:val="20"/>
                <w:szCs w:val="20"/>
              </w:rPr>
            </w:pPr>
            <w:r>
              <w:rPr>
                <w:rFonts w:hint="eastAsia" w:cs="Times New Roman"/>
                <w:sz w:val="20"/>
                <w:szCs w:val="20"/>
              </w:rPr>
              <w:t>1.脱水、水肿、水中毒、低钾血症、高钾血症、代谢性酸中毒和呼吸性酸中毒的概念。</w:t>
            </w:r>
          </w:p>
          <w:p w14:paraId="5FC183CA">
            <w:pPr>
              <w:widowControl w:val="0"/>
              <w:snapToGrid w:val="0"/>
              <w:spacing w:line="310" w:lineRule="exact"/>
              <w:ind w:right="-134" w:rightChars="-56"/>
              <w:jc w:val="left"/>
              <w:rPr>
                <w:rFonts w:cs="Times New Roman"/>
                <w:sz w:val="20"/>
                <w:szCs w:val="20"/>
              </w:rPr>
            </w:pPr>
            <w:r>
              <w:rPr>
                <w:rFonts w:hint="eastAsia" w:cs="Times New Roman"/>
                <w:sz w:val="20"/>
                <w:szCs w:val="20"/>
              </w:rPr>
              <w:t>2.</w:t>
            </w:r>
            <w:r>
              <w:rPr>
                <w:rFonts w:cs="Times New Roman"/>
                <w:sz w:val="20"/>
                <w:szCs w:val="20"/>
              </w:rPr>
              <w:t>低钾血症和高钾血症对机体的影响</w:t>
            </w:r>
            <w:r>
              <w:rPr>
                <w:rFonts w:hint="eastAsia" w:cs="Times New Roman"/>
                <w:sz w:val="20"/>
                <w:szCs w:val="20"/>
              </w:rPr>
              <w:t>；</w:t>
            </w:r>
          </w:p>
          <w:p w14:paraId="70484199">
            <w:pPr>
              <w:widowControl w:val="0"/>
              <w:spacing w:line="300" w:lineRule="exact"/>
              <w:jc w:val="both"/>
              <w:rPr>
                <w:rFonts w:ascii="宋体" w:hAnsi="宋体" w:eastAsia="宋体" w:cs="Times New Roman"/>
                <w:color w:val="000000"/>
                <w:sz w:val="21"/>
                <w:szCs w:val="21"/>
              </w:rPr>
            </w:pPr>
            <w:r>
              <w:rPr>
                <w:rFonts w:hint="eastAsia" w:cs="Times New Roman"/>
                <w:sz w:val="20"/>
                <w:szCs w:val="20"/>
              </w:rPr>
              <w:t>3.酸碱平衡紊乱的代偿调节机制</w:t>
            </w:r>
          </w:p>
        </w:tc>
      </w:tr>
      <w:tr w14:paraId="4932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ADC2C990">
            <w:pPr>
              <w:widowControl w:val="0"/>
              <w:snapToGrid w:val="0"/>
              <w:spacing w:line="300" w:lineRule="exact"/>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1</w:t>
            </w:r>
          </w:p>
        </w:tc>
        <w:tc>
          <w:tcPr>
            <w:tcW w:w="678" w:type="dxa"/>
            <w:tcBorders>
              <w:left w:val="single" w:color="auto" w:sz="4" w:space="0"/>
            </w:tcBorders>
          </w:tcPr>
          <w:p w14:paraId="C5D5E30C">
            <w:pPr>
              <w:widowControl w:val="0"/>
              <w:snapToGrid w:val="0"/>
              <w:spacing w:line="300" w:lineRule="exact"/>
              <w:jc w:val="both"/>
              <w:rPr>
                <w:rFonts w:ascii="宋体" w:hAnsi="宋体" w:eastAsia="宋体" w:cs="Times New Roman"/>
                <w:color w:val="000000"/>
                <w:sz w:val="21"/>
                <w:szCs w:val="21"/>
              </w:rPr>
            </w:pPr>
            <w:r>
              <w:rPr>
                <w:rFonts w:cs="Times New Roman"/>
                <w:sz w:val="20"/>
                <w:szCs w:val="20"/>
              </w:rPr>
              <w:t>肿瘤</w:t>
            </w:r>
          </w:p>
        </w:tc>
        <w:tc>
          <w:tcPr>
            <w:tcW w:w="1276" w:type="dxa"/>
          </w:tcPr>
          <w:p w14:paraId="43BC5F2F">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F2E9FF62">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BC92B407">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24CC4F3D">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779A6ED2">
            <w:pPr>
              <w:widowControl w:val="0"/>
              <w:spacing w:line="320" w:lineRule="exact"/>
              <w:jc w:val="left"/>
              <w:rPr>
                <w:rFonts w:cs="Times New Roman"/>
                <w:sz w:val="20"/>
                <w:szCs w:val="20"/>
              </w:rPr>
            </w:pPr>
            <w:r>
              <w:rPr>
                <w:rFonts w:hint="eastAsia" w:cs="Times New Roman"/>
                <w:sz w:val="20"/>
                <w:szCs w:val="20"/>
              </w:rPr>
              <w:t>1.</w:t>
            </w:r>
            <w:r>
              <w:rPr>
                <w:rFonts w:cs="Times New Roman"/>
                <w:sz w:val="20"/>
                <w:szCs w:val="20"/>
              </w:rPr>
              <w:t>知道肿瘤、异型性、种植性转移、癌、肉瘤、癌前疾病(病变)、异型增生和原位癌概念；</w:t>
            </w:r>
          </w:p>
          <w:p w14:paraId="9CD58FD0">
            <w:pPr>
              <w:widowControl w:val="0"/>
              <w:spacing w:line="320" w:lineRule="exact"/>
              <w:jc w:val="left"/>
              <w:rPr>
                <w:rFonts w:cs="Times New Roman"/>
                <w:sz w:val="20"/>
                <w:szCs w:val="20"/>
              </w:rPr>
            </w:pPr>
            <w:r>
              <w:rPr>
                <w:rFonts w:hint="eastAsia" w:cs="Times New Roman"/>
                <w:sz w:val="20"/>
                <w:szCs w:val="20"/>
              </w:rPr>
              <w:t>2.理解</w:t>
            </w:r>
            <w:r>
              <w:rPr>
                <w:rFonts w:cs="Times New Roman"/>
                <w:sz w:val="20"/>
                <w:szCs w:val="20"/>
              </w:rPr>
              <w:t>肿瘤的形态特点</w:t>
            </w:r>
            <w:r>
              <w:rPr>
                <w:rFonts w:hint="eastAsia" w:cs="Times New Roman"/>
                <w:sz w:val="20"/>
                <w:szCs w:val="20"/>
              </w:rPr>
              <w:t>、良恶性肿瘤异型性区别、</w:t>
            </w:r>
            <w:r>
              <w:rPr>
                <w:rFonts w:cs="Times New Roman"/>
                <w:sz w:val="20"/>
                <w:szCs w:val="20"/>
              </w:rPr>
              <w:t>生长特点和蔓延扩散类型</w:t>
            </w:r>
            <w:r>
              <w:rPr>
                <w:rFonts w:hint="eastAsia" w:cs="Times New Roman"/>
                <w:sz w:val="20"/>
                <w:szCs w:val="20"/>
              </w:rPr>
              <w:t>；</w:t>
            </w:r>
          </w:p>
          <w:p w14:paraId="36526B01">
            <w:pPr>
              <w:widowControl w:val="0"/>
              <w:spacing w:line="300" w:lineRule="exact"/>
              <w:jc w:val="both"/>
              <w:rPr>
                <w:rFonts w:ascii="宋体" w:hAnsi="宋体" w:eastAsia="宋体" w:cs="Times New Roman"/>
                <w:color w:val="000000"/>
                <w:sz w:val="21"/>
                <w:szCs w:val="21"/>
              </w:rPr>
            </w:pPr>
            <w:r>
              <w:rPr>
                <w:rFonts w:hint="eastAsia" w:cs="Times New Roman"/>
                <w:sz w:val="20"/>
                <w:szCs w:val="20"/>
              </w:rPr>
              <w:t>3.</w:t>
            </w:r>
            <w:r>
              <w:rPr>
                <w:rFonts w:cs="Times New Roman"/>
                <w:sz w:val="20"/>
                <w:szCs w:val="20"/>
              </w:rPr>
              <w:t>知道肿瘤的命名原则；良、恶性肿瘤的区别；常见的癌前病变。</w:t>
            </w:r>
          </w:p>
        </w:tc>
        <w:tc>
          <w:tcPr>
            <w:tcW w:w="1737" w:type="dxa"/>
            <w:tcBorders>
              <w:left w:val="single" w:color="auto" w:sz="4" w:space="0"/>
              <w:right w:val="single" w:color="auto" w:sz="4" w:space="0"/>
            </w:tcBorders>
          </w:tcPr>
          <w:p w14:paraId="6DC5B36A">
            <w:pPr>
              <w:widowControl w:val="0"/>
              <w:spacing w:line="320" w:lineRule="exact"/>
              <w:jc w:val="left"/>
              <w:rPr>
                <w:rFonts w:cs="Times New Roman"/>
                <w:sz w:val="20"/>
                <w:szCs w:val="20"/>
              </w:rPr>
            </w:pPr>
            <w:r>
              <w:rPr>
                <w:rFonts w:cs="Times New Roman"/>
                <w:sz w:val="20"/>
                <w:szCs w:val="20"/>
              </w:rPr>
              <w:t>1.学会运用肿瘤病理知识分析、解释相关的临床表现问题</w:t>
            </w:r>
            <w:r>
              <w:rPr>
                <w:rFonts w:hint="eastAsia" w:cs="Times New Roman"/>
                <w:sz w:val="20"/>
                <w:szCs w:val="20"/>
              </w:rPr>
              <w:t>，</w:t>
            </w:r>
            <w:r>
              <w:rPr>
                <w:rFonts w:cs="Times New Roman"/>
                <w:sz w:val="20"/>
                <w:szCs w:val="20"/>
              </w:rPr>
              <w:t>能结合肿瘤的生物学特点进行预防肿瘤的健康教育。</w:t>
            </w:r>
          </w:p>
          <w:p w14:paraId="BA9A7BAF">
            <w:pPr>
              <w:widowControl w:val="0"/>
              <w:spacing w:line="300" w:lineRule="exact"/>
              <w:jc w:val="both"/>
              <w:rPr>
                <w:rFonts w:ascii="宋体" w:hAnsi="宋体" w:eastAsia="宋体" w:cs="Times New Roman"/>
                <w:color w:val="000000"/>
                <w:sz w:val="21"/>
                <w:szCs w:val="21"/>
              </w:rPr>
            </w:pPr>
            <w:r>
              <w:rPr>
                <w:rFonts w:cs="Times New Roman"/>
                <w:sz w:val="20"/>
                <w:szCs w:val="20"/>
              </w:rPr>
              <w:t>2.比较分析良恶性肿瘤的生物学特点和临床表现等区别。</w:t>
            </w:r>
          </w:p>
        </w:tc>
        <w:tc>
          <w:tcPr>
            <w:tcW w:w="1737" w:type="dxa"/>
            <w:tcBorders>
              <w:left w:val="single" w:color="auto" w:sz="4" w:space="0"/>
              <w:right w:val="single" w:color="auto" w:sz="12" w:space="0"/>
            </w:tcBorders>
          </w:tcPr>
          <w:p w14:paraId="BC34DAE9">
            <w:pPr>
              <w:widowControl w:val="0"/>
              <w:snapToGrid w:val="0"/>
              <w:spacing w:line="320" w:lineRule="exact"/>
              <w:ind w:right="-134" w:rightChars="-56"/>
              <w:jc w:val="left"/>
              <w:rPr>
                <w:rFonts w:cs="Times New Roman"/>
                <w:sz w:val="20"/>
                <w:szCs w:val="20"/>
              </w:rPr>
            </w:pPr>
            <w:r>
              <w:rPr>
                <w:rFonts w:hint="eastAsia" w:cs="Times New Roman"/>
                <w:sz w:val="20"/>
                <w:szCs w:val="20"/>
              </w:rPr>
              <w:t>1.</w:t>
            </w:r>
            <w:r>
              <w:rPr>
                <w:rFonts w:cs="Times New Roman"/>
                <w:sz w:val="20"/>
                <w:szCs w:val="20"/>
              </w:rPr>
              <w:t>肿瘤</w:t>
            </w:r>
            <w:r>
              <w:rPr>
                <w:rFonts w:hint="eastAsia" w:cs="Times New Roman"/>
                <w:sz w:val="20"/>
                <w:szCs w:val="20"/>
              </w:rPr>
              <w:t>的</w:t>
            </w:r>
            <w:r>
              <w:rPr>
                <w:rFonts w:cs="Times New Roman"/>
                <w:sz w:val="20"/>
                <w:szCs w:val="20"/>
              </w:rPr>
              <w:t>分化程度、异型性的概念</w:t>
            </w:r>
            <w:r>
              <w:rPr>
                <w:rFonts w:hint="eastAsia" w:cs="Times New Roman"/>
                <w:sz w:val="20"/>
                <w:szCs w:val="20"/>
              </w:rPr>
              <w:t>；</w:t>
            </w:r>
          </w:p>
          <w:p w14:paraId="381021BA">
            <w:pPr>
              <w:widowControl w:val="0"/>
              <w:snapToGrid w:val="0"/>
              <w:spacing w:line="320" w:lineRule="exact"/>
              <w:ind w:right="-134" w:rightChars="-56"/>
              <w:jc w:val="left"/>
              <w:rPr>
                <w:rFonts w:cs="Times New Roman"/>
                <w:sz w:val="20"/>
                <w:szCs w:val="20"/>
              </w:rPr>
            </w:pPr>
            <w:r>
              <w:rPr>
                <w:rFonts w:hint="eastAsia" w:cs="Times New Roman"/>
                <w:sz w:val="20"/>
                <w:szCs w:val="20"/>
              </w:rPr>
              <w:t>2.</w:t>
            </w:r>
            <w:r>
              <w:rPr>
                <w:rFonts w:cs="Times New Roman"/>
                <w:sz w:val="20"/>
                <w:szCs w:val="20"/>
              </w:rPr>
              <w:t>癌和肉瘤的区别</w:t>
            </w:r>
            <w:r>
              <w:rPr>
                <w:rFonts w:hint="eastAsia" w:cs="Times New Roman"/>
                <w:sz w:val="20"/>
                <w:szCs w:val="20"/>
              </w:rPr>
              <w:t>；</w:t>
            </w:r>
          </w:p>
          <w:p w14:paraId="A1BF8897">
            <w:pPr>
              <w:widowControl w:val="0"/>
              <w:spacing w:line="300" w:lineRule="exact"/>
              <w:jc w:val="both"/>
              <w:rPr>
                <w:rFonts w:ascii="宋体" w:hAnsi="宋体" w:eastAsia="宋体" w:cs="Times New Roman"/>
                <w:color w:val="000000"/>
                <w:sz w:val="21"/>
                <w:szCs w:val="21"/>
              </w:rPr>
            </w:pPr>
            <w:r>
              <w:rPr>
                <w:rFonts w:hint="eastAsia" w:cs="Times New Roman"/>
                <w:sz w:val="20"/>
                <w:szCs w:val="20"/>
              </w:rPr>
              <w:t>3.</w:t>
            </w:r>
            <w:r>
              <w:rPr>
                <w:rFonts w:cs="Times New Roman"/>
                <w:sz w:val="20"/>
                <w:szCs w:val="20"/>
              </w:rPr>
              <w:t>癌前病变、异型增生和原位癌概念</w:t>
            </w:r>
            <w:r>
              <w:rPr>
                <w:rFonts w:hint="eastAsia" w:cs="Times New Roman"/>
                <w:sz w:val="20"/>
                <w:szCs w:val="20"/>
              </w:rPr>
              <w:t>。</w:t>
            </w:r>
          </w:p>
        </w:tc>
      </w:tr>
      <w:tr w14:paraId="3229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A9852F7B">
            <w:pPr>
              <w:pStyle w:val="27"/>
              <w:widowControl w:val="0"/>
              <w:spacing w:before="81" w:after="163" w:line="300" w:lineRule="exact"/>
              <w:jc w:val="both"/>
              <w:rPr>
                <w:rFonts w:ascii="宋体" w:hAnsi="宋体" w:eastAsia="宋体" w:cs="Times New Roman"/>
                <w:b w:val="0"/>
                <w:sz w:val="21"/>
                <w:szCs w:val="21"/>
              </w:rPr>
            </w:pPr>
            <w:r>
              <w:rPr>
                <w:rFonts w:ascii="宋体" w:hAnsi="宋体" w:eastAsia="宋体" w:cs="Times New Roman"/>
                <w:b w:val="0"/>
                <w:sz w:val="21"/>
                <w:szCs w:val="21"/>
              </w:rPr>
              <w:t>12</w:t>
            </w:r>
          </w:p>
        </w:tc>
        <w:tc>
          <w:tcPr>
            <w:tcW w:w="678" w:type="dxa"/>
            <w:tcBorders>
              <w:left w:val="single" w:color="auto" w:sz="4" w:space="0"/>
            </w:tcBorders>
          </w:tcPr>
          <w:p w14:paraId="3902E8C2">
            <w:pPr>
              <w:widowControl w:val="0"/>
              <w:snapToGrid w:val="0"/>
              <w:spacing w:line="320" w:lineRule="exact"/>
              <w:jc w:val="center"/>
              <w:rPr>
                <w:rFonts w:cs="Times New Roman"/>
                <w:sz w:val="20"/>
                <w:szCs w:val="20"/>
              </w:rPr>
            </w:pPr>
            <w:r>
              <w:rPr>
                <w:rFonts w:cs="Times New Roman"/>
                <w:sz w:val="20"/>
                <w:szCs w:val="20"/>
              </w:rPr>
              <w:t>发热</w:t>
            </w:r>
            <w:r>
              <w:rPr>
                <w:rFonts w:hint="eastAsia" w:cs="Times New Roman"/>
                <w:sz w:val="20"/>
                <w:szCs w:val="20"/>
              </w:rPr>
              <w:t>、</w:t>
            </w:r>
          </w:p>
          <w:p w14:paraId="7A82305F">
            <w:pPr>
              <w:pStyle w:val="27"/>
              <w:widowControl w:val="0"/>
              <w:spacing w:before="81" w:after="163" w:line="300" w:lineRule="exact"/>
              <w:jc w:val="both"/>
              <w:rPr>
                <w:rFonts w:ascii="宋体" w:hAnsi="宋体" w:eastAsia="宋体" w:cs="Times New Roman"/>
                <w:b w:val="0"/>
                <w:bCs/>
                <w:sz w:val="21"/>
                <w:szCs w:val="21"/>
              </w:rPr>
            </w:pPr>
            <w:r>
              <w:rPr>
                <w:rFonts w:ascii="宋体" w:hAnsi="宋体" w:cs="Times New Roman"/>
                <w:sz w:val="20"/>
                <w:szCs w:val="20"/>
              </w:rPr>
              <w:t>缺氧</w:t>
            </w:r>
          </w:p>
        </w:tc>
        <w:tc>
          <w:tcPr>
            <w:tcW w:w="1276" w:type="dxa"/>
          </w:tcPr>
          <w:p w14:paraId="4E91C6A8">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C6587179">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372659B5">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B9E39491">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4EA7345D">
            <w:pPr>
              <w:widowControl w:val="0"/>
              <w:spacing w:line="320" w:lineRule="exact"/>
              <w:jc w:val="left"/>
              <w:rPr>
                <w:rFonts w:cs="Times New Roman"/>
                <w:sz w:val="20"/>
                <w:szCs w:val="20"/>
              </w:rPr>
            </w:pPr>
            <w:r>
              <w:rPr>
                <w:rFonts w:hint="eastAsia" w:cs="Times New Roman"/>
                <w:sz w:val="20"/>
                <w:szCs w:val="20"/>
              </w:rPr>
              <w:t>1.</w:t>
            </w:r>
            <w:r>
              <w:rPr>
                <w:rFonts w:cs="Times New Roman"/>
                <w:sz w:val="20"/>
                <w:szCs w:val="20"/>
              </w:rPr>
              <w:t>知道发热</w:t>
            </w:r>
            <w:r>
              <w:rPr>
                <w:rFonts w:hint="eastAsia" w:cs="Times New Roman"/>
                <w:sz w:val="20"/>
                <w:szCs w:val="20"/>
              </w:rPr>
              <w:t>、</w:t>
            </w:r>
            <w:r>
              <w:rPr>
                <w:rFonts w:cs="Times New Roman"/>
                <w:sz w:val="20"/>
                <w:szCs w:val="20"/>
              </w:rPr>
              <w:t>缺氧的概念</w:t>
            </w:r>
            <w:r>
              <w:rPr>
                <w:rFonts w:hint="eastAsia" w:cs="Times New Roman"/>
                <w:sz w:val="20"/>
                <w:szCs w:val="20"/>
              </w:rPr>
              <w:t>；</w:t>
            </w:r>
          </w:p>
          <w:p w14:paraId="F6F18B32">
            <w:pPr>
              <w:widowControl w:val="0"/>
              <w:spacing w:line="320" w:lineRule="exact"/>
              <w:jc w:val="left"/>
              <w:rPr>
                <w:rFonts w:cs="Times New Roman"/>
                <w:sz w:val="20"/>
                <w:szCs w:val="20"/>
              </w:rPr>
            </w:pPr>
            <w:r>
              <w:rPr>
                <w:rFonts w:hint="eastAsia" w:cs="Times New Roman"/>
                <w:sz w:val="20"/>
                <w:szCs w:val="20"/>
              </w:rPr>
              <w:t>2.知道发热的</w:t>
            </w:r>
            <w:r>
              <w:rPr>
                <w:rFonts w:cs="Times New Roman"/>
                <w:sz w:val="20"/>
                <w:szCs w:val="20"/>
              </w:rPr>
              <w:t>分期和热代谢特点</w:t>
            </w:r>
            <w:r>
              <w:rPr>
                <w:rFonts w:hint="eastAsia" w:cs="Times New Roman"/>
                <w:sz w:val="20"/>
                <w:szCs w:val="20"/>
              </w:rPr>
              <w:t>；</w:t>
            </w:r>
            <w:r>
              <w:rPr>
                <w:rFonts w:cs="Times New Roman"/>
                <w:sz w:val="20"/>
                <w:szCs w:val="20"/>
              </w:rPr>
              <w:t>发热发生机制</w:t>
            </w:r>
            <w:r>
              <w:rPr>
                <w:rFonts w:hint="eastAsia" w:cs="Times New Roman"/>
                <w:sz w:val="20"/>
                <w:szCs w:val="20"/>
              </w:rPr>
              <w:t>；</w:t>
            </w:r>
            <w:r>
              <w:rPr>
                <w:rFonts w:cs="Times New Roman"/>
                <w:sz w:val="20"/>
                <w:szCs w:val="20"/>
              </w:rPr>
              <w:t>四种类型缺氧的原因、发生机制和血氧变化特点。发热和缺氧时机体功能和代谢变化特点；</w:t>
            </w:r>
          </w:p>
          <w:p w14:paraId="EA1AF4EB">
            <w:pPr>
              <w:widowControl w:val="0"/>
              <w:snapToGrid w:val="0"/>
              <w:spacing w:line="300" w:lineRule="exact"/>
              <w:jc w:val="left"/>
              <w:rPr>
                <w:rFonts w:ascii="宋体" w:hAnsi="宋体" w:eastAsia="宋体" w:cs="Times New Roman"/>
                <w:sz w:val="21"/>
                <w:szCs w:val="21"/>
              </w:rPr>
            </w:pPr>
            <w:r>
              <w:rPr>
                <w:rFonts w:hint="eastAsia" w:cs="Times New Roman"/>
                <w:sz w:val="20"/>
                <w:szCs w:val="20"/>
              </w:rPr>
              <w:t>3.理解</w:t>
            </w:r>
            <w:r>
              <w:rPr>
                <w:rFonts w:cs="Times New Roman"/>
                <w:sz w:val="20"/>
                <w:szCs w:val="20"/>
              </w:rPr>
              <w:t>影响机体对缺氧耐受性的因素。</w:t>
            </w:r>
          </w:p>
        </w:tc>
        <w:tc>
          <w:tcPr>
            <w:tcW w:w="1737" w:type="dxa"/>
            <w:tcBorders>
              <w:left w:val="single" w:color="auto" w:sz="4" w:space="0"/>
              <w:right w:val="single" w:color="auto" w:sz="4" w:space="0"/>
            </w:tcBorders>
          </w:tcPr>
          <w:p w14:paraId="F6415DFA">
            <w:pPr>
              <w:widowControl w:val="0"/>
              <w:spacing w:line="320" w:lineRule="exact"/>
              <w:jc w:val="left"/>
              <w:rPr>
                <w:rFonts w:cs="Times New Roman"/>
                <w:sz w:val="20"/>
                <w:szCs w:val="20"/>
              </w:rPr>
            </w:pPr>
            <w:r>
              <w:rPr>
                <w:rFonts w:cs="Times New Roman"/>
                <w:sz w:val="20"/>
                <w:szCs w:val="20"/>
              </w:rPr>
              <w:t>1.理解发热的生物学意义及本质</w:t>
            </w:r>
            <w:r>
              <w:rPr>
                <w:rFonts w:hint="eastAsia" w:cs="Times New Roman"/>
                <w:sz w:val="20"/>
                <w:szCs w:val="20"/>
              </w:rPr>
              <w:t>，懂得正确处理发热的原则；</w:t>
            </w:r>
          </w:p>
          <w:p w14:paraId="B76035E2">
            <w:pPr>
              <w:widowControl w:val="0"/>
              <w:spacing w:line="320" w:lineRule="exact"/>
              <w:jc w:val="left"/>
              <w:rPr>
                <w:rFonts w:cs="Times New Roman"/>
                <w:sz w:val="20"/>
                <w:szCs w:val="20"/>
              </w:rPr>
            </w:pPr>
            <w:r>
              <w:rPr>
                <w:rFonts w:hint="eastAsia" w:cs="Times New Roman"/>
                <w:sz w:val="20"/>
                <w:szCs w:val="20"/>
              </w:rPr>
              <w:t>2.通过对发热和缺氧时机体功能代谢变化的学习，运用机体在损伤情况下出现应激反应的共性</w:t>
            </w:r>
            <w:r>
              <w:rPr>
                <w:rFonts w:cs="Times New Roman"/>
                <w:sz w:val="20"/>
                <w:szCs w:val="20"/>
              </w:rPr>
              <w:t>。</w:t>
            </w:r>
          </w:p>
          <w:p w14:paraId="540A8138">
            <w:pPr>
              <w:widowControl w:val="0"/>
              <w:spacing w:line="300" w:lineRule="exact"/>
              <w:jc w:val="both"/>
              <w:rPr>
                <w:rFonts w:ascii="宋体" w:hAnsi="宋体" w:eastAsia="宋体" w:cs="Times New Roman"/>
                <w:sz w:val="21"/>
                <w:szCs w:val="21"/>
              </w:rPr>
            </w:pPr>
            <w:r>
              <w:rPr>
                <w:rFonts w:hint="eastAsia" w:cs="Times New Roman"/>
                <w:sz w:val="20"/>
                <w:szCs w:val="20"/>
              </w:rPr>
              <w:t>3.比较分析四种类型缺氧的异同。</w:t>
            </w:r>
          </w:p>
        </w:tc>
        <w:tc>
          <w:tcPr>
            <w:tcW w:w="1737" w:type="dxa"/>
            <w:tcBorders>
              <w:left w:val="single" w:color="auto" w:sz="4" w:space="0"/>
              <w:right w:val="single" w:color="auto" w:sz="12" w:space="0"/>
            </w:tcBorders>
          </w:tcPr>
          <w:p w14:paraId="A04FC8C5">
            <w:pPr>
              <w:widowControl w:val="0"/>
              <w:snapToGrid w:val="0"/>
              <w:spacing w:line="320" w:lineRule="exact"/>
              <w:ind w:right="-134" w:rightChars="-56"/>
              <w:jc w:val="left"/>
              <w:rPr>
                <w:rFonts w:cs="Times New Roman"/>
                <w:sz w:val="20"/>
                <w:szCs w:val="20"/>
              </w:rPr>
            </w:pPr>
            <w:r>
              <w:rPr>
                <w:rFonts w:hint="eastAsia" w:cs="Times New Roman"/>
                <w:sz w:val="20"/>
                <w:szCs w:val="20"/>
              </w:rPr>
              <w:t>1.发热的机制；</w:t>
            </w:r>
          </w:p>
          <w:p w14:paraId="4F06E5F1">
            <w:pPr>
              <w:widowControl w:val="0"/>
              <w:spacing w:line="300" w:lineRule="exact"/>
              <w:jc w:val="both"/>
              <w:rPr>
                <w:rFonts w:ascii="宋体" w:hAnsi="宋体" w:eastAsia="宋体" w:cs="Times New Roman"/>
                <w:sz w:val="21"/>
                <w:szCs w:val="21"/>
              </w:rPr>
            </w:pPr>
            <w:r>
              <w:rPr>
                <w:rFonts w:hint="eastAsia" w:cs="Times New Roman"/>
                <w:sz w:val="20"/>
                <w:szCs w:val="20"/>
              </w:rPr>
              <w:t>2.血氧指标及其意义；</w:t>
            </w:r>
          </w:p>
        </w:tc>
      </w:tr>
      <w:tr w14:paraId="29E4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9235E17C">
            <w:pPr>
              <w:pStyle w:val="27"/>
              <w:widowControl w:val="0"/>
              <w:spacing w:before="81" w:after="163" w:line="300" w:lineRule="exact"/>
              <w:jc w:val="both"/>
              <w:rPr>
                <w:rFonts w:ascii="宋体" w:hAnsi="宋体" w:eastAsia="宋体" w:cs="Times New Roman"/>
                <w:b w:val="0"/>
                <w:sz w:val="21"/>
                <w:szCs w:val="21"/>
              </w:rPr>
            </w:pPr>
            <w:r>
              <w:rPr>
                <w:rFonts w:ascii="宋体" w:hAnsi="宋体" w:eastAsia="宋体" w:cs="Times New Roman"/>
                <w:b w:val="0"/>
                <w:sz w:val="21"/>
                <w:szCs w:val="21"/>
              </w:rPr>
              <w:t>13</w:t>
            </w:r>
          </w:p>
        </w:tc>
        <w:tc>
          <w:tcPr>
            <w:tcW w:w="678" w:type="dxa"/>
            <w:tcBorders>
              <w:left w:val="single" w:color="auto" w:sz="4" w:space="0"/>
            </w:tcBorders>
          </w:tcPr>
          <w:p w14:paraId="58EA5B24">
            <w:pPr>
              <w:widowControl w:val="0"/>
              <w:snapToGrid w:val="0"/>
              <w:spacing w:line="320" w:lineRule="exact"/>
              <w:jc w:val="center"/>
              <w:rPr>
                <w:rFonts w:cs="Times New Roman"/>
                <w:sz w:val="20"/>
                <w:szCs w:val="20"/>
              </w:rPr>
            </w:pPr>
            <w:r>
              <w:rPr>
                <w:rFonts w:hint="eastAsia" w:cs="Times New Roman"/>
                <w:sz w:val="20"/>
                <w:szCs w:val="20"/>
              </w:rPr>
              <w:t>休克、弥散性血管内凝血</w:t>
            </w:r>
          </w:p>
        </w:tc>
        <w:tc>
          <w:tcPr>
            <w:tcW w:w="1276" w:type="dxa"/>
          </w:tcPr>
          <w:p w14:paraId="40217CE8">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9547F24D">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B29A4533">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1E32A87A">
            <w:pPr>
              <w:widowControl w:val="0"/>
              <w:snapToGrid w:val="0"/>
              <w:spacing w:line="300" w:lineRule="exact"/>
              <w:jc w:val="both"/>
              <w:rPr>
                <w:rFonts w:ascii="宋体" w:hAnsi="宋体" w:eastAsia="宋体" w:cs="Times New Roman"/>
                <w:sz w:val="21"/>
                <w:szCs w:val="21"/>
              </w:rPr>
            </w:pPr>
            <w:r>
              <w:rPr>
                <w:rFonts w:hint="eastAsia" w:cs="Times New Roman"/>
                <w:sz w:val="21"/>
                <w:szCs w:val="21"/>
              </w:rPr>
              <w:t>L</w:t>
            </w:r>
            <w:r>
              <w:rPr>
                <w:rFonts w:cs="Times New Roman"/>
                <w:sz w:val="21"/>
                <w:szCs w:val="21"/>
              </w:rPr>
              <w:t>07</w:t>
            </w:r>
            <w:r>
              <w:rPr>
                <w:rFonts w:hint="eastAsia" w:cs="Times New Roman"/>
                <w:sz w:val="21"/>
                <w:szCs w:val="21"/>
              </w:rPr>
              <w:t>①</w:t>
            </w:r>
          </w:p>
        </w:tc>
        <w:tc>
          <w:tcPr>
            <w:tcW w:w="2265" w:type="dxa"/>
            <w:tcBorders>
              <w:right w:val="single" w:color="auto" w:sz="4" w:space="0"/>
            </w:tcBorders>
          </w:tcPr>
          <w:p w14:paraId="2181B63B">
            <w:pPr>
              <w:widowControl w:val="0"/>
              <w:spacing w:line="320" w:lineRule="exact"/>
              <w:jc w:val="left"/>
              <w:rPr>
                <w:rFonts w:cs="Times New Roman"/>
                <w:sz w:val="20"/>
                <w:szCs w:val="20"/>
              </w:rPr>
            </w:pPr>
            <w:r>
              <w:rPr>
                <w:rFonts w:hint="eastAsia" w:cs="Times New Roman"/>
                <w:sz w:val="20"/>
                <w:szCs w:val="20"/>
              </w:rPr>
              <w:t>1.知道休克、DIC的概念；</w:t>
            </w:r>
          </w:p>
          <w:p w14:paraId="364799B9">
            <w:pPr>
              <w:widowControl w:val="0"/>
              <w:spacing w:line="320" w:lineRule="exact"/>
              <w:jc w:val="left"/>
              <w:rPr>
                <w:rFonts w:cs="Times New Roman"/>
                <w:sz w:val="20"/>
                <w:szCs w:val="20"/>
              </w:rPr>
            </w:pPr>
            <w:r>
              <w:rPr>
                <w:rFonts w:hint="eastAsia" w:cs="Times New Roman"/>
                <w:sz w:val="20"/>
                <w:szCs w:val="20"/>
              </w:rPr>
              <w:t>2.列出休克的原因和分类；DIC的原因、机制、分期和临床表现；</w:t>
            </w:r>
          </w:p>
          <w:p w14:paraId="F79947FD">
            <w:pPr>
              <w:widowControl w:val="0"/>
              <w:snapToGrid w:val="0"/>
              <w:spacing w:line="300" w:lineRule="exact"/>
              <w:jc w:val="both"/>
              <w:rPr>
                <w:rFonts w:ascii="宋体" w:hAnsi="宋体" w:eastAsia="宋体" w:cs="Times New Roman"/>
                <w:sz w:val="21"/>
                <w:szCs w:val="21"/>
              </w:rPr>
            </w:pPr>
            <w:r>
              <w:rPr>
                <w:rFonts w:hint="eastAsia" w:cs="Times New Roman"/>
                <w:sz w:val="20"/>
                <w:szCs w:val="20"/>
              </w:rPr>
              <w:t>3.理解休克的发病过程、机体主要功能代谢变化。</w:t>
            </w:r>
          </w:p>
        </w:tc>
        <w:tc>
          <w:tcPr>
            <w:tcW w:w="1737" w:type="dxa"/>
            <w:tcBorders>
              <w:left w:val="single" w:color="auto" w:sz="4" w:space="0"/>
              <w:right w:val="single" w:color="auto" w:sz="4" w:space="0"/>
            </w:tcBorders>
          </w:tcPr>
          <w:p w14:paraId="95F9B62F">
            <w:pPr>
              <w:widowControl w:val="0"/>
              <w:spacing w:line="320" w:lineRule="exact"/>
              <w:jc w:val="left"/>
              <w:rPr>
                <w:rFonts w:cs="Times New Roman"/>
                <w:sz w:val="20"/>
                <w:szCs w:val="20"/>
              </w:rPr>
            </w:pPr>
            <w:r>
              <w:rPr>
                <w:rFonts w:hint="eastAsia" w:cs="Times New Roman"/>
                <w:sz w:val="20"/>
                <w:szCs w:val="20"/>
              </w:rPr>
              <w:t>1.分析比较不同类型休克发生的原因和始动环节；</w:t>
            </w:r>
          </w:p>
          <w:p w14:paraId="B6041C49">
            <w:pPr>
              <w:widowControl w:val="0"/>
              <w:spacing w:line="320" w:lineRule="exact"/>
              <w:jc w:val="left"/>
              <w:rPr>
                <w:rFonts w:cs="Times New Roman"/>
                <w:sz w:val="20"/>
                <w:szCs w:val="20"/>
              </w:rPr>
            </w:pPr>
            <w:r>
              <w:rPr>
                <w:rFonts w:hint="eastAsia" w:cs="Times New Roman"/>
                <w:sz w:val="20"/>
                <w:szCs w:val="20"/>
              </w:rPr>
              <w:t>2.总结归纳休克发生的微循环障碍发生过程分期及特点；</w:t>
            </w:r>
          </w:p>
          <w:p w14:paraId="CED38625">
            <w:pPr>
              <w:widowControl w:val="0"/>
              <w:spacing w:line="300" w:lineRule="exact"/>
              <w:jc w:val="both"/>
              <w:rPr>
                <w:rFonts w:ascii="宋体" w:hAnsi="宋体" w:eastAsia="宋体" w:cs="Times New Roman"/>
                <w:sz w:val="21"/>
                <w:szCs w:val="21"/>
              </w:rPr>
            </w:pPr>
            <w:r>
              <w:rPr>
                <w:rFonts w:hint="eastAsia" w:cs="Times New Roman"/>
                <w:sz w:val="20"/>
                <w:szCs w:val="20"/>
              </w:rPr>
              <w:t>3.分析休克与DIC之间的关系。</w:t>
            </w:r>
          </w:p>
        </w:tc>
        <w:tc>
          <w:tcPr>
            <w:tcW w:w="1737" w:type="dxa"/>
            <w:tcBorders>
              <w:left w:val="single" w:color="auto" w:sz="4" w:space="0"/>
              <w:right w:val="single" w:color="auto" w:sz="12" w:space="0"/>
            </w:tcBorders>
          </w:tcPr>
          <w:p w14:paraId="11F2D6AC">
            <w:pPr>
              <w:widowControl w:val="0"/>
              <w:snapToGrid w:val="0"/>
              <w:spacing w:line="320" w:lineRule="exact"/>
              <w:ind w:right="-134" w:rightChars="-56"/>
              <w:jc w:val="left"/>
              <w:rPr>
                <w:rFonts w:cs="Times New Roman"/>
                <w:sz w:val="20"/>
                <w:szCs w:val="20"/>
              </w:rPr>
            </w:pPr>
            <w:r>
              <w:rPr>
                <w:rFonts w:hint="eastAsia" w:cs="Times New Roman"/>
                <w:sz w:val="20"/>
                <w:szCs w:val="20"/>
              </w:rPr>
              <w:t>1.休克的微循环障碍发展过程；</w:t>
            </w:r>
          </w:p>
          <w:p w14:paraId="F7564078">
            <w:pPr>
              <w:widowControl w:val="0"/>
              <w:spacing w:line="300" w:lineRule="exact"/>
              <w:jc w:val="both"/>
              <w:rPr>
                <w:rFonts w:ascii="宋体" w:hAnsi="宋体" w:eastAsia="宋体" w:cs="Times New Roman"/>
                <w:sz w:val="21"/>
                <w:szCs w:val="21"/>
              </w:rPr>
            </w:pPr>
            <w:r>
              <w:rPr>
                <w:rFonts w:hint="eastAsia" w:cs="Times New Roman"/>
                <w:sz w:val="20"/>
                <w:szCs w:val="20"/>
              </w:rPr>
              <w:t>2.DIC的凝血功能变化与分期。</w:t>
            </w:r>
          </w:p>
        </w:tc>
      </w:tr>
      <w:tr w14:paraId="13F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4E376B22">
            <w:pPr>
              <w:widowControl w:val="0"/>
              <w:snapToGrid w:val="0"/>
              <w:spacing w:line="300" w:lineRule="exact"/>
              <w:jc w:val="both"/>
              <w:rPr>
                <w:rFonts w:ascii="宋体" w:hAnsi="宋体" w:eastAsia="宋体" w:cs="Times New Roman"/>
                <w:sz w:val="21"/>
                <w:szCs w:val="21"/>
              </w:rPr>
            </w:pPr>
            <w:r>
              <w:rPr>
                <w:rFonts w:ascii="宋体" w:hAnsi="宋体" w:eastAsia="宋体" w:cs="Times New Roman"/>
                <w:sz w:val="21"/>
                <w:szCs w:val="21"/>
              </w:rPr>
              <w:t>14</w:t>
            </w:r>
          </w:p>
        </w:tc>
        <w:tc>
          <w:tcPr>
            <w:tcW w:w="678" w:type="dxa"/>
            <w:tcBorders>
              <w:left w:val="single" w:color="auto" w:sz="4" w:space="0"/>
            </w:tcBorders>
          </w:tcPr>
          <w:p w14:paraId="E04981D2">
            <w:pPr>
              <w:widowControl w:val="0"/>
              <w:snapToGrid w:val="0"/>
              <w:spacing w:line="300" w:lineRule="exact"/>
              <w:jc w:val="both"/>
              <w:rPr>
                <w:rFonts w:ascii="宋体" w:hAnsi="宋体" w:eastAsia="宋体" w:cs="Times New Roman"/>
                <w:sz w:val="21"/>
                <w:szCs w:val="21"/>
              </w:rPr>
            </w:pPr>
            <w:r>
              <w:rPr>
                <w:rFonts w:hint="eastAsia" w:cs="Times New Roman"/>
                <w:sz w:val="20"/>
                <w:szCs w:val="20"/>
              </w:rPr>
              <w:t>呼吸系统疾病</w:t>
            </w:r>
          </w:p>
        </w:tc>
        <w:tc>
          <w:tcPr>
            <w:tcW w:w="1276" w:type="dxa"/>
          </w:tcPr>
          <w:p w14:paraId="A0813E6C">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BE406F15">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4CCB9589">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5FC48639">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50665CCA">
            <w:pPr>
              <w:widowControl w:val="0"/>
              <w:spacing w:line="320" w:lineRule="exact"/>
              <w:jc w:val="left"/>
              <w:rPr>
                <w:rFonts w:cs="Times New Roman"/>
                <w:sz w:val="20"/>
                <w:szCs w:val="20"/>
              </w:rPr>
            </w:pPr>
            <w:r>
              <w:rPr>
                <w:rFonts w:hint="eastAsia" w:cs="Times New Roman"/>
                <w:sz w:val="20"/>
                <w:szCs w:val="20"/>
              </w:rPr>
              <w:t>1.理解慢性阻塞性肺疾病、</w:t>
            </w:r>
            <w:r>
              <w:rPr>
                <w:rFonts w:cs="Times New Roman"/>
                <w:sz w:val="20"/>
                <w:szCs w:val="20"/>
              </w:rPr>
              <w:t>大叶性肺炎和小叶性肺炎</w:t>
            </w:r>
            <w:r>
              <w:rPr>
                <w:rFonts w:hint="eastAsia" w:cs="Times New Roman"/>
                <w:sz w:val="20"/>
                <w:szCs w:val="20"/>
              </w:rPr>
              <w:t>、</w:t>
            </w:r>
            <w:r>
              <w:rPr>
                <w:rFonts w:cs="Times New Roman"/>
                <w:sz w:val="20"/>
                <w:szCs w:val="20"/>
              </w:rPr>
              <w:t>肺结核病和呼吸衰竭的概念；</w:t>
            </w:r>
          </w:p>
          <w:p w14:paraId="F22BA1CF">
            <w:pPr>
              <w:widowControl w:val="0"/>
              <w:spacing w:line="320" w:lineRule="exact"/>
              <w:jc w:val="left"/>
              <w:rPr>
                <w:rFonts w:cs="Times New Roman"/>
                <w:sz w:val="20"/>
                <w:szCs w:val="20"/>
              </w:rPr>
            </w:pPr>
            <w:r>
              <w:rPr>
                <w:rFonts w:hint="eastAsia" w:cs="Times New Roman"/>
                <w:sz w:val="20"/>
                <w:szCs w:val="20"/>
              </w:rPr>
              <w:t>2.理解慢性阻塞性肺疾病的常见疾病类型及特点；</w:t>
            </w:r>
            <w:r>
              <w:rPr>
                <w:rFonts w:cs="Times New Roman"/>
                <w:sz w:val="20"/>
                <w:szCs w:val="20"/>
              </w:rPr>
              <w:t>大叶性和小叶性肺炎病理交化及临床病理联系异同</w:t>
            </w:r>
            <w:r>
              <w:rPr>
                <w:rFonts w:hint="eastAsia" w:cs="Times New Roman"/>
                <w:sz w:val="20"/>
                <w:szCs w:val="20"/>
              </w:rPr>
              <w:t>；</w:t>
            </w:r>
            <w:r>
              <w:rPr>
                <w:rFonts w:cs="Times New Roman"/>
                <w:sz w:val="20"/>
                <w:szCs w:val="20"/>
              </w:rPr>
              <w:t>呼吸衰竭的发生机制。</w:t>
            </w:r>
          </w:p>
          <w:p w14:paraId="4DF1C138">
            <w:pPr>
              <w:widowControl w:val="0"/>
              <w:snapToGrid w:val="0"/>
              <w:spacing w:line="300" w:lineRule="exact"/>
              <w:jc w:val="left"/>
              <w:rPr>
                <w:rFonts w:ascii="宋体" w:hAnsi="宋体" w:eastAsia="宋体" w:cs="Times New Roman"/>
                <w:sz w:val="21"/>
                <w:szCs w:val="21"/>
              </w:rPr>
            </w:pPr>
            <w:r>
              <w:rPr>
                <w:rFonts w:hint="eastAsia" w:cs="Times New Roman"/>
                <w:sz w:val="20"/>
                <w:szCs w:val="20"/>
              </w:rPr>
              <w:t>3.</w:t>
            </w:r>
            <w:r>
              <w:rPr>
                <w:rFonts w:cs="Times New Roman"/>
                <w:sz w:val="20"/>
                <w:szCs w:val="20"/>
              </w:rPr>
              <w:t>知道病毒性肺炎、</w:t>
            </w:r>
            <w:r>
              <w:rPr>
                <w:rFonts w:hint="eastAsia" w:cs="Times New Roman"/>
                <w:sz w:val="20"/>
                <w:szCs w:val="20"/>
              </w:rPr>
              <w:t>肺心病</w:t>
            </w:r>
            <w:r>
              <w:rPr>
                <w:rFonts w:cs="Times New Roman"/>
                <w:sz w:val="20"/>
                <w:szCs w:val="20"/>
              </w:rPr>
              <w:t>的发病机制及临床病理联系。</w:t>
            </w:r>
          </w:p>
        </w:tc>
        <w:tc>
          <w:tcPr>
            <w:tcW w:w="1737" w:type="dxa"/>
            <w:tcBorders>
              <w:left w:val="single" w:color="auto" w:sz="4" w:space="0"/>
              <w:right w:val="single" w:color="auto" w:sz="4" w:space="0"/>
            </w:tcBorders>
          </w:tcPr>
          <w:p w14:paraId="A68EB7F5">
            <w:pPr>
              <w:widowControl w:val="0"/>
              <w:spacing w:line="300" w:lineRule="exact"/>
              <w:jc w:val="both"/>
              <w:rPr>
                <w:rFonts w:ascii="宋体" w:hAnsi="宋体" w:eastAsia="宋体" w:cs="Times New Roman"/>
                <w:sz w:val="21"/>
                <w:szCs w:val="21"/>
              </w:rPr>
            </w:pPr>
            <w:r>
              <w:rPr>
                <w:rFonts w:cs="Times New Roman"/>
                <w:sz w:val="20"/>
                <w:szCs w:val="20"/>
              </w:rPr>
              <w:t>1.</w:t>
            </w:r>
            <w:r>
              <w:rPr>
                <w:rFonts w:hint="eastAsia" w:cs="Times New Roman"/>
                <w:sz w:val="20"/>
                <w:szCs w:val="20"/>
              </w:rPr>
              <w:t>运用</w:t>
            </w:r>
            <w:r>
              <w:rPr>
                <w:rFonts w:cs="Times New Roman"/>
                <w:sz w:val="20"/>
                <w:szCs w:val="20"/>
              </w:rPr>
              <w:t>所学慢性阻塞性肺疾病病理知识</w:t>
            </w:r>
            <w:r>
              <w:rPr>
                <w:rFonts w:hint="eastAsia" w:cs="Times New Roman"/>
                <w:sz w:val="20"/>
                <w:szCs w:val="20"/>
              </w:rPr>
              <w:t>，具备开展相关</w:t>
            </w:r>
            <w:r>
              <w:rPr>
                <w:rFonts w:cs="Times New Roman"/>
                <w:sz w:val="20"/>
                <w:szCs w:val="20"/>
              </w:rPr>
              <w:t>健康宣传教育的能力。</w:t>
            </w:r>
          </w:p>
        </w:tc>
        <w:tc>
          <w:tcPr>
            <w:tcW w:w="1737" w:type="dxa"/>
            <w:tcBorders>
              <w:left w:val="single" w:color="auto" w:sz="4" w:space="0"/>
              <w:right w:val="single" w:color="auto" w:sz="12" w:space="0"/>
            </w:tcBorders>
          </w:tcPr>
          <w:p w14:paraId="16A92D1A">
            <w:pPr>
              <w:widowControl w:val="0"/>
              <w:snapToGrid w:val="0"/>
              <w:spacing w:line="320" w:lineRule="exact"/>
              <w:ind w:right="-134" w:rightChars="-56"/>
              <w:jc w:val="left"/>
              <w:rPr>
                <w:rFonts w:cs="Times New Roman"/>
                <w:sz w:val="20"/>
                <w:szCs w:val="20"/>
              </w:rPr>
            </w:pPr>
            <w:r>
              <w:rPr>
                <w:rFonts w:hint="eastAsia" w:cs="Times New Roman"/>
                <w:sz w:val="20"/>
                <w:szCs w:val="20"/>
              </w:rPr>
              <w:t>1.肺结核的基本病理变化及原发性</w:t>
            </w:r>
            <w:r>
              <w:rPr>
                <w:rFonts w:cs="Times New Roman"/>
                <w:sz w:val="20"/>
                <w:szCs w:val="20"/>
              </w:rPr>
              <w:t>肺结核与继发性肺结核的</w:t>
            </w:r>
            <w:r>
              <w:rPr>
                <w:rFonts w:hint="eastAsia" w:cs="Times New Roman"/>
                <w:sz w:val="20"/>
                <w:szCs w:val="20"/>
              </w:rPr>
              <w:t>区别；</w:t>
            </w:r>
          </w:p>
          <w:p w14:paraId="34EE2866">
            <w:pPr>
              <w:widowControl w:val="0"/>
              <w:spacing w:line="300" w:lineRule="exact"/>
              <w:jc w:val="both"/>
              <w:rPr>
                <w:rFonts w:ascii="宋体" w:hAnsi="宋体" w:eastAsia="宋体" w:cs="Times New Roman"/>
                <w:sz w:val="21"/>
                <w:szCs w:val="21"/>
              </w:rPr>
            </w:pPr>
            <w:r>
              <w:rPr>
                <w:rFonts w:hint="eastAsia" w:cs="Times New Roman"/>
                <w:sz w:val="20"/>
                <w:szCs w:val="20"/>
              </w:rPr>
              <w:t>2.呼吸衰竭的发生机制。</w:t>
            </w:r>
          </w:p>
        </w:tc>
      </w:tr>
      <w:tr w14:paraId="6F19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39747402">
            <w:pPr>
              <w:widowControl w:val="0"/>
              <w:snapToGrid w:val="0"/>
              <w:spacing w:line="300" w:lineRule="exact"/>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5</w:t>
            </w:r>
          </w:p>
        </w:tc>
        <w:tc>
          <w:tcPr>
            <w:tcW w:w="678" w:type="dxa"/>
            <w:tcBorders>
              <w:left w:val="single" w:color="auto" w:sz="4" w:space="0"/>
            </w:tcBorders>
          </w:tcPr>
          <w:p w14:paraId="BAC9C967">
            <w:pPr>
              <w:widowControl w:val="0"/>
              <w:snapToGrid w:val="0"/>
              <w:spacing w:line="300" w:lineRule="exact"/>
              <w:jc w:val="both"/>
              <w:rPr>
                <w:rFonts w:ascii="宋体" w:hAnsi="宋体" w:eastAsia="宋体" w:cs="Times New Roman"/>
                <w:sz w:val="21"/>
                <w:szCs w:val="21"/>
              </w:rPr>
            </w:pPr>
            <w:r>
              <w:rPr>
                <w:rFonts w:cs="Times New Roman"/>
                <w:sz w:val="20"/>
                <w:szCs w:val="20"/>
              </w:rPr>
              <w:t>循环系统</w:t>
            </w:r>
            <w:r>
              <w:rPr>
                <w:rFonts w:hint="eastAsia" w:cs="Times New Roman"/>
                <w:sz w:val="20"/>
                <w:szCs w:val="20"/>
              </w:rPr>
              <w:t>疾病</w:t>
            </w:r>
          </w:p>
        </w:tc>
        <w:tc>
          <w:tcPr>
            <w:tcW w:w="1276" w:type="dxa"/>
          </w:tcPr>
          <w:p w14:paraId="7C07609C">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8940E1EA">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2F1AD2E1">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D8A3C65D">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right w:val="single" w:color="auto" w:sz="4" w:space="0"/>
            </w:tcBorders>
          </w:tcPr>
          <w:p w14:paraId="D61F9796">
            <w:pPr>
              <w:widowControl w:val="0"/>
              <w:spacing w:line="320" w:lineRule="exact"/>
              <w:jc w:val="left"/>
              <w:rPr>
                <w:rFonts w:cs="Times New Roman"/>
                <w:sz w:val="20"/>
                <w:szCs w:val="20"/>
              </w:rPr>
            </w:pPr>
            <w:r>
              <w:rPr>
                <w:rFonts w:hint="eastAsia" w:cs="Times New Roman"/>
                <w:sz w:val="20"/>
                <w:szCs w:val="20"/>
              </w:rPr>
              <w:t>1.知道</w:t>
            </w:r>
            <w:r>
              <w:rPr>
                <w:rFonts w:cs="Times New Roman"/>
                <w:sz w:val="20"/>
                <w:szCs w:val="20"/>
              </w:rPr>
              <w:t>动脉粥样硬化</w:t>
            </w:r>
            <w:r>
              <w:rPr>
                <w:rFonts w:hint="eastAsia" w:cs="Times New Roman"/>
                <w:sz w:val="20"/>
                <w:szCs w:val="20"/>
              </w:rPr>
              <w:t>、</w:t>
            </w:r>
            <w:r>
              <w:rPr>
                <w:rFonts w:cs="Times New Roman"/>
                <w:sz w:val="20"/>
                <w:szCs w:val="20"/>
              </w:rPr>
              <w:t>冠心病、高血压病</w:t>
            </w:r>
            <w:r>
              <w:rPr>
                <w:rFonts w:hint="eastAsia" w:cs="Times New Roman"/>
                <w:sz w:val="20"/>
                <w:szCs w:val="20"/>
              </w:rPr>
              <w:t>、</w:t>
            </w:r>
            <w:r>
              <w:rPr>
                <w:rFonts w:cs="Times New Roman"/>
                <w:sz w:val="20"/>
                <w:szCs w:val="20"/>
              </w:rPr>
              <w:t>风湿病的概念和病理变化；心力衰竭的概念</w:t>
            </w:r>
            <w:r>
              <w:rPr>
                <w:rFonts w:hint="eastAsia" w:cs="Times New Roman"/>
                <w:sz w:val="20"/>
                <w:szCs w:val="20"/>
              </w:rPr>
              <w:t>；</w:t>
            </w:r>
          </w:p>
          <w:p w14:paraId="70A7BECA">
            <w:pPr>
              <w:widowControl w:val="0"/>
              <w:spacing w:line="320" w:lineRule="exact"/>
              <w:jc w:val="left"/>
              <w:rPr>
                <w:rFonts w:cs="Times New Roman"/>
                <w:sz w:val="20"/>
                <w:szCs w:val="20"/>
              </w:rPr>
            </w:pPr>
            <w:r>
              <w:rPr>
                <w:rFonts w:hint="eastAsia" w:cs="Times New Roman"/>
                <w:sz w:val="20"/>
                <w:szCs w:val="20"/>
              </w:rPr>
              <w:t>2.理解冠心病、高血压病的病因和发病机制；心力衰竭的发生机制；</w:t>
            </w:r>
          </w:p>
          <w:p w14:paraId="C84FC96D">
            <w:pPr>
              <w:widowControl w:val="0"/>
              <w:snapToGrid w:val="0"/>
              <w:spacing w:line="300" w:lineRule="exact"/>
              <w:jc w:val="left"/>
              <w:rPr>
                <w:rFonts w:ascii="宋体" w:hAnsi="宋体" w:eastAsia="宋体" w:cs="Times New Roman"/>
                <w:sz w:val="21"/>
                <w:szCs w:val="21"/>
              </w:rPr>
            </w:pPr>
            <w:r>
              <w:rPr>
                <w:rFonts w:hint="eastAsia" w:cs="Times New Roman"/>
                <w:sz w:val="20"/>
                <w:szCs w:val="20"/>
              </w:rPr>
              <w:t>3.知道冠心病、高血压病的防治原则。</w:t>
            </w:r>
          </w:p>
        </w:tc>
        <w:tc>
          <w:tcPr>
            <w:tcW w:w="1737" w:type="dxa"/>
            <w:tcBorders>
              <w:left w:val="single" w:color="auto" w:sz="4" w:space="0"/>
              <w:right w:val="single" w:color="auto" w:sz="4" w:space="0"/>
            </w:tcBorders>
          </w:tcPr>
          <w:p w14:paraId="7F62BCDC">
            <w:pPr>
              <w:widowControl w:val="0"/>
              <w:spacing w:line="320" w:lineRule="exact"/>
              <w:jc w:val="left"/>
              <w:rPr>
                <w:rFonts w:cs="Times New Roman"/>
                <w:sz w:val="20"/>
                <w:szCs w:val="20"/>
              </w:rPr>
            </w:pPr>
            <w:r>
              <w:rPr>
                <w:rFonts w:cs="Times New Roman"/>
                <w:sz w:val="20"/>
                <w:szCs w:val="20"/>
              </w:rPr>
              <w:t>1.</w:t>
            </w:r>
            <w:r>
              <w:rPr>
                <w:rFonts w:hint="eastAsia" w:cs="Times New Roman"/>
                <w:sz w:val="20"/>
                <w:szCs w:val="20"/>
              </w:rPr>
              <w:t>运用循环系统常见</w:t>
            </w:r>
            <w:r>
              <w:rPr>
                <w:rFonts w:cs="Times New Roman"/>
                <w:sz w:val="20"/>
                <w:szCs w:val="20"/>
              </w:rPr>
              <w:t>疾病动脉粥样硬化</w:t>
            </w:r>
            <w:r>
              <w:rPr>
                <w:rFonts w:hint="eastAsia" w:cs="Times New Roman"/>
                <w:sz w:val="20"/>
                <w:szCs w:val="20"/>
              </w:rPr>
              <w:t>、</w:t>
            </w:r>
            <w:r>
              <w:rPr>
                <w:rFonts w:cs="Times New Roman"/>
                <w:sz w:val="20"/>
                <w:szCs w:val="20"/>
              </w:rPr>
              <w:t>冠心病</w:t>
            </w:r>
            <w:r>
              <w:rPr>
                <w:rFonts w:hint="eastAsia" w:cs="Times New Roman"/>
                <w:sz w:val="20"/>
                <w:szCs w:val="20"/>
              </w:rPr>
              <w:t>和</w:t>
            </w:r>
            <w:r>
              <w:rPr>
                <w:rFonts w:cs="Times New Roman"/>
                <w:sz w:val="20"/>
                <w:szCs w:val="20"/>
              </w:rPr>
              <w:t>高血压病的病理知识</w:t>
            </w:r>
            <w:r>
              <w:rPr>
                <w:rFonts w:hint="eastAsia" w:cs="Times New Roman"/>
                <w:sz w:val="20"/>
                <w:szCs w:val="20"/>
              </w:rPr>
              <w:t>，</w:t>
            </w:r>
            <w:r>
              <w:rPr>
                <w:rFonts w:cs="Times New Roman"/>
                <w:sz w:val="20"/>
                <w:szCs w:val="20"/>
              </w:rPr>
              <w:t>具备进行相关健康教育的基础知识和基本能力。</w:t>
            </w:r>
          </w:p>
          <w:p w14:paraId="9332E2F3">
            <w:pPr>
              <w:widowControl w:val="0"/>
              <w:spacing w:line="300" w:lineRule="exact"/>
              <w:jc w:val="both"/>
              <w:rPr>
                <w:rFonts w:ascii="宋体" w:hAnsi="宋体" w:eastAsia="宋体" w:cs="Times New Roman"/>
                <w:sz w:val="21"/>
                <w:szCs w:val="21"/>
              </w:rPr>
            </w:pPr>
          </w:p>
        </w:tc>
        <w:tc>
          <w:tcPr>
            <w:tcW w:w="1737" w:type="dxa"/>
            <w:tcBorders>
              <w:left w:val="single" w:color="auto" w:sz="4" w:space="0"/>
              <w:right w:val="single" w:color="auto" w:sz="12" w:space="0"/>
            </w:tcBorders>
          </w:tcPr>
          <w:p w14:paraId="A23474A5">
            <w:pPr>
              <w:widowControl w:val="0"/>
              <w:snapToGrid w:val="0"/>
              <w:spacing w:line="320" w:lineRule="exact"/>
              <w:ind w:right="-134" w:rightChars="-56"/>
              <w:jc w:val="left"/>
              <w:rPr>
                <w:rFonts w:cs="Times New Roman"/>
                <w:sz w:val="20"/>
                <w:szCs w:val="20"/>
              </w:rPr>
            </w:pPr>
            <w:r>
              <w:rPr>
                <w:rFonts w:hint="eastAsia" w:cs="Times New Roman"/>
                <w:sz w:val="20"/>
                <w:szCs w:val="20"/>
              </w:rPr>
              <w:t>1.动脉粥样硬化、高血压病的危险因素及发生机制</w:t>
            </w:r>
            <w:r>
              <w:rPr>
                <w:rFonts w:cs="Times New Roman"/>
                <w:sz w:val="20"/>
                <w:szCs w:val="20"/>
              </w:rPr>
              <w:t>。</w:t>
            </w:r>
          </w:p>
          <w:p w14:paraId="CB680136">
            <w:pPr>
              <w:widowControl w:val="0"/>
              <w:spacing w:line="300" w:lineRule="exact"/>
              <w:jc w:val="both"/>
              <w:rPr>
                <w:rFonts w:ascii="宋体" w:hAnsi="宋体" w:eastAsia="宋体" w:cs="Times New Roman"/>
                <w:sz w:val="21"/>
                <w:szCs w:val="21"/>
              </w:rPr>
            </w:pPr>
            <w:r>
              <w:rPr>
                <w:rFonts w:hint="eastAsia" w:cs="Times New Roman"/>
                <w:sz w:val="20"/>
                <w:szCs w:val="20"/>
              </w:rPr>
              <w:t>2.心力衰竭的发生机制。</w:t>
            </w:r>
          </w:p>
        </w:tc>
      </w:tr>
      <w:tr w14:paraId="EB7C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right w:val="single" w:color="auto" w:sz="4" w:space="0"/>
            </w:tcBorders>
          </w:tcPr>
          <w:p w14:paraId="B0F5AE1B">
            <w:pPr>
              <w:widowControl w:val="0"/>
              <w:snapToGrid w:val="0"/>
              <w:spacing w:line="300" w:lineRule="exact"/>
              <w:jc w:val="both"/>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6</w:t>
            </w:r>
          </w:p>
        </w:tc>
        <w:tc>
          <w:tcPr>
            <w:tcW w:w="678" w:type="dxa"/>
            <w:tcBorders>
              <w:left w:val="single" w:color="auto" w:sz="4" w:space="0"/>
            </w:tcBorders>
          </w:tcPr>
          <w:p w14:paraId="A0567C2C">
            <w:pPr>
              <w:widowControl w:val="0"/>
              <w:snapToGrid w:val="0"/>
              <w:spacing w:line="300" w:lineRule="exact"/>
              <w:jc w:val="both"/>
              <w:rPr>
                <w:rFonts w:ascii="宋体" w:hAnsi="宋体" w:eastAsia="宋体" w:cs="Times New Roman"/>
                <w:sz w:val="21"/>
                <w:szCs w:val="21"/>
              </w:rPr>
            </w:pPr>
            <w:r>
              <w:rPr>
                <w:rFonts w:hint="eastAsia" w:cs="Times New Roman"/>
                <w:sz w:val="20"/>
                <w:szCs w:val="20"/>
              </w:rPr>
              <w:t>消化系统疾病</w:t>
            </w:r>
          </w:p>
        </w:tc>
        <w:tc>
          <w:tcPr>
            <w:tcW w:w="1276" w:type="dxa"/>
          </w:tcPr>
          <w:p w14:paraId="76C91513">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93A6486E">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310EE475">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BD9FFF44">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07</w:t>
            </w:r>
            <w:r>
              <w:rPr>
                <w:rFonts w:hint="eastAsia" w:cs="Times New Roman"/>
                <w:sz w:val="21"/>
                <w:szCs w:val="21"/>
              </w:rPr>
              <w:t>①</w:t>
            </w:r>
          </w:p>
        </w:tc>
        <w:tc>
          <w:tcPr>
            <w:tcW w:w="2265" w:type="dxa"/>
            <w:tcBorders>
              <w:right w:val="single" w:color="auto" w:sz="4" w:space="0"/>
            </w:tcBorders>
          </w:tcPr>
          <w:p w14:paraId="3B67E8A1">
            <w:pPr>
              <w:widowControl w:val="0"/>
              <w:spacing w:line="320" w:lineRule="exact"/>
              <w:jc w:val="left"/>
              <w:rPr>
                <w:rFonts w:cs="Times New Roman"/>
                <w:sz w:val="20"/>
                <w:szCs w:val="20"/>
              </w:rPr>
            </w:pPr>
            <w:r>
              <w:rPr>
                <w:rFonts w:hint="eastAsia" w:cs="Times New Roman"/>
                <w:sz w:val="20"/>
                <w:szCs w:val="20"/>
              </w:rPr>
              <w:t>1.</w:t>
            </w:r>
            <w:r>
              <w:rPr>
                <w:rFonts w:cs="Times New Roman"/>
                <w:sz w:val="20"/>
                <w:szCs w:val="20"/>
              </w:rPr>
              <w:t>知道消化性溃疡、病毒性肝炎、肝硬化</w:t>
            </w:r>
            <w:r>
              <w:rPr>
                <w:rFonts w:hint="eastAsia" w:cs="Times New Roman"/>
                <w:sz w:val="20"/>
                <w:szCs w:val="20"/>
              </w:rPr>
              <w:t>、</w:t>
            </w:r>
            <w:r>
              <w:rPr>
                <w:rFonts w:cs="Times New Roman"/>
                <w:sz w:val="20"/>
                <w:szCs w:val="20"/>
              </w:rPr>
              <w:t>及基本病理变化</w:t>
            </w:r>
            <w:r>
              <w:rPr>
                <w:rFonts w:hint="eastAsia" w:cs="Times New Roman"/>
                <w:sz w:val="20"/>
                <w:szCs w:val="20"/>
              </w:rPr>
              <w:t>；</w:t>
            </w:r>
            <w:r>
              <w:rPr>
                <w:rFonts w:cs="Times New Roman"/>
                <w:sz w:val="20"/>
                <w:szCs w:val="20"/>
              </w:rPr>
              <w:t>肝性脑病的概念</w:t>
            </w:r>
            <w:r>
              <w:rPr>
                <w:rFonts w:hint="eastAsia" w:cs="Times New Roman"/>
                <w:sz w:val="20"/>
                <w:szCs w:val="20"/>
              </w:rPr>
              <w:t>；</w:t>
            </w:r>
          </w:p>
          <w:p w14:paraId="0D8FDEB7">
            <w:pPr>
              <w:widowControl w:val="0"/>
              <w:spacing w:line="320" w:lineRule="exact"/>
              <w:jc w:val="left"/>
              <w:rPr>
                <w:rFonts w:cs="Times New Roman"/>
                <w:sz w:val="20"/>
                <w:szCs w:val="20"/>
              </w:rPr>
            </w:pPr>
            <w:r>
              <w:rPr>
                <w:rFonts w:hint="eastAsia" w:cs="Times New Roman"/>
                <w:sz w:val="20"/>
                <w:szCs w:val="20"/>
              </w:rPr>
              <w:t>2.理解消化性溃疡、病毒性肝炎、肝硬化和肝性脑病的病因及发病机制；</w:t>
            </w:r>
          </w:p>
          <w:p w14:paraId="C6980192">
            <w:pPr>
              <w:widowControl w:val="0"/>
              <w:snapToGrid w:val="0"/>
              <w:spacing w:line="300" w:lineRule="exact"/>
              <w:jc w:val="both"/>
              <w:rPr>
                <w:rFonts w:ascii="宋体" w:hAnsi="宋体" w:eastAsia="宋体" w:cs="Times New Roman"/>
                <w:sz w:val="21"/>
                <w:szCs w:val="21"/>
              </w:rPr>
            </w:pPr>
            <w:r>
              <w:rPr>
                <w:rFonts w:hint="eastAsia" w:cs="Times New Roman"/>
                <w:sz w:val="20"/>
                <w:szCs w:val="20"/>
              </w:rPr>
              <w:t>3.消化性溃疡、病毒性肝炎、肝硬化和肝性脑病的防治原则。</w:t>
            </w:r>
          </w:p>
        </w:tc>
        <w:tc>
          <w:tcPr>
            <w:tcW w:w="1737" w:type="dxa"/>
            <w:tcBorders>
              <w:left w:val="single" w:color="auto" w:sz="4" w:space="0"/>
              <w:right w:val="single" w:color="auto" w:sz="4" w:space="0"/>
            </w:tcBorders>
          </w:tcPr>
          <w:p w14:paraId="2163747D">
            <w:pPr>
              <w:widowControl w:val="0"/>
              <w:spacing w:line="320" w:lineRule="exact"/>
              <w:jc w:val="left"/>
              <w:rPr>
                <w:rFonts w:cs="Times New Roman"/>
                <w:sz w:val="20"/>
                <w:szCs w:val="20"/>
              </w:rPr>
            </w:pPr>
            <w:r>
              <w:rPr>
                <w:rFonts w:cs="Times New Roman"/>
                <w:sz w:val="20"/>
                <w:szCs w:val="20"/>
              </w:rPr>
              <w:t>1.运用</w:t>
            </w:r>
            <w:r>
              <w:rPr>
                <w:rFonts w:hint="eastAsia" w:cs="Times New Roman"/>
                <w:sz w:val="20"/>
                <w:szCs w:val="20"/>
              </w:rPr>
              <w:t>消化系统</w:t>
            </w:r>
            <w:r>
              <w:rPr>
                <w:rFonts w:cs="Times New Roman"/>
                <w:sz w:val="20"/>
                <w:szCs w:val="20"/>
              </w:rPr>
              <w:t>疾病常见疾病消化性溃疡</w:t>
            </w:r>
            <w:r>
              <w:rPr>
                <w:rFonts w:hint="eastAsia" w:cs="Times New Roman"/>
                <w:sz w:val="20"/>
                <w:szCs w:val="20"/>
              </w:rPr>
              <w:t>、</w:t>
            </w:r>
            <w:r>
              <w:rPr>
                <w:rFonts w:cs="Times New Roman"/>
                <w:sz w:val="20"/>
                <w:szCs w:val="20"/>
              </w:rPr>
              <w:t>病毒性肝炎和肝硬化的病理知识</w:t>
            </w:r>
            <w:r>
              <w:rPr>
                <w:rFonts w:hint="eastAsia" w:cs="Times New Roman"/>
                <w:sz w:val="20"/>
                <w:szCs w:val="20"/>
              </w:rPr>
              <w:t>，</w:t>
            </w:r>
            <w:r>
              <w:rPr>
                <w:rFonts w:cs="Times New Roman"/>
                <w:sz w:val="20"/>
                <w:szCs w:val="20"/>
              </w:rPr>
              <w:t>具有开展相关健康教育的基础知识和基本能力。</w:t>
            </w:r>
          </w:p>
          <w:p w14:paraId="72AF6807">
            <w:pPr>
              <w:widowControl w:val="0"/>
              <w:spacing w:line="300" w:lineRule="exact"/>
              <w:jc w:val="both"/>
              <w:rPr>
                <w:rFonts w:ascii="宋体" w:hAnsi="宋体" w:eastAsia="宋体" w:cs="Times New Roman"/>
                <w:sz w:val="21"/>
                <w:szCs w:val="21"/>
              </w:rPr>
            </w:pPr>
          </w:p>
        </w:tc>
        <w:tc>
          <w:tcPr>
            <w:tcW w:w="1737" w:type="dxa"/>
            <w:tcBorders>
              <w:left w:val="single" w:color="auto" w:sz="4" w:space="0"/>
              <w:right w:val="single" w:color="auto" w:sz="12" w:space="0"/>
            </w:tcBorders>
          </w:tcPr>
          <w:p w14:paraId="C26FF04B">
            <w:pPr>
              <w:widowControl w:val="0"/>
              <w:spacing w:line="300" w:lineRule="exact"/>
              <w:jc w:val="both"/>
              <w:rPr>
                <w:rFonts w:ascii="宋体" w:hAnsi="宋体" w:eastAsia="宋体" w:cs="Times New Roman"/>
                <w:sz w:val="21"/>
                <w:szCs w:val="21"/>
              </w:rPr>
            </w:pPr>
            <w:r>
              <w:rPr>
                <w:rFonts w:hint="eastAsia" w:cs="Times New Roman"/>
                <w:sz w:val="20"/>
                <w:szCs w:val="20"/>
              </w:rPr>
              <w:t>1.消化性溃疡、肝硬化及肝性脑病的病因和发病机制。</w:t>
            </w:r>
          </w:p>
        </w:tc>
      </w:tr>
      <w:tr w14:paraId="47D5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12" w:space="0"/>
              <w:bottom w:val="single" w:color="auto" w:sz="12" w:space="0"/>
              <w:right w:val="single" w:color="auto" w:sz="4" w:space="0"/>
            </w:tcBorders>
          </w:tcPr>
          <w:p w14:paraId="2E829AD4">
            <w:pPr>
              <w:pStyle w:val="27"/>
              <w:widowControl w:val="0"/>
              <w:spacing w:before="81" w:after="163" w:line="300" w:lineRule="exact"/>
              <w:jc w:val="both"/>
              <w:rPr>
                <w:rFonts w:ascii="宋体" w:hAnsi="宋体" w:eastAsia="宋体" w:cs="Times New Roman"/>
                <w:b w:val="0"/>
                <w:bCs/>
                <w:sz w:val="21"/>
                <w:szCs w:val="21"/>
              </w:rPr>
            </w:pPr>
            <w:r>
              <w:rPr>
                <w:rFonts w:ascii="宋体" w:hAnsi="宋体" w:eastAsia="宋体" w:cs="Times New Roman"/>
                <w:b w:val="0"/>
                <w:bCs/>
                <w:sz w:val="21"/>
                <w:szCs w:val="21"/>
              </w:rPr>
              <w:t>17</w:t>
            </w:r>
          </w:p>
        </w:tc>
        <w:tc>
          <w:tcPr>
            <w:tcW w:w="678" w:type="dxa"/>
            <w:tcBorders>
              <w:left w:val="single" w:color="auto" w:sz="4" w:space="0"/>
              <w:bottom w:val="single" w:color="auto" w:sz="12" w:space="0"/>
            </w:tcBorders>
          </w:tcPr>
          <w:p w14:paraId="FB51C9C4">
            <w:pPr>
              <w:widowControl w:val="0"/>
              <w:snapToGrid w:val="0"/>
              <w:spacing w:line="320" w:lineRule="exact"/>
              <w:jc w:val="center"/>
              <w:rPr>
                <w:rFonts w:cs="Times New Roman"/>
                <w:sz w:val="20"/>
                <w:szCs w:val="20"/>
              </w:rPr>
            </w:pPr>
            <w:r>
              <w:rPr>
                <w:rFonts w:hint="eastAsia" w:cs="Times New Roman"/>
                <w:sz w:val="20"/>
                <w:szCs w:val="20"/>
              </w:rPr>
              <w:t>泌尿系统疾病</w:t>
            </w:r>
          </w:p>
          <w:p w14:paraId="EBBE9B5F">
            <w:pPr>
              <w:widowControl w:val="0"/>
              <w:snapToGrid w:val="0"/>
              <w:spacing w:line="320" w:lineRule="exact"/>
              <w:jc w:val="center"/>
              <w:rPr>
                <w:rFonts w:cs="Times New Roman"/>
                <w:sz w:val="20"/>
                <w:szCs w:val="20"/>
              </w:rPr>
            </w:pPr>
            <w:r>
              <w:rPr>
                <w:rFonts w:hint="eastAsia" w:cs="Times New Roman"/>
                <w:sz w:val="20"/>
                <w:szCs w:val="20"/>
              </w:rPr>
              <w:t>与内分泌系统疾病</w:t>
            </w:r>
          </w:p>
          <w:p w14:paraId="96919BDC">
            <w:pPr>
              <w:pStyle w:val="27"/>
              <w:widowControl w:val="0"/>
              <w:spacing w:before="81" w:after="163" w:line="300" w:lineRule="exact"/>
              <w:jc w:val="both"/>
              <w:rPr>
                <w:rFonts w:ascii="宋体" w:hAnsi="宋体" w:eastAsia="宋体" w:cs="Times New Roman"/>
                <w:b w:val="0"/>
                <w:bCs/>
                <w:sz w:val="21"/>
                <w:szCs w:val="21"/>
              </w:rPr>
            </w:pPr>
          </w:p>
        </w:tc>
        <w:tc>
          <w:tcPr>
            <w:tcW w:w="1276" w:type="dxa"/>
            <w:tcBorders>
              <w:bottom w:val="single" w:color="auto" w:sz="12" w:space="0"/>
            </w:tcBorders>
          </w:tcPr>
          <w:p w14:paraId="6991EC27">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01</w:t>
            </w:r>
            <w:r>
              <w:rPr>
                <w:rFonts w:hint="eastAsia" w:cs="Times New Roman"/>
                <w:sz w:val="21"/>
                <w:szCs w:val="21"/>
              </w:rPr>
              <w:t>⑤、</w:t>
            </w:r>
          </w:p>
          <w:p w14:paraId="1087CA10">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02</w:t>
            </w:r>
            <w:r>
              <w:rPr>
                <w:rFonts w:hint="eastAsia" w:cs="Times New Roman"/>
                <w:sz w:val="21"/>
                <w:szCs w:val="21"/>
              </w:rPr>
              <w:t>②、</w:t>
            </w:r>
          </w:p>
          <w:p w14:paraId="24FDBED6">
            <w:pPr>
              <w:widowControl w:val="0"/>
              <w:snapToGrid w:val="0"/>
              <w:spacing w:line="300" w:lineRule="exact"/>
              <w:jc w:val="both"/>
              <w:rPr>
                <w:rFonts w:cs="Times New Roman"/>
                <w:sz w:val="21"/>
                <w:szCs w:val="21"/>
              </w:rPr>
            </w:pPr>
            <w:r>
              <w:rPr>
                <w:rFonts w:hint="eastAsia" w:cs="Times New Roman"/>
                <w:sz w:val="21"/>
                <w:szCs w:val="21"/>
              </w:rPr>
              <w:t>L</w:t>
            </w:r>
            <w:r>
              <w:rPr>
                <w:rFonts w:cs="Times New Roman"/>
                <w:sz w:val="21"/>
                <w:szCs w:val="21"/>
              </w:rPr>
              <w:t>04</w:t>
            </w:r>
            <w:r>
              <w:rPr>
                <w:rFonts w:hint="eastAsia" w:cs="Times New Roman"/>
                <w:sz w:val="21"/>
                <w:szCs w:val="21"/>
              </w:rPr>
              <w:t>①②、</w:t>
            </w:r>
          </w:p>
          <w:p w14:paraId="1581C0B9">
            <w:pPr>
              <w:pStyle w:val="27"/>
              <w:widowControl w:val="0"/>
              <w:spacing w:before="81" w:after="163" w:line="300" w:lineRule="exact"/>
              <w:jc w:val="both"/>
              <w:rPr>
                <w:rFonts w:ascii="宋体" w:hAnsi="宋体" w:eastAsia="宋体" w:cs="Times New Roman"/>
                <w:b w:val="0"/>
                <w:sz w:val="21"/>
                <w:szCs w:val="21"/>
              </w:rPr>
            </w:pPr>
            <w:r>
              <w:rPr>
                <w:rFonts w:hint="eastAsia" w:cs="Times New Roman"/>
                <w:b w:val="0"/>
                <w:sz w:val="21"/>
                <w:szCs w:val="21"/>
              </w:rPr>
              <w:t>L</w:t>
            </w:r>
            <w:r>
              <w:rPr>
                <w:rFonts w:cs="Times New Roman"/>
                <w:b w:val="0"/>
                <w:sz w:val="21"/>
                <w:szCs w:val="21"/>
              </w:rPr>
              <w:t>07</w:t>
            </w:r>
            <w:r>
              <w:rPr>
                <w:rFonts w:hint="eastAsia" w:cs="Times New Roman"/>
                <w:b w:val="0"/>
                <w:sz w:val="21"/>
                <w:szCs w:val="21"/>
              </w:rPr>
              <w:t>①</w:t>
            </w:r>
          </w:p>
        </w:tc>
        <w:tc>
          <w:tcPr>
            <w:tcW w:w="2265" w:type="dxa"/>
            <w:tcBorders>
              <w:bottom w:val="single" w:color="auto" w:sz="12" w:space="0"/>
              <w:right w:val="single" w:color="auto" w:sz="4" w:space="0"/>
            </w:tcBorders>
          </w:tcPr>
          <w:p w14:paraId="24CC92A1">
            <w:pPr>
              <w:widowControl w:val="0"/>
              <w:spacing w:line="320" w:lineRule="exact"/>
              <w:jc w:val="left"/>
              <w:rPr>
                <w:rFonts w:cs="Times New Roman"/>
                <w:sz w:val="20"/>
                <w:szCs w:val="20"/>
              </w:rPr>
            </w:pPr>
            <w:r>
              <w:rPr>
                <w:rFonts w:hint="eastAsia" w:cs="Times New Roman"/>
                <w:sz w:val="20"/>
                <w:szCs w:val="20"/>
              </w:rPr>
              <w:t>1.知道肾小球肾炎、肾盂肾炎、肾衰竭、糖尿病的概念及基本病理变化。</w:t>
            </w:r>
          </w:p>
          <w:p w14:paraId="38E539D4">
            <w:pPr>
              <w:widowControl w:val="0"/>
              <w:spacing w:line="320" w:lineRule="exact"/>
              <w:jc w:val="left"/>
              <w:rPr>
                <w:rFonts w:cs="Times New Roman"/>
                <w:sz w:val="20"/>
                <w:szCs w:val="20"/>
              </w:rPr>
            </w:pPr>
            <w:r>
              <w:rPr>
                <w:rFonts w:hint="eastAsia" w:cs="Times New Roman"/>
                <w:sz w:val="20"/>
                <w:szCs w:val="20"/>
              </w:rPr>
              <w:t>2.理解肾小球肾炎、肾盂肾炎、肾衰竭、糖尿病的病因和发病机制</w:t>
            </w:r>
          </w:p>
          <w:p w14:paraId="2105C04B">
            <w:pPr>
              <w:widowControl w:val="0"/>
              <w:spacing w:line="300" w:lineRule="exact"/>
              <w:jc w:val="left"/>
              <w:rPr>
                <w:rFonts w:ascii="宋体" w:hAnsi="宋体" w:eastAsia="宋体" w:cs="Times New Roman"/>
                <w:sz w:val="21"/>
                <w:szCs w:val="21"/>
              </w:rPr>
            </w:pPr>
            <w:r>
              <w:rPr>
                <w:rFonts w:hint="eastAsia" w:cs="Times New Roman"/>
                <w:sz w:val="20"/>
                <w:szCs w:val="20"/>
              </w:rPr>
              <w:t>3.肾小球肾炎、肾盂肾炎、肾衰竭、糖尿病的防治原则。</w:t>
            </w:r>
          </w:p>
        </w:tc>
        <w:tc>
          <w:tcPr>
            <w:tcW w:w="1737" w:type="dxa"/>
            <w:tcBorders>
              <w:left w:val="single" w:color="auto" w:sz="4" w:space="0"/>
              <w:bottom w:val="single" w:color="auto" w:sz="12" w:space="0"/>
              <w:right w:val="single" w:color="auto" w:sz="4" w:space="0"/>
            </w:tcBorders>
          </w:tcPr>
          <w:p w14:paraId="505F11CD">
            <w:pPr>
              <w:widowControl w:val="0"/>
              <w:spacing w:line="320" w:lineRule="exact"/>
              <w:jc w:val="left"/>
              <w:rPr>
                <w:rFonts w:cs="Times New Roman"/>
                <w:sz w:val="20"/>
                <w:szCs w:val="20"/>
              </w:rPr>
            </w:pPr>
            <w:r>
              <w:rPr>
                <w:rFonts w:cs="Times New Roman"/>
                <w:sz w:val="20"/>
                <w:szCs w:val="20"/>
              </w:rPr>
              <w:t>1.</w:t>
            </w:r>
            <w:r>
              <w:rPr>
                <w:rFonts w:hint="eastAsia" w:cs="Times New Roman"/>
                <w:sz w:val="20"/>
                <w:szCs w:val="20"/>
              </w:rPr>
              <w:t>运用泌尿系统</w:t>
            </w:r>
            <w:r>
              <w:rPr>
                <w:rFonts w:cs="Times New Roman"/>
                <w:sz w:val="20"/>
                <w:szCs w:val="20"/>
              </w:rPr>
              <w:t>疾病</w:t>
            </w:r>
            <w:r>
              <w:rPr>
                <w:rFonts w:hint="eastAsia" w:cs="Times New Roman"/>
                <w:sz w:val="20"/>
                <w:szCs w:val="20"/>
              </w:rPr>
              <w:t>和</w:t>
            </w:r>
            <w:r>
              <w:rPr>
                <w:rFonts w:cs="Times New Roman"/>
                <w:sz w:val="20"/>
                <w:szCs w:val="20"/>
              </w:rPr>
              <w:t>内分泌系统常见疾病肾小球肾炎</w:t>
            </w:r>
            <w:r>
              <w:rPr>
                <w:rFonts w:hint="eastAsia" w:cs="Times New Roman"/>
                <w:sz w:val="20"/>
                <w:szCs w:val="20"/>
              </w:rPr>
              <w:t>、</w:t>
            </w:r>
            <w:r>
              <w:rPr>
                <w:rFonts w:cs="Times New Roman"/>
                <w:sz w:val="20"/>
                <w:szCs w:val="20"/>
              </w:rPr>
              <w:t>糖尿病以及肾衰竭的病理生理知识</w:t>
            </w:r>
            <w:r>
              <w:rPr>
                <w:rFonts w:hint="eastAsia" w:cs="Times New Roman"/>
                <w:sz w:val="20"/>
                <w:szCs w:val="20"/>
              </w:rPr>
              <w:t>，</w:t>
            </w:r>
            <w:r>
              <w:rPr>
                <w:rFonts w:cs="Times New Roman"/>
                <w:sz w:val="20"/>
                <w:szCs w:val="20"/>
              </w:rPr>
              <w:t>具有开展相关健康教育的基础知识和基本能力。</w:t>
            </w:r>
          </w:p>
          <w:p w14:paraId="E9B4279E">
            <w:pPr>
              <w:widowControl w:val="0"/>
              <w:spacing w:line="300" w:lineRule="exact"/>
              <w:jc w:val="both"/>
              <w:rPr>
                <w:rFonts w:ascii="宋体" w:hAnsi="宋体" w:eastAsia="宋体" w:cs="Times New Roman"/>
                <w:sz w:val="21"/>
                <w:szCs w:val="21"/>
              </w:rPr>
            </w:pPr>
          </w:p>
        </w:tc>
        <w:tc>
          <w:tcPr>
            <w:tcW w:w="1737" w:type="dxa"/>
            <w:tcBorders>
              <w:left w:val="single" w:color="auto" w:sz="4" w:space="0"/>
              <w:bottom w:val="single" w:color="auto" w:sz="12" w:space="0"/>
              <w:right w:val="single" w:color="auto" w:sz="12" w:space="0"/>
            </w:tcBorders>
          </w:tcPr>
          <w:p w14:paraId="5D51F79F">
            <w:pPr>
              <w:widowControl w:val="0"/>
              <w:spacing w:line="300" w:lineRule="exact"/>
              <w:jc w:val="both"/>
              <w:rPr>
                <w:rFonts w:ascii="宋体" w:hAnsi="宋体" w:eastAsia="宋体" w:cs="Times New Roman"/>
                <w:sz w:val="21"/>
                <w:szCs w:val="21"/>
              </w:rPr>
            </w:pPr>
            <w:r>
              <w:rPr>
                <w:rFonts w:hint="eastAsia" w:cs="Times New Roman"/>
                <w:sz w:val="20"/>
                <w:szCs w:val="20"/>
              </w:rPr>
              <w:t xml:space="preserve">1.肾衰病因和发病机制，肾衰时机体的主要功能代谢变化。 </w:t>
            </w:r>
            <w:r>
              <w:rPr>
                <w:rFonts w:cs="Times New Roman"/>
                <w:sz w:val="20"/>
                <w:szCs w:val="20"/>
              </w:rPr>
              <w:t xml:space="preserve">    </w:t>
            </w:r>
            <w:r>
              <w:rPr>
                <w:rFonts w:hint="eastAsia" w:cs="Times New Roman"/>
                <w:sz w:val="20"/>
                <w:szCs w:val="20"/>
              </w:rPr>
              <w:t>2.糖尿病的分类、病因和发病机制。</w:t>
            </w:r>
          </w:p>
        </w:tc>
      </w:tr>
    </w:tbl>
    <w:p w14:paraId="65FBDF5E">
      <w:pPr>
        <w:pStyle w:val="27"/>
        <w:spacing w:before="163" w:beforeLines="50" w:after="163"/>
      </w:pPr>
      <w:r>
        <w:rPr>
          <w:rFonts w:hint="eastAsia"/>
        </w:rPr>
        <w:t>（二）教学单元对课程目标的支撑关系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57"/>
        <w:gridCol w:w="1457"/>
        <w:gridCol w:w="1452"/>
        <w:gridCol w:w="1597"/>
        <w:gridCol w:w="1813"/>
      </w:tblGrid>
      <w:tr w14:paraId="AB9D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106" w:type="dxa"/>
            <w:tcBorders>
              <w:top w:val="single" w:color="auto" w:sz="12" w:space="0"/>
              <w:left w:val="single" w:color="auto" w:sz="12" w:space="0"/>
              <w:tl2br w:val="single" w:color="auto" w:sz="4" w:space="0"/>
            </w:tcBorders>
          </w:tcPr>
          <w:p w14:paraId="36970FA9">
            <w:pPr>
              <w:pStyle w:val="23"/>
              <w:ind w:firstLine="489"/>
              <w:jc w:val="right"/>
              <w:rPr>
                <w:szCs w:val="16"/>
              </w:rPr>
            </w:pPr>
            <w:r>
              <w:rPr>
                <w:rFonts w:hint="eastAsia"/>
                <w:szCs w:val="16"/>
              </w:rPr>
              <w:t>课程目标</w:t>
            </w:r>
          </w:p>
          <w:p w14:paraId="C0893C1E">
            <w:pPr>
              <w:pStyle w:val="23"/>
              <w:ind w:right="210"/>
              <w:jc w:val="left"/>
              <w:rPr>
                <w:szCs w:val="16"/>
              </w:rPr>
            </w:pPr>
          </w:p>
          <w:p w14:paraId="30D19164">
            <w:pPr>
              <w:pStyle w:val="23"/>
              <w:ind w:right="210"/>
              <w:jc w:val="left"/>
              <w:rPr>
                <w:szCs w:val="16"/>
              </w:rPr>
            </w:pPr>
            <w:r>
              <w:rPr>
                <w:rFonts w:hint="eastAsia"/>
                <w:szCs w:val="16"/>
              </w:rPr>
              <w:t>教学单元</w:t>
            </w:r>
          </w:p>
        </w:tc>
        <w:tc>
          <w:tcPr>
            <w:tcW w:w="1423" w:type="dxa"/>
            <w:tcBorders>
              <w:top w:val="single" w:color="auto" w:sz="12" w:space="0"/>
            </w:tcBorders>
            <w:vAlign w:val="center"/>
          </w:tcPr>
          <w:p w14:paraId="7020447E">
            <w:pPr>
              <w:pStyle w:val="23"/>
              <w:rPr>
                <w:szCs w:val="16"/>
              </w:rPr>
            </w:pPr>
            <w:r>
              <w:rPr>
                <w:szCs w:val="16"/>
              </w:rPr>
              <w:t>1</w:t>
            </w:r>
          </w:p>
        </w:tc>
        <w:tc>
          <w:tcPr>
            <w:tcW w:w="1418" w:type="dxa"/>
            <w:tcBorders>
              <w:top w:val="single" w:color="auto" w:sz="12" w:space="0"/>
            </w:tcBorders>
            <w:vAlign w:val="center"/>
          </w:tcPr>
          <w:p w14:paraId="34391693">
            <w:pPr>
              <w:pStyle w:val="23"/>
              <w:rPr>
                <w:szCs w:val="16"/>
              </w:rPr>
            </w:pPr>
            <w:r>
              <w:rPr>
                <w:szCs w:val="16"/>
              </w:rPr>
              <w:t>2</w:t>
            </w:r>
          </w:p>
        </w:tc>
        <w:tc>
          <w:tcPr>
            <w:tcW w:w="1559" w:type="dxa"/>
            <w:tcBorders>
              <w:top w:val="single" w:color="auto" w:sz="12" w:space="0"/>
            </w:tcBorders>
            <w:vAlign w:val="center"/>
          </w:tcPr>
          <w:p w14:paraId="26C03290">
            <w:pPr>
              <w:pStyle w:val="23"/>
              <w:rPr>
                <w:szCs w:val="16"/>
              </w:rPr>
            </w:pPr>
            <w:r>
              <w:rPr>
                <w:bCs w:val="0"/>
                <w:szCs w:val="16"/>
              </w:rPr>
              <w:t>3</w:t>
            </w:r>
          </w:p>
        </w:tc>
        <w:tc>
          <w:tcPr>
            <w:tcW w:w="1770" w:type="dxa"/>
            <w:tcBorders>
              <w:top w:val="single" w:color="auto" w:sz="12" w:space="0"/>
              <w:right w:val="single" w:color="auto" w:sz="12" w:space="0"/>
            </w:tcBorders>
            <w:vAlign w:val="center"/>
          </w:tcPr>
          <w:p w14:paraId="ACD2C1DA">
            <w:pPr>
              <w:pStyle w:val="23"/>
              <w:rPr>
                <w:szCs w:val="16"/>
              </w:rPr>
            </w:pPr>
            <w:r>
              <w:rPr>
                <w:bCs w:val="0"/>
                <w:szCs w:val="16"/>
              </w:rPr>
              <w:t>4</w:t>
            </w:r>
          </w:p>
        </w:tc>
      </w:tr>
      <w:tr w14:paraId="563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7156B951">
            <w:pPr>
              <w:spacing w:line="320" w:lineRule="exact"/>
              <w:rPr>
                <w:rFonts w:ascii="宋体" w:hAnsi="宋体" w:eastAsia="宋体"/>
                <w:sz w:val="21"/>
                <w:szCs w:val="21"/>
              </w:rPr>
            </w:pPr>
            <w:r>
              <w:rPr>
                <w:rFonts w:ascii="宋体" w:hAnsi="宋体" w:eastAsia="宋体"/>
                <w:sz w:val="21"/>
                <w:szCs w:val="21"/>
              </w:rPr>
              <w:t xml:space="preserve">1 </w:t>
            </w:r>
            <w:r>
              <w:rPr>
                <w:rFonts w:hint="eastAsia" w:ascii="宋体" w:hAnsi="宋体" w:eastAsia="宋体"/>
                <w:sz w:val="21"/>
                <w:szCs w:val="21"/>
              </w:rPr>
              <w:t>绪论、疾病概论</w:t>
            </w:r>
          </w:p>
        </w:tc>
        <w:tc>
          <w:tcPr>
            <w:tcW w:w="1423" w:type="dxa"/>
            <w:vAlign w:val="center"/>
          </w:tcPr>
          <w:p w14:paraId="1288ADCD">
            <w:pPr>
              <w:pStyle w:val="24"/>
              <w:rPr>
                <w:rFonts w:ascii="宋体" w:hAnsi="宋体" w:eastAsia="宋体"/>
              </w:rPr>
            </w:pPr>
            <w:r>
              <w:rPr>
                <w:rFonts w:hint="eastAsia" w:ascii="宋体" w:hAnsi="宋体" w:eastAsia="宋体"/>
              </w:rPr>
              <w:t>√</w:t>
            </w:r>
          </w:p>
        </w:tc>
        <w:tc>
          <w:tcPr>
            <w:tcW w:w="1418" w:type="dxa"/>
            <w:vAlign w:val="center"/>
          </w:tcPr>
          <w:p w14:paraId="C7F17282">
            <w:pPr>
              <w:pStyle w:val="24"/>
              <w:rPr>
                <w:rFonts w:ascii="宋体" w:hAnsi="宋体" w:eastAsia="宋体"/>
              </w:rPr>
            </w:pPr>
            <w:r>
              <w:rPr>
                <w:rFonts w:hint="eastAsia" w:ascii="宋体" w:hAnsi="宋体" w:eastAsia="宋体"/>
              </w:rPr>
              <w:t>√</w:t>
            </w:r>
          </w:p>
        </w:tc>
        <w:tc>
          <w:tcPr>
            <w:tcW w:w="1559" w:type="dxa"/>
            <w:vAlign w:val="center"/>
          </w:tcPr>
          <w:p w14:paraId="468BAAFF">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54AF4D8D">
            <w:pPr>
              <w:pStyle w:val="24"/>
              <w:rPr>
                <w:rFonts w:ascii="宋体" w:hAnsi="宋体" w:eastAsia="宋体"/>
              </w:rPr>
            </w:pPr>
            <w:r>
              <w:rPr>
                <w:rFonts w:hint="eastAsia" w:ascii="宋体" w:hAnsi="宋体" w:eastAsia="宋体"/>
              </w:rPr>
              <w:t>√</w:t>
            </w:r>
          </w:p>
        </w:tc>
      </w:tr>
      <w:tr w14:paraId="0EA7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94AADB70">
            <w:pPr>
              <w:snapToGrid w:val="0"/>
              <w:spacing w:line="320" w:lineRule="exac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医学遗传学及遗传学疾病概述</w:t>
            </w:r>
          </w:p>
        </w:tc>
        <w:tc>
          <w:tcPr>
            <w:tcW w:w="1423" w:type="dxa"/>
            <w:vAlign w:val="center"/>
          </w:tcPr>
          <w:p w14:paraId="4A8AF33B">
            <w:pPr>
              <w:pStyle w:val="24"/>
              <w:rPr>
                <w:rFonts w:ascii="宋体" w:hAnsi="宋体" w:eastAsia="宋体"/>
              </w:rPr>
            </w:pPr>
            <w:r>
              <w:rPr>
                <w:rFonts w:hint="eastAsia" w:ascii="宋体" w:hAnsi="宋体" w:eastAsia="宋体"/>
              </w:rPr>
              <w:t>√</w:t>
            </w:r>
          </w:p>
        </w:tc>
        <w:tc>
          <w:tcPr>
            <w:tcW w:w="1418" w:type="dxa"/>
            <w:vAlign w:val="center"/>
          </w:tcPr>
          <w:p w14:paraId="33F1940E">
            <w:pPr>
              <w:pStyle w:val="24"/>
              <w:rPr>
                <w:rFonts w:ascii="宋体" w:hAnsi="宋体" w:eastAsia="宋体"/>
              </w:rPr>
            </w:pPr>
            <w:r>
              <w:rPr>
                <w:rFonts w:hint="eastAsia" w:ascii="宋体" w:hAnsi="宋体" w:eastAsia="宋体"/>
              </w:rPr>
              <w:t>√</w:t>
            </w:r>
          </w:p>
        </w:tc>
        <w:tc>
          <w:tcPr>
            <w:tcW w:w="1559" w:type="dxa"/>
            <w:vAlign w:val="center"/>
          </w:tcPr>
          <w:p w14:paraId="63C7D838">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B405432B">
            <w:pPr>
              <w:pStyle w:val="24"/>
              <w:rPr>
                <w:rFonts w:ascii="宋体" w:hAnsi="宋体" w:eastAsia="宋体"/>
              </w:rPr>
            </w:pPr>
            <w:r>
              <w:rPr>
                <w:rFonts w:hint="eastAsia" w:ascii="宋体" w:hAnsi="宋体" w:eastAsia="宋体"/>
              </w:rPr>
              <w:t>√</w:t>
            </w:r>
          </w:p>
        </w:tc>
      </w:tr>
      <w:tr w14:paraId="1448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9605E367">
            <w:pPr>
              <w:snapToGrid w:val="0"/>
              <w:spacing w:line="320" w:lineRule="exac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医学免疫学及免疫疾病概述</w:t>
            </w:r>
          </w:p>
        </w:tc>
        <w:tc>
          <w:tcPr>
            <w:tcW w:w="1423" w:type="dxa"/>
            <w:vAlign w:val="center"/>
          </w:tcPr>
          <w:p w14:paraId="2BEB923A">
            <w:pPr>
              <w:pStyle w:val="24"/>
              <w:rPr>
                <w:rFonts w:ascii="宋体" w:hAnsi="宋体" w:eastAsia="宋体"/>
              </w:rPr>
            </w:pPr>
            <w:r>
              <w:rPr>
                <w:rFonts w:hint="eastAsia" w:ascii="宋体" w:hAnsi="宋体" w:eastAsia="宋体"/>
              </w:rPr>
              <w:t>√</w:t>
            </w:r>
          </w:p>
        </w:tc>
        <w:tc>
          <w:tcPr>
            <w:tcW w:w="1418" w:type="dxa"/>
            <w:vAlign w:val="center"/>
          </w:tcPr>
          <w:p w14:paraId="4FF175DB">
            <w:pPr>
              <w:pStyle w:val="24"/>
              <w:rPr>
                <w:rFonts w:ascii="宋体" w:hAnsi="宋体" w:eastAsia="宋体"/>
              </w:rPr>
            </w:pPr>
            <w:r>
              <w:rPr>
                <w:rFonts w:hint="eastAsia" w:ascii="宋体" w:hAnsi="宋体" w:eastAsia="宋体"/>
              </w:rPr>
              <w:t>√</w:t>
            </w:r>
          </w:p>
        </w:tc>
        <w:tc>
          <w:tcPr>
            <w:tcW w:w="1559" w:type="dxa"/>
            <w:vAlign w:val="center"/>
          </w:tcPr>
          <w:p w14:paraId="91DD1791">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BD364D76">
            <w:pPr>
              <w:pStyle w:val="24"/>
              <w:rPr>
                <w:rFonts w:ascii="宋体" w:hAnsi="宋体" w:eastAsia="宋体"/>
              </w:rPr>
            </w:pPr>
            <w:r>
              <w:rPr>
                <w:rFonts w:hint="eastAsia" w:ascii="宋体" w:hAnsi="宋体" w:eastAsia="宋体"/>
              </w:rPr>
              <w:t>√</w:t>
            </w:r>
          </w:p>
        </w:tc>
      </w:tr>
      <w:tr w14:paraId="E743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92AEC4FD">
            <w:pPr>
              <w:snapToGrid w:val="0"/>
              <w:spacing w:line="320" w:lineRule="exact"/>
              <w:rPr>
                <w:rFonts w:ascii="宋体" w:hAnsi="宋体" w:eastAsia="宋体"/>
                <w:sz w:val="21"/>
                <w:szCs w:val="21"/>
              </w:rPr>
            </w:pPr>
            <w:r>
              <w:rPr>
                <w:rFonts w:ascii="宋体" w:hAnsi="宋体" w:eastAsia="宋体"/>
                <w:sz w:val="21"/>
                <w:szCs w:val="21"/>
              </w:rPr>
              <w:t>4病原生物学概</w:t>
            </w:r>
            <w:r>
              <w:rPr>
                <w:rFonts w:hint="eastAsia" w:ascii="宋体" w:hAnsi="宋体" w:eastAsia="宋体"/>
                <w:sz w:val="21"/>
                <w:szCs w:val="21"/>
              </w:rPr>
              <w:t>述医学细菌概述</w:t>
            </w:r>
          </w:p>
        </w:tc>
        <w:tc>
          <w:tcPr>
            <w:tcW w:w="1423" w:type="dxa"/>
            <w:vAlign w:val="center"/>
          </w:tcPr>
          <w:p w14:paraId="20B6F532">
            <w:pPr>
              <w:pStyle w:val="24"/>
              <w:rPr>
                <w:rFonts w:ascii="宋体" w:hAnsi="宋体" w:eastAsia="宋体"/>
              </w:rPr>
            </w:pPr>
            <w:r>
              <w:rPr>
                <w:rFonts w:hint="eastAsia" w:ascii="宋体" w:hAnsi="宋体" w:eastAsia="宋体"/>
              </w:rPr>
              <w:t>√</w:t>
            </w:r>
          </w:p>
        </w:tc>
        <w:tc>
          <w:tcPr>
            <w:tcW w:w="1418" w:type="dxa"/>
            <w:vAlign w:val="center"/>
          </w:tcPr>
          <w:p w14:paraId="9BB8BAD7">
            <w:pPr>
              <w:pStyle w:val="24"/>
              <w:rPr>
                <w:rFonts w:ascii="宋体" w:hAnsi="宋体" w:eastAsia="宋体"/>
              </w:rPr>
            </w:pPr>
            <w:r>
              <w:rPr>
                <w:rFonts w:hint="eastAsia" w:ascii="宋体" w:hAnsi="宋体" w:eastAsia="宋体"/>
              </w:rPr>
              <w:t>√</w:t>
            </w:r>
          </w:p>
        </w:tc>
        <w:tc>
          <w:tcPr>
            <w:tcW w:w="1559" w:type="dxa"/>
            <w:vAlign w:val="center"/>
          </w:tcPr>
          <w:p w14:paraId="03CE14C5">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6C9720E5">
            <w:pPr>
              <w:pStyle w:val="24"/>
              <w:rPr>
                <w:rFonts w:ascii="宋体" w:hAnsi="宋体" w:eastAsia="宋体"/>
              </w:rPr>
            </w:pPr>
            <w:r>
              <w:rPr>
                <w:rFonts w:hint="eastAsia" w:ascii="宋体" w:hAnsi="宋体" w:eastAsia="宋体"/>
              </w:rPr>
              <w:t>√</w:t>
            </w:r>
          </w:p>
        </w:tc>
      </w:tr>
      <w:tr w14:paraId="B9AE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6E9A2F89">
            <w:pPr>
              <w:pStyle w:val="24"/>
              <w:jc w:val="left"/>
              <w:rPr>
                <w:rFonts w:ascii="宋体" w:hAnsi="宋体" w:eastAsia="宋体"/>
              </w:rPr>
            </w:pPr>
            <w:r>
              <w:rPr>
                <w:rFonts w:ascii="宋体" w:hAnsi="宋体" w:eastAsia="宋体"/>
              </w:rPr>
              <w:t>5</w:t>
            </w:r>
            <w:r>
              <w:rPr>
                <w:rFonts w:hint="eastAsia" w:ascii="宋体" w:hAnsi="宋体" w:eastAsia="宋体"/>
              </w:rPr>
              <w:t>医学</w:t>
            </w:r>
            <w:r>
              <w:rPr>
                <w:rFonts w:ascii="宋体" w:hAnsi="宋体" w:eastAsia="宋体"/>
              </w:rPr>
              <w:t>病毒概述</w:t>
            </w:r>
          </w:p>
        </w:tc>
        <w:tc>
          <w:tcPr>
            <w:tcW w:w="1423" w:type="dxa"/>
            <w:vAlign w:val="center"/>
          </w:tcPr>
          <w:p w14:paraId="C0D4B79E">
            <w:pPr>
              <w:pStyle w:val="24"/>
              <w:rPr>
                <w:rFonts w:ascii="宋体" w:hAnsi="宋体" w:eastAsia="宋体"/>
              </w:rPr>
            </w:pPr>
            <w:r>
              <w:rPr>
                <w:rFonts w:hint="eastAsia" w:ascii="宋体" w:hAnsi="宋体" w:eastAsia="宋体"/>
              </w:rPr>
              <w:t>√</w:t>
            </w:r>
          </w:p>
        </w:tc>
        <w:tc>
          <w:tcPr>
            <w:tcW w:w="1418" w:type="dxa"/>
            <w:vAlign w:val="center"/>
          </w:tcPr>
          <w:p w14:paraId="35423650">
            <w:pPr>
              <w:pStyle w:val="24"/>
              <w:rPr>
                <w:rFonts w:ascii="宋体" w:hAnsi="宋体" w:eastAsia="宋体"/>
              </w:rPr>
            </w:pPr>
            <w:r>
              <w:rPr>
                <w:rFonts w:hint="eastAsia" w:ascii="宋体" w:hAnsi="宋体" w:eastAsia="宋体"/>
              </w:rPr>
              <w:t>√</w:t>
            </w:r>
          </w:p>
        </w:tc>
        <w:tc>
          <w:tcPr>
            <w:tcW w:w="1559" w:type="dxa"/>
            <w:vAlign w:val="center"/>
          </w:tcPr>
          <w:p w14:paraId="69683534">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931724B2">
            <w:pPr>
              <w:pStyle w:val="24"/>
              <w:rPr>
                <w:rFonts w:ascii="宋体" w:hAnsi="宋体" w:eastAsia="宋体"/>
              </w:rPr>
            </w:pPr>
            <w:r>
              <w:rPr>
                <w:rFonts w:hint="eastAsia" w:ascii="宋体" w:hAnsi="宋体" w:eastAsia="宋体"/>
              </w:rPr>
              <w:t>√</w:t>
            </w:r>
          </w:p>
        </w:tc>
      </w:tr>
      <w:tr w14:paraId="479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6A41B7E6">
            <w:pPr>
              <w:snapToGrid w:val="0"/>
              <w:spacing w:line="320" w:lineRule="exact"/>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其他细菌、医学真菌、人体寄生虫</w:t>
            </w:r>
          </w:p>
        </w:tc>
        <w:tc>
          <w:tcPr>
            <w:tcW w:w="1423" w:type="dxa"/>
            <w:vAlign w:val="center"/>
          </w:tcPr>
          <w:p w14:paraId="649F172A">
            <w:pPr>
              <w:pStyle w:val="24"/>
              <w:rPr>
                <w:rFonts w:ascii="宋体" w:hAnsi="宋体" w:eastAsia="宋体"/>
              </w:rPr>
            </w:pPr>
            <w:r>
              <w:rPr>
                <w:rFonts w:hint="eastAsia" w:ascii="宋体" w:hAnsi="宋体" w:eastAsia="宋体"/>
              </w:rPr>
              <w:t>√</w:t>
            </w:r>
          </w:p>
        </w:tc>
        <w:tc>
          <w:tcPr>
            <w:tcW w:w="1418" w:type="dxa"/>
            <w:vAlign w:val="center"/>
          </w:tcPr>
          <w:p w14:paraId="4CDAE1C8">
            <w:pPr>
              <w:pStyle w:val="24"/>
              <w:rPr>
                <w:rFonts w:ascii="宋体" w:hAnsi="宋体" w:eastAsia="宋体"/>
              </w:rPr>
            </w:pPr>
            <w:r>
              <w:rPr>
                <w:rFonts w:hint="eastAsia" w:ascii="宋体" w:hAnsi="宋体" w:eastAsia="宋体"/>
              </w:rPr>
              <w:t>√</w:t>
            </w:r>
          </w:p>
        </w:tc>
        <w:tc>
          <w:tcPr>
            <w:tcW w:w="1559" w:type="dxa"/>
            <w:vAlign w:val="center"/>
          </w:tcPr>
          <w:p w14:paraId="33663848">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CBA59963">
            <w:pPr>
              <w:pStyle w:val="24"/>
              <w:rPr>
                <w:rFonts w:ascii="宋体" w:hAnsi="宋体" w:eastAsia="宋体"/>
              </w:rPr>
            </w:pPr>
            <w:r>
              <w:rPr>
                <w:rFonts w:hint="eastAsia" w:ascii="宋体" w:hAnsi="宋体" w:eastAsia="宋体"/>
              </w:rPr>
              <w:t>√</w:t>
            </w:r>
          </w:p>
        </w:tc>
      </w:tr>
      <w:tr w14:paraId="AF48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A4EC07DA">
            <w:pPr>
              <w:snapToGrid w:val="0"/>
              <w:spacing w:line="320" w:lineRule="exact"/>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组织细胞的适应、损伤和修复</w:t>
            </w:r>
          </w:p>
        </w:tc>
        <w:tc>
          <w:tcPr>
            <w:tcW w:w="1423" w:type="dxa"/>
            <w:vAlign w:val="center"/>
          </w:tcPr>
          <w:p w14:paraId="93FCB695">
            <w:pPr>
              <w:pStyle w:val="24"/>
              <w:rPr>
                <w:rFonts w:ascii="宋体" w:hAnsi="宋体" w:eastAsia="宋体"/>
              </w:rPr>
            </w:pPr>
            <w:r>
              <w:rPr>
                <w:rFonts w:hint="eastAsia" w:ascii="宋体" w:hAnsi="宋体" w:eastAsia="宋体"/>
              </w:rPr>
              <w:t>√</w:t>
            </w:r>
          </w:p>
        </w:tc>
        <w:tc>
          <w:tcPr>
            <w:tcW w:w="1418" w:type="dxa"/>
            <w:vAlign w:val="center"/>
          </w:tcPr>
          <w:p w14:paraId="F6B39480">
            <w:pPr>
              <w:pStyle w:val="24"/>
              <w:rPr>
                <w:rFonts w:ascii="宋体" w:hAnsi="宋体" w:eastAsia="宋体"/>
              </w:rPr>
            </w:pPr>
            <w:r>
              <w:rPr>
                <w:rFonts w:hint="eastAsia" w:ascii="宋体" w:hAnsi="宋体" w:eastAsia="宋体"/>
              </w:rPr>
              <w:t>√</w:t>
            </w:r>
          </w:p>
        </w:tc>
        <w:tc>
          <w:tcPr>
            <w:tcW w:w="1559" w:type="dxa"/>
            <w:vAlign w:val="center"/>
          </w:tcPr>
          <w:p w14:paraId="46F50B39">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614C5469">
            <w:pPr>
              <w:pStyle w:val="24"/>
              <w:rPr>
                <w:rFonts w:ascii="宋体" w:hAnsi="宋体" w:eastAsia="宋体"/>
              </w:rPr>
            </w:pPr>
            <w:r>
              <w:rPr>
                <w:rFonts w:hint="eastAsia" w:ascii="宋体" w:hAnsi="宋体" w:eastAsia="宋体"/>
              </w:rPr>
              <w:t>√</w:t>
            </w:r>
          </w:p>
        </w:tc>
      </w:tr>
      <w:tr w14:paraId="AA11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D0AC0C22">
            <w:pPr>
              <w:pStyle w:val="24"/>
              <w:jc w:val="left"/>
              <w:rPr>
                <w:rFonts w:ascii="宋体" w:hAnsi="宋体" w:eastAsia="宋体"/>
              </w:rPr>
            </w:pPr>
            <w:r>
              <w:rPr>
                <w:rFonts w:ascii="宋体" w:hAnsi="宋体" w:eastAsia="宋体"/>
              </w:rPr>
              <w:t>8</w:t>
            </w:r>
            <w:r>
              <w:rPr>
                <w:rFonts w:hint="eastAsia" w:ascii="宋体" w:hAnsi="宋体" w:eastAsia="宋体"/>
              </w:rPr>
              <w:t>局部血液循环障碍</w:t>
            </w:r>
          </w:p>
        </w:tc>
        <w:tc>
          <w:tcPr>
            <w:tcW w:w="1423" w:type="dxa"/>
            <w:vAlign w:val="center"/>
          </w:tcPr>
          <w:p w14:paraId="7F8EB6C1">
            <w:pPr>
              <w:pStyle w:val="24"/>
              <w:rPr>
                <w:rFonts w:ascii="宋体" w:hAnsi="宋体" w:eastAsia="宋体"/>
              </w:rPr>
            </w:pPr>
            <w:r>
              <w:rPr>
                <w:rFonts w:hint="eastAsia" w:ascii="宋体" w:hAnsi="宋体" w:eastAsia="宋体"/>
              </w:rPr>
              <w:t>√</w:t>
            </w:r>
          </w:p>
        </w:tc>
        <w:tc>
          <w:tcPr>
            <w:tcW w:w="1418" w:type="dxa"/>
            <w:vAlign w:val="center"/>
          </w:tcPr>
          <w:p w14:paraId="420E7EED">
            <w:pPr>
              <w:pStyle w:val="24"/>
              <w:rPr>
                <w:rFonts w:ascii="宋体" w:hAnsi="宋体" w:eastAsia="宋体"/>
              </w:rPr>
            </w:pPr>
            <w:r>
              <w:rPr>
                <w:rFonts w:hint="eastAsia" w:ascii="宋体" w:hAnsi="宋体" w:eastAsia="宋体"/>
              </w:rPr>
              <w:t>√</w:t>
            </w:r>
          </w:p>
        </w:tc>
        <w:tc>
          <w:tcPr>
            <w:tcW w:w="1559" w:type="dxa"/>
            <w:vAlign w:val="center"/>
          </w:tcPr>
          <w:p w14:paraId="46944A66">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47AA63EB">
            <w:pPr>
              <w:pStyle w:val="24"/>
              <w:rPr>
                <w:rFonts w:ascii="宋体" w:hAnsi="宋体" w:eastAsia="宋体"/>
              </w:rPr>
            </w:pPr>
            <w:r>
              <w:rPr>
                <w:rFonts w:hint="eastAsia" w:ascii="宋体" w:hAnsi="宋体" w:eastAsia="宋体"/>
              </w:rPr>
              <w:t>√</w:t>
            </w:r>
          </w:p>
        </w:tc>
      </w:tr>
      <w:tr w14:paraId="8653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6F30381B">
            <w:pPr>
              <w:snapToGrid w:val="0"/>
              <w:spacing w:line="320" w:lineRule="exact"/>
              <w:rPr>
                <w:rFonts w:ascii="宋体" w:hAnsi="宋体" w:eastAsia="宋体"/>
                <w:sz w:val="21"/>
                <w:szCs w:val="21"/>
              </w:rPr>
            </w:pPr>
            <w:r>
              <w:rPr>
                <w:rFonts w:ascii="宋体" w:hAnsi="宋体" w:eastAsia="宋体"/>
                <w:sz w:val="21"/>
                <w:szCs w:val="21"/>
              </w:rPr>
              <w:t>9</w:t>
            </w:r>
            <w:r>
              <w:rPr>
                <w:rFonts w:hint="eastAsia" w:ascii="宋体" w:hAnsi="宋体" w:eastAsia="宋体" w:cs="Times New Roman"/>
                <w:kern w:val="2"/>
                <w:sz w:val="21"/>
                <w:szCs w:val="21"/>
              </w:rPr>
              <w:t>炎症</w:t>
            </w:r>
          </w:p>
        </w:tc>
        <w:tc>
          <w:tcPr>
            <w:tcW w:w="1423" w:type="dxa"/>
            <w:vAlign w:val="center"/>
          </w:tcPr>
          <w:p w14:paraId="192EBCD8">
            <w:pPr>
              <w:pStyle w:val="24"/>
              <w:rPr>
                <w:rFonts w:ascii="宋体" w:hAnsi="宋体" w:eastAsia="宋体"/>
              </w:rPr>
            </w:pPr>
            <w:r>
              <w:rPr>
                <w:rFonts w:hint="eastAsia" w:ascii="宋体" w:hAnsi="宋体" w:eastAsia="宋体"/>
              </w:rPr>
              <w:t>√</w:t>
            </w:r>
          </w:p>
        </w:tc>
        <w:tc>
          <w:tcPr>
            <w:tcW w:w="1418" w:type="dxa"/>
            <w:vAlign w:val="center"/>
          </w:tcPr>
          <w:p w14:paraId="BE2F7FC2">
            <w:pPr>
              <w:pStyle w:val="24"/>
              <w:rPr>
                <w:rFonts w:ascii="宋体" w:hAnsi="宋体" w:eastAsia="宋体"/>
              </w:rPr>
            </w:pPr>
            <w:r>
              <w:rPr>
                <w:rFonts w:hint="eastAsia" w:ascii="宋体" w:hAnsi="宋体" w:eastAsia="宋体"/>
              </w:rPr>
              <w:t>√</w:t>
            </w:r>
          </w:p>
        </w:tc>
        <w:tc>
          <w:tcPr>
            <w:tcW w:w="1559" w:type="dxa"/>
            <w:vAlign w:val="center"/>
          </w:tcPr>
          <w:p w14:paraId="54B06D8E">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91FFE2C3">
            <w:pPr>
              <w:pStyle w:val="24"/>
              <w:rPr>
                <w:rFonts w:ascii="宋体" w:hAnsi="宋体" w:eastAsia="宋体"/>
              </w:rPr>
            </w:pPr>
            <w:r>
              <w:rPr>
                <w:rFonts w:hint="eastAsia" w:ascii="宋体" w:hAnsi="宋体" w:eastAsia="宋体"/>
              </w:rPr>
              <w:t>√</w:t>
            </w:r>
          </w:p>
        </w:tc>
      </w:tr>
      <w:tr w14:paraId="FFE4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BA4991C4">
            <w:pPr>
              <w:pStyle w:val="24"/>
              <w:jc w:val="left"/>
              <w:rPr>
                <w:rFonts w:ascii="宋体" w:hAnsi="宋体" w:eastAsia="宋体"/>
              </w:rPr>
            </w:pPr>
            <w:r>
              <w:rPr>
                <w:rFonts w:ascii="宋体" w:hAnsi="宋体" w:eastAsia="宋体"/>
              </w:rPr>
              <w:t>10水</w:t>
            </w:r>
            <w:r>
              <w:rPr>
                <w:rFonts w:hint="eastAsia" w:ascii="宋体" w:hAnsi="宋体" w:eastAsia="宋体"/>
              </w:rPr>
              <w:t>、</w:t>
            </w:r>
            <w:r>
              <w:rPr>
                <w:rFonts w:ascii="宋体" w:hAnsi="宋体" w:eastAsia="宋体"/>
              </w:rPr>
              <w:t>电解质代谢紊乱与酸碱平衡紊乱</w:t>
            </w:r>
          </w:p>
        </w:tc>
        <w:tc>
          <w:tcPr>
            <w:tcW w:w="1423" w:type="dxa"/>
            <w:vAlign w:val="center"/>
          </w:tcPr>
          <w:p w14:paraId="484EEF67">
            <w:pPr>
              <w:pStyle w:val="24"/>
              <w:rPr>
                <w:rFonts w:ascii="宋体" w:hAnsi="宋体" w:eastAsia="宋体"/>
              </w:rPr>
            </w:pPr>
            <w:r>
              <w:rPr>
                <w:rFonts w:hint="eastAsia" w:ascii="宋体" w:hAnsi="宋体" w:eastAsia="宋体"/>
              </w:rPr>
              <w:t>√</w:t>
            </w:r>
          </w:p>
        </w:tc>
        <w:tc>
          <w:tcPr>
            <w:tcW w:w="1418" w:type="dxa"/>
            <w:vAlign w:val="center"/>
          </w:tcPr>
          <w:p w14:paraId="ED35BDAB">
            <w:pPr>
              <w:pStyle w:val="24"/>
              <w:rPr>
                <w:rFonts w:ascii="宋体" w:hAnsi="宋体" w:eastAsia="宋体"/>
              </w:rPr>
            </w:pPr>
            <w:r>
              <w:rPr>
                <w:rFonts w:hint="eastAsia" w:ascii="宋体" w:hAnsi="宋体" w:eastAsia="宋体"/>
              </w:rPr>
              <w:t>√</w:t>
            </w:r>
          </w:p>
        </w:tc>
        <w:tc>
          <w:tcPr>
            <w:tcW w:w="1559" w:type="dxa"/>
            <w:vAlign w:val="center"/>
          </w:tcPr>
          <w:p w14:paraId="08CE512B">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0818EF4E">
            <w:pPr>
              <w:pStyle w:val="24"/>
              <w:rPr>
                <w:rFonts w:ascii="宋体" w:hAnsi="宋体" w:eastAsia="宋体"/>
              </w:rPr>
            </w:pPr>
            <w:r>
              <w:rPr>
                <w:rFonts w:hint="eastAsia" w:ascii="宋体" w:hAnsi="宋体" w:eastAsia="宋体"/>
              </w:rPr>
              <w:t>√</w:t>
            </w:r>
          </w:p>
        </w:tc>
      </w:tr>
      <w:tr w14:paraId="99D7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3" w:hRule="atLeast"/>
          <w:jc w:val="center"/>
        </w:trPr>
        <w:tc>
          <w:tcPr>
            <w:tcW w:w="2106" w:type="dxa"/>
            <w:tcBorders>
              <w:left w:val="single" w:color="auto" w:sz="12" w:space="0"/>
            </w:tcBorders>
          </w:tcPr>
          <w:p w14:paraId="522196E4">
            <w:pPr>
              <w:pStyle w:val="24"/>
              <w:jc w:val="left"/>
              <w:rPr>
                <w:rFonts w:ascii="宋体" w:hAnsi="宋体" w:eastAsia="宋体"/>
              </w:rPr>
            </w:pPr>
            <w:r>
              <w:rPr>
                <w:rFonts w:ascii="宋体" w:hAnsi="宋体" w:eastAsia="宋体"/>
              </w:rPr>
              <w:t>11</w:t>
            </w:r>
            <w:r>
              <w:rPr>
                <w:rFonts w:hint="eastAsia" w:ascii="宋体" w:hAnsi="宋体" w:eastAsia="宋体"/>
              </w:rPr>
              <w:t>肿瘤</w:t>
            </w:r>
          </w:p>
        </w:tc>
        <w:tc>
          <w:tcPr>
            <w:tcW w:w="1423" w:type="dxa"/>
            <w:vAlign w:val="center"/>
          </w:tcPr>
          <w:p w14:paraId="2F894B51">
            <w:pPr>
              <w:pStyle w:val="24"/>
              <w:rPr>
                <w:rFonts w:ascii="宋体" w:hAnsi="宋体" w:eastAsia="宋体"/>
              </w:rPr>
            </w:pPr>
            <w:r>
              <w:rPr>
                <w:rFonts w:hint="eastAsia" w:ascii="宋体" w:hAnsi="宋体" w:eastAsia="宋体"/>
              </w:rPr>
              <w:t>√</w:t>
            </w:r>
          </w:p>
        </w:tc>
        <w:tc>
          <w:tcPr>
            <w:tcW w:w="1418" w:type="dxa"/>
            <w:vAlign w:val="center"/>
          </w:tcPr>
          <w:p w14:paraId="895775F4">
            <w:pPr>
              <w:pStyle w:val="24"/>
              <w:rPr>
                <w:rFonts w:ascii="宋体" w:hAnsi="宋体" w:eastAsia="宋体"/>
              </w:rPr>
            </w:pPr>
            <w:r>
              <w:rPr>
                <w:rFonts w:hint="eastAsia" w:ascii="宋体" w:hAnsi="宋体" w:eastAsia="宋体"/>
              </w:rPr>
              <w:t>√</w:t>
            </w:r>
          </w:p>
        </w:tc>
        <w:tc>
          <w:tcPr>
            <w:tcW w:w="1559" w:type="dxa"/>
            <w:vAlign w:val="center"/>
          </w:tcPr>
          <w:p w14:paraId="3341C6F9">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96B86369">
            <w:pPr>
              <w:pStyle w:val="24"/>
              <w:rPr>
                <w:rFonts w:ascii="宋体" w:hAnsi="宋体" w:eastAsia="宋体"/>
              </w:rPr>
            </w:pPr>
            <w:r>
              <w:rPr>
                <w:rFonts w:hint="eastAsia" w:ascii="宋体" w:hAnsi="宋体" w:eastAsia="宋体"/>
              </w:rPr>
              <w:t>√</w:t>
            </w:r>
          </w:p>
        </w:tc>
      </w:tr>
      <w:tr w14:paraId="AD82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BBF95B17">
            <w:pPr>
              <w:pStyle w:val="24"/>
              <w:jc w:val="left"/>
              <w:rPr>
                <w:rFonts w:ascii="宋体" w:hAnsi="宋体" w:eastAsia="宋体"/>
              </w:rPr>
            </w:pPr>
            <w:r>
              <w:rPr>
                <w:rFonts w:ascii="宋体" w:hAnsi="宋体" w:eastAsia="宋体"/>
              </w:rPr>
              <w:t>12</w:t>
            </w:r>
            <w:r>
              <w:rPr>
                <w:rFonts w:hint="eastAsia" w:ascii="宋体" w:hAnsi="宋体" w:eastAsia="宋体"/>
              </w:rPr>
              <w:t>发热、缺氧</w:t>
            </w:r>
          </w:p>
        </w:tc>
        <w:tc>
          <w:tcPr>
            <w:tcW w:w="1423" w:type="dxa"/>
            <w:vAlign w:val="center"/>
          </w:tcPr>
          <w:p w14:paraId="3F1A6915">
            <w:pPr>
              <w:pStyle w:val="24"/>
              <w:rPr>
                <w:rFonts w:ascii="宋体" w:hAnsi="宋体" w:eastAsia="宋体"/>
              </w:rPr>
            </w:pPr>
            <w:r>
              <w:rPr>
                <w:rFonts w:hint="eastAsia" w:ascii="宋体" w:hAnsi="宋体" w:eastAsia="宋体"/>
              </w:rPr>
              <w:t>√</w:t>
            </w:r>
          </w:p>
        </w:tc>
        <w:tc>
          <w:tcPr>
            <w:tcW w:w="1418" w:type="dxa"/>
            <w:vAlign w:val="center"/>
          </w:tcPr>
          <w:p w14:paraId="67F92EFC">
            <w:pPr>
              <w:pStyle w:val="24"/>
              <w:rPr>
                <w:rFonts w:ascii="宋体" w:hAnsi="宋体" w:eastAsia="宋体"/>
              </w:rPr>
            </w:pPr>
            <w:r>
              <w:rPr>
                <w:rFonts w:hint="eastAsia" w:ascii="宋体" w:hAnsi="宋体" w:eastAsia="宋体"/>
              </w:rPr>
              <w:t>√</w:t>
            </w:r>
          </w:p>
        </w:tc>
        <w:tc>
          <w:tcPr>
            <w:tcW w:w="1559" w:type="dxa"/>
            <w:vAlign w:val="center"/>
          </w:tcPr>
          <w:p w14:paraId="E53729FB">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FAB0A34E">
            <w:pPr>
              <w:pStyle w:val="24"/>
              <w:rPr>
                <w:rFonts w:ascii="宋体" w:hAnsi="宋体" w:eastAsia="宋体"/>
              </w:rPr>
            </w:pPr>
            <w:r>
              <w:rPr>
                <w:rFonts w:hint="eastAsia" w:ascii="宋体" w:hAnsi="宋体" w:eastAsia="宋体"/>
              </w:rPr>
              <w:t>√</w:t>
            </w:r>
          </w:p>
        </w:tc>
      </w:tr>
      <w:tr w14:paraId="D11B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CA08D3FA">
            <w:pPr>
              <w:snapToGrid w:val="0"/>
              <w:spacing w:line="320" w:lineRule="exact"/>
              <w:rPr>
                <w:rFonts w:ascii="宋体" w:hAnsi="宋体" w:eastAsia="宋体"/>
                <w:sz w:val="21"/>
                <w:szCs w:val="21"/>
              </w:rPr>
            </w:pPr>
            <w:r>
              <w:rPr>
                <w:rFonts w:ascii="宋体" w:hAnsi="宋体" w:eastAsia="宋体"/>
                <w:sz w:val="21"/>
                <w:szCs w:val="21"/>
              </w:rPr>
              <w:t>13</w:t>
            </w:r>
            <w:r>
              <w:rPr>
                <w:rFonts w:hint="eastAsia" w:ascii="宋体" w:hAnsi="宋体" w:eastAsia="宋体" w:cs="Times New Roman"/>
                <w:kern w:val="2"/>
                <w:sz w:val="21"/>
                <w:szCs w:val="21"/>
              </w:rPr>
              <w:t xml:space="preserve"> 休克、弥散性血管内凝血</w:t>
            </w:r>
          </w:p>
        </w:tc>
        <w:tc>
          <w:tcPr>
            <w:tcW w:w="1423" w:type="dxa"/>
            <w:vAlign w:val="center"/>
          </w:tcPr>
          <w:p w14:paraId="3316F072">
            <w:pPr>
              <w:pStyle w:val="24"/>
              <w:rPr>
                <w:rFonts w:ascii="宋体" w:hAnsi="宋体" w:eastAsia="宋体"/>
              </w:rPr>
            </w:pPr>
            <w:r>
              <w:rPr>
                <w:rFonts w:hint="eastAsia" w:ascii="宋体" w:hAnsi="宋体" w:eastAsia="宋体"/>
              </w:rPr>
              <w:t>√</w:t>
            </w:r>
          </w:p>
        </w:tc>
        <w:tc>
          <w:tcPr>
            <w:tcW w:w="1418" w:type="dxa"/>
            <w:vAlign w:val="center"/>
          </w:tcPr>
          <w:p w14:paraId="D3E81EA1">
            <w:pPr>
              <w:pStyle w:val="24"/>
              <w:rPr>
                <w:rFonts w:ascii="宋体" w:hAnsi="宋体" w:eastAsia="宋体"/>
              </w:rPr>
            </w:pPr>
            <w:r>
              <w:rPr>
                <w:rFonts w:hint="eastAsia" w:ascii="宋体" w:hAnsi="宋体" w:eastAsia="宋体"/>
              </w:rPr>
              <w:t>√</w:t>
            </w:r>
          </w:p>
        </w:tc>
        <w:tc>
          <w:tcPr>
            <w:tcW w:w="1559" w:type="dxa"/>
            <w:vAlign w:val="center"/>
          </w:tcPr>
          <w:p w14:paraId="610E9212">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6F54BCB8">
            <w:pPr>
              <w:pStyle w:val="24"/>
              <w:rPr>
                <w:rFonts w:ascii="宋体" w:hAnsi="宋体" w:eastAsia="宋体"/>
              </w:rPr>
            </w:pPr>
            <w:r>
              <w:rPr>
                <w:rFonts w:hint="eastAsia" w:ascii="宋体" w:hAnsi="宋体" w:eastAsia="宋体"/>
              </w:rPr>
              <w:t>√</w:t>
            </w:r>
          </w:p>
        </w:tc>
      </w:tr>
      <w:tr w14:paraId="C01D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A0576863">
            <w:pPr>
              <w:snapToGrid w:val="0"/>
              <w:spacing w:line="320" w:lineRule="exact"/>
              <w:rPr>
                <w:rFonts w:ascii="宋体" w:hAnsi="宋体" w:eastAsia="宋体"/>
                <w:sz w:val="21"/>
                <w:szCs w:val="21"/>
              </w:rPr>
            </w:pPr>
            <w:r>
              <w:rPr>
                <w:rFonts w:ascii="宋体" w:hAnsi="宋体" w:eastAsia="宋体"/>
                <w:sz w:val="21"/>
                <w:szCs w:val="21"/>
              </w:rPr>
              <w:t>14</w:t>
            </w:r>
            <w:r>
              <w:rPr>
                <w:rFonts w:hint="eastAsia" w:ascii="宋体" w:hAnsi="宋体" w:eastAsia="宋体" w:cs="Times New Roman"/>
                <w:kern w:val="2"/>
                <w:sz w:val="21"/>
                <w:szCs w:val="21"/>
              </w:rPr>
              <w:t xml:space="preserve"> 呼吸系统疾病</w:t>
            </w:r>
          </w:p>
        </w:tc>
        <w:tc>
          <w:tcPr>
            <w:tcW w:w="1423" w:type="dxa"/>
            <w:vAlign w:val="center"/>
          </w:tcPr>
          <w:p w14:paraId="10B1EF2D">
            <w:pPr>
              <w:pStyle w:val="24"/>
              <w:rPr>
                <w:rFonts w:ascii="宋体" w:hAnsi="宋体" w:eastAsia="宋体"/>
              </w:rPr>
            </w:pPr>
            <w:r>
              <w:rPr>
                <w:rFonts w:hint="eastAsia" w:ascii="宋体" w:hAnsi="宋体" w:eastAsia="宋体"/>
              </w:rPr>
              <w:t>√</w:t>
            </w:r>
          </w:p>
        </w:tc>
        <w:tc>
          <w:tcPr>
            <w:tcW w:w="1418" w:type="dxa"/>
            <w:vAlign w:val="center"/>
          </w:tcPr>
          <w:p w14:paraId="10DAB42F">
            <w:pPr>
              <w:pStyle w:val="24"/>
              <w:rPr>
                <w:rFonts w:ascii="宋体" w:hAnsi="宋体" w:eastAsia="宋体"/>
              </w:rPr>
            </w:pPr>
            <w:r>
              <w:rPr>
                <w:rFonts w:hint="eastAsia" w:ascii="宋体" w:hAnsi="宋体" w:eastAsia="宋体"/>
              </w:rPr>
              <w:t>√</w:t>
            </w:r>
          </w:p>
        </w:tc>
        <w:tc>
          <w:tcPr>
            <w:tcW w:w="1559" w:type="dxa"/>
            <w:vAlign w:val="center"/>
          </w:tcPr>
          <w:p w14:paraId="EA4B05DB">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0C52078B">
            <w:pPr>
              <w:pStyle w:val="24"/>
              <w:rPr>
                <w:rFonts w:ascii="宋体" w:hAnsi="宋体" w:eastAsia="宋体"/>
              </w:rPr>
            </w:pPr>
            <w:r>
              <w:rPr>
                <w:rFonts w:hint="eastAsia" w:ascii="宋体" w:hAnsi="宋体" w:eastAsia="宋体"/>
              </w:rPr>
              <w:t>√</w:t>
            </w:r>
          </w:p>
        </w:tc>
      </w:tr>
      <w:tr w14:paraId="9F28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D213AF84">
            <w:pPr>
              <w:snapToGrid w:val="0"/>
              <w:spacing w:line="320" w:lineRule="exact"/>
              <w:rPr>
                <w:rFonts w:ascii="宋体" w:hAnsi="宋体" w:eastAsia="宋体"/>
                <w:sz w:val="21"/>
                <w:szCs w:val="21"/>
              </w:rPr>
            </w:pPr>
            <w:r>
              <w:rPr>
                <w:rFonts w:ascii="宋体" w:hAnsi="宋体" w:eastAsia="宋体"/>
                <w:sz w:val="21"/>
                <w:szCs w:val="21"/>
              </w:rPr>
              <w:t>15</w:t>
            </w:r>
            <w:r>
              <w:rPr>
                <w:rFonts w:hint="eastAsia" w:ascii="宋体" w:hAnsi="宋体" w:eastAsia="宋体" w:cs="Times New Roman"/>
                <w:kern w:val="2"/>
                <w:sz w:val="21"/>
                <w:szCs w:val="21"/>
              </w:rPr>
              <w:t>循环系统疾病</w:t>
            </w:r>
          </w:p>
        </w:tc>
        <w:tc>
          <w:tcPr>
            <w:tcW w:w="1423" w:type="dxa"/>
            <w:vAlign w:val="center"/>
          </w:tcPr>
          <w:p w14:paraId="9B8A35FA">
            <w:pPr>
              <w:pStyle w:val="24"/>
              <w:rPr>
                <w:rFonts w:ascii="宋体" w:hAnsi="宋体" w:eastAsia="宋体"/>
              </w:rPr>
            </w:pPr>
            <w:r>
              <w:rPr>
                <w:rFonts w:hint="eastAsia" w:ascii="宋体" w:hAnsi="宋体" w:eastAsia="宋体"/>
              </w:rPr>
              <w:t>√</w:t>
            </w:r>
          </w:p>
        </w:tc>
        <w:tc>
          <w:tcPr>
            <w:tcW w:w="1418" w:type="dxa"/>
            <w:vAlign w:val="center"/>
          </w:tcPr>
          <w:p w14:paraId="06BA0B88">
            <w:pPr>
              <w:pStyle w:val="24"/>
              <w:rPr>
                <w:rFonts w:ascii="宋体" w:hAnsi="宋体" w:eastAsia="宋体"/>
              </w:rPr>
            </w:pPr>
            <w:r>
              <w:rPr>
                <w:rFonts w:hint="eastAsia" w:ascii="宋体" w:hAnsi="宋体" w:eastAsia="宋体"/>
              </w:rPr>
              <w:t>√</w:t>
            </w:r>
          </w:p>
        </w:tc>
        <w:tc>
          <w:tcPr>
            <w:tcW w:w="1559" w:type="dxa"/>
            <w:vAlign w:val="center"/>
          </w:tcPr>
          <w:p w14:paraId="9950FF09">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F2F963FF">
            <w:pPr>
              <w:pStyle w:val="24"/>
              <w:rPr>
                <w:rFonts w:ascii="宋体" w:hAnsi="宋体" w:eastAsia="宋体"/>
              </w:rPr>
            </w:pPr>
            <w:r>
              <w:rPr>
                <w:rFonts w:hint="eastAsia" w:ascii="宋体" w:hAnsi="宋体" w:eastAsia="宋体"/>
              </w:rPr>
              <w:t>√</w:t>
            </w:r>
          </w:p>
        </w:tc>
      </w:tr>
      <w:tr w14:paraId="66D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tcBorders>
          </w:tcPr>
          <w:p w14:paraId="98EAD214">
            <w:pPr>
              <w:snapToGrid w:val="0"/>
              <w:spacing w:line="320" w:lineRule="exact"/>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6</w:t>
            </w:r>
            <w:r>
              <w:rPr>
                <w:rFonts w:hint="eastAsia" w:ascii="宋体" w:hAnsi="宋体" w:eastAsia="宋体"/>
                <w:sz w:val="21"/>
                <w:szCs w:val="21"/>
              </w:rPr>
              <w:t>消化系统疾病</w:t>
            </w:r>
          </w:p>
        </w:tc>
        <w:tc>
          <w:tcPr>
            <w:tcW w:w="1423" w:type="dxa"/>
            <w:vAlign w:val="center"/>
          </w:tcPr>
          <w:p w14:paraId="AFAFF351">
            <w:pPr>
              <w:pStyle w:val="24"/>
              <w:rPr>
                <w:rFonts w:ascii="宋体" w:hAnsi="宋体" w:eastAsia="宋体"/>
              </w:rPr>
            </w:pPr>
            <w:r>
              <w:rPr>
                <w:rFonts w:hint="eastAsia" w:ascii="宋体" w:hAnsi="宋体" w:eastAsia="宋体"/>
              </w:rPr>
              <w:t>√</w:t>
            </w:r>
          </w:p>
        </w:tc>
        <w:tc>
          <w:tcPr>
            <w:tcW w:w="1418" w:type="dxa"/>
            <w:vAlign w:val="center"/>
          </w:tcPr>
          <w:p w14:paraId="B98CC4E1">
            <w:pPr>
              <w:pStyle w:val="24"/>
              <w:rPr>
                <w:rFonts w:ascii="宋体" w:hAnsi="宋体" w:eastAsia="宋体"/>
              </w:rPr>
            </w:pPr>
            <w:r>
              <w:rPr>
                <w:rFonts w:hint="eastAsia" w:ascii="宋体" w:hAnsi="宋体" w:eastAsia="宋体"/>
              </w:rPr>
              <w:t>√</w:t>
            </w:r>
          </w:p>
        </w:tc>
        <w:tc>
          <w:tcPr>
            <w:tcW w:w="1559" w:type="dxa"/>
            <w:vAlign w:val="center"/>
          </w:tcPr>
          <w:p w14:paraId="538B8E78">
            <w:pPr>
              <w:pStyle w:val="24"/>
              <w:rPr>
                <w:rFonts w:ascii="宋体" w:hAnsi="宋体" w:eastAsia="宋体"/>
              </w:rPr>
            </w:pPr>
            <w:r>
              <w:rPr>
                <w:rFonts w:hint="eastAsia" w:ascii="宋体" w:hAnsi="宋体" w:eastAsia="宋体"/>
              </w:rPr>
              <w:t>√</w:t>
            </w:r>
          </w:p>
        </w:tc>
        <w:tc>
          <w:tcPr>
            <w:tcW w:w="1770" w:type="dxa"/>
            <w:tcBorders>
              <w:right w:val="single" w:color="auto" w:sz="12" w:space="0"/>
            </w:tcBorders>
            <w:vAlign w:val="center"/>
          </w:tcPr>
          <w:p w14:paraId="AF9BA6D9">
            <w:pPr>
              <w:pStyle w:val="24"/>
              <w:rPr>
                <w:rFonts w:ascii="宋体" w:hAnsi="宋体" w:eastAsia="宋体"/>
              </w:rPr>
            </w:pPr>
            <w:r>
              <w:rPr>
                <w:rFonts w:hint="eastAsia" w:ascii="宋体" w:hAnsi="宋体" w:eastAsia="宋体"/>
              </w:rPr>
              <w:t>√</w:t>
            </w:r>
          </w:p>
        </w:tc>
      </w:tr>
      <w:tr w14:paraId="D309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6" w:type="dxa"/>
            <w:tcBorders>
              <w:left w:val="single" w:color="auto" w:sz="12" w:space="0"/>
              <w:bottom w:val="single" w:color="auto" w:sz="12" w:space="0"/>
            </w:tcBorders>
          </w:tcPr>
          <w:p w14:paraId="3EC2494A">
            <w:pPr>
              <w:snapToGrid w:val="0"/>
              <w:spacing w:line="320" w:lineRule="exact"/>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 xml:space="preserve">7 </w:t>
            </w:r>
            <w:r>
              <w:rPr>
                <w:rFonts w:hint="eastAsia" w:ascii="宋体" w:hAnsi="宋体" w:eastAsia="宋体"/>
                <w:sz w:val="21"/>
                <w:szCs w:val="21"/>
              </w:rPr>
              <w:t>泌尿系统疾病</w:t>
            </w:r>
          </w:p>
          <w:p w14:paraId="F6E96C83">
            <w:pPr>
              <w:snapToGrid w:val="0"/>
              <w:spacing w:line="320" w:lineRule="exact"/>
              <w:jc w:val="center"/>
              <w:rPr>
                <w:rFonts w:ascii="宋体" w:hAnsi="宋体" w:eastAsia="宋体"/>
                <w:sz w:val="21"/>
                <w:szCs w:val="21"/>
              </w:rPr>
            </w:pPr>
            <w:r>
              <w:rPr>
                <w:rFonts w:hint="eastAsia" w:ascii="宋体" w:hAnsi="宋体" w:eastAsia="宋体"/>
                <w:sz w:val="21"/>
                <w:szCs w:val="21"/>
              </w:rPr>
              <w:t>与内分泌系统疾病</w:t>
            </w:r>
          </w:p>
        </w:tc>
        <w:tc>
          <w:tcPr>
            <w:tcW w:w="1423" w:type="dxa"/>
            <w:tcBorders>
              <w:bottom w:val="single" w:color="auto" w:sz="12" w:space="0"/>
            </w:tcBorders>
            <w:vAlign w:val="center"/>
          </w:tcPr>
          <w:p w14:paraId="00BD7D31">
            <w:pPr>
              <w:pStyle w:val="24"/>
              <w:rPr>
                <w:rFonts w:ascii="宋体" w:hAnsi="宋体" w:eastAsia="宋体"/>
              </w:rPr>
            </w:pPr>
            <w:r>
              <w:rPr>
                <w:rFonts w:hint="eastAsia" w:ascii="宋体" w:hAnsi="宋体" w:eastAsia="宋体"/>
              </w:rPr>
              <w:t>√</w:t>
            </w:r>
          </w:p>
        </w:tc>
        <w:tc>
          <w:tcPr>
            <w:tcW w:w="1418" w:type="dxa"/>
            <w:tcBorders>
              <w:bottom w:val="single" w:color="auto" w:sz="12" w:space="0"/>
            </w:tcBorders>
            <w:vAlign w:val="center"/>
          </w:tcPr>
          <w:p w14:paraId="E8EB080C">
            <w:pPr>
              <w:pStyle w:val="24"/>
              <w:rPr>
                <w:rFonts w:ascii="宋体" w:hAnsi="宋体" w:eastAsia="宋体"/>
              </w:rPr>
            </w:pPr>
            <w:r>
              <w:rPr>
                <w:rFonts w:hint="eastAsia" w:ascii="宋体" w:hAnsi="宋体" w:eastAsia="宋体"/>
              </w:rPr>
              <w:t>√</w:t>
            </w:r>
          </w:p>
        </w:tc>
        <w:tc>
          <w:tcPr>
            <w:tcW w:w="1559" w:type="dxa"/>
            <w:tcBorders>
              <w:bottom w:val="single" w:color="auto" w:sz="12" w:space="0"/>
            </w:tcBorders>
            <w:vAlign w:val="center"/>
          </w:tcPr>
          <w:p w14:paraId="F3F53E64">
            <w:pPr>
              <w:pStyle w:val="24"/>
              <w:rPr>
                <w:rFonts w:ascii="宋体" w:hAnsi="宋体" w:eastAsia="宋体"/>
              </w:rPr>
            </w:pPr>
            <w:r>
              <w:rPr>
                <w:rFonts w:hint="eastAsia" w:ascii="宋体" w:hAnsi="宋体" w:eastAsia="宋体"/>
              </w:rPr>
              <w:t>√</w:t>
            </w:r>
          </w:p>
        </w:tc>
        <w:tc>
          <w:tcPr>
            <w:tcW w:w="1770" w:type="dxa"/>
            <w:tcBorders>
              <w:bottom w:val="single" w:color="auto" w:sz="12" w:space="0"/>
              <w:right w:val="single" w:color="auto" w:sz="12" w:space="0"/>
            </w:tcBorders>
            <w:vAlign w:val="center"/>
          </w:tcPr>
          <w:p w14:paraId="6821F09F">
            <w:pPr>
              <w:pStyle w:val="24"/>
              <w:rPr>
                <w:rFonts w:ascii="宋体" w:hAnsi="宋体" w:eastAsia="宋体"/>
              </w:rPr>
            </w:pPr>
            <w:r>
              <w:rPr>
                <w:rFonts w:hint="eastAsia" w:ascii="宋体" w:hAnsi="宋体" w:eastAsia="宋体"/>
              </w:rPr>
              <w:t>√</w:t>
            </w:r>
          </w:p>
        </w:tc>
      </w:tr>
    </w:tbl>
    <w:p w14:paraId="B173643E">
      <w:pPr>
        <w:pStyle w:val="27"/>
        <w:spacing w:before="326" w:beforeLines="100" w:after="163"/>
      </w:pPr>
      <w:r>
        <w:rPr>
          <w:rFonts w:hint="eastAsia"/>
        </w:rPr>
        <w:t>（三）课程教学方法与学时分配</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DE4F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0161DF7">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教学单元</w:t>
            </w:r>
          </w:p>
        </w:tc>
        <w:tc>
          <w:tcPr>
            <w:tcW w:w="2690" w:type="dxa"/>
            <w:vMerge w:val="restart"/>
            <w:tcBorders>
              <w:top w:val="single" w:color="auto" w:sz="12" w:space="0"/>
            </w:tcBorders>
            <w:vAlign w:val="center"/>
          </w:tcPr>
          <w:p w14:paraId="40455A79">
            <w:pPr>
              <w:pStyle w:val="23"/>
              <w:widowControl w:val="0"/>
              <w:rPr>
                <w:rFonts w:cs="Times New Roman"/>
                <w:szCs w:val="21"/>
              </w:rPr>
            </w:pPr>
            <w:r>
              <w:rPr>
                <w:rFonts w:hint="eastAsia" w:ascii="黑体" w:hAnsi="黑体" w:cs="Times New Roman"/>
                <w:szCs w:val="21"/>
              </w:rPr>
              <w:t>教与学方式</w:t>
            </w:r>
          </w:p>
        </w:tc>
        <w:tc>
          <w:tcPr>
            <w:tcW w:w="1697" w:type="dxa"/>
            <w:vMerge w:val="restart"/>
            <w:tcBorders>
              <w:top w:val="single" w:color="auto" w:sz="12" w:space="0"/>
            </w:tcBorders>
            <w:vAlign w:val="center"/>
          </w:tcPr>
          <w:p w14:paraId="3EC21C24">
            <w:pPr>
              <w:pStyle w:val="23"/>
              <w:widowControl w:val="0"/>
              <w:rPr>
                <w:rFonts w:ascii="黑体" w:hAnsi="黑体" w:cs="Times New Roman"/>
                <w:szCs w:val="21"/>
              </w:rPr>
            </w:pPr>
            <w:r>
              <w:rPr>
                <w:rFonts w:hint="eastAsia" w:ascii="黑体" w:hAnsi="黑体" w:cs="Times New Roman"/>
                <w:szCs w:val="21"/>
              </w:rPr>
              <w:t>考核方式</w:t>
            </w:r>
          </w:p>
        </w:tc>
        <w:tc>
          <w:tcPr>
            <w:tcW w:w="2061" w:type="dxa"/>
            <w:gridSpan w:val="3"/>
            <w:tcBorders>
              <w:top w:val="single" w:color="auto" w:sz="12" w:space="0"/>
              <w:right w:val="single" w:color="auto" w:sz="12" w:space="0"/>
            </w:tcBorders>
            <w:vAlign w:val="center"/>
          </w:tcPr>
          <w:p w14:paraId="FA66D4E3">
            <w:pPr>
              <w:pStyle w:val="23"/>
              <w:widowControl w:val="0"/>
              <w:rPr>
                <w:rFonts w:ascii="黑体" w:hAnsi="黑体" w:cs="Times New Roman"/>
                <w:szCs w:val="21"/>
              </w:rPr>
            </w:pPr>
            <w:r>
              <w:rPr>
                <w:rFonts w:hint="eastAsia" w:ascii="黑体" w:hAnsi="黑体" w:cs="Times New Roman"/>
                <w:szCs w:val="21"/>
              </w:rPr>
              <w:t>学时</w:t>
            </w:r>
            <w:r>
              <w:rPr>
                <w:rFonts w:hint="eastAsia" w:ascii="黑体" w:hAnsi="黑体" w:cs="Times New Roman"/>
                <w:bCs w:val="0"/>
                <w:szCs w:val="21"/>
              </w:rPr>
              <w:t>分配</w:t>
            </w:r>
          </w:p>
        </w:tc>
      </w:tr>
      <w:tr w14:paraId="F19A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1D0D9E17">
            <w:pPr>
              <w:widowControl w:val="0"/>
              <w:snapToGrid w:val="0"/>
              <w:jc w:val="center"/>
              <w:rPr>
                <w:rFonts w:ascii="黑体" w:hAnsi="黑体" w:eastAsia="黑体" w:cs="Times New Roman"/>
                <w:bCs/>
                <w:sz w:val="21"/>
                <w:szCs w:val="21"/>
              </w:rPr>
            </w:pPr>
          </w:p>
        </w:tc>
        <w:tc>
          <w:tcPr>
            <w:tcW w:w="2690" w:type="dxa"/>
            <w:vMerge w:val="continue"/>
          </w:tcPr>
          <w:p w14:paraId="94AA0CBF">
            <w:pPr>
              <w:widowControl w:val="0"/>
              <w:snapToGrid w:val="0"/>
              <w:jc w:val="center"/>
              <w:rPr>
                <w:rFonts w:ascii="黑体" w:hAnsi="黑体" w:eastAsia="黑体" w:cs="Times New Roman"/>
                <w:bCs/>
                <w:sz w:val="21"/>
                <w:szCs w:val="21"/>
              </w:rPr>
            </w:pPr>
          </w:p>
        </w:tc>
        <w:tc>
          <w:tcPr>
            <w:tcW w:w="1697" w:type="dxa"/>
            <w:vMerge w:val="continue"/>
          </w:tcPr>
          <w:p w14:paraId="4161BE3D">
            <w:pPr>
              <w:widowControl w:val="0"/>
              <w:snapToGrid w:val="0"/>
              <w:jc w:val="center"/>
              <w:rPr>
                <w:rFonts w:ascii="黑体" w:hAnsi="黑体" w:eastAsia="黑体" w:cs="Times New Roman"/>
                <w:bCs/>
                <w:sz w:val="21"/>
                <w:szCs w:val="21"/>
              </w:rPr>
            </w:pPr>
          </w:p>
        </w:tc>
        <w:tc>
          <w:tcPr>
            <w:tcW w:w="708" w:type="dxa"/>
            <w:vAlign w:val="center"/>
          </w:tcPr>
          <w:p w14:paraId="5E01981D">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理论</w:t>
            </w:r>
          </w:p>
        </w:tc>
        <w:tc>
          <w:tcPr>
            <w:tcW w:w="653" w:type="dxa"/>
            <w:vAlign w:val="center"/>
          </w:tcPr>
          <w:p w14:paraId="404AF064">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实践</w:t>
            </w:r>
          </w:p>
        </w:tc>
        <w:tc>
          <w:tcPr>
            <w:tcW w:w="700" w:type="dxa"/>
            <w:tcBorders>
              <w:right w:val="single" w:color="auto" w:sz="12" w:space="0"/>
            </w:tcBorders>
            <w:vAlign w:val="center"/>
          </w:tcPr>
          <w:p w14:paraId="E79630F8">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小计</w:t>
            </w:r>
          </w:p>
        </w:tc>
      </w:tr>
      <w:tr w14:paraId="D30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F1021ED">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 xml:space="preserve">1 </w:t>
            </w:r>
            <w:r>
              <w:rPr>
                <w:rFonts w:hint="eastAsia" w:ascii="宋体" w:hAnsi="宋体" w:eastAsia="宋体" w:cs="Times New Roman"/>
                <w:sz w:val="21"/>
                <w:szCs w:val="21"/>
              </w:rPr>
              <w:t>绪论、疾病概论</w:t>
            </w:r>
          </w:p>
        </w:tc>
        <w:tc>
          <w:tcPr>
            <w:tcW w:w="2690" w:type="dxa"/>
            <w:vAlign w:val="center"/>
          </w:tcPr>
          <w:p w14:paraId="40700B9B">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9F1BA94E">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、教师辅导</w:t>
            </w:r>
          </w:p>
        </w:tc>
        <w:tc>
          <w:tcPr>
            <w:tcW w:w="1697" w:type="dxa"/>
            <w:vAlign w:val="center"/>
          </w:tcPr>
          <w:p w14:paraId="FA125D1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lang w:val="en-US"/>
              </w:rPr>
              <w:t>随堂</w:t>
            </w:r>
            <w:r>
              <w:rPr>
                <w:rFonts w:ascii="Times New Roman" w:hAnsi="Times New Roman" w:cs="Times New Roman"/>
                <w:bCs/>
                <w:sz w:val="21"/>
                <w:szCs w:val="21"/>
              </w:rPr>
              <w:t>测试</w:t>
            </w:r>
          </w:p>
        </w:tc>
        <w:tc>
          <w:tcPr>
            <w:tcW w:w="708" w:type="dxa"/>
            <w:vAlign w:val="center"/>
          </w:tcPr>
          <w:p w14:paraId="602B1D1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AC5714C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2614FCD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D89F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DC932EA">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2</w:t>
            </w:r>
            <w:r>
              <w:rPr>
                <w:rFonts w:hint="eastAsia" w:ascii="宋体" w:hAnsi="宋体" w:eastAsia="宋体" w:cs="Times New Roman"/>
                <w:sz w:val="21"/>
                <w:szCs w:val="21"/>
              </w:rPr>
              <w:t>医学遗传学及遗传学疾病概述</w:t>
            </w:r>
          </w:p>
        </w:tc>
        <w:tc>
          <w:tcPr>
            <w:tcW w:w="2690" w:type="dxa"/>
            <w:vAlign w:val="center"/>
          </w:tcPr>
          <w:p w14:paraId="098996A8">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3ECDF2BC">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5BCF5920">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E2128CC2">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实验报告</w:t>
            </w:r>
          </w:p>
        </w:tc>
        <w:tc>
          <w:tcPr>
            <w:tcW w:w="708" w:type="dxa"/>
            <w:vAlign w:val="center"/>
          </w:tcPr>
          <w:p w14:paraId="6D870BB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3F0669D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700" w:type="dxa"/>
            <w:tcBorders>
              <w:right w:val="single" w:color="auto" w:sz="12" w:space="0"/>
            </w:tcBorders>
            <w:vAlign w:val="center"/>
          </w:tcPr>
          <w:p w14:paraId="EFEBAF4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r>
      <w:tr w14:paraId="B176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C408A264">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3</w:t>
            </w:r>
            <w:r>
              <w:rPr>
                <w:rFonts w:hint="eastAsia" w:ascii="宋体" w:hAnsi="宋体" w:eastAsia="宋体" w:cs="Times New Roman"/>
                <w:sz w:val="21"/>
                <w:szCs w:val="21"/>
              </w:rPr>
              <w:t>医学免疫学及免疫疾病概述</w:t>
            </w:r>
          </w:p>
        </w:tc>
        <w:tc>
          <w:tcPr>
            <w:tcW w:w="2690" w:type="dxa"/>
            <w:vAlign w:val="center"/>
          </w:tcPr>
          <w:p w14:paraId="C6EFD2A6">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08A8D153">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、教师辅导</w:t>
            </w:r>
          </w:p>
        </w:tc>
        <w:tc>
          <w:tcPr>
            <w:tcW w:w="1697" w:type="dxa"/>
            <w:vAlign w:val="center"/>
          </w:tcPr>
          <w:p w14:paraId="D5B7AA06">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67106EE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lang w:val="en-US"/>
              </w:rPr>
              <w:t>案例分析</w:t>
            </w:r>
          </w:p>
        </w:tc>
        <w:tc>
          <w:tcPr>
            <w:tcW w:w="708" w:type="dxa"/>
            <w:vAlign w:val="center"/>
          </w:tcPr>
          <w:p w14:paraId="5F4D737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0BCB69E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62978C7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5D93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0B8AC55">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4病原生物学概</w:t>
            </w:r>
            <w:r>
              <w:rPr>
                <w:rFonts w:hint="eastAsia" w:ascii="宋体" w:hAnsi="宋体" w:eastAsia="宋体" w:cs="Times New Roman"/>
                <w:sz w:val="21"/>
                <w:szCs w:val="21"/>
              </w:rPr>
              <w:t>述医学细菌概述</w:t>
            </w:r>
          </w:p>
        </w:tc>
        <w:tc>
          <w:tcPr>
            <w:tcW w:w="2690" w:type="dxa"/>
            <w:vAlign w:val="center"/>
          </w:tcPr>
          <w:p w14:paraId="6E49F109">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07C40BFD">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6F1F4877">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1532C2CB">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213481C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FE2C542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700" w:type="dxa"/>
            <w:tcBorders>
              <w:right w:val="single" w:color="auto" w:sz="12" w:space="0"/>
            </w:tcBorders>
            <w:vAlign w:val="center"/>
          </w:tcPr>
          <w:p w14:paraId="05FE151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r>
      <w:tr w14:paraId="A55F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AD4FC829">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5</w:t>
            </w:r>
            <w:r>
              <w:rPr>
                <w:rFonts w:hint="eastAsia" w:ascii="宋体" w:hAnsi="宋体" w:eastAsia="宋体" w:cs="Times New Roman"/>
                <w:sz w:val="21"/>
                <w:szCs w:val="21"/>
              </w:rPr>
              <w:t>医学</w:t>
            </w:r>
            <w:r>
              <w:rPr>
                <w:rFonts w:ascii="宋体" w:hAnsi="宋体" w:eastAsia="宋体" w:cs="Times New Roman"/>
                <w:sz w:val="21"/>
                <w:szCs w:val="21"/>
              </w:rPr>
              <w:t>病毒概述</w:t>
            </w:r>
          </w:p>
        </w:tc>
        <w:tc>
          <w:tcPr>
            <w:tcW w:w="2690" w:type="dxa"/>
            <w:vAlign w:val="center"/>
          </w:tcPr>
          <w:p w14:paraId="FF138B9B">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447C54B2">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、教师辅导</w:t>
            </w:r>
          </w:p>
        </w:tc>
        <w:tc>
          <w:tcPr>
            <w:tcW w:w="1697" w:type="dxa"/>
            <w:vAlign w:val="center"/>
          </w:tcPr>
          <w:p w14:paraId="3AC3CE40">
            <w:pPr>
              <w:widowControl w:val="0"/>
              <w:snapToGrid w:val="0"/>
              <w:jc w:val="center"/>
              <w:rPr>
                <w:rFonts w:ascii="Times New Roman" w:hAnsi="Times New Roman" w:cs="Times New Roman"/>
                <w:bCs/>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tc>
        <w:tc>
          <w:tcPr>
            <w:tcW w:w="708" w:type="dxa"/>
            <w:vAlign w:val="center"/>
          </w:tcPr>
          <w:p w14:paraId="8C15CA8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81FC318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9E9E859A">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1DBC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811E7272">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6</w:t>
            </w:r>
            <w:r>
              <w:rPr>
                <w:rFonts w:hint="eastAsia" w:ascii="宋体" w:hAnsi="宋体" w:eastAsia="宋体" w:cs="Times New Roman"/>
                <w:sz w:val="21"/>
                <w:szCs w:val="21"/>
              </w:rPr>
              <w:t>其他细菌、医学真菌、人体寄生虫</w:t>
            </w:r>
          </w:p>
        </w:tc>
        <w:tc>
          <w:tcPr>
            <w:tcW w:w="2690" w:type="dxa"/>
            <w:vAlign w:val="center"/>
          </w:tcPr>
          <w:p w14:paraId="80276F50">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26D27530">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、教师辅导</w:t>
            </w:r>
          </w:p>
        </w:tc>
        <w:tc>
          <w:tcPr>
            <w:tcW w:w="1697" w:type="dxa"/>
            <w:vAlign w:val="center"/>
          </w:tcPr>
          <w:p w14:paraId="BE273CC5">
            <w:pPr>
              <w:widowControl w:val="0"/>
              <w:snapToGrid w:val="0"/>
              <w:jc w:val="center"/>
              <w:rPr>
                <w:rFonts w:ascii="Times New Roman" w:hAnsi="Times New Roman" w:cs="Times New Roman"/>
                <w:bCs/>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tc>
        <w:tc>
          <w:tcPr>
            <w:tcW w:w="708" w:type="dxa"/>
            <w:vAlign w:val="center"/>
          </w:tcPr>
          <w:p w14:paraId="F4C98F6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232984E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16621A6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3DEA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71B9F1">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7</w:t>
            </w:r>
            <w:r>
              <w:rPr>
                <w:rFonts w:hint="eastAsia" w:ascii="宋体" w:hAnsi="宋体" w:eastAsia="宋体" w:cs="Times New Roman"/>
                <w:sz w:val="21"/>
                <w:szCs w:val="21"/>
              </w:rPr>
              <w:t>组织细胞的适应、损伤和修复</w:t>
            </w:r>
          </w:p>
        </w:tc>
        <w:tc>
          <w:tcPr>
            <w:tcW w:w="2690" w:type="dxa"/>
            <w:vAlign w:val="center"/>
          </w:tcPr>
          <w:p w14:paraId="3FF7B80D">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CA2A0253">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B1690BFA">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8D5C51B6">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5B7225E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6DB4380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679DBCF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5ED3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D6F61B87">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8</w:t>
            </w:r>
            <w:r>
              <w:rPr>
                <w:rFonts w:hint="eastAsia" w:ascii="宋体" w:hAnsi="宋体" w:eastAsia="宋体" w:cs="Times New Roman"/>
                <w:sz w:val="21"/>
                <w:szCs w:val="21"/>
              </w:rPr>
              <w:t>局部血液循环障碍</w:t>
            </w:r>
          </w:p>
        </w:tc>
        <w:tc>
          <w:tcPr>
            <w:tcW w:w="2690" w:type="dxa"/>
            <w:vAlign w:val="center"/>
          </w:tcPr>
          <w:p w14:paraId="A516657E">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4164AD48">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BECBE8F3">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B9560655">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99C5B6FE">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4B641BF9">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5C57BC7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6ED8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C362B0D8">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9</w:t>
            </w:r>
            <w:r>
              <w:rPr>
                <w:rFonts w:hint="eastAsia" w:ascii="宋体" w:hAnsi="宋体" w:eastAsia="宋体" w:cs="Times New Roman"/>
                <w:kern w:val="2"/>
                <w:sz w:val="21"/>
                <w:szCs w:val="21"/>
              </w:rPr>
              <w:t>炎症</w:t>
            </w:r>
          </w:p>
        </w:tc>
        <w:tc>
          <w:tcPr>
            <w:tcW w:w="2690" w:type="dxa"/>
            <w:vAlign w:val="center"/>
          </w:tcPr>
          <w:p w14:paraId="E088E3AE">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4390764D">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52B4B03E">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7F174732">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C27A067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FF6BD0B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0CEA680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1830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ED6B2BDD">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10水</w:t>
            </w:r>
            <w:r>
              <w:rPr>
                <w:rFonts w:hint="eastAsia" w:ascii="宋体" w:hAnsi="宋体" w:eastAsia="宋体" w:cs="Times New Roman"/>
                <w:sz w:val="21"/>
                <w:szCs w:val="21"/>
              </w:rPr>
              <w:t>、</w:t>
            </w:r>
            <w:r>
              <w:rPr>
                <w:rFonts w:ascii="宋体" w:hAnsi="宋体" w:eastAsia="宋体" w:cs="Times New Roman"/>
                <w:sz w:val="21"/>
                <w:szCs w:val="21"/>
              </w:rPr>
              <w:t>电解质代谢紊乱与酸碱平衡紊乱</w:t>
            </w:r>
          </w:p>
        </w:tc>
        <w:tc>
          <w:tcPr>
            <w:tcW w:w="2690" w:type="dxa"/>
            <w:vAlign w:val="center"/>
          </w:tcPr>
          <w:p w14:paraId="13A2F5FB">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5F10AA38">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C4A30B84">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1E173B0B">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AEF7EE2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D1DAE529">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C96CE55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9D84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D1239A86">
            <w:pPr>
              <w:widowControl w:val="0"/>
              <w:snapToGrid w:val="0"/>
              <w:jc w:val="left"/>
              <w:rPr>
                <w:rFonts w:ascii="Times New Roman" w:hAnsi="Times New Roman" w:cs="Times New Roman"/>
                <w:color w:val="000000"/>
                <w:sz w:val="21"/>
                <w:szCs w:val="21"/>
              </w:rPr>
            </w:pPr>
            <w:r>
              <w:rPr>
                <w:rFonts w:ascii="宋体" w:hAnsi="宋体" w:eastAsia="宋体" w:cs="Times New Roman"/>
                <w:sz w:val="21"/>
                <w:szCs w:val="21"/>
              </w:rPr>
              <w:t>11</w:t>
            </w:r>
            <w:r>
              <w:rPr>
                <w:rFonts w:hint="eastAsia" w:ascii="宋体" w:hAnsi="宋体" w:eastAsia="宋体" w:cs="Times New Roman"/>
                <w:sz w:val="21"/>
                <w:szCs w:val="21"/>
              </w:rPr>
              <w:t>肿瘤</w:t>
            </w:r>
          </w:p>
        </w:tc>
        <w:tc>
          <w:tcPr>
            <w:tcW w:w="2690" w:type="dxa"/>
            <w:vAlign w:val="center"/>
          </w:tcPr>
          <w:p w14:paraId="83AA2C6D">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C5A021B5">
            <w:pPr>
              <w:widowControl w:val="0"/>
              <w:snapToGrid w:val="0"/>
              <w:jc w:val="both"/>
              <w:rPr>
                <w:rFonts w:ascii="Times New Roman" w:hAnsi="Times New Roman" w:cs="Times New Roman"/>
                <w:color w:val="000000"/>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、教师辅导</w:t>
            </w:r>
          </w:p>
        </w:tc>
        <w:tc>
          <w:tcPr>
            <w:tcW w:w="1697" w:type="dxa"/>
            <w:vAlign w:val="center"/>
          </w:tcPr>
          <w:p w14:paraId="45FF8C55">
            <w:pPr>
              <w:widowControl w:val="0"/>
              <w:snapToGrid w:val="0"/>
              <w:jc w:val="center"/>
              <w:rPr>
                <w:rFonts w:ascii="Times New Roman" w:hAnsi="Times New Roman" w:cs="Times New Roman"/>
                <w:color w:val="000000"/>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tc>
        <w:tc>
          <w:tcPr>
            <w:tcW w:w="708" w:type="dxa"/>
            <w:vAlign w:val="center"/>
          </w:tcPr>
          <w:p w14:paraId="D47E8D85">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653" w:type="dxa"/>
            <w:vAlign w:val="center"/>
          </w:tcPr>
          <w:p w14:paraId="978BF279">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700" w:type="dxa"/>
            <w:tcBorders>
              <w:right w:val="single" w:color="auto" w:sz="12" w:space="0"/>
            </w:tcBorders>
            <w:vAlign w:val="center"/>
          </w:tcPr>
          <w:p w14:paraId="B79F53C0">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623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9BFEC444">
            <w:pPr>
              <w:widowControl w:val="0"/>
              <w:snapToGrid w:val="0"/>
              <w:jc w:val="left"/>
              <w:rPr>
                <w:rFonts w:ascii="Times New Roman" w:hAnsi="Times New Roman" w:cs="Times New Roman"/>
                <w:color w:val="000000"/>
                <w:sz w:val="21"/>
                <w:szCs w:val="21"/>
              </w:rPr>
            </w:pPr>
            <w:r>
              <w:rPr>
                <w:rFonts w:ascii="宋体" w:hAnsi="宋体" w:eastAsia="宋体" w:cs="Times New Roman"/>
                <w:sz w:val="21"/>
                <w:szCs w:val="21"/>
              </w:rPr>
              <w:t>12</w:t>
            </w:r>
            <w:r>
              <w:rPr>
                <w:rFonts w:hint="eastAsia" w:ascii="宋体" w:hAnsi="宋体" w:eastAsia="宋体" w:cs="Times New Roman"/>
                <w:sz w:val="21"/>
                <w:szCs w:val="21"/>
              </w:rPr>
              <w:t>发热、缺氧</w:t>
            </w:r>
          </w:p>
        </w:tc>
        <w:tc>
          <w:tcPr>
            <w:tcW w:w="2690" w:type="dxa"/>
            <w:vAlign w:val="center"/>
          </w:tcPr>
          <w:p w14:paraId="41E3BD31">
            <w:pPr>
              <w:widowControl w:val="0"/>
              <w:snapToGrid w:val="0"/>
              <w:jc w:val="both"/>
              <w:rPr>
                <w:rFonts w:ascii="Times New Roman" w:hAnsi="Times New Roman" w:cs="Times New Roman"/>
                <w:color w:val="000000"/>
                <w:sz w:val="21"/>
                <w:szCs w:val="21"/>
              </w:rPr>
            </w:pPr>
            <w:r>
              <w:rPr>
                <w:rFonts w:ascii="Times New Roman" w:hAnsi="Times New Roman" w:cs="Times New Roman"/>
                <w:sz w:val="21"/>
                <w:szCs w:val="21"/>
              </w:rPr>
              <w:t>教：理论讲授，案例分析、多媒体教学法。</w:t>
            </w:r>
          </w:p>
          <w:p w14:paraId="D7988CC8">
            <w:pPr>
              <w:widowControl w:val="0"/>
              <w:snapToGrid w:val="0"/>
              <w:jc w:val="both"/>
              <w:rPr>
                <w:rFonts w:ascii="Times New Roman" w:hAnsi="Times New Roman" w:cs="Times New Roman"/>
                <w:color w:val="000000"/>
                <w:sz w:val="21"/>
                <w:szCs w:val="21"/>
              </w:rPr>
            </w:pPr>
            <w:r>
              <w:rPr>
                <w:rFonts w:ascii="Times New Roman" w:hAnsi="Times New Roman" w:cs="Times New Roman"/>
                <w:sz w:val="21"/>
                <w:szCs w:val="21"/>
              </w:rPr>
              <w:t>学：PBL、学生实验，教师辅导。</w:t>
            </w:r>
          </w:p>
        </w:tc>
        <w:tc>
          <w:tcPr>
            <w:tcW w:w="1697" w:type="dxa"/>
            <w:vAlign w:val="center"/>
          </w:tcPr>
          <w:p w14:paraId="9BB3D71E">
            <w:pPr>
              <w:widowControl w:val="0"/>
              <w:snapToGrid w:val="0"/>
              <w:jc w:val="center"/>
              <w:rPr>
                <w:rFonts w:ascii="Times New Roman" w:hAnsi="Times New Roman" w:cs="Times New Roman"/>
                <w:color w:val="000000"/>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tc>
        <w:tc>
          <w:tcPr>
            <w:tcW w:w="708" w:type="dxa"/>
            <w:vAlign w:val="center"/>
          </w:tcPr>
          <w:p w14:paraId="97B4652A">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653" w:type="dxa"/>
            <w:vAlign w:val="center"/>
          </w:tcPr>
          <w:p w14:paraId="DD837720">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700" w:type="dxa"/>
            <w:tcBorders>
              <w:right w:val="single" w:color="auto" w:sz="12" w:space="0"/>
            </w:tcBorders>
            <w:vAlign w:val="center"/>
          </w:tcPr>
          <w:p w14:paraId="B026D6A2">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C606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877D0E4">
            <w:pPr>
              <w:widowControl w:val="0"/>
              <w:snapToGrid w:val="0"/>
              <w:jc w:val="left"/>
              <w:rPr>
                <w:rFonts w:ascii="Times New Roman" w:hAnsi="Times New Roman" w:cs="Times New Roman"/>
                <w:color w:val="000000"/>
                <w:sz w:val="21"/>
                <w:szCs w:val="21"/>
              </w:rPr>
            </w:pPr>
            <w:r>
              <w:rPr>
                <w:rFonts w:ascii="宋体" w:hAnsi="宋体" w:eastAsia="宋体" w:cs="Times New Roman"/>
                <w:sz w:val="21"/>
                <w:szCs w:val="21"/>
              </w:rPr>
              <w:t>13</w:t>
            </w:r>
            <w:r>
              <w:rPr>
                <w:rFonts w:hint="eastAsia" w:ascii="宋体" w:hAnsi="宋体" w:eastAsia="宋体" w:cs="Times New Roman"/>
                <w:kern w:val="2"/>
                <w:sz w:val="21"/>
                <w:szCs w:val="21"/>
              </w:rPr>
              <w:t xml:space="preserve"> 休克、弥散性血管内凝血</w:t>
            </w:r>
          </w:p>
        </w:tc>
        <w:tc>
          <w:tcPr>
            <w:tcW w:w="2690" w:type="dxa"/>
            <w:vAlign w:val="center"/>
          </w:tcPr>
          <w:p w14:paraId="A1AD72CC">
            <w:pPr>
              <w:widowControl w:val="0"/>
              <w:snapToGrid w:val="0"/>
              <w:jc w:val="both"/>
              <w:rPr>
                <w:rFonts w:ascii="Times New Roman" w:hAnsi="Times New Roman" w:cs="Times New Roman"/>
                <w:color w:val="000000"/>
                <w:sz w:val="21"/>
                <w:szCs w:val="21"/>
              </w:rPr>
            </w:pPr>
            <w:r>
              <w:rPr>
                <w:rFonts w:ascii="Times New Roman" w:hAnsi="Times New Roman" w:cs="Times New Roman"/>
                <w:sz w:val="21"/>
                <w:szCs w:val="21"/>
              </w:rPr>
              <w:t>教：理论讲授，案例分析、多媒体教学法。</w:t>
            </w:r>
          </w:p>
          <w:p w14:paraId="52E978C2">
            <w:pPr>
              <w:widowControl w:val="0"/>
              <w:snapToGrid w:val="0"/>
              <w:jc w:val="both"/>
              <w:rPr>
                <w:rFonts w:ascii="Times New Roman" w:hAnsi="Times New Roman" w:cs="Times New Roman"/>
                <w:color w:val="000000"/>
                <w:sz w:val="21"/>
                <w:szCs w:val="21"/>
              </w:rPr>
            </w:pPr>
            <w:r>
              <w:rPr>
                <w:rFonts w:ascii="Times New Roman" w:hAnsi="Times New Roman" w:cs="Times New Roman"/>
                <w:sz w:val="21"/>
                <w:szCs w:val="21"/>
              </w:rPr>
              <w:t>学：PBL、学生实验，教师辅导。</w:t>
            </w:r>
          </w:p>
        </w:tc>
        <w:tc>
          <w:tcPr>
            <w:tcW w:w="1697" w:type="dxa"/>
            <w:vAlign w:val="center"/>
          </w:tcPr>
          <w:p w14:paraId="FE8ABA7A">
            <w:pPr>
              <w:widowControl w:val="0"/>
              <w:snapToGrid w:val="0"/>
              <w:jc w:val="center"/>
              <w:rPr>
                <w:rFonts w:ascii="Times New Roman" w:hAnsi="Times New Roman" w:cs="Times New Roman"/>
                <w:color w:val="000000"/>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tc>
        <w:tc>
          <w:tcPr>
            <w:tcW w:w="708" w:type="dxa"/>
            <w:vAlign w:val="center"/>
          </w:tcPr>
          <w:p w14:paraId="3DFE7CBA">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653" w:type="dxa"/>
            <w:vAlign w:val="center"/>
          </w:tcPr>
          <w:p w14:paraId="9548EB6F">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700" w:type="dxa"/>
            <w:tcBorders>
              <w:right w:val="single" w:color="auto" w:sz="12" w:space="0"/>
            </w:tcBorders>
            <w:vAlign w:val="center"/>
          </w:tcPr>
          <w:p w14:paraId="2A8C018A">
            <w:pPr>
              <w:widowControl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D2F2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A0B68A58">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14</w:t>
            </w:r>
            <w:r>
              <w:rPr>
                <w:rFonts w:hint="eastAsia" w:ascii="宋体" w:hAnsi="宋体" w:eastAsia="宋体" w:cs="Times New Roman"/>
                <w:kern w:val="2"/>
                <w:sz w:val="21"/>
                <w:szCs w:val="21"/>
              </w:rPr>
              <w:t xml:space="preserve"> 呼吸系统疾病</w:t>
            </w:r>
          </w:p>
        </w:tc>
        <w:tc>
          <w:tcPr>
            <w:tcW w:w="2690" w:type="dxa"/>
            <w:vAlign w:val="center"/>
          </w:tcPr>
          <w:p w14:paraId="A21C9CD3">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363A9F68">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45144BBC">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11ADF022">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0CB1DC6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46962C2F">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106CFEB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3534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0B26FDF">
            <w:pPr>
              <w:widowControl w:val="0"/>
              <w:snapToGrid w:val="0"/>
              <w:jc w:val="left"/>
              <w:rPr>
                <w:rFonts w:ascii="Times New Roman" w:hAnsi="Times New Roman" w:cs="Times New Roman"/>
                <w:bCs/>
                <w:sz w:val="21"/>
                <w:szCs w:val="21"/>
              </w:rPr>
            </w:pPr>
            <w:r>
              <w:rPr>
                <w:rFonts w:ascii="宋体" w:hAnsi="宋体" w:eastAsia="宋体" w:cs="Times New Roman"/>
                <w:sz w:val="21"/>
                <w:szCs w:val="21"/>
              </w:rPr>
              <w:t>15</w:t>
            </w:r>
            <w:r>
              <w:rPr>
                <w:rFonts w:hint="eastAsia" w:ascii="宋体" w:hAnsi="宋体" w:eastAsia="宋体" w:cs="Times New Roman"/>
                <w:kern w:val="2"/>
                <w:sz w:val="21"/>
                <w:szCs w:val="21"/>
              </w:rPr>
              <w:t>循环系统疾病</w:t>
            </w:r>
          </w:p>
        </w:tc>
        <w:tc>
          <w:tcPr>
            <w:tcW w:w="2690" w:type="dxa"/>
            <w:vAlign w:val="center"/>
          </w:tcPr>
          <w:p w14:paraId="CAFFF8C3">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C71493F8">
            <w:pPr>
              <w:widowControl w:val="0"/>
              <w:snapToGrid w:val="0"/>
              <w:jc w:val="both"/>
              <w:rPr>
                <w:rFonts w:ascii="Times New Roman" w:hAnsi="Times New Roman" w:cs="Times New Roman"/>
                <w:bCs/>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A517FBAA">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582B97C6">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6411F89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B17AB8E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C725FC4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80FD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B47C0FA8">
            <w:pPr>
              <w:widowControl w:val="0"/>
              <w:snapToGrid w:val="0"/>
              <w:spacing w:line="320" w:lineRule="exact"/>
              <w:jc w:val="both"/>
              <w:rPr>
                <w:rFonts w:cs="Times New Roman"/>
              </w:rPr>
            </w:pPr>
            <w:r>
              <w:rPr>
                <w:rFonts w:hint="eastAsia" w:ascii="宋体" w:hAnsi="宋体" w:eastAsia="宋体" w:cs="Times New Roman"/>
                <w:sz w:val="21"/>
                <w:szCs w:val="21"/>
              </w:rPr>
              <w:t>1</w:t>
            </w:r>
            <w:r>
              <w:rPr>
                <w:rFonts w:ascii="宋体" w:hAnsi="宋体" w:eastAsia="宋体" w:cs="Times New Roman"/>
                <w:sz w:val="21"/>
                <w:szCs w:val="21"/>
              </w:rPr>
              <w:t>6</w:t>
            </w:r>
            <w:r>
              <w:rPr>
                <w:rFonts w:hint="eastAsia" w:ascii="宋体" w:hAnsi="宋体" w:eastAsia="宋体" w:cs="Times New Roman"/>
                <w:sz w:val="21"/>
                <w:szCs w:val="21"/>
              </w:rPr>
              <w:t>消化系统疾病</w:t>
            </w:r>
          </w:p>
        </w:tc>
        <w:tc>
          <w:tcPr>
            <w:tcW w:w="2690" w:type="dxa"/>
            <w:vAlign w:val="center"/>
          </w:tcPr>
          <w:p w14:paraId="127CF835">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12899F2F">
            <w:pPr>
              <w:widowControl w:val="0"/>
              <w:snapToGrid w:val="0"/>
              <w:jc w:val="both"/>
              <w:rPr>
                <w:rFonts w:ascii="Times New Roman" w:hAnsi="Times New Roman" w:cs="Times New Roman"/>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4E8AE466">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562F06E6">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10496D7F">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653" w:type="dxa"/>
            <w:vAlign w:val="center"/>
          </w:tcPr>
          <w:p w14:paraId="B473F1A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397A318F">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FC51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C2DDBFA8">
            <w:pPr>
              <w:widowControl w:val="0"/>
              <w:snapToGrid w:val="0"/>
              <w:spacing w:line="320" w:lineRule="exact"/>
              <w:jc w:val="left"/>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 xml:space="preserve">7 </w:t>
            </w:r>
            <w:r>
              <w:rPr>
                <w:rFonts w:hint="eastAsia" w:ascii="宋体" w:hAnsi="宋体" w:eastAsia="宋体" w:cs="Times New Roman"/>
                <w:sz w:val="21"/>
                <w:szCs w:val="21"/>
              </w:rPr>
              <w:t>泌尿系统疾病</w:t>
            </w:r>
          </w:p>
          <w:p w14:paraId="D7A7ACA7">
            <w:pPr>
              <w:widowControl w:val="0"/>
              <w:snapToGrid w:val="0"/>
              <w:spacing w:line="320" w:lineRule="exact"/>
              <w:jc w:val="both"/>
              <w:rPr>
                <w:rFonts w:cs="Times New Roman"/>
              </w:rPr>
            </w:pPr>
            <w:r>
              <w:rPr>
                <w:rFonts w:hint="eastAsia" w:ascii="宋体" w:hAnsi="宋体" w:eastAsia="宋体" w:cs="Times New Roman"/>
                <w:sz w:val="21"/>
                <w:szCs w:val="21"/>
              </w:rPr>
              <w:t>与内分泌系统疾病</w:t>
            </w:r>
          </w:p>
        </w:tc>
        <w:tc>
          <w:tcPr>
            <w:tcW w:w="2690" w:type="dxa"/>
            <w:vAlign w:val="center"/>
          </w:tcPr>
          <w:p w14:paraId="3F90F2B1">
            <w:pPr>
              <w:widowControl w:val="0"/>
              <w:snapToGrid w:val="0"/>
              <w:spacing w:line="320" w:lineRule="exact"/>
              <w:jc w:val="both"/>
              <w:rPr>
                <w:rFonts w:cs="Times New Roman"/>
                <w:bCs/>
                <w:sz w:val="21"/>
                <w:szCs w:val="21"/>
              </w:rPr>
            </w:pPr>
            <w:r>
              <w:rPr>
                <w:rFonts w:hint="eastAsia" w:cs="Times New Roman"/>
                <w:bCs/>
                <w:sz w:val="21"/>
                <w:szCs w:val="21"/>
              </w:rPr>
              <w:t>教：讲述教学法、讨论教学法。</w:t>
            </w:r>
          </w:p>
          <w:p w14:paraId="3592B156">
            <w:pPr>
              <w:widowControl w:val="0"/>
              <w:snapToGrid w:val="0"/>
              <w:jc w:val="both"/>
              <w:rPr>
                <w:rFonts w:ascii="Times New Roman" w:hAnsi="Times New Roman" w:cs="Times New Roman"/>
                <w:sz w:val="21"/>
                <w:szCs w:val="21"/>
              </w:rPr>
            </w:pPr>
            <w:r>
              <w:rPr>
                <w:rFonts w:hint="eastAsia" w:cs="Times New Roman"/>
                <w:bCs/>
                <w:sz w:val="21"/>
                <w:szCs w:val="21"/>
              </w:rPr>
              <w:t>学：</w:t>
            </w:r>
            <w:r>
              <w:rPr>
                <w:rFonts w:cs="Times New Roman"/>
                <w:bCs/>
                <w:sz w:val="21"/>
                <w:szCs w:val="21"/>
              </w:rPr>
              <w:t>PBL</w:t>
            </w:r>
            <w:r>
              <w:rPr>
                <w:rFonts w:hint="eastAsia" w:cs="Times New Roman"/>
                <w:bCs/>
                <w:sz w:val="21"/>
                <w:szCs w:val="21"/>
              </w:rPr>
              <w:t>、实作学习</w:t>
            </w:r>
          </w:p>
        </w:tc>
        <w:tc>
          <w:tcPr>
            <w:tcW w:w="1697" w:type="dxa"/>
            <w:vAlign w:val="center"/>
          </w:tcPr>
          <w:p w14:paraId="09FA2E88">
            <w:pPr>
              <w:widowControl w:val="0"/>
              <w:snapToGrid w:val="0"/>
              <w:jc w:val="center"/>
              <w:rPr>
                <w:rFonts w:ascii="Times New Roman" w:hAnsi="Times New Roman" w:cs="Times New Roman"/>
                <w:sz w:val="21"/>
                <w:szCs w:val="21"/>
              </w:rPr>
            </w:pPr>
            <w:r>
              <w:rPr>
                <w:rFonts w:hint="default" w:ascii="Times New Roman" w:hAnsi="Times New Roman" w:eastAsia="宋体" w:cs="宋体"/>
                <w:b w:val="0"/>
                <w:bCs w:val="0"/>
                <w:i w:val="0"/>
                <w:iCs w:val="0"/>
                <w:color w:val="auto"/>
                <w:sz w:val="21"/>
                <w:szCs w:val="21"/>
                <w:highlight w:val="none"/>
                <w:vertAlign w:val="baseline"/>
                <w:lang w:val="en-US" w:eastAsia="zh-CN"/>
              </w:rPr>
              <w:t>随堂</w:t>
            </w:r>
            <w:r>
              <w:rPr>
                <w:rFonts w:ascii="Times New Roman" w:hAnsi="Times New Roman" w:cs="Times New Roman"/>
                <w:sz w:val="21"/>
                <w:szCs w:val="21"/>
              </w:rPr>
              <w:t>测试</w:t>
            </w:r>
          </w:p>
          <w:p w14:paraId="190294F3">
            <w:pPr>
              <w:widowControl w:val="0"/>
              <w:snapToGrid w:val="0"/>
              <w:jc w:val="center"/>
              <w:rPr>
                <w:rFonts w:ascii="Times New Roman" w:hAnsi="Times New Roman" w:cs="Times New Roman"/>
                <w:bCs/>
                <w:sz w:val="21"/>
                <w:szCs w:val="21"/>
              </w:rPr>
            </w:pPr>
            <w:r>
              <w:rPr>
                <w:rFonts w:hint="eastAsia" w:ascii="Times New Roman" w:hAnsi="Times New Roman" w:cs="Times New Roman"/>
                <w:sz w:val="21"/>
                <w:szCs w:val="21"/>
              </w:rPr>
              <w:t>实验报告</w:t>
            </w:r>
          </w:p>
        </w:tc>
        <w:tc>
          <w:tcPr>
            <w:tcW w:w="708" w:type="dxa"/>
            <w:vAlign w:val="center"/>
          </w:tcPr>
          <w:p w14:paraId="36F6CC5B">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653" w:type="dxa"/>
            <w:vAlign w:val="center"/>
          </w:tcPr>
          <w:p w14:paraId="6D292A4E">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0.5</w:t>
            </w:r>
          </w:p>
        </w:tc>
        <w:tc>
          <w:tcPr>
            <w:tcW w:w="700" w:type="dxa"/>
            <w:tcBorders>
              <w:right w:val="single" w:color="auto" w:sz="12" w:space="0"/>
            </w:tcBorders>
            <w:vAlign w:val="center"/>
          </w:tcPr>
          <w:p w14:paraId="0614663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2.5</w:t>
            </w:r>
          </w:p>
        </w:tc>
      </w:tr>
      <w:tr w14:paraId="4D38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900B8318">
            <w:pPr>
              <w:pStyle w:val="23"/>
              <w:widowControl w:val="0"/>
              <w:rPr>
                <w:rFonts w:cs="Times New Roman"/>
              </w:rPr>
            </w:pPr>
            <w:r>
              <w:rPr>
                <w:rFonts w:hint="eastAsia" w:cs="Times New Roman"/>
              </w:rPr>
              <w:t>合计</w:t>
            </w:r>
          </w:p>
        </w:tc>
        <w:tc>
          <w:tcPr>
            <w:tcW w:w="708" w:type="dxa"/>
            <w:tcBorders>
              <w:bottom w:val="single" w:color="auto" w:sz="12" w:space="0"/>
            </w:tcBorders>
            <w:vAlign w:val="center"/>
          </w:tcPr>
          <w:p w14:paraId="CBA221AB">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40</w:t>
            </w:r>
          </w:p>
        </w:tc>
        <w:tc>
          <w:tcPr>
            <w:tcW w:w="653" w:type="dxa"/>
            <w:tcBorders>
              <w:bottom w:val="single" w:color="auto" w:sz="12" w:space="0"/>
            </w:tcBorders>
            <w:vAlign w:val="center"/>
          </w:tcPr>
          <w:p w14:paraId="A212851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0" w:type="dxa"/>
            <w:tcBorders>
              <w:bottom w:val="single" w:color="auto" w:sz="12" w:space="0"/>
              <w:right w:val="single" w:color="auto" w:sz="12" w:space="0"/>
            </w:tcBorders>
            <w:vAlign w:val="center"/>
          </w:tcPr>
          <w:p w14:paraId="C0672C3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48</w:t>
            </w:r>
          </w:p>
        </w:tc>
      </w:tr>
    </w:tbl>
    <w:p w14:paraId="3BD73FFC">
      <w:pPr>
        <w:pStyle w:val="27"/>
        <w:spacing w:before="326" w:beforeLines="100" w:after="163"/>
      </w:pPr>
      <w:r>
        <w:rPr>
          <w:rFonts w:hint="eastAsia"/>
        </w:rPr>
        <w:t>（四）课内实验项目与基本要求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98F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95E0348">
            <w:pPr>
              <w:pStyle w:val="2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92E2A381">
            <w:pPr>
              <w:pStyle w:val="2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98309638">
            <w:pPr>
              <w:pStyle w:val="2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9BB4D2C8">
            <w:pPr>
              <w:pStyle w:val="23"/>
              <w:rPr>
                <w:szCs w:val="16"/>
              </w:rPr>
            </w:pPr>
            <w:r>
              <w:rPr>
                <w:rFonts w:hint="eastAsia"/>
                <w:szCs w:val="16"/>
              </w:rPr>
              <w:t>实验</w:t>
            </w:r>
          </w:p>
          <w:p w14:paraId="D498E67F">
            <w:pPr>
              <w:pStyle w:val="2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C2CD8CC">
            <w:pPr>
              <w:pStyle w:val="23"/>
              <w:rPr>
                <w:szCs w:val="16"/>
              </w:rPr>
            </w:pPr>
            <w:r>
              <w:rPr>
                <w:rFonts w:hint="eastAsia"/>
                <w:szCs w:val="16"/>
              </w:rPr>
              <w:t>实验</w:t>
            </w:r>
          </w:p>
          <w:p w14:paraId="AE37FCE3">
            <w:pPr>
              <w:pStyle w:val="23"/>
              <w:rPr>
                <w:szCs w:val="16"/>
              </w:rPr>
            </w:pPr>
            <w:r>
              <w:rPr>
                <w:rFonts w:hint="eastAsia"/>
                <w:szCs w:val="16"/>
              </w:rPr>
              <w:t>类型</w:t>
            </w:r>
          </w:p>
        </w:tc>
      </w:tr>
      <w:tr w14:paraId="0564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DFFD8642">
            <w:pPr>
              <w:pStyle w:val="2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9AF55A84">
            <w:pPr>
              <w:snapToGrid w:val="0"/>
              <w:spacing w:line="320" w:lineRule="exact"/>
            </w:pPr>
            <w:r>
              <w:rPr>
                <w:rFonts w:hint="eastAsia"/>
                <w:sz w:val="20"/>
                <w:szCs w:val="20"/>
              </w:rPr>
              <w:t>医学遗传学及免疫学实验</w:t>
            </w:r>
          </w:p>
        </w:tc>
        <w:tc>
          <w:tcPr>
            <w:tcW w:w="3965" w:type="dxa"/>
            <w:tcBorders>
              <w:top w:val="single" w:color="auto" w:sz="4" w:space="0"/>
              <w:left w:val="single" w:color="auto" w:sz="4" w:space="0"/>
              <w:bottom w:val="single" w:color="auto" w:sz="4" w:space="0"/>
              <w:right w:val="single" w:color="auto" w:sz="4" w:space="0"/>
            </w:tcBorders>
            <w:vAlign w:val="center"/>
          </w:tcPr>
          <w:p w14:paraId="F48AC370">
            <w:pPr>
              <w:spacing w:line="288" w:lineRule="auto"/>
              <w:rPr>
                <w:sz w:val="20"/>
                <w:szCs w:val="20"/>
              </w:rPr>
            </w:pPr>
            <w:r>
              <w:rPr>
                <w:rFonts w:hint="eastAsia"/>
                <w:sz w:val="20"/>
                <w:szCs w:val="20"/>
              </w:rPr>
              <w:t>1.观看人体细胞分裂、人类染色体形态、免疫细胞形态等有关影像资料；</w:t>
            </w:r>
          </w:p>
          <w:p w14:paraId="C60C0AB7">
            <w:pPr>
              <w:pStyle w:val="24"/>
              <w:jc w:val="left"/>
            </w:pPr>
            <w:r>
              <w:rPr>
                <w:rFonts w:hint="eastAsia"/>
                <w:sz w:val="20"/>
                <w:szCs w:val="20"/>
              </w:rPr>
              <w:t>2.记录分析人体常见遗传性状及家庭身高数据；比较固有免疫与获得性免疫的异同；观察分析五类抗体的结构及功能作用。</w:t>
            </w:r>
          </w:p>
        </w:tc>
        <w:tc>
          <w:tcPr>
            <w:tcW w:w="842" w:type="dxa"/>
            <w:tcBorders>
              <w:left w:val="single" w:color="auto" w:sz="4" w:space="0"/>
              <w:right w:val="single" w:color="auto" w:sz="4" w:space="0"/>
            </w:tcBorders>
            <w:shd w:val="clear" w:color="auto" w:fill="auto"/>
            <w:vAlign w:val="center"/>
          </w:tcPr>
          <w:p w14:paraId="0FB386CD">
            <w:pPr>
              <w:pStyle w:val="24"/>
            </w:pPr>
            <w:r>
              <w:t>2</w:t>
            </w:r>
          </w:p>
        </w:tc>
        <w:tc>
          <w:tcPr>
            <w:tcW w:w="928" w:type="dxa"/>
            <w:tcBorders>
              <w:left w:val="single" w:color="auto" w:sz="4" w:space="0"/>
              <w:right w:val="single" w:color="auto" w:sz="12" w:space="0"/>
            </w:tcBorders>
            <w:shd w:val="clear" w:color="auto" w:fill="auto"/>
            <w:vAlign w:val="center"/>
          </w:tcPr>
          <w:p w14:paraId="99388FE0">
            <w:pPr>
              <w:pStyle w:val="24"/>
            </w:pPr>
            <w:r>
              <w:t>④</w:t>
            </w:r>
          </w:p>
        </w:tc>
      </w:tr>
      <w:tr w14:paraId="4933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ABF212A3">
            <w:pPr>
              <w:pStyle w:val="2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714151F">
            <w:pPr>
              <w:snapToGrid w:val="0"/>
              <w:spacing w:line="320" w:lineRule="exact"/>
            </w:pPr>
            <w:r>
              <w:rPr>
                <w:rFonts w:hint="eastAsia"/>
                <w:sz w:val="20"/>
              </w:rPr>
              <w:t>病原生物学实验</w:t>
            </w:r>
          </w:p>
        </w:tc>
        <w:tc>
          <w:tcPr>
            <w:tcW w:w="3965" w:type="dxa"/>
            <w:tcBorders>
              <w:top w:val="single" w:color="auto" w:sz="4" w:space="0"/>
              <w:left w:val="single" w:color="auto" w:sz="4" w:space="0"/>
              <w:bottom w:val="single" w:color="auto" w:sz="4" w:space="0"/>
              <w:right w:val="single" w:color="auto" w:sz="4" w:space="0"/>
            </w:tcBorders>
            <w:vAlign w:val="center"/>
          </w:tcPr>
          <w:p w14:paraId="271DE9A8">
            <w:pPr>
              <w:spacing w:line="288" w:lineRule="auto"/>
              <w:rPr>
                <w:sz w:val="20"/>
                <w:szCs w:val="20"/>
              </w:rPr>
            </w:pPr>
            <w:r>
              <w:rPr>
                <w:rFonts w:hint="eastAsia"/>
                <w:sz w:val="20"/>
                <w:szCs w:val="20"/>
              </w:rPr>
              <w:t>1.显微镜油镜的使用和保护；观察细菌、真菌的形态结构；</w:t>
            </w:r>
          </w:p>
          <w:p w14:paraId="2F228B69">
            <w:pPr>
              <w:pStyle w:val="24"/>
              <w:jc w:val="left"/>
            </w:pPr>
            <w:r>
              <w:rPr>
                <w:rFonts w:hint="eastAsia"/>
                <w:sz w:val="20"/>
                <w:szCs w:val="20"/>
              </w:rPr>
              <w:t>2.观看环境中微生物检测实验录像资料；写出人体正常菌群的种类及分布，讨论其生理作用和功能。</w:t>
            </w:r>
          </w:p>
        </w:tc>
        <w:tc>
          <w:tcPr>
            <w:tcW w:w="842" w:type="dxa"/>
            <w:tcBorders>
              <w:left w:val="single" w:color="auto" w:sz="4" w:space="0"/>
              <w:bottom w:val="single" w:color="auto" w:sz="4" w:space="0"/>
              <w:right w:val="single" w:color="auto" w:sz="4" w:space="0"/>
            </w:tcBorders>
            <w:shd w:val="clear" w:color="auto" w:fill="auto"/>
            <w:vAlign w:val="center"/>
          </w:tcPr>
          <w:p w14:paraId="A6049061">
            <w:pPr>
              <w:pStyle w:val="24"/>
            </w:pPr>
            <w:r>
              <w:t>2</w:t>
            </w:r>
          </w:p>
        </w:tc>
        <w:tc>
          <w:tcPr>
            <w:tcW w:w="928" w:type="dxa"/>
            <w:tcBorders>
              <w:left w:val="single" w:color="auto" w:sz="4" w:space="0"/>
              <w:bottom w:val="single" w:color="auto" w:sz="4" w:space="0"/>
              <w:right w:val="single" w:color="auto" w:sz="12" w:space="0"/>
            </w:tcBorders>
            <w:shd w:val="clear" w:color="auto" w:fill="auto"/>
            <w:vAlign w:val="center"/>
          </w:tcPr>
          <w:p w14:paraId="636FB2AF">
            <w:pPr>
              <w:pStyle w:val="24"/>
            </w:pPr>
            <w:r>
              <w:t>④</w:t>
            </w:r>
          </w:p>
        </w:tc>
      </w:tr>
      <w:tr w14:paraId="CDA9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B56B0E47">
            <w:pPr>
              <w:pStyle w:val="24"/>
            </w:pPr>
            <w: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1D32D0C">
            <w:pPr>
              <w:snapToGrid w:val="0"/>
              <w:spacing w:line="320" w:lineRule="exact"/>
            </w:pPr>
            <w:r>
              <w:rPr>
                <w:rFonts w:hint="eastAsia"/>
                <w:sz w:val="20"/>
              </w:rPr>
              <w:t>病理学总论实验</w:t>
            </w:r>
          </w:p>
        </w:tc>
        <w:tc>
          <w:tcPr>
            <w:tcW w:w="3965" w:type="dxa"/>
            <w:tcBorders>
              <w:top w:val="single" w:color="auto" w:sz="4" w:space="0"/>
              <w:left w:val="single" w:color="auto" w:sz="4" w:space="0"/>
              <w:bottom w:val="single" w:color="auto" w:sz="4" w:space="0"/>
              <w:right w:val="single" w:color="auto" w:sz="4" w:space="0"/>
            </w:tcBorders>
          </w:tcPr>
          <w:p w14:paraId="0D73CE5F">
            <w:pPr>
              <w:pStyle w:val="5"/>
              <w:spacing w:line="288" w:lineRule="auto"/>
              <w:ind w:firstLine="0"/>
              <w:rPr>
                <w:sz w:val="20"/>
              </w:rPr>
            </w:pPr>
            <w:r>
              <w:rPr>
                <w:rFonts w:hint="eastAsia"/>
                <w:sz w:val="20"/>
              </w:rPr>
              <w:t>1.观看组织损伤与修复、局部血液循环障碍、炎症及肿瘤的典型大体标本影像资料；</w:t>
            </w:r>
          </w:p>
          <w:p w14:paraId="DE429267">
            <w:pPr>
              <w:pStyle w:val="24"/>
              <w:jc w:val="left"/>
            </w:pPr>
            <w:r>
              <w:rPr>
                <w:rFonts w:hint="eastAsia"/>
                <w:sz w:val="20"/>
              </w:rPr>
              <w:t>1.观察肝细胞脂肪变性、肉芽组织、血细胞涂片、鳞癌病理切片并选绘镜下图一幅。</w:t>
            </w:r>
          </w:p>
        </w:tc>
        <w:tc>
          <w:tcPr>
            <w:tcW w:w="842" w:type="dxa"/>
            <w:tcBorders>
              <w:left w:val="single" w:color="auto" w:sz="4" w:space="0"/>
              <w:right w:val="single" w:color="auto" w:sz="4" w:space="0"/>
            </w:tcBorders>
            <w:shd w:val="clear" w:color="auto" w:fill="auto"/>
            <w:vAlign w:val="center"/>
          </w:tcPr>
          <w:p w14:paraId="BCE386B1">
            <w:pPr>
              <w:pStyle w:val="24"/>
            </w:pPr>
            <w:r>
              <w:t>2</w:t>
            </w:r>
          </w:p>
        </w:tc>
        <w:tc>
          <w:tcPr>
            <w:tcW w:w="928" w:type="dxa"/>
            <w:tcBorders>
              <w:left w:val="single" w:color="auto" w:sz="4" w:space="0"/>
              <w:right w:val="single" w:color="auto" w:sz="12" w:space="0"/>
            </w:tcBorders>
            <w:shd w:val="clear" w:color="auto" w:fill="auto"/>
            <w:vAlign w:val="center"/>
          </w:tcPr>
          <w:p w14:paraId="68AFC510">
            <w:pPr>
              <w:pStyle w:val="24"/>
            </w:pPr>
            <w:r>
              <w:t>④</w:t>
            </w:r>
          </w:p>
        </w:tc>
      </w:tr>
      <w:tr w14:paraId="A50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659C97">
            <w:pPr>
              <w:pStyle w:val="24"/>
            </w:pPr>
            <w: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D1349AF8">
            <w:pPr>
              <w:pStyle w:val="24"/>
              <w:jc w:val="left"/>
            </w:pPr>
            <w:r>
              <w:rPr>
                <w:rFonts w:hint="eastAsia"/>
                <w:bCs/>
                <w:sz w:val="20"/>
              </w:rPr>
              <w:t>病理</w:t>
            </w:r>
            <w:r>
              <w:rPr>
                <w:bCs/>
                <w:sz w:val="20"/>
              </w:rPr>
              <w:t>学各论实验</w:t>
            </w:r>
          </w:p>
        </w:tc>
        <w:tc>
          <w:tcPr>
            <w:tcW w:w="3965" w:type="dxa"/>
            <w:tcBorders>
              <w:top w:val="single" w:color="auto" w:sz="4" w:space="0"/>
              <w:left w:val="single" w:color="auto" w:sz="4" w:space="0"/>
              <w:bottom w:val="single" w:color="auto" w:sz="4" w:space="0"/>
              <w:right w:val="single" w:color="auto" w:sz="4" w:space="0"/>
            </w:tcBorders>
            <w:vAlign w:val="center"/>
          </w:tcPr>
          <w:p w14:paraId="65D49387">
            <w:pPr>
              <w:pStyle w:val="5"/>
              <w:spacing w:line="288" w:lineRule="auto"/>
              <w:ind w:firstLine="0"/>
              <w:jc w:val="left"/>
              <w:rPr>
                <w:bCs/>
                <w:sz w:val="20"/>
              </w:rPr>
            </w:pPr>
            <w:r>
              <w:rPr>
                <w:rFonts w:hint="eastAsia"/>
                <w:bCs/>
                <w:sz w:val="20"/>
              </w:rPr>
              <w:t>1.观看呼吸系统、循环系统、消化系统和泌尿系统常见疾病和糖尿病的典型大体标本影像资料；</w:t>
            </w:r>
          </w:p>
          <w:p w14:paraId="4ACB4353">
            <w:pPr>
              <w:pStyle w:val="24"/>
              <w:jc w:val="left"/>
            </w:pPr>
            <w:r>
              <w:rPr>
                <w:rFonts w:hint="eastAsia"/>
                <w:bCs/>
                <w:sz w:val="20"/>
              </w:rPr>
              <w:t>2.观察小叶性肺炎、肺结核、动脉粥样硬化、肝硬化病理切片并选绘镜下图一幅。</w:t>
            </w:r>
          </w:p>
        </w:tc>
        <w:tc>
          <w:tcPr>
            <w:tcW w:w="842" w:type="dxa"/>
            <w:tcBorders>
              <w:left w:val="single" w:color="auto" w:sz="4" w:space="0"/>
              <w:right w:val="single" w:color="auto" w:sz="4" w:space="0"/>
            </w:tcBorders>
            <w:shd w:val="clear" w:color="auto" w:fill="auto"/>
            <w:vAlign w:val="center"/>
          </w:tcPr>
          <w:p w14:paraId="E85F3A3B">
            <w:pPr>
              <w:pStyle w:val="24"/>
            </w:pPr>
            <w:r>
              <w:t>2</w:t>
            </w:r>
          </w:p>
        </w:tc>
        <w:tc>
          <w:tcPr>
            <w:tcW w:w="928" w:type="dxa"/>
            <w:tcBorders>
              <w:left w:val="single" w:color="auto" w:sz="4" w:space="0"/>
              <w:right w:val="single" w:color="auto" w:sz="12" w:space="0"/>
            </w:tcBorders>
            <w:shd w:val="clear" w:color="auto" w:fill="auto"/>
            <w:vAlign w:val="center"/>
          </w:tcPr>
          <w:p w14:paraId="9535A5CF">
            <w:pPr>
              <w:pStyle w:val="24"/>
            </w:pPr>
            <w:r>
              <w:t>④</w:t>
            </w:r>
          </w:p>
        </w:tc>
      </w:tr>
      <w:tr w14:paraId="EBA1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7E0AB1B">
            <w:pPr>
              <w:pStyle w:val="24"/>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F2BD897">
            <w:pPr>
              <w:pStyle w:val="24"/>
            </w:pPr>
          </w:p>
        </w:tc>
        <w:tc>
          <w:tcPr>
            <w:tcW w:w="3965" w:type="dxa"/>
            <w:tcBorders>
              <w:top w:val="single" w:color="auto" w:sz="4" w:space="0"/>
              <w:left w:val="single" w:color="auto" w:sz="4" w:space="0"/>
              <w:bottom w:val="single" w:color="auto" w:sz="4" w:space="0"/>
              <w:right w:val="single" w:color="auto" w:sz="4" w:space="0"/>
            </w:tcBorders>
            <w:vAlign w:val="center"/>
          </w:tcPr>
          <w:p w14:paraId="9B072DEF">
            <w:pPr>
              <w:pStyle w:val="24"/>
              <w:jc w:val="left"/>
            </w:pPr>
            <w:r>
              <w:t>合计</w:t>
            </w:r>
          </w:p>
        </w:tc>
        <w:tc>
          <w:tcPr>
            <w:tcW w:w="842" w:type="dxa"/>
            <w:tcBorders>
              <w:left w:val="single" w:color="auto" w:sz="4" w:space="0"/>
              <w:right w:val="single" w:color="auto" w:sz="4" w:space="0"/>
            </w:tcBorders>
            <w:shd w:val="clear" w:color="auto" w:fill="auto"/>
            <w:vAlign w:val="center"/>
          </w:tcPr>
          <w:p w14:paraId="5A2C43E4">
            <w:pPr>
              <w:pStyle w:val="24"/>
            </w:pPr>
            <w:r>
              <w:t>8</w:t>
            </w:r>
          </w:p>
        </w:tc>
        <w:tc>
          <w:tcPr>
            <w:tcW w:w="928" w:type="dxa"/>
            <w:tcBorders>
              <w:left w:val="single" w:color="auto" w:sz="4" w:space="0"/>
              <w:right w:val="single" w:color="auto" w:sz="12" w:space="0"/>
            </w:tcBorders>
            <w:shd w:val="clear" w:color="auto" w:fill="auto"/>
            <w:vAlign w:val="center"/>
          </w:tcPr>
          <w:p w14:paraId="03791B47">
            <w:pPr>
              <w:pStyle w:val="24"/>
            </w:pPr>
          </w:p>
        </w:tc>
      </w:tr>
      <w:tr w14:paraId="F486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4AFFDC5">
            <w:pPr>
              <w:pStyle w:val="2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BA01F11">
      <w:pPr>
        <w:pStyle w:val="26"/>
        <w:spacing w:before="326" w:beforeLines="100" w:line="360" w:lineRule="auto"/>
        <w:rPr>
          <w:rFonts w:ascii="黑体" w:hAnsi="宋体"/>
        </w:rPr>
      </w:pPr>
      <w:bookmarkStart w:id="0" w:name="OLE_LINK2"/>
      <w:bookmarkStart w:id="1" w:name="OLE_LINK1"/>
      <w:r>
        <w:rPr>
          <w:rFonts w:hint="eastAsia" w:ascii="黑体" w:hAnsi="宋体"/>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F01EA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vAlign w:val="center"/>
          </w:tcPr>
          <w:p w14:paraId="EC454EA7">
            <w:pPr>
              <w:spacing w:line="300" w:lineRule="exact"/>
              <w:ind w:firstLine="422" w:firstLineChars="200"/>
              <w:rPr>
                <w:sz w:val="21"/>
                <w:szCs w:val="21"/>
              </w:rPr>
            </w:pPr>
            <w:r>
              <w:rPr>
                <w:b/>
                <w:bCs/>
                <w:kern w:val="2"/>
                <w:sz w:val="21"/>
                <w:szCs w:val="21"/>
              </w:rPr>
              <w:t>1.</w:t>
            </w:r>
            <w:r>
              <w:rPr>
                <w:rFonts w:hint="eastAsia"/>
                <w:b/>
                <w:bCs/>
                <w:kern w:val="2"/>
                <w:sz w:val="21"/>
                <w:szCs w:val="21"/>
              </w:rPr>
              <w:t>课程简介</w:t>
            </w:r>
          </w:p>
          <w:p w14:paraId="C554C3D4">
            <w:pPr>
              <w:spacing w:line="300" w:lineRule="exact"/>
              <w:ind w:firstLine="420" w:firstLineChars="200"/>
              <w:rPr>
                <w:color w:val="000000"/>
                <w:sz w:val="21"/>
                <w:szCs w:val="21"/>
              </w:rPr>
            </w:pPr>
            <w:r>
              <w:rPr>
                <w:rFonts w:hint="eastAsia"/>
                <w:color w:val="000000"/>
                <w:sz w:val="21"/>
                <w:szCs w:val="21"/>
              </w:rPr>
              <w:t>《疾病学基础》的课程性质是一门包含了医学遗传学、医学微生物学、免疫学、寄生虫学、病理学和病理生理学等多学科的基础医学综合课程。在阐述疾病发生时人体结构和功能改变的基础上，介绍疾病发生、发展变化的基本规律。课程内容主要包括病因篇、机制篇和疾病篇。其中，病因篇主要介绍诱导疾病发生的内因与外因，涵盖微生物学及寄生虫学知识；机制篇从免疫、病理、病理生理等领域阐述疾病发生的共性机制与基本规律；疾病篇着重描述机体主要系统常见疾病发生发展时组织器官在形态结构和功能代谢上的主要变化。它培养学生对健康与疾病本质的认识，指导医疗预防的实践与健康管理保健的实施。为健康管理学专业人才的培养奠定扎实的医学理论根基。同时</w:t>
            </w:r>
            <w:r>
              <w:rPr>
                <w:rFonts w:hint="eastAsia"/>
                <w:sz w:val="21"/>
                <w:szCs w:val="21"/>
              </w:rPr>
              <w:t>能全面评估老年人的身心、社会及精神方面的健康状态，具有健康监测、健康风险评估能力，</w:t>
            </w:r>
            <w:r>
              <w:rPr>
                <w:rFonts w:hint="eastAsia"/>
                <w:color w:val="000000"/>
                <w:sz w:val="21"/>
                <w:szCs w:val="21"/>
              </w:rPr>
              <w:t>能确定老年人的健康需求，并采用合适的健康教育策略。本课程教学总时数48学时，其中理论教学40学时、实践教学8学时。</w:t>
            </w:r>
          </w:p>
          <w:p w14:paraId="EBBA4B80">
            <w:pPr>
              <w:spacing w:line="300" w:lineRule="exact"/>
              <w:ind w:firstLine="422" w:firstLineChars="200"/>
              <w:rPr>
                <w:sz w:val="21"/>
                <w:szCs w:val="21"/>
              </w:rPr>
            </w:pPr>
            <w:r>
              <w:rPr>
                <w:b/>
                <w:bCs/>
                <w:kern w:val="2"/>
                <w:sz w:val="21"/>
                <w:szCs w:val="21"/>
              </w:rPr>
              <w:t>2.</w:t>
            </w:r>
            <w:r>
              <w:rPr>
                <w:rFonts w:hint="eastAsia"/>
                <w:b/>
                <w:bCs/>
                <w:kern w:val="2"/>
                <w:sz w:val="21"/>
                <w:szCs w:val="21"/>
              </w:rPr>
              <w:t>思政目标</w:t>
            </w:r>
          </w:p>
          <w:p w14:paraId="31230AF0">
            <w:pPr>
              <w:spacing w:line="300" w:lineRule="exact"/>
              <w:ind w:firstLine="420" w:firstLineChars="200"/>
              <w:rPr>
                <w:sz w:val="21"/>
                <w:szCs w:val="21"/>
              </w:rPr>
            </w:pPr>
            <w:r>
              <w:rPr>
                <w:rFonts w:hint="eastAsia"/>
                <w:kern w:val="2"/>
                <w:sz w:val="21"/>
                <w:szCs w:val="21"/>
              </w:rPr>
              <w:t>随着医疗体制不断的改革，对医护人员的要求已不仅仅停留在专业技术水平，对其职业道德也提出了更高的要求，思政元素融入专业基础课的必要性不言而喻。高校教师做好课程思政建设必须做到以下几点</w:t>
            </w:r>
            <w:r>
              <w:rPr>
                <w:kern w:val="2"/>
                <w:sz w:val="21"/>
                <w:szCs w:val="21"/>
              </w:rPr>
              <w:t xml:space="preserve"> </w:t>
            </w:r>
            <w:r>
              <w:rPr>
                <w:rFonts w:hint="eastAsia"/>
                <w:kern w:val="2"/>
                <w:sz w:val="21"/>
                <w:szCs w:val="21"/>
              </w:rPr>
              <w:t>：一是加强教师对</w:t>
            </w:r>
            <w:r>
              <w:rPr>
                <w:kern w:val="2"/>
                <w:sz w:val="21"/>
                <w:szCs w:val="21"/>
              </w:rPr>
              <w:t>“</w:t>
            </w:r>
            <w:r>
              <w:rPr>
                <w:rFonts w:hint="eastAsia"/>
                <w:kern w:val="2"/>
                <w:sz w:val="21"/>
                <w:szCs w:val="21"/>
              </w:rPr>
              <w:t>课程思政</w:t>
            </w:r>
            <w:r>
              <w:rPr>
                <w:kern w:val="2"/>
                <w:sz w:val="21"/>
                <w:szCs w:val="21"/>
              </w:rPr>
              <w:t>”</w:t>
            </w:r>
            <w:r>
              <w:rPr>
                <w:rFonts w:hint="eastAsia"/>
                <w:kern w:val="2"/>
                <w:sz w:val="21"/>
                <w:szCs w:val="21"/>
              </w:rPr>
              <w:t>的认同感和</w:t>
            </w:r>
            <w:r>
              <w:rPr>
                <w:kern w:val="2"/>
                <w:sz w:val="21"/>
                <w:szCs w:val="21"/>
              </w:rPr>
              <w:t>“</w:t>
            </w:r>
            <w:r>
              <w:rPr>
                <w:rFonts w:hint="eastAsia"/>
                <w:kern w:val="2"/>
                <w:sz w:val="21"/>
                <w:szCs w:val="21"/>
              </w:rPr>
              <w:t>师德师风</w:t>
            </w:r>
            <w:r>
              <w:rPr>
                <w:kern w:val="2"/>
                <w:sz w:val="21"/>
                <w:szCs w:val="21"/>
              </w:rPr>
              <w:t>”</w:t>
            </w:r>
            <w:r>
              <w:rPr>
                <w:rFonts w:hint="eastAsia"/>
                <w:kern w:val="2"/>
                <w:sz w:val="21"/>
                <w:szCs w:val="21"/>
              </w:rPr>
              <w:t>建设，教师要以身作则做好当代大学生的思想引导和行为规范</w:t>
            </w:r>
            <w:r>
              <w:rPr>
                <w:kern w:val="2"/>
                <w:sz w:val="21"/>
                <w:szCs w:val="21"/>
              </w:rPr>
              <w:t xml:space="preserve"> </w:t>
            </w:r>
            <w:r>
              <w:rPr>
                <w:rFonts w:hint="eastAsia"/>
                <w:kern w:val="2"/>
                <w:sz w:val="21"/>
                <w:szCs w:val="21"/>
              </w:rPr>
              <w:t>；二是</w:t>
            </w:r>
            <w:r>
              <w:rPr>
                <w:kern w:val="2"/>
                <w:sz w:val="21"/>
                <w:szCs w:val="21"/>
              </w:rPr>
              <w:t>“</w:t>
            </w:r>
            <w:r>
              <w:rPr>
                <w:rFonts w:hint="eastAsia"/>
                <w:kern w:val="2"/>
                <w:sz w:val="21"/>
                <w:szCs w:val="21"/>
              </w:rPr>
              <w:t>课程思政</w:t>
            </w:r>
            <w:r>
              <w:rPr>
                <w:kern w:val="2"/>
                <w:sz w:val="21"/>
                <w:szCs w:val="21"/>
              </w:rPr>
              <w:t>”</w:t>
            </w:r>
            <w:r>
              <w:rPr>
                <w:rFonts w:hint="eastAsia"/>
                <w:kern w:val="2"/>
                <w:sz w:val="21"/>
                <w:szCs w:val="21"/>
              </w:rPr>
              <w:t>必须做到思政教育元素融入各专业课程教育内容中去，不能以</w:t>
            </w:r>
            <w:r>
              <w:rPr>
                <w:kern w:val="2"/>
                <w:sz w:val="21"/>
                <w:szCs w:val="21"/>
              </w:rPr>
              <w:t>“</w:t>
            </w:r>
            <w:r>
              <w:rPr>
                <w:rFonts w:hint="eastAsia"/>
                <w:kern w:val="2"/>
                <w:sz w:val="21"/>
                <w:szCs w:val="21"/>
              </w:rPr>
              <w:t>思政课程</w:t>
            </w:r>
            <w:r>
              <w:rPr>
                <w:kern w:val="2"/>
                <w:sz w:val="21"/>
                <w:szCs w:val="21"/>
              </w:rPr>
              <w:t>”</w:t>
            </w:r>
            <w:r>
              <w:rPr>
                <w:rFonts w:hint="eastAsia"/>
                <w:kern w:val="2"/>
                <w:sz w:val="21"/>
                <w:szCs w:val="21"/>
              </w:rPr>
              <w:t>枯燥的面目出现，一定要达到润物细无声的双重育人作用</w:t>
            </w:r>
            <w:r>
              <w:rPr>
                <w:kern w:val="2"/>
                <w:sz w:val="21"/>
                <w:szCs w:val="21"/>
              </w:rPr>
              <w:t xml:space="preserve"> </w:t>
            </w:r>
            <w:r>
              <w:rPr>
                <w:rFonts w:hint="eastAsia"/>
                <w:kern w:val="2"/>
                <w:sz w:val="21"/>
                <w:szCs w:val="21"/>
              </w:rPr>
              <w:t>；三是进行</w:t>
            </w:r>
            <w:r>
              <w:rPr>
                <w:kern w:val="2"/>
                <w:sz w:val="21"/>
                <w:szCs w:val="21"/>
              </w:rPr>
              <w:t>“</w:t>
            </w:r>
            <w:r>
              <w:rPr>
                <w:rFonts w:hint="eastAsia"/>
                <w:kern w:val="2"/>
                <w:sz w:val="21"/>
                <w:szCs w:val="21"/>
              </w:rPr>
              <w:t>课程思政</w:t>
            </w:r>
            <w:r>
              <w:rPr>
                <w:kern w:val="2"/>
                <w:sz w:val="21"/>
                <w:szCs w:val="21"/>
              </w:rPr>
              <w:t>”</w:t>
            </w:r>
            <w:r>
              <w:rPr>
                <w:rFonts w:hint="eastAsia"/>
                <w:kern w:val="2"/>
                <w:sz w:val="21"/>
                <w:szCs w:val="21"/>
              </w:rPr>
              <w:t>设计中，务必注意培养学生的价值观、人生观、职业道德和社会道德观，注重培养学生对中国传统文化乃至世界传统文化的兴趣。在今后的理论及实验教学活动中，人体生理学</w:t>
            </w:r>
            <w:r>
              <w:rPr>
                <w:kern w:val="2"/>
                <w:sz w:val="21"/>
                <w:szCs w:val="21"/>
              </w:rPr>
              <w:t>“</w:t>
            </w:r>
            <w:r>
              <w:rPr>
                <w:rFonts w:hint="eastAsia"/>
                <w:kern w:val="2"/>
                <w:sz w:val="21"/>
                <w:szCs w:val="21"/>
              </w:rPr>
              <w:t>课程思政</w:t>
            </w:r>
            <w:r>
              <w:rPr>
                <w:kern w:val="2"/>
                <w:sz w:val="21"/>
                <w:szCs w:val="21"/>
              </w:rPr>
              <w:t>”</w:t>
            </w:r>
            <w:r>
              <w:rPr>
                <w:rFonts w:hint="eastAsia"/>
                <w:kern w:val="2"/>
                <w:sz w:val="21"/>
                <w:szCs w:val="21"/>
              </w:rPr>
              <w:t>教学重点是以科学精神为指导，灵活运用多种教学形式，以达到教书育人的双重目标。</w:t>
            </w:r>
          </w:p>
          <w:p w14:paraId="E0A6A234">
            <w:pPr>
              <w:spacing w:line="300" w:lineRule="exact"/>
              <w:ind w:firstLine="420" w:firstLineChars="200"/>
              <w:rPr>
                <w:sz w:val="21"/>
                <w:szCs w:val="21"/>
              </w:rPr>
            </w:pPr>
            <w:r>
              <w:rPr>
                <w:rFonts w:hint="eastAsia"/>
                <w:kern w:val="2"/>
                <w:sz w:val="21"/>
                <w:szCs w:val="21"/>
              </w:rPr>
              <w:t>本课程涉及内容庞杂，知识面广泛，既密切联系人们的日常生活实践，又紧扣生命科学的发展前沿，可以融入课程思政的切入点非常丰富。</w:t>
            </w:r>
          </w:p>
          <w:p w14:paraId="D15F0D56">
            <w:pPr>
              <w:spacing w:line="300" w:lineRule="exact"/>
              <w:ind w:firstLine="422" w:firstLineChars="200"/>
              <w:rPr>
                <w:sz w:val="21"/>
                <w:szCs w:val="21"/>
              </w:rPr>
            </w:pPr>
            <w:r>
              <w:rPr>
                <w:b/>
                <w:bCs/>
                <w:kern w:val="2"/>
                <w:sz w:val="21"/>
                <w:szCs w:val="21"/>
              </w:rPr>
              <w:t>3.</w:t>
            </w:r>
            <w:r>
              <w:rPr>
                <w:rFonts w:hint="eastAsia"/>
                <w:b/>
                <w:bCs/>
                <w:kern w:val="2"/>
                <w:sz w:val="21"/>
                <w:szCs w:val="21"/>
              </w:rPr>
              <w:t>融入思政的教学设计</w:t>
            </w:r>
          </w:p>
          <w:p w14:paraId="A1208F38">
            <w:pPr>
              <w:spacing w:line="300" w:lineRule="exact"/>
              <w:ind w:firstLine="420" w:firstLineChars="200"/>
              <w:rPr>
                <w:sz w:val="21"/>
                <w:szCs w:val="21"/>
              </w:rPr>
            </w:pPr>
            <w:r>
              <w:rPr>
                <w:rFonts w:hint="eastAsia"/>
                <w:kern w:val="2"/>
                <w:sz w:val="21"/>
                <w:szCs w:val="21"/>
              </w:rPr>
              <w:t>根据本课程的教学内容及其特点，可将思政内容划分为以下六个方面，在进行具体的教学设计时进行有机融合。对应培养计划中素质要求的指标点</w:t>
            </w:r>
            <w:r>
              <w:rPr>
                <w:kern w:val="2"/>
                <w:sz w:val="21"/>
                <w:szCs w:val="21"/>
              </w:rPr>
              <w:t>3(6)</w:t>
            </w:r>
            <w:r>
              <w:rPr>
                <w:rFonts w:hint="eastAsia"/>
                <w:kern w:val="2"/>
                <w:sz w:val="21"/>
                <w:szCs w:val="21"/>
              </w:rPr>
              <w:t>。</w:t>
            </w:r>
          </w:p>
          <w:p w14:paraId="941A0553">
            <w:pPr>
              <w:spacing w:line="300" w:lineRule="exact"/>
              <w:ind w:firstLine="420"/>
              <w:rPr>
                <w:sz w:val="21"/>
                <w:szCs w:val="21"/>
              </w:rPr>
            </w:pPr>
            <w:r>
              <w:rPr>
                <w:rFonts w:hint="eastAsia"/>
                <w:kern w:val="2"/>
                <w:sz w:val="21"/>
                <w:szCs w:val="21"/>
              </w:rPr>
              <w:t>（1）疾病观中“脑死亡”和“植物人”概念的区分，医学伦理观的树立；对应绪论部分内容。</w:t>
            </w:r>
          </w:p>
          <w:p w14:paraId="BAE635A6">
            <w:pPr>
              <w:spacing w:line="300" w:lineRule="exact"/>
              <w:ind w:firstLine="420"/>
              <w:rPr>
                <w:sz w:val="21"/>
                <w:szCs w:val="21"/>
              </w:rPr>
            </w:pPr>
            <w:r>
              <w:rPr>
                <w:rFonts w:hint="eastAsia"/>
                <w:kern w:val="2"/>
                <w:sz w:val="21"/>
                <w:szCs w:val="21"/>
              </w:rPr>
              <w:t>（2）培养对病人的怜悯之心，对应所有章节。</w:t>
            </w:r>
          </w:p>
          <w:p w14:paraId="3790B86E">
            <w:pPr>
              <w:spacing w:line="300" w:lineRule="exact"/>
              <w:ind w:firstLine="420"/>
              <w:rPr>
                <w:kern w:val="2"/>
                <w:sz w:val="21"/>
                <w:szCs w:val="21"/>
              </w:rPr>
            </w:pPr>
            <w:r>
              <w:rPr>
                <w:rFonts w:hint="eastAsia"/>
                <w:kern w:val="2"/>
                <w:sz w:val="21"/>
                <w:szCs w:val="21"/>
              </w:rPr>
              <w:t>（3）与疾病相关的环境保护意识，例如空气污染与呼吸系统疾病等。对应第六单元呼吸系统疾病。</w:t>
            </w:r>
          </w:p>
          <w:p w14:paraId="2DEDAE88">
            <w:pPr>
              <w:spacing w:line="300" w:lineRule="exact"/>
              <w:ind w:firstLine="420"/>
              <w:rPr>
                <w:sz w:val="21"/>
                <w:szCs w:val="21"/>
              </w:rPr>
            </w:pPr>
            <w:r>
              <w:rPr>
                <w:rFonts w:hint="eastAsia"/>
                <w:kern w:val="2"/>
                <w:sz w:val="21"/>
                <w:szCs w:val="21"/>
              </w:rPr>
              <w:t>（4）公共卫生意识的建立，如何预防幽门螺旋杆菌的蔓延。对应第七单元消化系统疾病。</w:t>
            </w:r>
          </w:p>
          <w:p w14:paraId="E15A7570">
            <w:pPr>
              <w:spacing w:line="300" w:lineRule="exact"/>
              <w:ind w:firstLine="420"/>
              <w:rPr>
                <w:sz w:val="21"/>
                <w:szCs w:val="21"/>
              </w:rPr>
            </w:pPr>
            <w:r>
              <w:rPr>
                <w:rFonts w:hint="eastAsia"/>
                <w:kern w:val="2"/>
                <w:sz w:val="21"/>
                <w:szCs w:val="21"/>
              </w:rPr>
              <w:t>（5）学生整体观思维模式的建立。对应所有章节。</w:t>
            </w:r>
          </w:p>
          <w:p w14:paraId="3B61625E">
            <w:pPr>
              <w:pStyle w:val="24"/>
              <w:ind w:firstLine="420" w:firstLineChars="200"/>
              <w:jc w:val="left"/>
              <w:rPr>
                <w:rFonts w:ascii="宋体" w:hAnsi="宋体"/>
                <w:kern w:val="2"/>
              </w:rPr>
            </w:pPr>
            <w:r>
              <w:rPr>
                <w:rFonts w:hint="eastAsia" w:ascii="宋体" w:hAnsi="宋体"/>
                <w:kern w:val="2"/>
              </w:rPr>
              <w:t>（6）介绍我们国家在病理学领域的科学家，树立为医学做出贡献的信心。对应所有章节。</w:t>
            </w:r>
          </w:p>
          <w:p w14:paraId="83899325">
            <w:pPr>
              <w:ind w:firstLine="420"/>
            </w:pPr>
            <w:r>
              <w:rPr>
                <w:rFonts w:hint="eastAsia" w:ascii="Calibri" w:hAnsi="Calibri"/>
                <w:kern w:val="2"/>
                <w:sz w:val="21"/>
                <w:szCs w:val="21"/>
              </w:rPr>
              <w:t>（7）</w:t>
            </w:r>
            <w:r>
              <w:rPr>
                <w:rFonts w:ascii="Calibri" w:hAnsi="Calibri"/>
                <w:kern w:val="2"/>
                <w:sz w:val="21"/>
                <w:szCs w:val="21"/>
              </w:rPr>
              <w:t>我国在疾病学方面的创新与贡献；</w:t>
            </w:r>
          </w:p>
          <w:p w14:paraId="29724D30">
            <w:pPr>
              <w:ind w:firstLine="420"/>
            </w:pPr>
            <w:r>
              <w:rPr>
                <w:rFonts w:hint="eastAsia" w:ascii="Calibri" w:hAnsi="Calibri"/>
                <w:kern w:val="2"/>
                <w:sz w:val="21"/>
                <w:szCs w:val="21"/>
              </w:rPr>
              <w:t>（8）</w:t>
            </w:r>
            <w:r>
              <w:rPr>
                <w:rFonts w:ascii="Calibri" w:hAnsi="Calibri"/>
                <w:kern w:val="2"/>
                <w:sz w:val="21"/>
                <w:szCs w:val="21"/>
              </w:rPr>
              <w:t>医学大家的故事；</w:t>
            </w:r>
          </w:p>
          <w:p w14:paraId="568EA5B7">
            <w:pPr>
              <w:ind w:firstLine="420"/>
            </w:pPr>
            <w:r>
              <w:rPr>
                <w:rFonts w:hint="eastAsia" w:ascii="Calibri" w:hAnsi="Calibri"/>
                <w:kern w:val="2"/>
                <w:sz w:val="21"/>
                <w:szCs w:val="21"/>
              </w:rPr>
              <w:t>（9）</w:t>
            </w:r>
            <w:r>
              <w:rPr>
                <w:rFonts w:ascii="Calibri" w:hAnsi="Calibri"/>
                <w:kern w:val="2"/>
                <w:sz w:val="21"/>
                <w:szCs w:val="21"/>
              </w:rPr>
              <w:t>与教学内容相关的社会热点事件。</w:t>
            </w:r>
          </w:p>
        </w:tc>
      </w:tr>
    </w:tbl>
    <w:p w14:paraId="529A28C9">
      <w:pPr>
        <w:pStyle w:val="26"/>
        <w:numPr>
          <w:ilvl w:val="0"/>
          <w:numId w:val="2"/>
        </w:numPr>
        <w:spacing w:before="326" w:beforeLines="100" w:line="360" w:lineRule="auto"/>
        <w:rPr>
          <w:rFonts w:ascii="黑体" w:hAnsi="宋体"/>
        </w:rPr>
      </w:pPr>
      <w:r>
        <w:rPr>
          <w:rFonts w:ascii="黑体" w:hAnsi="宋体"/>
        </w:rPr>
        <w:t>文理融合、医工融合教学课程设计</w:t>
      </w:r>
    </w:p>
    <w:p w14:paraId="8DCCEDE5">
      <w:pPr>
        <w:spacing w:line="300" w:lineRule="exact"/>
        <w:rPr>
          <w:sz w:val="21"/>
          <w:szCs w:val="21"/>
        </w:rPr>
      </w:pPr>
      <w:r>
        <w:rPr>
          <w:rFonts w:hint="eastAsia"/>
          <w:sz w:val="21"/>
          <w:szCs w:val="21"/>
        </w:rPr>
        <w:t>（1）</w:t>
      </w:r>
      <w:r>
        <w:rPr>
          <w:sz w:val="21"/>
          <w:szCs w:val="21"/>
        </w:rPr>
        <w:t>课程简介</w:t>
      </w:r>
    </w:p>
    <w:p w14:paraId="3FE45B11">
      <w:pPr>
        <w:spacing w:line="300" w:lineRule="exact"/>
        <w:ind w:firstLine="420" w:firstLineChars="200"/>
        <w:rPr>
          <w:color w:val="000000"/>
          <w:sz w:val="21"/>
          <w:szCs w:val="21"/>
        </w:rPr>
      </w:pPr>
      <w:r>
        <w:rPr>
          <w:rFonts w:hint="eastAsia"/>
          <w:color w:val="000000"/>
          <w:sz w:val="21"/>
          <w:szCs w:val="21"/>
        </w:rPr>
        <w:t>《疾病学基础》的课程性质是一门包含了医学遗传学、医学微生物学、免疫学、寄生虫学、病理学和病理生理学等多学科的基础医学综合课程。在阐述疾病发生时人体结构和功能改变的基础上，介绍疾病发生、发展变化的基本规律。课程内容主要包括病因篇、机制篇和疾病篇。其中，病因篇主要介绍诱导疾病发生的内因与外因，涵盖微生物学及寄生虫学知识；机制篇从免疫、病理、病理生理等领域阐述疾病发生的共性机制与基本规律；疾病篇着重描述机体主要系统常见疾病发生发展时组织器官在形态结构和功能代谢上的主要变化。它培养学生对健康与疾病本质的认识，指导医疗预防的实践与健康管理保健的实施。为健康管理学专业人才的培养奠定扎实的医学理论根基。同时</w:t>
      </w:r>
      <w:r>
        <w:rPr>
          <w:rFonts w:hint="eastAsia"/>
          <w:sz w:val="21"/>
          <w:szCs w:val="21"/>
        </w:rPr>
        <w:t>能全面评估老年人的身心、社会及精神方面的健康状态，具有健康监测、健康风险评估能力，</w:t>
      </w:r>
      <w:r>
        <w:rPr>
          <w:rFonts w:hint="eastAsia"/>
          <w:color w:val="000000"/>
          <w:sz w:val="21"/>
          <w:szCs w:val="21"/>
        </w:rPr>
        <w:t>能确定老年人的健康需求，并采用合适的健康教育策略。本课程教学总时数48学时，其中理论教学40学时、实践教学8学时。</w:t>
      </w:r>
      <w:r>
        <w:rPr>
          <w:sz w:val="21"/>
          <w:szCs w:val="21"/>
        </w:rPr>
        <w:t>本课程涉及内容庞杂，知识面广泛，既密切联系人们疾病预防、发生、发展与结局，又密切联系医疗、护理、康复、健康管理实践、慢病管理、健康促进，紧扣人文、医学工程的发展前沿，可以融入的切入点非常丰富。</w:t>
      </w:r>
    </w:p>
    <w:p w14:paraId="2BBE4E90">
      <w:pPr>
        <w:spacing w:line="300" w:lineRule="exact"/>
        <w:rPr>
          <w:sz w:val="21"/>
          <w:szCs w:val="21"/>
        </w:rPr>
      </w:pPr>
      <w:r>
        <w:rPr>
          <w:rFonts w:hint="eastAsia"/>
          <w:sz w:val="21"/>
          <w:szCs w:val="21"/>
        </w:rPr>
        <w:t>（2）</w:t>
      </w:r>
      <w:r>
        <w:rPr>
          <w:sz w:val="21"/>
          <w:szCs w:val="21"/>
        </w:rPr>
        <w:t>融合目标</w:t>
      </w:r>
    </w:p>
    <w:p w14:paraId="79862817">
      <w:pPr>
        <w:spacing w:line="300" w:lineRule="exact"/>
        <w:ind w:firstLine="420" w:firstLineChars="200"/>
        <w:rPr>
          <w:sz w:val="21"/>
          <w:szCs w:val="21"/>
        </w:rPr>
      </w:pPr>
      <w:r>
        <w:rPr>
          <w:sz w:val="21"/>
          <w:szCs w:val="21"/>
        </w:rPr>
        <w:t>随着新医学的发展</w:t>
      </w:r>
      <w:r>
        <w:rPr>
          <w:rFonts w:hint="eastAsia"/>
          <w:sz w:val="21"/>
          <w:szCs w:val="21"/>
        </w:rPr>
        <w:t>和</w:t>
      </w:r>
      <w:r>
        <w:rPr>
          <w:sz w:val="21"/>
          <w:szCs w:val="21"/>
        </w:rPr>
        <w:t>医疗体制不断的改革，医学基础学科中文理融合、医工融合是跨学科合作的重要方面，旨在将文科、理科和工程学的知识与医学知识结合起来，以促进更全面、高效的医疗、护理、康复、健康管理的解决方案。</w:t>
      </w:r>
    </w:p>
    <w:p w14:paraId="81F9ABAE">
      <w:pPr>
        <w:spacing w:line="300" w:lineRule="exact"/>
        <w:ind w:firstLine="420" w:firstLineChars="200"/>
        <w:rPr>
          <w:sz w:val="21"/>
          <w:szCs w:val="21"/>
        </w:rPr>
      </w:pPr>
      <w:r>
        <w:rPr>
          <w:sz w:val="21"/>
          <w:szCs w:val="21"/>
        </w:rPr>
        <w:t>①</w:t>
      </w:r>
      <w:r>
        <w:rPr>
          <w:rFonts w:hint="eastAsia"/>
          <w:sz w:val="21"/>
          <w:szCs w:val="21"/>
        </w:rPr>
        <w:t>文理融合</w:t>
      </w:r>
      <w:r>
        <w:rPr>
          <w:sz w:val="21"/>
          <w:szCs w:val="21"/>
        </w:rPr>
        <w:t>，如医学伦理学、医学心理学</w:t>
      </w:r>
      <w:r>
        <w:rPr>
          <w:rFonts w:hint="eastAsia"/>
          <w:sz w:val="21"/>
          <w:szCs w:val="21"/>
        </w:rPr>
        <w:t>、医疗政策、传统医学见解</w:t>
      </w:r>
      <w:r>
        <w:rPr>
          <w:sz w:val="21"/>
          <w:szCs w:val="21"/>
        </w:rPr>
        <w:t>等，培养学生的跨学科思维。</w:t>
      </w:r>
    </w:p>
    <w:p w14:paraId="C5D81517">
      <w:pPr>
        <w:spacing w:line="300" w:lineRule="exact"/>
        <w:ind w:firstLine="420"/>
        <w:rPr>
          <w:sz w:val="21"/>
          <w:szCs w:val="21"/>
        </w:rPr>
      </w:pPr>
      <w:r>
        <w:rPr>
          <w:sz w:val="21"/>
          <w:szCs w:val="21"/>
        </w:rPr>
        <w:t>②</w:t>
      </w:r>
      <w:r>
        <w:rPr>
          <w:rFonts w:hint="eastAsia"/>
          <w:sz w:val="21"/>
          <w:szCs w:val="21"/>
        </w:rPr>
        <w:t>医工融合</w:t>
      </w:r>
      <w:r>
        <w:rPr>
          <w:sz w:val="21"/>
          <w:szCs w:val="21"/>
        </w:rPr>
        <w:t>，如生物材料学、医学影像技术、医疗器械设计等，使学生理解工程技术在医疗领域的应用。与教学内容相关的新技术，如智能医疗设备、远程诊疗系统的介绍：在临床环境中应用工程原理，比如使用机器人手术、穿戴设备、人工智能</w:t>
      </w:r>
      <w:r>
        <w:rPr>
          <w:rFonts w:hint="eastAsia"/>
          <w:sz w:val="21"/>
          <w:szCs w:val="21"/>
        </w:rPr>
        <w:t>A</w:t>
      </w:r>
      <w:r>
        <w:rPr>
          <w:sz w:val="21"/>
          <w:szCs w:val="21"/>
        </w:rPr>
        <w:t>I辅助诊断等</w:t>
      </w:r>
      <w:r>
        <w:rPr>
          <w:rFonts w:hint="eastAsia"/>
          <w:sz w:val="21"/>
          <w:szCs w:val="21"/>
        </w:rPr>
        <w:t>；</w:t>
      </w:r>
      <w:r>
        <w:rPr>
          <w:sz w:val="21"/>
          <w:szCs w:val="21"/>
        </w:rPr>
        <w:t>结合心理学和社会学知识，提高患者满意度,优化医疗服务流程</w:t>
      </w:r>
      <w:r>
        <w:rPr>
          <w:rFonts w:hint="eastAsia"/>
          <w:sz w:val="21"/>
          <w:szCs w:val="21"/>
        </w:rPr>
        <w:t>；</w:t>
      </w:r>
      <w:r>
        <w:rPr>
          <w:sz w:val="21"/>
          <w:szCs w:val="21"/>
        </w:rPr>
        <w:t>设立标准化组织，制定医工产品和程序的标准，确保安全性和有效性。</w:t>
      </w:r>
    </w:p>
    <w:p w14:paraId="01B67C96">
      <w:pPr>
        <w:spacing w:line="300" w:lineRule="exact"/>
        <w:ind w:firstLine="420"/>
        <w:rPr>
          <w:sz w:val="21"/>
          <w:szCs w:val="21"/>
        </w:rPr>
      </w:pPr>
      <w:r>
        <w:rPr>
          <w:rFonts w:hint="eastAsia"/>
          <w:sz w:val="21"/>
          <w:szCs w:val="21"/>
        </w:rPr>
        <w:t>③</w:t>
      </w:r>
      <w:r>
        <w:rPr>
          <w:sz w:val="21"/>
          <w:szCs w:val="21"/>
        </w:rPr>
        <w:t>创新与创业:鼓励医学背景的学生学习创新和创业技能，推动医学技术的商业化</w:t>
      </w:r>
      <w:r>
        <w:rPr>
          <w:rFonts w:hint="eastAsia"/>
          <w:sz w:val="21"/>
          <w:szCs w:val="21"/>
        </w:rPr>
        <w:t>；</w:t>
      </w:r>
      <w:r>
        <w:rPr>
          <w:sz w:val="21"/>
          <w:szCs w:val="21"/>
        </w:rPr>
        <w:t>支持跨学科团队创立初创企业，将科研成果转化为实际的医疗产品和服务。</w:t>
      </w:r>
    </w:p>
    <w:p w14:paraId="47BE4C00">
      <w:pPr>
        <w:spacing w:line="300" w:lineRule="exact"/>
        <w:ind w:firstLine="420"/>
        <w:rPr>
          <w:sz w:val="21"/>
          <w:szCs w:val="21"/>
        </w:rPr>
      </w:pPr>
      <w:r>
        <w:rPr>
          <w:sz w:val="21"/>
          <w:szCs w:val="21"/>
        </w:rPr>
        <w:t>总之，通过上述方式，医学基础学科可以有效地进行文理融合和医工融合，不仅有助于培养具有综合能力的新医学人才，而且能够促进医学科技的创新和发展，最终提升医疗健康服务的水平。</w:t>
      </w:r>
    </w:p>
    <w:bookmarkEnd w:id="0"/>
    <w:bookmarkEnd w:id="1"/>
    <w:p w14:paraId="263B2640">
      <w:pPr>
        <w:pStyle w:val="26"/>
        <w:numPr>
          <w:ilvl w:val="0"/>
          <w:numId w:val="2"/>
        </w:numPr>
        <w:spacing w:before="326" w:beforeLines="100" w:line="360" w:lineRule="auto"/>
        <w:rPr>
          <w:rFonts w:ascii="黑体" w:hAnsi="宋体"/>
        </w:rPr>
      </w:pPr>
      <w:r>
        <w:rPr>
          <w:rFonts w:hint="eastAsia" w:ascii="黑体" w:hAnsi="宋体"/>
        </w:rPr>
        <w:t>课程考核</w:t>
      </w:r>
      <w:bookmarkStart w:id="4" w:name="_GoBack"/>
      <w:bookmarkEnd w:id="4"/>
      <w:bookmarkStart w:id="2" w:name="OLE_LINK4"/>
      <w:bookmarkStart w:id="3" w:name="OLE_LINK3"/>
    </w:p>
    <w:bookmarkEnd w:id="2"/>
    <w:bookmarkEnd w:id="3"/>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779"/>
        <w:gridCol w:w="811"/>
        <w:gridCol w:w="811"/>
        <w:gridCol w:w="811"/>
        <w:gridCol w:w="813"/>
        <w:gridCol w:w="706"/>
      </w:tblGrid>
      <w:tr w14:paraId="49FB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850298B6">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总评构成</w:t>
            </w:r>
          </w:p>
        </w:tc>
        <w:tc>
          <w:tcPr>
            <w:tcW w:w="709" w:type="dxa"/>
            <w:vMerge w:val="restart"/>
            <w:tcBorders>
              <w:top w:val="single" w:color="auto" w:sz="12" w:space="0"/>
            </w:tcBorders>
            <w:vAlign w:val="center"/>
          </w:tcPr>
          <w:p w14:paraId="59C0623F">
            <w:pPr>
              <w:pStyle w:val="26"/>
              <w:widowControl w:val="0"/>
              <w:spacing w:line="240" w:lineRule="auto"/>
              <w:jc w:val="center"/>
              <w:rPr>
                <w:rFonts w:ascii="黑体" w:hAnsi="宋体" w:cs="Times New Roman"/>
              </w:rPr>
            </w:pPr>
            <w:r>
              <w:rPr>
                <w:rFonts w:hint="eastAsia" w:ascii="黑体" w:hAnsi="黑体" w:cs="Times New Roman"/>
                <w:bCs/>
                <w:sz w:val="21"/>
                <w:szCs w:val="21"/>
              </w:rPr>
              <w:t>占比</w:t>
            </w:r>
          </w:p>
        </w:tc>
        <w:tc>
          <w:tcPr>
            <w:tcW w:w="2779" w:type="dxa"/>
            <w:vMerge w:val="restart"/>
            <w:tcBorders>
              <w:top w:val="single" w:color="auto" w:sz="12" w:space="0"/>
              <w:right w:val="double" w:color="auto" w:sz="4" w:space="0"/>
            </w:tcBorders>
            <w:vAlign w:val="center"/>
          </w:tcPr>
          <w:p w14:paraId="5BDB201E">
            <w:pPr>
              <w:pStyle w:val="26"/>
              <w:widowControl w:val="0"/>
              <w:jc w:val="center"/>
              <w:rPr>
                <w:rFonts w:ascii="黑体" w:hAnsi="黑体" w:cs="Times New Roman"/>
                <w:bCs/>
                <w:sz w:val="21"/>
                <w:szCs w:val="21"/>
              </w:rPr>
            </w:pPr>
            <w:r>
              <w:rPr>
                <w:rFonts w:hint="eastAsia" w:ascii="黑体" w:hAnsi="黑体" w:cs="Times New Roman"/>
                <w:bCs/>
                <w:sz w:val="21"/>
                <w:szCs w:val="21"/>
              </w:rPr>
              <w:t>考核方式</w:t>
            </w:r>
          </w:p>
        </w:tc>
        <w:tc>
          <w:tcPr>
            <w:tcW w:w="3246" w:type="dxa"/>
            <w:gridSpan w:val="4"/>
            <w:tcBorders>
              <w:top w:val="single" w:color="auto" w:sz="12" w:space="0"/>
              <w:left w:val="double" w:color="auto" w:sz="4" w:space="0"/>
            </w:tcBorders>
            <w:vAlign w:val="center"/>
          </w:tcPr>
          <w:p w14:paraId="D8B5113B">
            <w:pPr>
              <w:pStyle w:val="26"/>
              <w:widowControl w:val="0"/>
              <w:spacing w:line="240" w:lineRule="auto"/>
              <w:jc w:val="center"/>
              <w:rPr>
                <w:rFonts w:ascii="黑体" w:hAnsi="宋体" w:cs="Times New Roman"/>
              </w:rPr>
            </w:pPr>
            <w:r>
              <w:rPr>
                <w:rFonts w:hint="eastAsia" w:ascii="黑体" w:hAnsi="黑体" w:cs="Times New Roman"/>
                <w:bCs/>
                <w:sz w:val="21"/>
                <w:szCs w:val="21"/>
              </w:rPr>
              <w:t>课程目标</w:t>
            </w:r>
          </w:p>
        </w:tc>
        <w:tc>
          <w:tcPr>
            <w:tcW w:w="706" w:type="dxa"/>
            <w:vMerge w:val="restart"/>
            <w:tcBorders>
              <w:top w:val="single" w:color="auto" w:sz="12" w:space="0"/>
              <w:right w:val="single" w:color="auto" w:sz="12" w:space="0"/>
            </w:tcBorders>
            <w:vAlign w:val="center"/>
          </w:tcPr>
          <w:p w14:paraId="7ABAEEBD">
            <w:pPr>
              <w:pStyle w:val="26"/>
              <w:widowControl w:val="0"/>
              <w:spacing w:line="240" w:lineRule="auto"/>
              <w:jc w:val="center"/>
              <w:rPr>
                <w:rFonts w:ascii="黑体" w:hAnsi="黑体" w:cs="Times New Roman"/>
                <w:bCs/>
                <w:sz w:val="21"/>
                <w:szCs w:val="21"/>
              </w:rPr>
            </w:pPr>
            <w:r>
              <w:rPr>
                <w:rFonts w:hint="eastAsia" w:ascii="黑体" w:hAnsi="黑体" w:cs="Times New Roman"/>
                <w:bCs/>
                <w:sz w:val="21"/>
                <w:szCs w:val="21"/>
              </w:rPr>
              <w:t>合计</w:t>
            </w:r>
          </w:p>
        </w:tc>
      </w:tr>
      <w:tr w14:paraId="C3B3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7C8083F">
            <w:pPr>
              <w:widowControl w:val="0"/>
              <w:snapToGrid w:val="0"/>
              <w:jc w:val="center"/>
              <w:rPr>
                <w:rFonts w:ascii="黑体" w:hAnsi="黑体" w:eastAsia="黑体" w:cs="Times New Roman"/>
                <w:bCs/>
                <w:sz w:val="21"/>
                <w:szCs w:val="21"/>
              </w:rPr>
            </w:pPr>
          </w:p>
        </w:tc>
        <w:tc>
          <w:tcPr>
            <w:tcW w:w="709" w:type="dxa"/>
            <w:vMerge w:val="continue"/>
          </w:tcPr>
          <w:p w14:paraId="DAFD3D95">
            <w:pPr>
              <w:pStyle w:val="26"/>
              <w:widowControl w:val="0"/>
              <w:jc w:val="both"/>
              <w:rPr>
                <w:rFonts w:ascii="黑体" w:hAnsi="黑体" w:cs="Times New Roman"/>
                <w:bCs/>
                <w:sz w:val="21"/>
                <w:szCs w:val="21"/>
              </w:rPr>
            </w:pPr>
          </w:p>
        </w:tc>
        <w:tc>
          <w:tcPr>
            <w:tcW w:w="2779" w:type="dxa"/>
            <w:vMerge w:val="continue"/>
            <w:tcBorders>
              <w:right w:val="double" w:color="auto" w:sz="4" w:space="0"/>
            </w:tcBorders>
          </w:tcPr>
          <w:p w14:paraId="4C7AE524">
            <w:pPr>
              <w:pStyle w:val="26"/>
              <w:widowControl w:val="0"/>
              <w:jc w:val="both"/>
              <w:rPr>
                <w:rFonts w:ascii="黑体" w:hAnsi="黑体" w:cs="Times New Roman"/>
                <w:bCs/>
                <w:sz w:val="21"/>
                <w:szCs w:val="21"/>
              </w:rPr>
            </w:pPr>
          </w:p>
        </w:tc>
        <w:tc>
          <w:tcPr>
            <w:tcW w:w="811" w:type="dxa"/>
            <w:tcBorders>
              <w:left w:val="double" w:color="auto" w:sz="4" w:space="0"/>
            </w:tcBorders>
            <w:vAlign w:val="center"/>
          </w:tcPr>
          <w:p w14:paraId="DCC7099F">
            <w:pPr>
              <w:pStyle w:val="26"/>
              <w:widowControl w:val="0"/>
              <w:spacing w:line="240" w:lineRule="auto"/>
              <w:jc w:val="center"/>
              <w:rPr>
                <w:rFonts w:ascii="黑体" w:hAnsi="黑体" w:cs="Times New Roman"/>
                <w:bCs/>
                <w:sz w:val="21"/>
                <w:szCs w:val="21"/>
              </w:rPr>
            </w:pPr>
            <w:r>
              <w:rPr>
                <w:rFonts w:hAnsi="黑体" w:cs="Times New Roman"/>
                <w:bCs/>
                <w:sz w:val="21"/>
                <w:szCs w:val="21"/>
              </w:rPr>
              <w:t>1</w:t>
            </w:r>
          </w:p>
        </w:tc>
        <w:tc>
          <w:tcPr>
            <w:tcW w:w="811" w:type="dxa"/>
            <w:tcBorders>
              <w:left w:val="double" w:color="auto" w:sz="4" w:space="0"/>
            </w:tcBorders>
            <w:vAlign w:val="center"/>
          </w:tcPr>
          <w:p w14:paraId="583E0860">
            <w:pPr>
              <w:pStyle w:val="26"/>
              <w:widowControl w:val="0"/>
              <w:spacing w:line="240" w:lineRule="auto"/>
              <w:jc w:val="center"/>
              <w:rPr>
                <w:rFonts w:ascii="黑体" w:hAnsi="黑体" w:cs="Times New Roman"/>
                <w:bCs/>
                <w:sz w:val="21"/>
                <w:szCs w:val="21"/>
              </w:rPr>
            </w:pPr>
            <w:r>
              <w:rPr>
                <w:rFonts w:ascii="黑体" w:hAnsi="黑体" w:cs="Times New Roman"/>
                <w:bCs/>
                <w:sz w:val="21"/>
                <w:szCs w:val="21"/>
                <w:lang w:val="en-US"/>
              </w:rPr>
              <w:t>2</w:t>
            </w:r>
          </w:p>
        </w:tc>
        <w:tc>
          <w:tcPr>
            <w:tcW w:w="811" w:type="dxa"/>
            <w:tcBorders>
              <w:left w:val="double" w:color="auto" w:sz="4" w:space="0"/>
            </w:tcBorders>
            <w:vAlign w:val="center"/>
          </w:tcPr>
          <w:p w14:paraId="5DD43A00">
            <w:pPr>
              <w:pStyle w:val="26"/>
              <w:widowControl w:val="0"/>
              <w:spacing w:line="240" w:lineRule="auto"/>
              <w:jc w:val="center"/>
              <w:rPr>
                <w:rFonts w:ascii="黑体" w:hAnsi="黑体" w:cs="Times New Roman"/>
                <w:bCs/>
                <w:sz w:val="21"/>
                <w:szCs w:val="21"/>
              </w:rPr>
            </w:pPr>
            <w:r>
              <w:rPr>
                <w:rFonts w:ascii="黑体" w:hAnsi="黑体" w:cs="Times New Roman"/>
                <w:bCs/>
                <w:sz w:val="21"/>
                <w:szCs w:val="21"/>
                <w:lang w:val="en-US"/>
              </w:rPr>
              <w:t>3</w:t>
            </w:r>
          </w:p>
        </w:tc>
        <w:tc>
          <w:tcPr>
            <w:tcW w:w="811" w:type="dxa"/>
            <w:tcBorders>
              <w:left w:val="double" w:color="auto" w:sz="4" w:space="0"/>
            </w:tcBorders>
            <w:vAlign w:val="center"/>
          </w:tcPr>
          <w:p w14:paraId="EA1370C5">
            <w:pPr>
              <w:pStyle w:val="26"/>
              <w:widowControl w:val="0"/>
              <w:spacing w:line="240" w:lineRule="auto"/>
              <w:jc w:val="center"/>
              <w:rPr>
                <w:rFonts w:ascii="黑体" w:hAnsi="黑体" w:cs="Times New Roman"/>
                <w:bCs/>
                <w:sz w:val="21"/>
                <w:szCs w:val="21"/>
              </w:rPr>
            </w:pPr>
            <w:r>
              <w:rPr>
                <w:rFonts w:ascii="黑体" w:hAnsi="黑体" w:cs="Times New Roman"/>
                <w:bCs/>
                <w:sz w:val="21"/>
                <w:szCs w:val="21"/>
                <w:lang w:val="en-US"/>
              </w:rPr>
              <w:t>4</w:t>
            </w:r>
          </w:p>
        </w:tc>
        <w:tc>
          <w:tcPr>
            <w:tcW w:w="706" w:type="dxa"/>
            <w:vMerge w:val="continue"/>
            <w:tcBorders>
              <w:right w:val="single" w:color="auto" w:sz="12" w:space="0"/>
            </w:tcBorders>
          </w:tcPr>
          <w:p w14:paraId="08CAFEBC">
            <w:pPr>
              <w:pStyle w:val="26"/>
              <w:widowControl w:val="0"/>
              <w:spacing w:line="240" w:lineRule="auto"/>
              <w:jc w:val="center"/>
              <w:rPr>
                <w:rFonts w:ascii="黑体" w:hAnsi="黑体" w:cs="Times New Roman"/>
                <w:bCs/>
                <w:sz w:val="21"/>
                <w:szCs w:val="21"/>
              </w:rPr>
            </w:pPr>
          </w:p>
        </w:tc>
      </w:tr>
      <w:tr w14:paraId="4E5F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64D9FE1">
            <w:pPr>
              <w:widowControl w:val="0"/>
              <w:snapToGrid w:val="0"/>
              <w:jc w:val="left"/>
              <w:rPr>
                <w:rFonts w:ascii="Arial" w:hAnsi="Arial" w:eastAsia="黑体" w:cs="Arial"/>
                <w:bCs/>
                <w:sz w:val="21"/>
                <w:szCs w:val="21"/>
              </w:rPr>
            </w:pPr>
            <w:r>
              <w:rPr>
                <w:rFonts w:ascii="Arial" w:hAnsi="Arial" w:eastAsia="黑体" w:cs="Arial"/>
                <w:bCs/>
                <w:sz w:val="21"/>
                <w:szCs w:val="21"/>
                <w:lang w:val="en-US"/>
              </w:rPr>
              <w:t xml:space="preserve">  X1</w:t>
            </w:r>
          </w:p>
        </w:tc>
        <w:tc>
          <w:tcPr>
            <w:tcW w:w="709" w:type="dxa"/>
            <w:vAlign w:val="center"/>
          </w:tcPr>
          <w:p w14:paraId="C4B765BB">
            <w:pPr>
              <w:pStyle w:val="24"/>
              <w:widowControl w:val="0"/>
              <w:rPr>
                <w:rFonts w:cs="Times New Roman"/>
              </w:rPr>
            </w:pPr>
            <w:r>
              <w:rPr>
                <w:rFonts w:cs="Times New Roman"/>
                <w:lang w:val="en-US"/>
              </w:rPr>
              <w:t>40%</w:t>
            </w:r>
          </w:p>
        </w:tc>
        <w:tc>
          <w:tcPr>
            <w:tcW w:w="2779" w:type="dxa"/>
            <w:tcBorders>
              <w:right w:val="double" w:color="auto" w:sz="4" w:space="0"/>
            </w:tcBorders>
            <w:vAlign w:val="center"/>
          </w:tcPr>
          <w:p w14:paraId="7F021FAA">
            <w:pPr>
              <w:pStyle w:val="24"/>
              <w:widowControl w:val="0"/>
              <w:rPr>
                <w:rFonts w:cs="Times New Roman"/>
              </w:rPr>
            </w:pPr>
            <w:r>
              <w:rPr>
                <w:rFonts w:hint="default" w:ascii="宋体" w:hAnsi="宋体" w:eastAsia="宋体" w:cs="宋体"/>
                <w:b w:val="0"/>
                <w:bCs w:val="0"/>
                <w:i w:val="0"/>
                <w:iCs w:val="0"/>
                <w:color w:val="auto"/>
                <w:sz w:val="21"/>
                <w:szCs w:val="21"/>
                <w:highlight w:val="none"/>
                <w:vertAlign w:val="baseline"/>
                <w:lang w:val="en-US" w:eastAsia="zh-CN"/>
              </w:rPr>
              <w:t>终末性评价</w:t>
            </w:r>
            <w:r>
              <w:rPr>
                <w:rFonts w:hint="default" w:ascii="宋体" w:hAnsi="宋体" w:cs="宋体"/>
                <w:b w:val="0"/>
                <w:bCs w:val="0"/>
                <w:i w:val="0"/>
                <w:iCs w:val="0"/>
                <w:color w:val="auto"/>
                <w:sz w:val="21"/>
                <w:szCs w:val="21"/>
                <w:highlight w:val="none"/>
                <w:vertAlign w:val="baseline"/>
                <w:lang w:val="en-US" w:eastAsia="zh-CN"/>
              </w:rPr>
              <w:t>（</w:t>
            </w:r>
            <w:r>
              <w:rPr>
                <w:rFonts w:hint="default" w:ascii="宋体" w:hAnsi="宋体" w:eastAsia="宋体" w:cs="宋体"/>
                <w:b w:val="0"/>
                <w:bCs w:val="0"/>
                <w:i w:val="0"/>
                <w:iCs w:val="0"/>
                <w:color w:val="auto"/>
                <w:sz w:val="21"/>
                <w:szCs w:val="21"/>
                <w:highlight w:val="none"/>
                <w:vertAlign w:val="baseline"/>
                <w:lang w:val="en-US" w:eastAsia="zh-CN"/>
              </w:rPr>
              <w:t>随堂测试</w:t>
            </w:r>
            <w:r>
              <w:rPr>
                <w:rFonts w:hint="default" w:ascii="宋体" w:hAnsi="宋体" w:cs="宋体"/>
                <w:b w:val="0"/>
                <w:bCs w:val="0"/>
                <w:i w:val="0"/>
                <w:iCs w:val="0"/>
                <w:color w:val="auto"/>
                <w:sz w:val="21"/>
                <w:szCs w:val="21"/>
                <w:highlight w:val="none"/>
                <w:vertAlign w:val="baseline"/>
                <w:lang w:val="en-US" w:eastAsia="zh-CN"/>
              </w:rPr>
              <w:t>）</w:t>
            </w:r>
          </w:p>
        </w:tc>
        <w:tc>
          <w:tcPr>
            <w:tcW w:w="811" w:type="dxa"/>
            <w:tcBorders>
              <w:left w:val="double" w:color="auto" w:sz="4" w:space="0"/>
            </w:tcBorders>
            <w:vAlign w:val="center"/>
          </w:tcPr>
          <w:p w14:paraId="C5D46F42">
            <w:pPr>
              <w:pStyle w:val="24"/>
              <w:widowControl w:val="0"/>
              <w:jc w:val="left"/>
              <w:rPr>
                <w:rFonts w:cs="Times New Roman"/>
              </w:rPr>
            </w:pPr>
            <w:r>
              <w:rPr>
                <w:rFonts w:cs="Times New Roman"/>
                <w:lang w:val="en-US"/>
              </w:rPr>
              <w:t xml:space="preserve"> 12%</w:t>
            </w:r>
          </w:p>
        </w:tc>
        <w:tc>
          <w:tcPr>
            <w:tcW w:w="811" w:type="dxa"/>
            <w:tcBorders>
              <w:left w:val="double" w:color="auto" w:sz="4" w:space="0"/>
            </w:tcBorders>
            <w:vAlign w:val="center"/>
          </w:tcPr>
          <w:p w14:paraId="00D9EC0F">
            <w:pPr>
              <w:pStyle w:val="24"/>
              <w:widowControl w:val="0"/>
              <w:jc w:val="left"/>
              <w:rPr>
                <w:rFonts w:cs="Times New Roman"/>
              </w:rPr>
            </w:pPr>
            <w:r>
              <w:rPr>
                <w:rFonts w:cs="Times New Roman"/>
                <w:lang w:val="en-US"/>
              </w:rPr>
              <w:t xml:space="preserve"> 12%</w:t>
            </w:r>
          </w:p>
        </w:tc>
        <w:tc>
          <w:tcPr>
            <w:tcW w:w="811" w:type="dxa"/>
            <w:tcBorders>
              <w:left w:val="double" w:color="auto" w:sz="4" w:space="0"/>
            </w:tcBorders>
            <w:vAlign w:val="center"/>
          </w:tcPr>
          <w:p w14:paraId="E12E1598">
            <w:pPr>
              <w:pStyle w:val="24"/>
              <w:widowControl w:val="0"/>
              <w:jc w:val="left"/>
              <w:rPr>
                <w:rFonts w:cs="Times New Roman"/>
              </w:rPr>
            </w:pPr>
            <w:r>
              <w:rPr>
                <w:rFonts w:cs="Times New Roman"/>
                <w:lang w:val="en-US"/>
              </w:rPr>
              <w:t xml:space="preserve"> 8%</w:t>
            </w:r>
          </w:p>
        </w:tc>
        <w:tc>
          <w:tcPr>
            <w:tcW w:w="811" w:type="dxa"/>
            <w:tcBorders>
              <w:left w:val="double" w:color="auto" w:sz="4" w:space="0"/>
            </w:tcBorders>
            <w:vAlign w:val="center"/>
          </w:tcPr>
          <w:p w14:paraId="365AE49D">
            <w:pPr>
              <w:pStyle w:val="24"/>
              <w:widowControl w:val="0"/>
              <w:jc w:val="left"/>
              <w:rPr>
                <w:rFonts w:cs="Times New Roman"/>
              </w:rPr>
            </w:pPr>
            <w:r>
              <w:rPr>
                <w:rFonts w:cs="Times New Roman"/>
                <w:lang w:val="en-US"/>
              </w:rPr>
              <w:t xml:space="preserve"> 8%</w:t>
            </w:r>
          </w:p>
        </w:tc>
        <w:tc>
          <w:tcPr>
            <w:tcW w:w="706" w:type="dxa"/>
            <w:tcBorders>
              <w:right w:val="single" w:color="auto" w:sz="12" w:space="0"/>
            </w:tcBorders>
            <w:vAlign w:val="center"/>
          </w:tcPr>
          <w:p w14:paraId="D7E15C26">
            <w:pPr>
              <w:pStyle w:val="24"/>
              <w:widowControl w:val="0"/>
              <w:rPr>
                <w:rFonts w:cs="Times New Roman"/>
              </w:rPr>
            </w:pPr>
            <w:r>
              <w:rPr>
                <w:rFonts w:cs="Times New Roman"/>
                <w:lang w:val="en-US"/>
              </w:rPr>
              <w:t>40%</w:t>
            </w:r>
          </w:p>
        </w:tc>
      </w:tr>
      <w:tr w14:paraId="4256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F0C8B200">
            <w:pPr>
              <w:widowControl w:val="0"/>
              <w:snapToGrid w:val="0"/>
              <w:jc w:val="center"/>
              <w:rPr>
                <w:rFonts w:ascii="Arial" w:hAnsi="Arial" w:eastAsia="黑体" w:cs="Arial"/>
                <w:bCs/>
                <w:sz w:val="21"/>
                <w:szCs w:val="21"/>
              </w:rPr>
            </w:pPr>
            <w:r>
              <w:rPr>
                <w:rFonts w:ascii="Arial" w:hAnsi="Arial" w:eastAsia="黑体" w:cs="Arial"/>
                <w:bCs/>
                <w:sz w:val="21"/>
                <w:szCs w:val="21"/>
                <w:lang w:val="en-US"/>
              </w:rPr>
              <w:t>X2</w:t>
            </w:r>
          </w:p>
        </w:tc>
        <w:tc>
          <w:tcPr>
            <w:tcW w:w="709" w:type="dxa"/>
            <w:vAlign w:val="center"/>
          </w:tcPr>
          <w:p w14:paraId="6E76E971">
            <w:pPr>
              <w:pStyle w:val="24"/>
              <w:widowControl w:val="0"/>
              <w:rPr>
                <w:rFonts w:cs="Times New Roman"/>
              </w:rPr>
            </w:pPr>
            <w:r>
              <w:rPr>
                <w:rFonts w:cs="Times New Roman"/>
                <w:lang w:val="en-US"/>
              </w:rPr>
              <w:t>20%</w:t>
            </w:r>
          </w:p>
        </w:tc>
        <w:tc>
          <w:tcPr>
            <w:tcW w:w="2779" w:type="dxa"/>
            <w:tcBorders>
              <w:right w:val="double" w:color="auto" w:sz="4" w:space="0"/>
            </w:tcBorders>
            <w:vAlign w:val="center"/>
          </w:tcPr>
          <w:p w14:paraId="0BD2E7A7">
            <w:pPr>
              <w:pStyle w:val="24"/>
              <w:widowControl w:val="0"/>
              <w:jc w:val="left"/>
              <w:rPr>
                <w:rFonts w:cs="Times New Roman"/>
              </w:rPr>
            </w:pPr>
            <w:r>
              <w:rPr>
                <w:rFonts w:hint="default" w:ascii="宋体" w:hAnsi="宋体" w:eastAsia="宋体" w:cs="宋体"/>
                <w:b w:val="0"/>
                <w:bCs w:val="0"/>
                <w:i w:val="0"/>
                <w:iCs w:val="0"/>
                <w:color w:val="auto"/>
                <w:sz w:val="21"/>
                <w:szCs w:val="21"/>
                <w:highlight w:val="none"/>
                <w:vertAlign w:val="baseline"/>
                <w:lang w:val="en-US" w:eastAsia="zh-CN"/>
              </w:rPr>
              <w:t>过程性评价</w:t>
            </w:r>
            <w:r>
              <w:rPr>
                <w:rFonts w:hint="default" w:ascii="宋体" w:hAnsi="宋体" w:cs="宋体"/>
                <w:b w:val="0"/>
                <w:bCs w:val="0"/>
                <w:i w:val="0"/>
                <w:iCs w:val="0"/>
                <w:color w:val="auto"/>
                <w:sz w:val="21"/>
                <w:szCs w:val="21"/>
                <w:highlight w:val="none"/>
                <w:vertAlign w:val="baseline"/>
                <w:lang w:val="en-US" w:eastAsia="zh-CN"/>
              </w:rPr>
              <w:t>（</w:t>
            </w:r>
            <w:r>
              <w:rPr>
                <w:rFonts w:hint="default" w:ascii="宋体" w:hAnsi="宋体" w:eastAsia="宋体" w:cs="宋体"/>
                <w:b w:val="0"/>
                <w:bCs w:val="0"/>
                <w:i w:val="0"/>
                <w:iCs w:val="0"/>
                <w:color w:val="auto"/>
                <w:sz w:val="21"/>
                <w:szCs w:val="21"/>
                <w:highlight w:val="none"/>
                <w:vertAlign w:val="baseline"/>
                <w:lang w:val="en-US" w:eastAsia="zh-CN"/>
              </w:rPr>
              <w:t>实验报告</w:t>
            </w:r>
            <w:r>
              <w:rPr>
                <w:rFonts w:hint="default" w:ascii="宋体" w:hAnsi="宋体" w:cs="宋体"/>
                <w:b w:val="0"/>
                <w:bCs w:val="0"/>
                <w:i w:val="0"/>
                <w:iCs w:val="0"/>
                <w:color w:val="auto"/>
                <w:sz w:val="21"/>
                <w:szCs w:val="21"/>
                <w:highlight w:val="none"/>
                <w:vertAlign w:val="baseline"/>
                <w:lang w:val="en-US" w:eastAsia="zh-CN"/>
              </w:rPr>
              <w:t>）</w:t>
            </w:r>
          </w:p>
        </w:tc>
        <w:tc>
          <w:tcPr>
            <w:tcW w:w="811" w:type="dxa"/>
            <w:tcBorders>
              <w:left w:val="double" w:color="auto" w:sz="4" w:space="0"/>
            </w:tcBorders>
            <w:vAlign w:val="center"/>
          </w:tcPr>
          <w:p w14:paraId="24A49925">
            <w:pPr>
              <w:pStyle w:val="24"/>
              <w:widowControl w:val="0"/>
              <w:rPr>
                <w:rFonts w:cs="Times New Roman"/>
              </w:rPr>
            </w:pPr>
            <w:r>
              <w:rPr>
                <w:rFonts w:cs="Times New Roman"/>
                <w:lang w:val="en-US"/>
              </w:rPr>
              <w:t>6%</w:t>
            </w:r>
          </w:p>
        </w:tc>
        <w:tc>
          <w:tcPr>
            <w:tcW w:w="811" w:type="dxa"/>
            <w:tcBorders>
              <w:left w:val="double" w:color="auto" w:sz="4" w:space="0"/>
            </w:tcBorders>
            <w:vAlign w:val="center"/>
          </w:tcPr>
          <w:p w14:paraId="F28DE305">
            <w:pPr>
              <w:pStyle w:val="24"/>
              <w:widowControl w:val="0"/>
              <w:rPr>
                <w:rFonts w:cs="Times New Roman"/>
              </w:rPr>
            </w:pPr>
            <w:r>
              <w:rPr>
                <w:rFonts w:cs="Times New Roman"/>
                <w:lang w:val="en-US"/>
              </w:rPr>
              <w:t>6%</w:t>
            </w:r>
          </w:p>
        </w:tc>
        <w:tc>
          <w:tcPr>
            <w:tcW w:w="811" w:type="dxa"/>
            <w:tcBorders>
              <w:left w:val="double" w:color="auto" w:sz="4" w:space="0"/>
            </w:tcBorders>
            <w:vAlign w:val="center"/>
          </w:tcPr>
          <w:p w14:paraId="43F56E25">
            <w:pPr>
              <w:pStyle w:val="24"/>
              <w:widowControl w:val="0"/>
              <w:rPr>
                <w:rFonts w:cs="Times New Roman"/>
              </w:rPr>
            </w:pPr>
            <w:r>
              <w:rPr>
                <w:rFonts w:cs="Times New Roman"/>
                <w:lang w:val="en-US"/>
              </w:rPr>
              <w:t>4%</w:t>
            </w:r>
          </w:p>
        </w:tc>
        <w:tc>
          <w:tcPr>
            <w:tcW w:w="811" w:type="dxa"/>
            <w:tcBorders>
              <w:left w:val="double" w:color="auto" w:sz="4" w:space="0"/>
            </w:tcBorders>
            <w:vAlign w:val="center"/>
          </w:tcPr>
          <w:p w14:paraId="367C1676">
            <w:pPr>
              <w:pStyle w:val="24"/>
              <w:widowControl w:val="0"/>
              <w:rPr>
                <w:rFonts w:cs="Times New Roman"/>
              </w:rPr>
            </w:pPr>
            <w:r>
              <w:rPr>
                <w:rFonts w:cs="Times New Roman"/>
                <w:lang w:val="en-US"/>
              </w:rPr>
              <w:t>4%</w:t>
            </w:r>
          </w:p>
        </w:tc>
        <w:tc>
          <w:tcPr>
            <w:tcW w:w="706" w:type="dxa"/>
            <w:tcBorders>
              <w:right w:val="single" w:color="auto" w:sz="12" w:space="0"/>
            </w:tcBorders>
            <w:vAlign w:val="center"/>
          </w:tcPr>
          <w:p w14:paraId="98CF1994">
            <w:pPr>
              <w:pStyle w:val="24"/>
              <w:widowControl w:val="0"/>
              <w:rPr>
                <w:rFonts w:cs="Times New Roman"/>
              </w:rPr>
            </w:pPr>
            <w:r>
              <w:rPr>
                <w:rFonts w:cs="Times New Roman"/>
                <w:lang w:val="en-US"/>
              </w:rPr>
              <w:t>20%</w:t>
            </w:r>
          </w:p>
        </w:tc>
      </w:tr>
      <w:tr w14:paraId="159A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4920036">
            <w:pPr>
              <w:widowControl w:val="0"/>
              <w:snapToGrid w:val="0"/>
              <w:jc w:val="center"/>
              <w:rPr>
                <w:rFonts w:ascii="Arial" w:hAnsi="Arial" w:eastAsia="黑体" w:cs="Arial"/>
                <w:bCs/>
                <w:sz w:val="21"/>
                <w:szCs w:val="21"/>
              </w:rPr>
            </w:pPr>
            <w:r>
              <w:rPr>
                <w:rFonts w:ascii="Arial" w:hAnsi="Arial" w:eastAsia="黑体" w:cs="Arial"/>
                <w:bCs/>
                <w:sz w:val="21"/>
                <w:szCs w:val="21"/>
                <w:lang w:val="en-US"/>
              </w:rPr>
              <w:t>X3</w:t>
            </w:r>
          </w:p>
        </w:tc>
        <w:tc>
          <w:tcPr>
            <w:tcW w:w="709" w:type="dxa"/>
            <w:vAlign w:val="center"/>
          </w:tcPr>
          <w:p w14:paraId="A02A2547">
            <w:pPr>
              <w:pStyle w:val="24"/>
              <w:widowControl w:val="0"/>
              <w:rPr>
                <w:rFonts w:cs="Times New Roman"/>
              </w:rPr>
            </w:pPr>
            <w:r>
              <w:rPr>
                <w:rFonts w:cs="Times New Roman"/>
                <w:lang w:val="en-US"/>
              </w:rPr>
              <w:t>20%</w:t>
            </w:r>
          </w:p>
        </w:tc>
        <w:tc>
          <w:tcPr>
            <w:tcW w:w="2779" w:type="dxa"/>
            <w:tcBorders>
              <w:right w:val="double" w:color="auto" w:sz="4" w:space="0"/>
            </w:tcBorders>
            <w:vAlign w:val="center"/>
          </w:tcPr>
          <w:p w14:paraId="A5379383">
            <w:pPr>
              <w:pStyle w:val="24"/>
              <w:widowControl w:val="0"/>
              <w:jc w:val="left"/>
              <w:rPr>
                <w:rFonts w:cs="Times New Roman"/>
              </w:rPr>
            </w:pPr>
            <w:r>
              <w:rPr>
                <w:rFonts w:hint="default" w:ascii="宋体" w:hAnsi="宋体" w:eastAsia="宋体" w:cs="宋体"/>
                <w:b w:val="0"/>
                <w:bCs w:val="0"/>
                <w:i w:val="0"/>
                <w:iCs w:val="0"/>
                <w:color w:val="auto"/>
                <w:sz w:val="21"/>
                <w:szCs w:val="21"/>
                <w:highlight w:val="none"/>
                <w:vertAlign w:val="baseline"/>
                <w:lang w:val="en-US" w:eastAsia="zh-CN"/>
              </w:rPr>
              <w:t>过程性评价</w:t>
            </w:r>
            <w:r>
              <w:rPr>
                <w:rFonts w:hint="default" w:ascii="宋体" w:hAnsi="宋体" w:cs="宋体"/>
                <w:b w:val="0"/>
                <w:bCs w:val="0"/>
                <w:i w:val="0"/>
                <w:iCs w:val="0"/>
                <w:color w:val="auto"/>
                <w:sz w:val="21"/>
                <w:szCs w:val="21"/>
                <w:highlight w:val="none"/>
                <w:vertAlign w:val="baseline"/>
                <w:lang w:val="en-US" w:eastAsia="zh-CN"/>
              </w:rPr>
              <w:t>（</w:t>
            </w:r>
            <w:r>
              <w:rPr>
                <w:rFonts w:hint="default" w:ascii="宋体" w:hAnsi="宋体" w:eastAsia="宋体" w:cs="宋体"/>
                <w:b w:val="0"/>
                <w:bCs w:val="0"/>
                <w:i w:val="0"/>
                <w:iCs w:val="0"/>
                <w:color w:val="auto"/>
                <w:sz w:val="21"/>
                <w:szCs w:val="21"/>
                <w:highlight w:val="none"/>
                <w:vertAlign w:val="baseline"/>
                <w:lang w:val="en-US" w:eastAsia="zh-CN"/>
              </w:rPr>
              <w:t>病例小组讨论</w:t>
            </w:r>
            <w:r>
              <w:rPr>
                <w:rFonts w:hint="default" w:ascii="宋体" w:hAnsi="宋体" w:cs="宋体"/>
                <w:b w:val="0"/>
                <w:bCs w:val="0"/>
                <w:i w:val="0"/>
                <w:iCs w:val="0"/>
                <w:color w:val="auto"/>
                <w:sz w:val="21"/>
                <w:szCs w:val="21"/>
                <w:highlight w:val="none"/>
                <w:vertAlign w:val="baseline"/>
                <w:lang w:val="en-US" w:eastAsia="zh-CN"/>
              </w:rPr>
              <w:t>）</w:t>
            </w:r>
          </w:p>
        </w:tc>
        <w:tc>
          <w:tcPr>
            <w:tcW w:w="811" w:type="dxa"/>
            <w:tcBorders>
              <w:left w:val="double" w:color="auto" w:sz="4" w:space="0"/>
            </w:tcBorders>
            <w:vAlign w:val="center"/>
          </w:tcPr>
          <w:p w14:paraId="690C05CD">
            <w:pPr>
              <w:pStyle w:val="24"/>
              <w:widowControl w:val="0"/>
              <w:rPr>
                <w:rFonts w:cs="Times New Roman"/>
              </w:rPr>
            </w:pPr>
            <w:r>
              <w:rPr>
                <w:rFonts w:hint="default" w:ascii="Times New Roman" w:hAnsi="Times New Roman" w:eastAsia="宋体" w:cs="宋体"/>
                <w:b w:val="0"/>
                <w:bCs w:val="0"/>
                <w:i w:val="0"/>
                <w:iCs w:val="0"/>
                <w:color w:val="000000"/>
                <w:sz w:val="21"/>
                <w:szCs w:val="21"/>
                <w:highlight w:val="none"/>
                <w:vertAlign w:val="baseline"/>
                <w:lang w:val="en-US" w:eastAsia="zh-CN"/>
              </w:rPr>
              <w:t>6%</w:t>
            </w:r>
          </w:p>
        </w:tc>
        <w:tc>
          <w:tcPr>
            <w:tcW w:w="811" w:type="dxa"/>
            <w:tcBorders>
              <w:left w:val="double" w:color="auto" w:sz="4" w:space="0"/>
            </w:tcBorders>
            <w:vAlign w:val="center"/>
          </w:tcPr>
          <w:p w14:paraId="3458D129">
            <w:pPr>
              <w:pStyle w:val="24"/>
              <w:widowControl w:val="0"/>
              <w:rPr>
                <w:rFonts w:cs="Times New Roman"/>
              </w:rPr>
            </w:pPr>
            <w:r>
              <w:rPr>
                <w:rFonts w:hint="default" w:ascii="Times New Roman" w:hAnsi="Times New Roman" w:eastAsia="宋体" w:cs="宋体"/>
                <w:b w:val="0"/>
                <w:bCs w:val="0"/>
                <w:i w:val="0"/>
                <w:iCs w:val="0"/>
                <w:color w:val="000000"/>
                <w:sz w:val="21"/>
                <w:szCs w:val="21"/>
                <w:highlight w:val="none"/>
                <w:vertAlign w:val="baseline"/>
                <w:lang w:val="en-US" w:eastAsia="zh-CN"/>
              </w:rPr>
              <w:t>6%</w:t>
            </w:r>
          </w:p>
        </w:tc>
        <w:tc>
          <w:tcPr>
            <w:tcW w:w="811" w:type="dxa"/>
            <w:tcBorders>
              <w:left w:val="double" w:color="auto" w:sz="4" w:space="0"/>
            </w:tcBorders>
            <w:vAlign w:val="center"/>
          </w:tcPr>
          <w:p w14:paraId="598A90F6">
            <w:pPr>
              <w:pStyle w:val="24"/>
              <w:widowControl w:val="0"/>
              <w:rPr>
                <w:rFonts w:cs="Times New Roman"/>
              </w:rPr>
            </w:pPr>
            <w:r>
              <w:rPr>
                <w:rFonts w:cs="Times New Roman"/>
                <w:lang w:val="en-US"/>
              </w:rPr>
              <w:t>4%</w:t>
            </w:r>
          </w:p>
        </w:tc>
        <w:tc>
          <w:tcPr>
            <w:tcW w:w="811" w:type="dxa"/>
            <w:tcBorders>
              <w:left w:val="double" w:color="auto" w:sz="4" w:space="0"/>
            </w:tcBorders>
            <w:vAlign w:val="center"/>
          </w:tcPr>
          <w:p w14:paraId="2B3C59F6">
            <w:pPr>
              <w:pStyle w:val="24"/>
              <w:widowControl w:val="0"/>
              <w:rPr>
                <w:rFonts w:cs="Times New Roman"/>
              </w:rPr>
            </w:pPr>
            <w:r>
              <w:rPr>
                <w:rFonts w:cs="Times New Roman"/>
                <w:lang w:val="en-US"/>
              </w:rPr>
              <w:t>4%</w:t>
            </w:r>
          </w:p>
        </w:tc>
        <w:tc>
          <w:tcPr>
            <w:tcW w:w="706" w:type="dxa"/>
            <w:tcBorders>
              <w:right w:val="single" w:color="auto" w:sz="12" w:space="0"/>
            </w:tcBorders>
            <w:vAlign w:val="center"/>
          </w:tcPr>
          <w:p w14:paraId="9A37B6AB">
            <w:pPr>
              <w:pStyle w:val="24"/>
              <w:widowControl w:val="0"/>
              <w:jc w:val="left"/>
              <w:rPr>
                <w:rFonts w:cs="Times New Roman"/>
              </w:rPr>
            </w:pPr>
            <w:r>
              <w:rPr>
                <w:rFonts w:cs="Times New Roman"/>
                <w:lang w:val="en-US"/>
              </w:rPr>
              <w:t>20%</w:t>
            </w:r>
          </w:p>
        </w:tc>
      </w:tr>
      <w:tr w14:paraId="639B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DC417749">
            <w:pPr>
              <w:widowControl w:val="0"/>
              <w:snapToGrid w:val="0"/>
              <w:jc w:val="center"/>
              <w:rPr>
                <w:rFonts w:ascii="Arial" w:hAnsi="Arial" w:eastAsia="黑体" w:cs="Arial"/>
                <w:bCs/>
                <w:sz w:val="21"/>
                <w:szCs w:val="21"/>
              </w:rPr>
            </w:pPr>
            <w:r>
              <w:rPr>
                <w:rFonts w:ascii="Arial" w:hAnsi="Arial" w:eastAsia="黑体" w:cs="Arial"/>
                <w:bCs/>
                <w:sz w:val="21"/>
                <w:szCs w:val="21"/>
                <w:lang w:val="en-US"/>
              </w:rPr>
              <w:t>X4</w:t>
            </w:r>
          </w:p>
        </w:tc>
        <w:tc>
          <w:tcPr>
            <w:tcW w:w="709" w:type="dxa"/>
            <w:tcBorders>
              <w:bottom w:val="single" w:color="auto" w:sz="12" w:space="0"/>
            </w:tcBorders>
            <w:vAlign w:val="center"/>
          </w:tcPr>
          <w:p w14:paraId="5D3F9464">
            <w:pPr>
              <w:pStyle w:val="24"/>
              <w:widowControl w:val="0"/>
              <w:rPr>
                <w:rFonts w:cs="Times New Roman"/>
              </w:rPr>
            </w:pPr>
            <w:r>
              <w:rPr>
                <w:rFonts w:cs="Times New Roman"/>
                <w:lang w:val="en-US"/>
              </w:rPr>
              <w:t>20%</w:t>
            </w:r>
          </w:p>
        </w:tc>
        <w:tc>
          <w:tcPr>
            <w:tcW w:w="2779" w:type="dxa"/>
            <w:tcBorders>
              <w:bottom w:val="single" w:color="auto" w:sz="12" w:space="0"/>
              <w:right w:val="double" w:color="auto" w:sz="4" w:space="0"/>
            </w:tcBorders>
            <w:vAlign w:val="center"/>
          </w:tcPr>
          <w:p w14:paraId="D3B83DDE">
            <w:pPr>
              <w:pStyle w:val="24"/>
              <w:widowControl w:val="0"/>
              <w:jc w:val="left"/>
              <w:rPr>
                <w:rFonts w:cs="Times New Roman"/>
              </w:rPr>
            </w:pPr>
            <w:r>
              <w:rPr>
                <w:rFonts w:hint="default" w:ascii="宋体" w:hAnsi="宋体" w:eastAsia="宋体" w:cs="宋体"/>
                <w:b w:val="0"/>
                <w:bCs w:val="0"/>
                <w:i w:val="0"/>
                <w:iCs w:val="0"/>
                <w:color w:val="auto"/>
                <w:sz w:val="21"/>
                <w:szCs w:val="21"/>
                <w:highlight w:val="none"/>
                <w:vertAlign w:val="baseline"/>
                <w:lang w:val="en-US" w:eastAsia="zh-CN"/>
              </w:rPr>
              <w:t>过程性评价</w:t>
            </w:r>
            <w:r>
              <w:rPr>
                <w:rFonts w:hint="default" w:ascii="宋体" w:hAnsi="宋体" w:cs="宋体"/>
                <w:b w:val="0"/>
                <w:bCs w:val="0"/>
                <w:i w:val="0"/>
                <w:iCs w:val="0"/>
                <w:color w:val="auto"/>
                <w:sz w:val="21"/>
                <w:szCs w:val="21"/>
                <w:highlight w:val="none"/>
                <w:vertAlign w:val="baseline"/>
                <w:lang w:val="en-US" w:eastAsia="zh-CN"/>
              </w:rPr>
              <w:t>（</w:t>
            </w:r>
            <w:r>
              <w:rPr>
                <w:rFonts w:hint="default" w:ascii="宋体" w:hAnsi="宋体" w:eastAsia="宋体" w:cs="宋体"/>
                <w:b w:val="0"/>
                <w:bCs w:val="0"/>
                <w:i w:val="0"/>
                <w:iCs w:val="0"/>
                <w:color w:val="auto"/>
                <w:sz w:val="21"/>
                <w:szCs w:val="21"/>
                <w:highlight w:val="none"/>
                <w:vertAlign w:val="baseline"/>
                <w:lang w:val="en-US" w:eastAsia="zh-CN"/>
              </w:rPr>
              <w:t>案例分析报告</w:t>
            </w:r>
            <w:r>
              <w:rPr>
                <w:rFonts w:hint="default" w:ascii="宋体" w:hAnsi="宋体" w:cs="宋体"/>
                <w:b w:val="0"/>
                <w:bCs w:val="0"/>
                <w:i w:val="0"/>
                <w:iCs w:val="0"/>
                <w:color w:val="auto"/>
                <w:sz w:val="21"/>
                <w:szCs w:val="21"/>
                <w:highlight w:val="none"/>
                <w:vertAlign w:val="baseline"/>
                <w:lang w:val="en-US" w:eastAsia="zh-CN"/>
              </w:rPr>
              <w:t>）</w:t>
            </w:r>
          </w:p>
        </w:tc>
        <w:tc>
          <w:tcPr>
            <w:tcW w:w="811" w:type="dxa"/>
            <w:tcBorders>
              <w:left w:val="double" w:color="auto" w:sz="4" w:space="0"/>
              <w:bottom w:val="single" w:color="auto" w:sz="12" w:space="0"/>
            </w:tcBorders>
            <w:vAlign w:val="center"/>
          </w:tcPr>
          <w:p w14:paraId="081E5910">
            <w:pPr>
              <w:pStyle w:val="24"/>
              <w:widowControl w:val="0"/>
              <w:rPr>
                <w:rFonts w:cs="Times New Roman"/>
              </w:rPr>
            </w:pPr>
            <w:r>
              <w:rPr>
                <w:rFonts w:hint="default" w:ascii="Times New Roman" w:hAnsi="Times New Roman" w:eastAsia="宋体" w:cs="宋体"/>
                <w:b w:val="0"/>
                <w:bCs w:val="0"/>
                <w:i w:val="0"/>
                <w:iCs w:val="0"/>
                <w:color w:val="000000"/>
                <w:sz w:val="21"/>
                <w:szCs w:val="21"/>
                <w:highlight w:val="none"/>
                <w:vertAlign w:val="baseline"/>
                <w:lang w:val="en-US" w:eastAsia="zh-CN"/>
              </w:rPr>
              <w:t>6%</w:t>
            </w:r>
          </w:p>
        </w:tc>
        <w:tc>
          <w:tcPr>
            <w:tcW w:w="811" w:type="dxa"/>
            <w:tcBorders>
              <w:left w:val="double" w:color="auto" w:sz="4" w:space="0"/>
              <w:bottom w:val="single" w:color="auto" w:sz="12" w:space="0"/>
            </w:tcBorders>
            <w:vAlign w:val="center"/>
          </w:tcPr>
          <w:p w14:paraId="8237E665">
            <w:pPr>
              <w:pStyle w:val="24"/>
              <w:widowControl w:val="0"/>
              <w:rPr>
                <w:rFonts w:cs="Times New Roman"/>
              </w:rPr>
            </w:pPr>
            <w:r>
              <w:rPr>
                <w:rFonts w:hint="default" w:ascii="Times New Roman" w:hAnsi="Times New Roman" w:eastAsia="宋体" w:cs="宋体"/>
                <w:b w:val="0"/>
                <w:bCs w:val="0"/>
                <w:i w:val="0"/>
                <w:iCs w:val="0"/>
                <w:color w:val="000000"/>
                <w:sz w:val="21"/>
                <w:szCs w:val="21"/>
                <w:highlight w:val="none"/>
                <w:vertAlign w:val="baseline"/>
                <w:lang w:val="en-US" w:eastAsia="zh-CN"/>
              </w:rPr>
              <w:t>6%</w:t>
            </w:r>
          </w:p>
        </w:tc>
        <w:tc>
          <w:tcPr>
            <w:tcW w:w="811" w:type="dxa"/>
            <w:tcBorders>
              <w:left w:val="double" w:color="auto" w:sz="4" w:space="0"/>
              <w:bottom w:val="single" w:color="auto" w:sz="12" w:space="0"/>
            </w:tcBorders>
            <w:vAlign w:val="center"/>
          </w:tcPr>
          <w:p w14:paraId="48214D30">
            <w:pPr>
              <w:pStyle w:val="24"/>
              <w:widowControl w:val="0"/>
              <w:rPr>
                <w:rFonts w:cs="Times New Roman"/>
              </w:rPr>
            </w:pPr>
            <w:r>
              <w:rPr>
                <w:rFonts w:cs="Times New Roman"/>
                <w:lang w:val="en-US"/>
              </w:rPr>
              <w:t>4%</w:t>
            </w:r>
          </w:p>
        </w:tc>
        <w:tc>
          <w:tcPr>
            <w:tcW w:w="811" w:type="dxa"/>
            <w:tcBorders>
              <w:left w:val="double" w:color="auto" w:sz="4" w:space="0"/>
              <w:bottom w:val="single" w:color="auto" w:sz="12" w:space="0"/>
            </w:tcBorders>
            <w:vAlign w:val="center"/>
          </w:tcPr>
          <w:p w14:paraId="810F15EE">
            <w:pPr>
              <w:pStyle w:val="24"/>
              <w:widowControl w:val="0"/>
              <w:rPr>
                <w:rFonts w:cs="Times New Roman"/>
              </w:rPr>
            </w:pPr>
            <w:r>
              <w:rPr>
                <w:rFonts w:cs="Times New Roman"/>
                <w:lang w:val="en-US"/>
              </w:rPr>
              <w:t>4%</w:t>
            </w:r>
          </w:p>
        </w:tc>
        <w:tc>
          <w:tcPr>
            <w:tcW w:w="706" w:type="dxa"/>
            <w:tcBorders>
              <w:bottom w:val="single" w:color="auto" w:sz="12" w:space="0"/>
              <w:right w:val="single" w:color="auto" w:sz="12" w:space="0"/>
            </w:tcBorders>
            <w:vAlign w:val="center"/>
          </w:tcPr>
          <w:p w14:paraId="E5012C96">
            <w:pPr>
              <w:pStyle w:val="24"/>
              <w:widowControl w:val="0"/>
              <w:jc w:val="left"/>
              <w:rPr>
                <w:rFonts w:cs="Times New Roman"/>
              </w:rPr>
            </w:pPr>
            <w:r>
              <w:rPr>
                <w:rFonts w:cs="Times New Roman"/>
                <w:lang w:val="en-US"/>
              </w:rPr>
              <w:t>20%</w:t>
            </w:r>
          </w:p>
        </w:tc>
      </w:tr>
    </w:tbl>
    <w:p w14:paraId="E3BA9163">
      <w:pPr>
        <w:pStyle w:val="27"/>
        <w:spacing w:before="326" w:beforeLines="100" w:after="163"/>
        <w:jc w:val="center"/>
      </w:pPr>
      <w:r>
        <w:rPr>
          <w:rFonts w:hint="eastAsia"/>
        </w:rPr>
        <w:t>评价标准细则（选填）</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007A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42B25FC4">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考核项目</w:t>
            </w:r>
          </w:p>
        </w:tc>
        <w:tc>
          <w:tcPr>
            <w:tcW w:w="648" w:type="dxa"/>
            <w:vMerge w:val="restart"/>
          </w:tcPr>
          <w:p w14:paraId="8EEDEDAC">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课</w:t>
            </w:r>
          </w:p>
          <w:p w14:paraId="4ADBC16E">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程</w:t>
            </w:r>
          </w:p>
          <w:p w14:paraId="7DE558E3">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目</w:t>
            </w:r>
          </w:p>
          <w:p w14:paraId="5AC2F96C">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标</w:t>
            </w:r>
          </w:p>
        </w:tc>
        <w:tc>
          <w:tcPr>
            <w:tcW w:w="1403" w:type="dxa"/>
            <w:vMerge w:val="restart"/>
            <w:vAlign w:val="center"/>
          </w:tcPr>
          <w:p w14:paraId="0C962C14">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考核要求</w:t>
            </w:r>
          </w:p>
        </w:tc>
        <w:tc>
          <w:tcPr>
            <w:tcW w:w="5612" w:type="dxa"/>
            <w:gridSpan w:val="4"/>
            <w:vAlign w:val="center"/>
          </w:tcPr>
          <w:p w14:paraId="C9A7BDF4">
            <w:pPr>
              <w:pStyle w:val="26"/>
              <w:widowControl w:val="0"/>
              <w:spacing w:line="240" w:lineRule="auto"/>
              <w:jc w:val="center"/>
              <w:rPr>
                <w:rFonts w:ascii="黑体" w:hAnsi="黑体" w:cs="Times New Roman"/>
                <w:bCs/>
                <w:sz w:val="21"/>
                <w:szCs w:val="21"/>
              </w:rPr>
            </w:pPr>
            <w:r>
              <w:rPr>
                <w:rFonts w:hint="eastAsia" w:ascii="黑体" w:hAnsi="黑体" w:cs="Times New Roman"/>
                <w:bCs/>
                <w:sz w:val="21"/>
                <w:szCs w:val="21"/>
              </w:rPr>
              <w:t>评价标准</w:t>
            </w:r>
          </w:p>
        </w:tc>
      </w:tr>
      <w:tr w14:paraId="6FDF1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587BD445">
            <w:pPr>
              <w:widowControl w:val="0"/>
              <w:snapToGrid w:val="0"/>
              <w:jc w:val="center"/>
              <w:rPr>
                <w:rFonts w:ascii="黑体" w:hAnsi="黑体" w:eastAsia="黑体" w:cs="Times New Roman"/>
                <w:bCs/>
                <w:sz w:val="21"/>
                <w:szCs w:val="21"/>
              </w:rPr>
            </w:pPr>
          </w:p>
        </w:tc>
        <w:tc>
          <w:tcPr>
            <w:tcW w:w="648" w:type="dxa"/>
            <w:vMerge w:val="continue"/>
          </w:tcPr>
          <w:p w14:paraId="6A5527FD">
            <w:pPr>
              <w:pStyle w:val="26"/>
              <w:widowControl w:val="0"/>
              <w:jc w:val="both"/>
              <w:rPr>
                <w:rFonts w:ascii="黑体" w:hAnsi="黑体" w:cs="Times New Roman"/>
                <w:bCs/>
                <w:sz w:val="21"/>
                <w:szCs w:val="21"/>
              </w:rPr>
            </w:pPr>
          </w:p>
        </w:tc>
        <w:tc>
          <w:tcPr>
            <w:tcW w:w="1403" w:type="dxa"/>
            <w:vMerge w:val="continue"/>
          </w:tcPr>
          <w:p w14:paraId="0A9F0D80">
            <w:pPr>
              <w:pStyle w:val="26"/>
              <w:widowControl w:val="0"/>
              <w:jc w:val="both"/>
              <w:rPr>
                <w:rFonts w:ascii="黑体" w:hAnsi="黑体" w:cs="Times New Roman"/>
                <w:bCs/>
                <w:sz w:val="21"/>
                <w:szCs w:val="21"/>
              </w:rPr>
            </w:pPr>
          </w:p>
        </w:tc>
        <w:tc>
          <w:tcPr>
            <w:tcW w:w="1403" w:type="dxa"/>
            <w:vAlign w:val="center"/>
          </w:tcPr>
          <w:p w14:paraId="D59C75F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DFF05BF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D6A18B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3422B5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33F3605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391687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D6CE49F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CDD8863">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FEA85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9E5883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0B110706">
            <w:pPr>
              <w:widowControl w:val="0"/>
              <w:snapToGrid w:val="0"/>
              <w:jc w:val="center"/>
              <w:rPr>
                <w:rFonts w:ascii="Arial" w:hAnsi="Arial" w:eastAsia="黑体" w:cs="Arial"/>
                <w:bCs/>
                <w:sz w:val="21"/>
                <w:szCs w:val="21"/>
              </w:rPr>
            </w:pPr>
          </w:p>
        </w:tc>
        <w:tc>
          <w:tcPr>
            <w:tcW w:w="1403" w:type="dxa"/>
          </w:tcPr>
          <w:p w14:paraId="C7B54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tcPr>
          <w:p w14:paraId="7101E726">
            <w:pPr>
              <w:pStyle w:val="24"/>
              <w:widowControl w:val="0"/>
              <w:jc w:val="both"/>
              <w:rPr>
                <w:rFonts w:cs="Times New Roman"/>
              </w:rPr>
            </w:pPr>
          </w:p>
        </w:tc>
        <w:tc>
          <w:tcPr>
            <w:tcW w:w="1403" w:type="dxa"/>
          </w:tcPr>
          <w:p w14:paraId="AD326E5B">
            <w:pPr>
              <w:pStyle w:val="24"/>
              <w:widowControl w:val="0"/>
              <w:jc w:val="both"/>
              <w:rPr>
                <w:rFonts w:cs="Times New Roman"/>
              </w:rPr>
            </w:pPr>
          </w:p>
        </w:tc>
        <w:tc>
          <w:tcPr>
            <w:tcW w:w="1403" w:type="dxa"/>
          </w:tcPr>
          <w:p w14:paraId="D7D5ED04">
            <w:pPr>
              <w:pStyle w:val="24"/>
              <w:widowControl w:val="0"/>
              <w:jc w:val="both"/>
              <w:rPr>
                <w:rFonts w:cs="Times New Roman"/>
              </w:rPr>
            </w:pPr>
          </w:p>
        </w:tc>
        <w:tc>
          <w:tcPr>
            <w:tcW w:w="1403" w:type="dxa"/>
          </w:tcPr>
          <w:p w14:paraId="1CBCB454">
            <w:pPr>
              <w:pStyle w:val="9"/>
              <w:widowControl/>
              <w:shd w:val="clear" w:color="auto" w:fill="FFFFFF"/>
              <w:jc w:val="both"/>
              <w:rPr>
                <w:rFonts w:cs="Times New Roman"/>
              </w:rPr>
            </w:pPr>
          </w:p>
        </w:tc>
      </w:tr>
      <w:tr w14:paraId="CE245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ACD1B66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1D1F716">
            <w:pPr>
              <w:widowControl w:val="0"/>
              <w:snapToGrid w:val="0"/>
              <w:jc w:val="center"/>
              <w:rPr>
                <w:rFonts w:ascii="Arial" w:hAnsi="Arial" w:eastAsia="黑体" w:cs="Arial"/>
                <w:bCs/>
                <w:sz w:val="21"/>
                <w:szCs w:val="21"/>
              </w:rPr>
            </w:pPr>
          </w:p>
        </w:tc>
        <w:tc>
          <w:tcPr>
            <w:tcW w:w="1403" w:type="dxa"/>
            <w:vAlign w:val="center"/>
          </w:tcPr>
          <w:p w14:paraId="F78AB7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255A9B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8CE37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9FA796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B3F657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E6393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BD6A515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FAB08375">
            <w:pPr>
              <w:widowControl w:val="0"/>
              <w:snapToGrid w:val="0"/>
              <w:jc w:val="center"/>
              <w:rPr>
                <w:rFonts w:ascii="Arial" w:hAnsi="Arial" w:eastAsia="黑体" w:cs="Arial"/>
                <w:bCs/>
                <w:sz w:val="21"/>
                <w:szCs w:val="21"/>
              </w:rPr>
            </w:pPr>
          </w:p>
        </w:tc>
        <w:tc>
          <w:tcPr>
            <w:tcW w:w="1403" w:type="dxa"/>
            <w:vAlign w:val="center"/>
          </w:tcPr>
          <w:p w14:paraId="3792C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D2C84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68009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3CCE8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88220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BF5A4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E4FB81B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A60F3051">
            <w:pPr>
              <w:widowControl w:val="0"/>
              <w:snapToGrid w:val="0"/>
              <w:jc w:val="center"/>
              <w:rPr>
                <w:rFonts w:ascii="Arial" w:hAnsi="Arial" w:eastAsia="黑体" w:cs="Arial"/>
                <w:bCs/>
                <w:sz w:val="21"/>
                <w:szCs w:val="21"/>
              </w:rPr>
            </w:pPr>
          </w:p>
        </w:tc>
        <w:tc>
          <w:tcPr>
            <w:tcW w:w="1403" w:type="dxa"/>
            <w:vAlign w:val="center"/>
          </w:tcPr>
          <w:p w14:paraId="16B6FD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F29CE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E90D5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BE335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2888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DE720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AF042743">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9EC5257C">
            <w:pPr>
              <w:widowControl w:val="0"/>
              <w:snapToGrid w:val="0"/>
              <w:jc w:val="center"/>
              <w:rPr>
                <w:rFonts w:ascii="Arial" w:hAnsi="Arial" w:eastAsia="黑体" w:cs="Arial"/>
                <w:bCs/>
                <w:sz w:val="21"/>
                <w:szCs w:val="21"/>
              </w:rPr>
            </w:pPr>
          </w:p>
        </w:tc>
        <w:tc>
          <w:tcPr>
            <w:tcW w:w="1403" w:type="dxa"/>
            <w:vAlign w:val="center"/>
          </w:tcPr>
          <w:p w14:paraId="A97E75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E55F1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6783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96D1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F02F9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2ACAD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D60CCD8D">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5A249D2">
            <w:pPr>
              <w:widowControl w:val="0"/>
              <w:snapToGrid w:val="0"/>
              <w:jc w:val="center"/>
              <w:rPr>
                <w:rFonts w:ascii="Arial" w:hAnsi="Arial" w:eastAsia="黑体" w:cs="Arial"/>
                <w:bCs/>
                <w:sz w:val="21"/>
                <w:szCs w:val="21"/>
              </w:rPr>
            </w:pPr>
          </w:p>
        </w:tc>
        <w:tc>
          <w:tcPr>
            <w:tcW w:w="1403" w:type="dxa"/>
            <w:vAlign w:val="center"/>
          </w:tcPr>
          <w:p w14:paraId="D2AAD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328095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C4032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FDED8D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30847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bl>
    <w:p w14:paraId="702449C0">
      <w:pPr>
        <w:pStyle w:val="26"/>
        <w:spacing w:before="326" w:beforeLines="100" w:line="360" w:lineRule="auto"/>
        <w:rPr>
          <w:rFonts w:ascii="黑体" w:hAnsi="宋体"/>
        </w:rPr>
      </w:pPr>
      <w:r>
        <w:rPr>
          <w:rFonts w:hint="eastAsia" w:ascii="黑体" w:hAnsi="宋体"/>
        </w:rPr>
        <w:t xml:space="preserve">七、其他需要说明的问题 </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F89DD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AD2C5703">
            <w:pPr>
              <w:pStyle w:val="24"/>
              <w:widowControl w:val="0"/>
              <w:jc w:val="left"/>
              <w:rPr>
                <w:rFonts w:ascii="黑体" w:cs="Times New Roman"/>
              </w:rPr>
            </w:pPr>
            <w:r>
              <w:rPr>
                <w:rFonts w:hint="eastAsia" w:ascii="黑体" w:cs="Times New Roman"/>
              </w:rPr>
              <w:t>无</w:t>
            </w:r>
          </w:p>
          <w:p w14:paraId="EA15EFC7">
            <w:pPr>
              <w:pStyle w:val="24"/>
              <w:widowControl w:val="0"/>
              <w:jc w:val="left"/>
              <w:rPr>
                <w:rFonts w:ascii="黑体" w:cs="Times New Roman"/>
              </w:rPr>
            </w:pPr>
          </w:p>
          <w:p w14:paraId="47295875">
            <w:pPr>
              <w:pStyle w:val="24"/>
              <w:widowControl w:val="0"/>
              <w:jc w:val="left"/>
              <w:rPr>
                <w:rFonts w:ascii="黑体" w:cs="Times New Roman"/>
              </w:rPr>
            </w:pPr>
          </w:p>
        </w:tc>
      </w:tr>
    </w:tbl>
    <w:p w14:paraId="EEBB04ED">
      <w:pPr>
        <w:pStyle w:val="26"/>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000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232171F">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57C0FB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0" distR="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097" name="文本框 1"/>
              <wp:cNvGraphicFramePr/>
              <a:graphic xmlns:a="http://schemas.openxmlformats.org/drawingml/2006/main">
                <a:graphicData uri="http://schemas.microsoft.com/office/word/2010/wordprocessingShape">
                  <wps:wsp>
                    <wps:cNvSpPr/>
                    <wps:spPr>
                      <a:xfrm>
                        <a:off x="0" y="0"/>
                        <a:ext cx="2635249" cy="280670"/>
                      </a:xfrm>
                      <a:prstGeom prst="rect">
                        <a:avLst/>
                      </a:prstGeom>
                      <a:solidFill>
                        <a:srgbClr val="FFFFFF"/>
                      </a:solidFill>
                      <a:ln>
                        <a:noFill/>
                      </a:ln>
                    </wps:spPr>
                    <wps:txbx>
                      <w:txbxContent>
                        <w:p w14:paraId="11F8B682">
                          <w:pPr>
                            <w:rPr>
                              <w:rFonts w:ascii="Times New Roman" w:hAnsi="Times New Roman"/>
                            </w:rPr>
                          </w:pPr>
                          <w:r>
                            <w:rPr>
                              <w:rFonts w:ascii="Times New Roman" w:hAnsi="Times New Roman"/>
                            </w:rPr>
                            <w:t>SJQU-QR-JW-055（A0）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i3Tv1gAAAAkBAAAPAAAAAAAAAAEAIAAAACIAAABkcnMvZG93bnJldi54bWxQSwECFAAU&#10;AAAACACHTuJA81QayvMBAADXAwAADgAAAAAAAAABACAAAAAlAQAAZHJzL2Uyb0RvYy54bWxQSwUG&#10;AAAAAAYABgBZAQAAigUAAAAA&#10;">
              <v:fill on="t" focussize="0,0"/>
              <v:stroke on="f"/>
              <v:imagedata o:title=""/>
              <o:lock v:ext="edit" aspectratio="f"/>
              <v:textbox>
                <w:txbxContent>
                  <w:p w14:paraId="11F8B682">
                    <w:pPr>
                      <w:rPr>
                        <w:rFonts w:ascii="Times New Roman" w:hAnsi="Times New Roman"/>
                      </w:rPr>
                    </w:pPr>
                    <w:r>
                      <w:rPr>
                        <w:rFonts w:ascii="Times New Roman" w:hAnsi="Times New Roman"/>
                      </w:rPr>
                      <w:t>SJQU-QR-JW-055（A0）</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5"/>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790F74"/>
    <w:rsid w:val="6A3F4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character" w:default="1" w:styleId="19">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30"/>
    <w:qFormat/>
    <w:uiPriority w:val="99"/>
    <w:pPr>
      <w:widowControl w:val="0"/>
    </w:pPr>
    <w:rPr>
      <w:rFonts w:ascii="Times New Roman" w:hAnsi="Times New Roman" w:cs="Times New Roman"/>
      <w:kern w:val="2"/>
      <w:sz w:val="21"/>
    </w:rPr>
  </w:style>
  <w:style w:type="paragraph" w:styleId="4">
    <w:name w:val="Body Text"/>
    <w:basedOn w:val="1"/>
    <w:qFormat/>
    <w:uiPriority w:val="0"/>
    <w:pPr>
      <w:widowControl w:val="0"/>
      <w:autoSpaceDE w:val="0"/>
      <w:autoSpaceDN w:val="0"/>
    </w:pPr>
    <w:rPr>
      <w:rFonts w:ascii="黑体" w:hAnsi="黑体" w:eastAsia="黑体" w:cs="黑体"/>
      <w:sz w:val="36"/>
      <w:szCs w:val="36"/>
      <w:lang w:val="zh-CN" w:bidi="zh-CN"/>
    </w:rPr>
  </w:style>
  <w:style w:type="paragraph" w:styleId="5">
    <w:name w:val="Body Text Indent"/>
    <w:basedOn w:val="1"/>
    <w:link w:val="36"/>
    <w:qFormat/>
    <w:uiPriority w:val="99"/>
    <w:pPr>
      <w:widowControl w:val="0"/>
      <w:spacing w:line="480" w:lineRule="exact"/>
      <w:ind w:firstLine="420"/>
      <w:jc w:val="both"/>
    </w:pPr>
    <w:rPr>
      <w:rFonts w:ascii="Times New Roman" w:hAnsi="Times New Roman" w:cs="Times New Roman"/>
      <w:kern w:val="2"/>
      <w:sz w:val="21"/>
      <w:szCs w:val="20"/>
    </w:rPr>
  </w:style>
  <w:style w:type="paragraph" w:styleId="6">
    <w:name w:val="footer"/>
    <w:basedOn w:val="1"/>
    <w:link w:val="22"/>
    <w:qFormat/>
    <w:uiPriority w:val="99"/>
    <w:pPr>
      <w:tabs>
        <w:tab w:val="center" w:pos="4153"/>
        <w:tab w:val="right" w:pos="8306"/>
      </w:tabs>
      <w:snapToGrid w:val="0"/>
    </w:pPr>
    <w:rPr>
      <w:rFonts w:ascii="Calibri" w:hAnsi="Calibri"/>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qFormat/>
    <w:uiPriority w:val="11"/>
    <w:pPr>
      <w:widowControl w:val="0"/>
      <w:spacing w:before="240" w:after="60" w:line="312" w:lineRule="auto"/>
      <w:jc w:val="center"/>
      <w:outlineLvl w:val="1"/>
    </w:pPr>
    <w:rPr>
      <w:rFonts w:ascii="Cambria" w:hAnsi="Cambria" w:cs="Cambria"/>
      <w:b/>
      <w:bCs/>
      <w:kern w:val="28"/>
      <w:sz w:val="32"/>
      <w:szCs w:val="32"/>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Medium Grid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0">
    <w:name w:val="Strong"/>
    <w:basedOn w:val="19"/>
    <w:qFormat/>
    <w:uiPriority w:val="22"/>
    <w:rPr>
      <w:b/>
      <w:bCs/>
    </w:rPr>
  </w:style>
  <w:style w:type="character" w:customStyle="1" w:styleId="21">
    <w:name w:val="页眉 字符"/>
    <w:basedOn w:val="19"/>
    <w:link w:val="7"/>
    <w:qFormat/>
    <w:uiPriority w:val="99"/>
    <w:rPr>
      <w:sz w:val="18"/>
      <w:szCs w:val="18"/>
    </w:rPr>
  </w:style>
  <w:style w:type="character" w:customStyle="1" w:styleId="22">
    <w:name w:val="页脚 字符"/>
    <w:basedOn w:val="19"/>
    <w:link w:val="6"/>
    <w:qFormat/>
    <w:uiPriority w:val="99"/>
    <w:rPr>
      <w:sz w:val="18"/>
      <w:szCs w:val="18"/>
    </w:rPr>
  </w:style>
  <w:style w:type="paragraph" w:customStyle="1" w:styleId="23">
    <w:name w:val="表格标题DG"/>
    <w:basedOn w:val="1"/>
    <w:qFormat/>
    <w:uiPriority w:val="0"/>
    <w:pPr>
      <w:snapToGrid w:val="0"/>
      <w:jc w:val="center"/>
    </w:pPr>
    <w:rPr>
      <w:rFonts w:ascii="Arial" w:hAnsi="Arial" w:eastAsia="黑体"/>
      <w:bCs/>
      <w:color w:val="000000"/>
      <w:sz w:val="21"/>
      <w:szCs w:val="20"/>
    </w:rPr>
  </w:style>
  <w:style w:type="paragraph" w:customStyle="1" w:styleId="24">
    <w:name w:val="表格正文DG"/>
    <w:basedOn w:val="1"/>
    <w:qFormat/>
    <w:uiPriority w:val="0"/>
    <w:pPr>
      <w:jc w:val="center"/>
    </w:pPr>
    <w:rPr>
      <w:rFonts w:ascii="Times New Roman" w:hAnsi="Times New Roman"/>
      <w:color w:val="000000"/>
      <w:sz w:val="21"/>
      <w:szCs w:val="21"/>
    </w:rPr>
  </w:style>
  <w:style w:type="paragraph" w:styleId="25">
    <w:name w:val="List Paragraph"/>
    <w:basedOn w:val="1"/>
    <w:qFormat/>
    <w:uiPriority w:val="99"/>
    <w:pPr>
      <w:ind w:firstLine="420" w:firstLineChars="200"/>
    </w:pPr>
  </w:style>
  <w:style w:type="paragraph" w:customStyle="1" w:styleId="26">
    <w:name w:val="一级标题DG"/>
    <w:basedOn w:val="1"/>
    <w:qFormat/>
    <w:uiPriority w:val="0"/>
    <w:pPr>
      <w:spacing w:line="480" w:lineRule="auto"/>
      <w:outlineLvl w:val="0"/>
    </w:pPr>
    <w:rPr>
      <w:rFonts w:ascii="Arial" w:hAnsi="Arial" w:eastAsia="黑体"/>
      <w:sz w:val="28"/>
    </w:rPr>
  </w:style>
  <w:style w:type="paragraph" w:customStyle="1" w:styleId="27">
    <w:name w:val="二级标题DG"/>
    <w:basedOn w:val="9"/>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9">
    <w:name w:val="标题 1 字符"/>
    <w:basedOn w:val="19"/>
    <w:link w:val="2"/>
    <w:qFormat/>
    <w:uiPriority w:val="9"/>
    <w:rPr>
      <w:rFonts w:ascii="Calibri" w:hAnsi="Calibri" w:eastAsia="宋体" w:cs="Times New Roman"/>
      <w:b/>
      <w:bCs/>
      <w:kern w:val="44"/>
      <w:sz w:val="44"/>
      <w:szCs w:val="44"/>
    </w:rPr>
  </w:style>
  <w:style w:type="character" w:customStyle="1" w:styleId="30">
    <w:name w:val="批注文字 字符"/>
    <w:basedOn w:val="19"/>
    <w:link w:val="3"/>
    <w:qFormat/>
    <w:uiPriority w:val="99"/>
    <w:rPr>
      <w:rFonts w:ascii="Times New Roman" w:hAnsi="Times New Roman" w:eastAsia="宋体" w:cs="Times New Roman"/>
      <w:kern w:val="2"/>
      <w:sz w:val="21"/>
      <w:szCs w:val="24"/>
    </w:rPr>
  </w:style>
  <w:style w:type="character" w:customStyle="1" w:styleId="31">
    <w:name w:val="editor-text-node"/>
    <w:basedOn w:val="19"/>
    <w:qFormat/>
    <w:uiPriority w:val="0"/>
  </w:style>
  <w:style w:type="character" w:styleId="32">
    <w:name w:val="Placeholder Text"/>
    <w:basedOn w:val="19"/>
    <w:qFormat/>
    <w:uiPriority w:val="99"/>
    <w:rPr>
      <w:color w:val="808080"/>
    </w:rPr>
  </w:style>
  <w:style w:type="character" w:customStyle="1" w:styleId="33">
    <w:name w:val="attrs--attr--33shb6x"/>
    <w:basedOn w:val="19"/>
    <w:qFormat/>
    <w:uiPriority w:val="0"/>
  </w:style>
  <w:style w:type="character" w:customStyle="1" w:styleId="34">
    <w:name w:val="fontstyle01"/>
    <w:basedOn w:val="19"/>
    <w:qFormat/>
    <w:uiPriority w:val="0"/>
    <w:rPr>
      <w:rFonts w:hint="eastAsia" w:ascii="宋体" w:hAnsi="宋体" w:eastAsia="宋体"/>
      <w:color w:val="000000"/>
      <w:sz w:val="22"/>
      <w:szCs w:val="22"/>
    </w:rPr>
  </w:style>
  <w:style w:type="table" w:customStyle="1" w:styleId="35">
    <w:name w:val="网格型1"/>
    <w:basedOn w:val="10"/>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正文文本缩进 字符"/>
    <w:link w:val="5"/>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13</Pages>
  <Words>1244</Words>
  <Characters>1325</Characters>
  <Paragraphs>892</Paragraphs>
  <TotalTime>302</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2024-01-26T01:35:00Z</dcterms:created>
  <dc:creator>juvg</dc:creator>
  <cp:lastModifiedBy>CZEDU</cp:lastModifiedBy>
  <cp:lastPrinted>2023-11-21T00:52:00Z</cp:lastPrinted>
  <dcterms:modified xsi:type="dcterms:W3CDTF">2025-09-19T01:30:15Z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1BB8F565666C41EF88B570F6B8C431A7_13</vt:lpwstr>
  </property>
  <property fmtid="{D5CDD505-2E9C-101B-9397-08002B2CF9AE}" pid="4" name="KSOTemplateDocerSaveRecord">
    <vt:lpwstr>eyJoZGlkIjoiYzg1MjI1ZTcxYWRhOTZjZTA2ZDUyYjU5ODc2YTk3NGQiLCJ1c2VySWQiOiI0NjEyMTY0NjgifQ==</vt:lpwstr>
  </property>
</Properties>
</file>