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4C62" w14:textId="77777777" w:rsidR="00E617A5" w:rsidRDefault="00EE4120">
      <w:pPr>
        <w:spacing w:line="288" w:lineRule="auto"/>
        <w:jc w:val="center"/>
        <w:rPr>
          <w:rFonts w:ascii="方正小标宋简体" w:hAnsi="宋体"/>
          <w:bCs/>
          <w:kern w:val="0"/>
          <w:szCs w:val="21"/>
        </w:rPr>
      </w:pPr>
      <w:r>
        <w:pict w14:anchorId="5D5EF611">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857F919" w14:textId="77777777" w:rsidR="00E617A5" w:rsidRDefault="00ED2DD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ED2DDD">
        <w:rPr>
          <w:rFonts w:asciiTheme="minorEastAsia" w:eastAsiaTheme="minorEastAsia" w:hAnsiTheme="minorEastAsia"/>
          <w:bCs/>
          <w:kern w:val="0"/>
          <w:sz w:val="40"/>
          <w:szCs w:val="40"/>
        </w:rPr>
        <w:t xml:space="preserve"> </w:t>
      </w:r>
      <w:r w:rsidR="00ED2DDD">
        <w:rPr>
          <w:rFonts w:asciiTheme="minorEastAsia" w:eastAsiaTheme="minorEastAsia" w:hAnsiTheme="minorEastAsia" w:hint="eastAsia"/>
          <w:bCs/>
          <w:kern w:val="0"/>
          <w:sz w:val="40"/>
          <w:szCs w:val="40"/>
        </w:rPr>
        <w:t>专业课课程</w:t>
      </w:r>
      <w:r w:rsidR="00ED2DDD">
        <w:rPr>
          <w:rFonts w:ascii="方正小标宋简体" w:eastAsia="方正小标宋简体" w:hAnsi="宋体" w:hint="eastAsia"/>
          <w:bCs/>
          <w:kern w:val="0"/>
          <w:sz w:val="40"/>
          <w:szCs w:val="40"/>
        </w:rPr>
        <w:t>教学大纲</w:t>
      </w:r>
    </w:p>
    <w:p w14:paraId="6C3437B9" w14:textId="77777777" w:rsidR="00E617A5" w:rsidRDefault="00ED2DDD">
      <w:pPr>
        <w:spacing w:line="288" w:lineRule="auto"/>
        <w:jc w:val="center"/>
        <w:rPr>
          <w:b/>
          <w:sz w:val="28"/>
          <w:szCs w:val="30"/>
        </w:rPr>
      </w:pPr>
      <w:r>
        <w:rPr>
          <w:rFonts w:hint="eastAsia"/>
          <w:b/>
          <w:sz w:val="28"/>
          <w:szCs w:val="30"/>
        </w:rPr>
        <w:t>【</w:t>
      </w:r>
      <w:r>
        <w:rPr>
          <w:rFonts w:hint="eastAsia"/>
          <w:b/>
          <w:sz w:val="32"/>
        </w:rPr>
        <w:t>正常人体学基础</w:t>
      </w:r>
      <w:r>
        <w:rPr>
          <w:rFonts w:hint="eastAsia"/>
          <w:b/>
          <w:sz w:val="32"/>
        </w:rPr>
        <w:t>1</w:t>
      </w:r>
      <w:r>
        <w:rPr>
          <w:rFonts w:hint="eastAsia"/>
          <w:b/>
          <w:sz w:val="32"/>
        </w:rPr>
        <w:t>（人体结构学）</w:t>
      </w:r>
      <w:r>
        <w:rPr>
          <w:rFonts w:hint="eastAsia"/>
          <w:b/>
          <w:sz w:val="28"/>
          <w:szCs w:val="30"/>
        </w:rPr>
        <w:t>】</w:t>
      </w:r>
    </w:p>
    <w:p w14:paraId="2A4A923E" w14:textId="77777777" w:rsidR="00E617A5" w:rsidRDefault="00ED2DDD">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S</w:t>
      </w:r>
      <w:r>
        <w:rPr>
          <w:b/>
          <w:sz w:val="28"/>
          <w:szCs w:val="30"/>
        </w:rPr>
        <w:t>tructure of normal human</w:t>
      </w:r>
      <w:r>
        <w:rPr>
          <w:rFonts w:hint="eastAsia"/>
          <w:b/>
          <w:sz w:val="28"/>
          <w:szCs w:val="30"/>
        </w:rPr>
        <w:t>】</w:t>
      </w:r>
      <w:bookmarkStart w:id="0" w:name="a2"/>
      <w:bookmarkEnd w:id="0"/>
    </w:p>
    <w:p w14:paraId="09D92CDE" w14:textId="77777777" w:rsidR="00E617A5" w:rsidRDefault="00ED2DD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B9AFA0B" w14:textId="77777777" w:rsidR="00E617A5" w:rsidRDefault="00ED2DDD">
      <w:pPr>
        <w:snapToGrid w:val="0"/>
        <w:spacing w:line="288" w:lineRule="auto"/>
        <w:ind w:firstLineChars="196" w:firstLine="394"/>
        <w:rPr>
          <w:color w:val="000000"/>
          <w:sz w:val="20"/>
          <w:szCs w:val="20"/>
        </w:rPr>
      </w:pPr>
      <w:r>
        <w:rPr>
          <w:b/>
          <w:bCs/>
          <w:color w:val="000000"/>
          <w:sz w:val="20"/>
          <w:szCs w:val="20"/>
        </w:rPr>
        <w:t>课程代码：</w:t>
      </w:r>
      <w:r>
        <w:rPr>
          <w:rFonts w:asciiTheme="minorEastAsia" w:eastAsiaTheme="minorEastAsia" w:hAnsiTheme="minorEastAsia" w:cstheme="minorEastAsia" w:hint="eastAsia"/>
          <w:color w:val="000000"/>
          <w:sz w:val="20"/>
          <w:szCs w:val="20"/>
        </w:rPr>
        <w:t>【0070038】</w:t>
      </w:r>
    </w:p>
    <w:p w14:paraId="33775715" w14:textId="77777777" w:rsidR="00E617A5" w:rsidRDefault="00ED2DDD">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课程学分：</w:t>
      </w:r>
      <w:r>
        <w:rPr>
          <w:rFonts w:asciiTheme="minorEastAsia" w:eastAsiaTheme="minorEastAsia" w:hAnsiTheme="minorEastAsia" w:cstheme="minorEastAsia" w:hint="eastAsia"/>
          <w:color w:val="000000"/>
          <w:sz w:val="20"/>
          <w:szCs w:val="20"/>
        </w:rPr>
        <w:t>【6.0】</w:t>
      </w:r>
    </w:p>
    <w:p w14:paraId="04548771" w14:textId="77777777" w:rsidR="00E617A5" w:rsidRDefault="00ED2DDD">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面向专业：</w:t>
      </w:r>
      <w:r>
        <w:rPr>
          <w:rFonts w:asciiTheme="minorEastAsia" w:eastAsiaTheme="minorEastAsia" w:hAnsiTheme="minorEastAsia" w:cstheme="minorEastAsia" w:hint="eastAsia"/>
          <w:color w:val="000000"/>
          <w:sz w:val="20"/>
          <w:szCs w:val="20"/>
        </w:rPr>
        <w:t>【护理专科】</w:t>
      </w:r>
    </w:p>
    <w:p w14:paraId="39DCA01D" w14:textId="77777777" w:rsidR="00E617A5" w:rsidRDefault="00ED2DDD">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课程性质：</w:t>
      </w:r>
      <w:r>
        <w:rPr>
          <w:rFonts w:asciiTheme="minorEastAsia" w:eastAsiaTheme="minorEastAsia" w:hAnsiTheme="minorEastAsia" w:cstheme="minorEastAsia" w:hint="eastAsia"/>
          <w:color w:val="000000"/>
          <w:sz w:val="20"/>
          <w:szCs w:val="20"/>
        </w:rPr>
        <w:t>【系级必修课】</w:t>
      </w:r>
    </w:p>
    <w:p w14:paraId="5FF75CDD" w14:textId="2E928819" w:rsidR="00E617A5" w:rsidRDefault="00ED2DDD">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开课院系：</w:t>
      </w:r>
      <w:r>
        <w:rPr>
          <w:rFonts w:hint="eastAsia"/>
          <w:b/>
          <w:bCs/>
          <w:color w:val="000000"/>
          <w:sz w:val="20"/>
          <w:szCs w:val="20"/>
        </w:rPr>
        <w:t>【</w:t>
      </w:r>
      <w:r w:rsidR="00D9787B">
        <w:rPr>
          <w:rFonts w:asciiTheme="minorEastAsia" w:eastAsiaTheme="minorEastAsia" w:hAnsiTheme="minorEastAsia" w:cstheme="minorEastAsia" w:hint="eastAsia"/>
          <w:color w:val="000000"/>
          <w:sz w:val="20"/>
          <w:szCs w:val="20"/>
        </w:rPr>
        <w:t>健康管理学院</w:t>
      </w:r>
      <w:r>
        <w:rPr>
          <w:rFonts w:asciiTheme="minorEastAsia" w:eastAsiaTheme="minorEastAsia" w:hAnsiTheme="minorEastAsia" w:cstheme="minorEastAsia" w:hint="eastAsia"/>
          <w:color w:val="000000"/>
          <w:sz w:val="20"/>
          <w:szCs w:val="20"/>
        </w:rPr>
        <w:t>护理系】</w:t>
      </w:r>
    </w:p>
    <w:p w14:paraId="2FB26C71" w14:textId="77777777" w:rsidR="00E617A5" w:rsidRDefault="00ED2DDD">
      <w:pPr>
        <w:snapToGrid w:val="0"/>
        <w:spacing w:line="288" w:lineRule="auto"/>
        <w:ind w:firstLineChars="196" w:firstLine="394"/>
        <w:rPr>
          <w:b/>
          <w:bCs/>
          <w:color w:val="000000"/>
          <w:sz w:val="20"/>
          <w:szCs w:val="20"/>
        </w:rPr>
      </w:pPr>
      <w:r>
        <w:rPr>
          <w:b/>
          <w:bCs/>
          <w:color w:val="000000"/>
          <w:sz w:val="20"/>
          <w:szCs w:val="20"/>
        </w:rPr>
        <w:t>使用教材：</w:t>
      </w:r>
    </w:p>
    <w:p w14:paraId="6AF702F0" w14:textId="77777777" w:rsidR="00E617A5" w:rsidRDefault="00ED2DDD">
      <w:pPr>
        <w:snapToGrid w:val="0"/>
        <w:spacing w:line="288" w:lineRule="auto"/>
        <w:ind w:firstLineChars="400" w:firstLine="80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主教材：【《正常人体结构》 高洪泉、乔跃兵主编，人民卫生出版社  201</w:t>
      </w:r>
      <w:r>
        <w:rPr>
          <w:rFonts w:asciiTheme="minorEastAsia" w:eastAsiaTheme="minorEastAsia" w:hAnsiTheme="minorEastAsia" w:cstheme="minorEastAsia"/>
          <w:color w:val="000000"/>
          <w:sz w:val="20"/>
          <w:szCs w:val="20"/>
        </w:rPr>
        <w:t>9</w:t>
      </w:r>
      <w:r>
        <w:rPr>
          <w:rFonts w:asciiTheme="minorEastAsia" w:eastAsiaTheme="minorEastAsia" w:hAnsiTheme="minorEastAsia" w:cstheme="minorEastAsia" w:hint="eastAsia"/>
          <w:color w:val="000000"/>
          <w:sz w:val="20"/>
          <w:szCs w:val="20"/>
        </w:rPr>
        <w:t>年1月】</w:t>
      </w:r>
    </w:p>
    <w:p w14:paraId="2138B3DD" w14:textId="77777777" w:rsidR="00E617A5" w:rsidRDefault="00ED2DDD">
      <w:pPr>
        <w:snapToGrid w:val="0"/>
        <w:spacing w:line="288" w:lineRule="auto"/>
        <w:ind w:firstLineChars="396" w:firstLine="7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参考书目：【《组织学与胚胎学》 徐晨主编，高等教育出版社，第2版；</w:t>
      </w:r>
    </w:p>
    <w:p w14:paraId="1758F6BC" w14:textId="77777777" w:rsidR="00E617A5" w:rsidRDefault="00ED2DDD">
      <w:pPr>
        <w:snapToGrid w:val="0"/>
        <w:spacing w:line="288" w:lineRule="auto"/>
        <w:ind w:firstLineChars="800" w:firstLine="160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《医学形态实验学》 段斐，寇素茹，刘书哲主编，人民卫生出版社；</w:t>
      </w:r>
    </w:p>
    <w:p w14:paraId="4AFE4EC8" w14:textId="77777777" w:rsidR="00E617A5" w:rsidRDefault="00ED2DDD">
      <w:pPr>
        <w:snapToGrid w:val="0"/>
        <w:spacing w:line="288" w:lineRule="auto"/>
        <w:ind w:firstLineChars="796" w:firstLine="15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《系统解剖学》 柏树令主编，人民卫生出版社，第七版；</w:t>
      </w:r>
    </w:p>
    <w:p w14:paraId="1921293F" w14:textId="77777777" w:rsidR="00E617A5" w:rsidRDefault="00ED2DDD">
      <w:pPr>
        <w:snapToGrid w:val="0"/>
        <w:spacing w:line="288" w:lineRule="auto"/>
        <w:ind w:firstLineChars="796" w:firstLine="15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《局部解剖学》 彭裕文主编，人民卫生出版社，第七版】</w:t>
      </w:r>
    </w:p>
    <w:p w14:paraId="28382084" w14:textId="77777777" w:rsidR="00E617A5" w:rsidRDefault="00ED2DDD">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w:t>
      </w:r>
      <w:r>
        <w:rPr>
          <w:b/>
          <w:bCs/>
          <w:color w:val="000000"/>
          <w:sz w:val="20"/>
          <w:szCs w:val="20"/>
        </w:rPr>
        <w:t>http://www.ipmph.com/edu</w:t>
      </w:r>
      <w:r>
        <w:rPr>
          <w:rFonts w:hint="eastAsia"/>
          <w:b/>
          <w:bCs/>
          <w:color w:val="000000"/>
          <w:sz w:val="20"/>
          <w:szCs w:val="20"/>
        </w:rPr>
        <w:t>】</w:t>
      </w:r>
    </w:p>
    <w:p w14:paraId="0C443E80" w14:textId="77777777" w:rsidR="00E617A5" w:rsidRDefault="00ED2DDD">
      <w:pPr>
        <w:adjustRightInd w:val="0"/>
        <w:snapToGrid w:val="0"/>
        <w:spacing w:line="288" w:lineRule="auto"/>
        <w:ind w:firstLineChars="196" w:firstLine="394"/>
        <w:rPr>
          <w:b/>
          <w:bCs/>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311E601C" w14:textId="77777777" w:rsidR="00E617A5" w:rsidRDefault="00ED2DDD">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7559E112" w14:textId="77777777" w:rsidR="00E617A5" w:rsidRDefault="00E701D8">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《正常人体学基础</w:t>
      </w:r>
      <w:r>
        <w:rPr>
          <w:rFonts w:hint="eastAsia"/>
          <w:color w:val="000000"/>
          <w:sz w:val="20"/>
          <w:szCs w:val="20"/>
        </w:rPr>
        <w:t>1</w:t>
      </w:r>
      <w:r>
        <w:rPr>
          <w:rFonts w:hint="eastAsia"/>
          <w:color w:val="000000"/>
          <w:sz w:val="20"/>
          <w:szCs w:val="20"/>
        </w:rPr>
        <w:t>》</w:t>
      </w:r>
      <w:r w:rsidR="00ED2DDD">
        <w:rPr>
          <w:rFonts w:hint="eastAsia"/>
          <w:color w:val="000000"/>
          <w:sz w:val="20"/>
          <w:szCs w:val="20"/>
        </w:rPr>
        <w:t>是护理专业学生的医学基础课程，它是研究正常人体形态结构、发生发展及其与功能关系的一门科学，属生物学科的形态学范畴。高职护理专业培养目标是以技术应用型人才为主，根据本课程在医学护理专业中的地位和作用，从实际需要出发，教学上以系统解剖学、组织学为主。通过学习，使学生对正常人体的基本形态结构有所掌握，为学习其它护理专业课程和临床实践奠定基础。</w:t>
      </w:r>
    </w:p>
    <w:p w14:paraId="141C53A5" w14:textId="77777777" w:rsidR="00E617A5" w:rsidRDefault="00ED2DDD">
      <w:pPr>
        <w:snapToGrid w:val="0"/>
        <w:spacing w:line="288" w:lineRule="auto"/>
        <w:ind w:firstLineChars="200" w:firstLine="400"/>
        <w:rPr>
          <w:color w:val="000000"/>
          <w:sz w:val="20"/>
          <w:szCs w:val="20"/>
        </w:rPr>
      </w:pPr>
      <w:r>
        <w:rPr>
          <w:rFonts w:hint="eastAsia"/>
          <w:color w:val="000000"/>
          <w:sz w:val="20"/>
          <w:szCs w:val="20"/>
        </w:rPr>
        <w:t>本课程在第一学期开设，总时数为</w:t>
      </w:r>
      <w:r>
        <w:rPr>
          <w:rFonts w:hint="eastAsia"/>
          <w:color w:val="000000"/>
          <w:sz w:val="20"/>
          <w:szCs w:val="20"/>
        </w:rPr>
        <w:t>96</w:t>
      </w:r>
      <w:r>
        <w:rPr>
          <w:rFonts w:hint="eastAsia"/>
          <w:color w:val="000000"/>
          <w:sz w:val="20"/>
          <w:szCs w:val="20"/>
        </w:rPr>
        <w:t>学时。</w:t>
      </w:r>
    </w:p>
    <w:p w14:paraId="1DC1AE32" w14:textId="77777777" w:rsidR="00E617A5" w:rsidRDefault="00ED2D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A44720E" w14:textId="77777777" w:rsidR="00E617A5" w:rsidRDefault="00ED2DDD">
      <w:pPr>
        <w:snapToGrid w:val="0"/>
        <w:spacing w:line="288" w:lineRule="auto"/>
        <w:ind w:firstLineChars="200" w:firstLine="400"/>
        <w:rPr>
          <w:color w:val="000000"/>
          <w:sz w:val="20"/>
          <w:szCs w:val="20"/>
        </w:rPr>
      </w:pPr>
      <w:r>
        <w:rPr>
          <w:rFonts w:hint="eastAsia"/>
          <w:color w:val="000000"/>
          <w:sz w:val="20"/>
          <w:szCs w:val="20"/>
        </w:rPr>
        <w:t>本课程适合护理学一年级学生学习。正常人体结构是是学习其他基础医学和临床医学课程的基础。只有在掌握正常人体形态结构的基础上，才能正确理解人体的生理、病理发展过程，正确判断人体的正常与异常，区別生理与病理状态，从而对疾病进行正确诊断和治疗及护理。</w:t>
      </w:r>
    </w:p>
    <w:p w14:paraId="1ED85E47" w14:textId="77777777" w:rsidR="00E617A5" w:rsidRDefault="00ED2DDD">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E617A5" w14:paraId="67B4D7F4" w14:textId="77777777">
        <w:tc>
          <w:tcPr>
            <w:tcW w:w="6803" w:type="dxa"/>
          </w:tcPr>
          <w:p w14:paraId="6DA57F70" w14:textId="77777777" w:rsidR="00E617A5" w:rsidRDefault="00ED2DD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116EDFE" w14:textId="77777777" w:rsidR="00E617A5" w:rsidRDefault="00ED2DD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617A5" w14:paraId="4A0F4A96" w14:textId="77777777">
        <w:tc>
          <w:tcPr>
            <w:tcW w:w="6803" w:type="dxa"/>
            <w:vAlign w:val="center"/>
          </w:tcPr>
          <w:p w14:paraId="1FCD8BB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LO21：自主学习：能搜集、获取达到目标所需要的学习资源，实施学习计划、反思学习计划、持续改进，达到学习目标。</w:t>
            </w:r>
          </w:p>
        </w:tc>
        <w:tc>
          <w:tcPr>
            <w:tcW w:w="727" w:type="dxa"/>
            <w:vAlign w:val="center"/>
          </w:tcPr>
          <w:p w14:paraId="2B753216" w14:textId="77777777" w:rsidR="00E617A5" w:rsidRDefault="00ED2DDD">
            <w:pPr>
              <w:snapToGrid w:val="0"/>
              <w:spacing w:line="288" w:lineRule="auto"/>
              <w:jc w:val="center"/>
              <w:rPr>
                <w:rFonts w:asciiTheme="minorEastAsia" w:eastAsiaTheme="minorEastAsia" w:hAnsiTheme="minorEastAsia" w:cstheme="minorEastAsia"/>
                <w:sz w:val="20"/>
                <w:szCs w:val="20"/>
              </w:rPr>
            </w:pPr>
            <w:r>
              <w:rPr>
                <w:rFonts w:ascii="宋体" w:hAnsi="宋体" w:cs="宋体" w:hint="eastAsia"/>
                <w:sz w:val="20"/>
                <w:szCs w:val="20"/>
              </w:rPr>
              <w:t>●</w:t>
            </w:r>
          </w:p>
        </w:tc>
      </w:tr>
      <w:tr w:rsidR="00E617A5" w14:paraId="20894492" w14:textId="77777777">
        <w:tc>
          <w:tcPr>
            <w:tcW w:w="6803" w:type="dxa"/>
            <w:vAlign w:val="center"/>
          </w:tcPr>
          <w:p w14:paraId="47AD391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LO32：护理评估能力：了解人体各器官、系统的正常形态结构和生长发育规</w:t>
            </w:r>
            <w:r>
              <w:rPr>
                <w:rFonts w:asciiTheme="minorEastAsia" w:eastAsiaTheme="minorEastAsia" w:hAnsiTheme="minorEastAsia" w:cstheme="minorEastAsia" w:hint="eastAsia"/>
                <w:sz w:val="20"/>
                <w:szCs w:val="20"/>
              </w:rPr>
              <w:lastRenderedPageBreak/>
              <w:t>律，从而判断正常与异常，区分生理与病理状态。</w:t>
            </w:r>
          </w:p>
        </w:tc>
        <w:tc>
          <w:tcPr>
            <w:tcW w:w="727" w:type="dxa"/>
            <w:vAlign w:val="center"/>
          </w:tcPr>
          <w:p w14:paraId="5B7487C4" w14:textId="77777777" w:rsidR="00E617A5" w:rsidRDefault="00ED2DDD">
            <w:pPr>
              <w:snapToGrid w:val="0"/>
              <w:spacing w:line="288" w:lineRule="auto"/>
              <w:jc w:val="center"/>
              <w:rPr>
                <w:rFonts w:asciiTheme="minorEastAsia" w:eastAsiaTheme="minorEastAsia" w:hAnsiTheme="minorEastAsia" w:cstheme="minorEastAsia"/>
                <w:sz w:val="20"/>
                <w:szCs w:val="20"/>
              </w:rPr>
            </w:pPr>
            <w:r>
              <w:rPr>
                <w:rFonts w:ascii="宋体" w:hAnsi="宋体" w:cs="宋体" w:hint="eastAsia"/>
                <w:sz w:val="20"/>
                <w:szCs w:val="20"/>
              </w:rPr>
              <w:lastRenderedPageBreak/>
              <w:t>●</w:t>
            </w:r>
          </w:p>
        </w:tc>
      </w:tr>
      <w:tr w:rsidR="00E617A5" w14:paraId="662B593B" w14:textId="77777777">
        <w:tc>
          <w:tcPr>
            <w:tcW w:w="6803" w:type="dxa"/>
            <w:vAlign w:val="center"/>
          </w:tcPr>
          <w:p w14:paraId="4D184AC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LO71：服务关爱：具有认真学好正常人体结构的科学态度和为患者服务的基本素质。</w:t>
            </w:r>
          </w:p>
        </w:tc>
        <w:tc>
          <w:tcPr>
            <w:tcW w:w="727" w:type="dxa"/>
            <w:vAlign w:val="center"/>
          </w:tcPr>
          <w:p w14:paraId="37F8FDBF" w14:textId="77777777" w:rsidR="00E617A5" w:rsidRDefault="00ED2DDD">
            <w:pPr>
              <w:snapToGrid w:val="0"/>
              <w:spacing w:line="288" w:lineRule="auto"/>
              <w:jc w:val="center"/>
              <w:rPr>
                <w:rFonts w:asciiTheme="minorEastAsia" w:eastAsiaTheme="minorEastAsia" w:hAnsiTheme="minorEastAsia" w:cstheme="minorEastAsia"/>
                <w:sz w:val="20"/>
                <w:szCs w:val="20"/>
              </w:rPr>
            </w:pPr>
            <w:r>
              <w:rPr>
                <w:rFonts w:ascii="宋体" w:hAnsi="宋体" w:cs="宋体" w:hint="eastAsia"/>
                <w:sz w:val="20"/>
                <w:szCs w:val="20"/>
              </w:rPr>
              <w:t>●</w:t>
            </w:r>
          </w:p>
        </w:tc>
      </w:tr>
    </w:tbl>
    <w:p w14:paraId="280B2C43" w14:textId="77777777" w:rsidR="00E617A5" w:rsidRDefault="00ED2DDD">
      <w:pPr>
        <w:ind w:firstLineChars="200" w:firstLine="420"/>
      </w:pPr>
      <w:r>
        <w:rPr>
          <w:rFonts w:hint="eastAsia"/>
        </w:rPr>
        <w:t>备注：</w:t>
      </w:r>
      <w:r>
        <w:rPr>
          <w:rFonts w:hint="eastAsia"/>
        </w:rPr>
        <w:t>LO=</w:t>
      </w:r>
      <w:r>
        <w:t>learning outcomes</w:t>
      </w:r>
      <w:r>
        <w:rPr>
          <w:rFonts w:hint="eastAsia"/>
        </w:rPr>
        <w:t>（学习成果）</w:t>
      </w:r>
    </w:p>
    <w:p w14:paraId="4FADDB88" w14:textId="77777777" w:rsidR="00E617A5" w:rsidRDefault="00E617A5"/>
    <w:p w14:paraId="5BCBDE66" w14:textId="77777777" w:rsidR="00E617A5" w:rsidRDefault="00ED2D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E617A5" w14:paraId="265E95AA" w14:textId="77777777">
        <w:tc>
          <w:tcPr>
            <w:tcW w:w="535" w:type="dxa"/>
            <w:shd w:val="clear" w:color="auto" w:fill="auto"/>
          </w:tcPr>
          <w:p w14:paraId="371FE1C5" w14:textId="77777777" w:rsidR="00E617A5" w:rsidRDefault="00ED2DDD">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5D251FED" w14:textId="77777777" w:rsidR="00E617A5" w:rsidRDefault="00ED2DDD">
            <w:pPr>
              <w:snapToGrid w:val="0"/>
              <w:spacing w:line="288" w:lineRule="auto"/>
              <w:jc w:val="center"/>
              <w:rPr>
                <w:b/>
                <w:color w:val="000000"/>
                <w:sz w:val="20"/>
                <w:szCs w:val="20"/>
              </w:rPr>
            </w:pPr>
            <w:r>
              <w:rPr>
                <w:rFonts w:hint="eastAsia"/>
                <w:b/>
                <w:color w:val="000000"/>
                <w:sz w:val="20"/>
                <w:szCs w:val="20"/>
              </w:rPr>
              <w:t>课程预期</w:t>
            </w:r>
          </w:p>
          <w:p w14:paraId="7446AD5F" w14:textId="77777777" w:rsidR="00E617A5" w:rsidRDefault="00ED2DDD">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56761364" w14:textId="77777777" w:rsidR="00E617A5" w:rsidRDefault="00ED2DDD">
            <w:pPr>
              <w:snapToGrid w:val="0"/>
              <w:spacing w:line="288" w:lineRule="auto"/>
              <w:jc w:val="center"/>
              <w:rPr>
                <w:b/>
                <w:color w:val="000000"/>
                <w:sz w:val="20"/>
                <w:szCs w:val="20"/>
                <w:highlight w:val="yellow"/>
              </w:rPr>
            </w:pPr>
            <w:r>
              <w:rPr>
                <w:rFonts w:hint="eastAsia"/>
                <w:b/>
                <w:color w:val="000000"/>
                <w:sz w:val="20"/>
                <w:szCs w:val="20"/>
              </w:rPr>
              <w:t>课程目标</w:t>
            </w:r>
          </w:p>
          <w:p w14:paraId="0AD2C32A" w14:textId="77777777" w:rsidR="00E617A5" w:rsidRDefault="00E617A5">
            <w:pPr>
              <w:snapToGrid w:val="0"/>
              <w:spacing w:line="288" w:lineRule="auto"/>
              <w:jc w:val="center"/>
              <w:rPr>
                <w:b/>
                <w:color w:val="000000"/>
                <w:sz w:val="20"/>
                <w:szCs w:val="20"/>
              </w:rPr>
            </w:pPr>
          </w:p>
        </w:tc>
        <w:tc>
          <w:tcPr>
            <w:tcW w:w="2199" w:type="dxa"/>
            <w:shd w:val="clear" w:color="auto" w:fill="auto"/>
            <w:vAlign w:val="center"/>
          </w:tcPr>
          <w:p w14:paraId="5295E1F2" w14:textId="77777777" w:rsidR="00E617A5" w:rsidRDefault="00ED2DDD">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5B09E9E3" w14:textId="77777777" w:rsidR="00E617A5" w:rsidRDefault="00ED2DDD">
            <w:pPr>
              <w:snapToGrid w:val="0"/>
              <w:spacing w:line="288" w:lineRule="auto"/>
              <w:jc w:val="center"/>
              <w:rPr>
                <w:b/>
                <w:color w:val="000000"/>
                <w:sz w:val="20"/>
                <w:szCs w:val="20"/>
              </w:rPr>
            </w:pPr>
            <w:r>
              <w:rPr>
                <w:rFonts w:hint="eastAsia"/>
                <w:b/>
                <w:color w:val="000000"/>
                <w:sz w:val="20"/>
                <w:szCs w:val="20"/>
              </w:rPr>
              <w:t>评价方式</w:t>
            </w:r>
          </w:p>
        </w:tc>
      </w:tr>
      <w:tr w:rsidR="00E617A5" w14:paraId="601F20B4" w14:textId="77777777">
        <w:tc>
          <w:tcPr>
            <w:tcW w:w="535" w:type="dxa"/>
            <w:shd w:val="clear" w:color="auto" w:fill="auto"/>
          </w:tcPr>
          <w:p w14:paraId="15A0595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5" w:type="dxa"/>
            <w:shd w:val="clear" w:color="auto" w:fill="auto"/>
            <w:vAlign w:val="center"/>
          </w:tcPr>
          <w:p w14:paraId="438F925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LO21</w:t>
            </w:r>
          </w:p>
        </w:tc>
        <w:tc>
          <w:tcPr>
            <w:tcW w:w="2470" w:type="dxa"/>
            <w:shd w:val="clear" w:color="auto" w:fill="auto"/>
          </w:tcPr>
          <w:p w14:paraId="75ED7DC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能掌握人体的构成。描述人体器官的位置。</w:t>
            </w:r>
          </w:p>
        </w:tc>
        <w:tc>
          <w:tcPr>
            <w:tcW w:w="2199" w:type="dxa"/>
            <w:shd w:val="clear" w:color="auto" w:fill="auto"/>
          </w:tcPr>
          <w:p w14:paraId="330000C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276" w:type="dxa"/>
            <w:shd w:val="clear" w:color="auto" w:fill="auto"/>
          </w:tcPr>
          <w:p w14:paraId="222AD44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平时作业</w:t>
            </w:r>
          </w:p>
        </w:tc>
      </w:tr>
      <w:tr w:rsidR="00E617A5" w14:paraId="7E60D8FA" w14:textId="77777777">
        <w:tc>
          <w:tcPr>
            <w:tcW w:w="535" w:type="dxa"/>
            <w:vMerge w:val="restart"/>
            <w:shd w:val="clear" w:color="auto" w:fill="auto"/>
          </w:tcPr>
          <w:p w14:paraId="253682F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5" w:type="dxa"/>
            <w:vMerge w:val="restart"/>
            <w:shd w:val="clear" w:color="auto" w:fill="auto"/>
          </w:tcPr>
          <w:p w14:paraId="374B14F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LO32</w:t>
            </w:r>
          </w:p>
        </w:tc>
        <w:tc>
          <w:tcPr>
            <w:tcW w:w="2470" w:type="dxa"/>
            <w:shd w:val="clear" w:color="auto" w:fill="auto"/>
          </w:tcPr>
          <w:p w14:paraId="566F723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1.判断人体的正常与异常。</w:t>
            </w:r>
          </w:p>
        </w:tc>
        <w:tc>
          <w:tcPr>
            <w:tcW w:w="2199" w:type="dxa"/>
            <w:shd w:val="clear" w:color="auto" w:fill="auto"/>
          </w:tcPr>
          <w:p w14:paraId="0C7E5E5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直接教学法、讨论教学法</w:t>
            </w:r>
          </w:p>
        </w:tc>
        <w:tc>
          <w:tcPr>
            <w:tcW w:w="1276" w:type="dxa"/>
            <w:shd w:val="clear" w:color="auto" w:fill="auto"/>
          </w:tcPr>
          <w:p w14:paraId="66F5CA5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纸笔测验评价</w:t>
            </w:r>
          </w:p>
        </w:tc>
      </w:tr>
      <w:tr w:rsidR="00E617A5" w14:paraId="591E17BE" w14:textId="77777777">
        <w:tc>
          <w:tcPr>
            <w:tcW w:w="535" w:type="dxa"/>
            <w:vMerge/>
            <w:shd w:val="clear" w:color="auto" w:fill="auto"/>
          </w:tcPr>
          <w:p w14:paraId="6470D971"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175" w:type="dxa"/>
            <w:vMerge/>
            <w:shd w:val="clear" w:color="auto" w:fill="auto"/>
          </w:tcPr>
          <w:p w14:paraId="5852B02C"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470" w:type="dxa"/>
            <w:shd w:val="clear" w:color="auto" w:fill="auto"/>
          </w:tcPr>
          <w:p w14:paraId="773D65F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2.区分生理与病理。</w:t>
            </w:r>
          </w:p>
        </w:tc>
        <w:tc>
          <w:tcPr>
            <w:tcW w:w="2199" w:type="dxa"/>
            <w:shd w:val="clear" w:color="auto" w:fill="auto"/>
          </w:tcPr>
          <w:p w14:paraId="097CC63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讨论教学法、探究教学法</w:t>
            </w:r>
          </w:p>
        </w:tc>
        <w:tc>
          <w:tcPr>
            <w:tcW w:w="1276" w:type="dxa"/>
            <w:shd w:val="clear" w:color="auto" w:fill="auto"/>
          </w:tcPr>
          <w:p w14:paraId="12CCE29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口头评价或纸笔测验评价</w:t>
            </w:r>
          </w:p>
        </w:tc>
      </w:tr>
      <w:tr w:rsidR="00E617A5" w14:paraId="5AA50612" w14:textId="77777777">
        <w:tc>
          <w:tcPr>
            <w:tcW w:w="535" w:type="dxa"/>
            <w:shd w:val="clear" w:color="auto" w:fill="auto"/>
          </w:tcPr>
          <w:p w14:paraId="7281C02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5" w:type="dxa"/>
            <w:shd w:val="clear" w:color="auto" w:fill="auto"/>
          </w:tcPr>
          <w:p w14:paraId="76B5296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LO711</w:t>
            </w:r>
          </w:p>
        </w:tc>
        <w:tc>
          <w:tcPr>
            <w:tcW w:w="2470" w:type="dxa"/>
            <w:shd w:val="clear" w:color="auto" w:fill="auto"/>
          </w:tcPr>
          <w:p w14:paraId="1F0225D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具备处理常见疾病的护理能力，养成良好的生活习惯，做好宣教工作。</w:t>
            </w:r>
          </w:p>
        </w:tc>
        <w:tc>
          <w:tcPr>
            <w:tcW w:w="2199" w:type="dxa"/>
            <w:shd w:val="clear" w:color="auto" w:fill="auto"/>
          </w:tcPr>
          <w:p w14:paraId="30737A3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项目教学法</w:t>
            </w:r>
          </w:p>
        </w:tc>
        <w:tc>
          <w:tcPr>
            <w:tcW w:w="1276" w:type="dxa"/>
            <w:shd w:val="clear" w:color="auto" w:fill="auto"/>
          </w:tcPr>
          <w:p w14:paraId="592424C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tc>
      </w:tr>
    </w:tbl>
    <w:p w14:paraId="07E6B776" w14:textId="77777777" w:rsidR="00E617A5" w:rsidRDefault="00E617A5">
      <w:pPr>
        <w:snapToGrid w:val="0"/>
        <w:spacing w:line="288" w:lineRule="auto"/>
        <w:rPr>
          <w:rFonts w:ascii="黑体" w:eastAsia="黑体" w:hAnsi="宋体"/>
          <w:sz w:val="24"/>
        </w:rPr>
      </w:pPr>
    </w:p>
    <w:p w14:paraId="3918D1F4" w14:textId="77777777" w:rsidR="00E617A5" w:rsidRDefault="00ED2DDD">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14:paraId="083B5E4D" w14:textId="77777777" w:rsidR="00E617A5" w:rsidRDefault="00ED2D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本课程总学时为96学时，其中教师课堂理论授课学时为68学时；学生课内实践环节学时为28学时；课外练习，查阅文献及作业等时间不计在内。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E617A5" w14:paraId="5CADA133" w14:textId="77777777">
        <w:trPr>
          <w:cantSplit/>
          <w:trHeight w:val="1039"/>
          <w:jc w:val="center"/>
        </w:trPr>
        <w:tc>
          <w:tcPr>
            <w:tcW w:w="360" w:type="dxa"/>
            <w:vAlign w:val="center"/>
          </w:tcPr>
          <w:p w14:paraId="689D6F96" w14:textId="77777777" w:rsidR="00E617A5" w:rsidRDefault="00ED2D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14:paraId="7ACEAF7F" w14:textId="77777777" w:rsidR="00E617A5" w:rsidRDefault="00ED2D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14:paraId="662F8B74" w14:textId="77777777" w:rsidR="00E617A5" w:rsidRDefault="00ED2D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14:paraId="4905C5C5" w14:textId="77777777" w:rsidR="00E617A5" w:rsidRDefault="00ED2D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14:paraId="7D80EE3B" w14:textId="77777777" w:rsidR="00E617A5" w:rsidRDefault="00ED2DDD">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14:paraId="56403B34" w14:textId="77777777" w:rsidR="00E617A5" w:rsidRDefault="00ED2D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14:paraId="792C17C6" w14:textId="77777777" w:rsidR="00E617A5" w:rsidRDefault="00ED2DDD">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14:paraId="2B98F7A0" w14:textId="77777777" w:rsidR="00E617A5" w:rsidRDefault="00ED2DDD">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14:paraId="26606FCC" w14:textId="77777777" w:rsidR="00E617A5" w:rsidRDefault="00ED2DDD">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E617A5" w14:paraId="2DC0E848" w14:textId="77777777">
        <w:trPr>
          <w:trHeight w:val="503"/>
          <w:jc w:val="center"/>
        </w:trPr>
        <w:tc>
          <w:tcPr>
            <w:tcW w:w="360" w:type="dxa"/>
            <w:vAlign w:val="center"/>
          </w:tcPr>
          <w:p w14:paraId="0C0E154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14:paraId="1353AA1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绪论</w:t>
            </w:r>
          </w:p>
          <w:p w14:paraId="0BB06DDA"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426" w:type="dxa"/>
          </w:tcPr>
          <w:p w14:paraId="0A72FA9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1．知道正常人体结构的方位、术语、人体的构成。</w:t>
            </w:r>
          </w:p>
          <w:p w14:paraId="78046E1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2．知道正常人体结构的定义、分科。</w:t>
            </w:r>
          </w:p>
          <w:p w14:paraId="5D0120A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3．知道学习正常人体结构的基本观点、方法。</w:t>
            </w:r>
          </w:p>
          <w:p w14:paraId="0F4EA9DF"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160" w:type="dxa"/>
          </w:tcPr>
          <w:p w14:paraId="57D7858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1.能说出人体组成；细胞、组织、器官、系统、内脏的概念。</w:t>
            </w:r>
          </w:p>
          <w:p w14:paraId="0229C09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2.能说出正常人体结构的常用术语。</w:t>
            </w:r>
          </w:p>
          <w:p w14:paraId="16CE3E12"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012FEA8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具有认真学好正常人体结构的科学态度和为患者服务的基本素质。</w:t>
            </w:r>
          </w:p>
        </w:tc>
        <w:tc>
          <w:tcPr>
            <w:tcW w:w="1506" w:type="dxa"/>
          </w:tcPr>
          <w:p w14:paraId="2644C0B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运用解剖学方位术语描述人体器官的位置关系。</w:t>
            </w:r>
          </w:p>
          <w:p w14:paraId="36A20280"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420" w:type="dxa"/>
          </w:tcPr>
          <w:p w14:paraId="0046BB9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14:paraId="3496310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00E35F0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r w:rsidR="00E617A5" w14:paraId="5F9DF9C5" w14:textId="77777777">
        <w:trPr>
          <w:trHeight w:val="503"/>
          <w:jc w:val="center"/>
        </w:trPr>
        <w:tc>
          <w:tcPr>
            <w:tcW w:w="360" w:type="dxa"/>
            <w:vAlign w:val="center"/>
          </w:tcPr>
          <w:p w14:paraId="5C9BE51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54" w:type="dxa"/>
            <w:vAlign w:val="center"/>
          </w:tcPr>
          <w:p w14:paraId="63B0FEB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细胞</w:t>
            </w:r>
          </w:p>
        </w:tc>
        <w:tc>
          <w:tcPr>
            <w:tcW w:w="2426" w:type="dxa"/>
          </w:tcPr>
          <w:p w14:paraId="1828494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1．知道各细胞器的结构和功能。</w:t>
            </w:r>
          </w:p>
          <w:p w14:paraId="5C8F4B3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2．知道细胞核的结构和功能。</w:t>
            </w:r>
          </w:p>
          <w:p w14:paraId="00450F1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3．知道细胞的形态、细胞的运动性和细胞周期。</w:t>
            </w:r>
          </w:p>
        </w:tc>
        <w:tc>
          <w:tcPr>
            <w:tcW w:w="2160" w:type="dxa"/>
          </w:tcPr>
          <w:p w14:paraId="7461A3B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能说出细胞内的主要细胞器及其功能。</w:t>
            </w:r>
          </w:p>
        </w:tc>
        <w:tc>
          <w:tcPr>
            <w:tcW w:w="1530" w:type="dxa"/>
          </w:tcPr>
          <w:p w14:paraId="60D2E86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通过对各细胞器功能的学习，培养科学意识。</w:t>
            </w:r>
          </w:p>
        </w:tc>
        <w:tc>
          <w:tcPr>
            <w:tcW w:w="1506" w:type="dxa"/>
          </w:tcPr>
          <w:p w14:paraId="162A3A0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将理论与书中的插图紧密联系，镦炼空间想象能力。</w:t>
            </w:r>
          </w:p>
          <w:p w14:paraId="6D01792E"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420" w:type="dxa"/>
          </w:tcPr>
          <w:p w14:paraId="6C92DAF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14:paraId="58E6F5F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2F76120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r w:rsidR="00E617A5" w14:paraId="6A700C3C" w14:textId="77777777">
        <w:trPr>
          <w:trHeight w:val="503"/>
          <w:jc w:val="center"/>
        </w:trPr>
        <w:tc>
          <w:tcPr>
            <w:tcW w:w="360" w:type="dxa"/>
            <w:vAlign w:val="center"/>
          </w:tcPr>
          <w:p w14:paraId="4A83DDF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454" w:type="dxa"/>
            <w:vAlign w:val="center"/>
          </w:tcPr>
          <w:p w14:paraId="3FE85AE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基本组织</w:t>
            </w:r>
          </w:p>
        </w:tc>
        <w:tc>
          <w:tcPr>
            <w:tcW w:w="2426" w:type="dxa"/>
          </w:tcPr>
          <w:p w14:paraId="4FF40C8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1．知道上皮组织的特点及分布；疏松结缔组织的构成；血细胞的分类及正常值。</w:t>
            </w:r>
          </w:p>
          <w:p w14:paraId="6091BB9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2．知道骨胳肌细胞的镜下结构、三种肌组织的特点和分布范国、神经组织的组成</w:t>
            </w:r>
          </w:p>
          <w:p w14:paraId="51D63ED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和特点。</w:t>
            </w:r>
          </w:p>
          <w:p w14:paraId="23356D5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3．知道腺上皮和腺的概念，上皮组织的特殊结构；骨组织、软骨组织的结构。</w:t>
            </w:r>
          </w:p>
          <w:p w14:paraId="53AF5A2C"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160" w:type="dxa"/>
          </w:tcPr>
          <w:p w14:paraId="0923281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1.能说出巨噬细胞、肥大细胞光、电镜下的形态结构特点与功能。</w:t>
            </w:r>
          </w:p>
          <w:p w14:paraId="24C5FFF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2.能说出红细胞的形态、结构与功能。</w:t>
            </w:r>
          </w:p>
          <w:p w14:paraId="5AF9084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3.能说出白细胞的分类、正常值、功能。</w:t>
            </w:r>
          </w:p>
          <w:p w14:paraId="1EC0A24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4.能说出终池、三联体的概念、作用。</w:t>
            </w:r>
          </w:p>
          <w:p w14:paraId="5F1E66F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5.能说出突触的概念、类型；化学性突触的结构。</w:t>
            </w:r>
          </w:p>
          <w:p w14:paraId="2C61F903"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459AC0A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具有综合运用理论知识和实验技术的能力，培养工作创新意识。</w:t>
            </w:r>
          </w:p>
        </w:tc>
        <w:tc>
          <w:tcPr>
            <w:tcW w:w="1506" w:type="dxa"/>
          </w:tcPr>
          <w:p w14:paraId="5CDDBB5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认识和理解四种基本组织的结构特点、分布及功能，同时能热练运用</w:t>
            </w:r>
          </w:p>
          <w:p w14:paraId="41687E9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和操作显微镋及观察细胞和组织。</w:t>
            </w:r>
          </w:p>
          <w:p w14:paraId="60CDA1CD"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420" w:type="dxa"/>
          </w:tcPr>
          <w:p w14:paraId="4BC516B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0" w:type="dxa"/>
          </w:tcPr>
          <w:p w14:paraId="6305D4E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1" w:type="dxa"/>
          </w:tcPr>
          <w:p w14:paraId="71C695D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r>
      <w:tr w:rsidR="00E617A5" w14:paraId="51047E03" w14:textId="77777777">
        <w:trPr>
          <w:trHeight w:val="503"/>
          <w:jc w:val="center"/>
        </w:trPr>
        <w:tc>
          <w:tcPr>
            <w:tcW w:w="360" w:type="dxa"/>
            <w:vAlign w:val="center"/>
          </w:tcPr>
          <w:p w14:paraId="6792489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54" w:type="dxa"/>
            <w:vAlign w:val="center"/>
          </w:tcPr>
          <w:p w14:paraId="71F8A1A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运动系统</w:t>
            </w:r>
          </w:p>
        </w:tc>
        <w:tc>
          <w:tcPr>
            <w:tcW w:w="2426" w:type="dxa"/>
          </w:tcPr>
          <w:p w14:paraId="6A5F403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1．知道全身主要体表标志。</w:t>
            </w:r>
          </w:p>
          <w:p w14:paraId="63304EA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2．知道全身各部位骨的名称、位置和形态；重要关节的组成及结构特点；与临床相关肌肉的位置和功能。</w:t>
            </w:r>
          </w:p>
          <w:p w14:paraId="4F457AF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3．知道腹股沟管、腹股沟韧带、腹沟三角、腹直肌鞘的位置和结构。</w:t>
            </w:r>
          </w:p>
          <w:p w14:paraId="378B0E9A"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160" w:type="dxa"/>
          </w:tcPr>
          <w:p w14:paraId="6CBBFE9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1.能说出躯干骨、颅骨、上肢骨、下肢骨的组成、排列。</w:t>
            </w:r>
          </w:p>
          <w:p w14:paraId="0323B09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2.能说出关节的基本结构、辅助结构、运动。</w:t>
            </w:r>
          </w:p>
          <w:p w14:paraId="0B3B605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3.能说出肩关节的组成、特点、运动；膝关节的组成、特点和运动。</w:t>
            </w:r>
          </w:p>
          <w:p w14:paraId="7FEA986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4.能说出竖脊肌的位置、作用，股三角的位置、境界及内容的毗邻关系。</w:t>
            </w:r>
          </w:p>
          <w:p w14:paraId="65E5B938"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38FF762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具有对运动系统相关疾病的急教素养，救死扶伤。</w:t>
            </w:r>
          </w:p>
        </w:tc>
        <w:tc>
          <w:tcPr>
            <w:tcW w:w="1506" w:type="dxa"/>
          </w:tcPr>
          <w:p w14:paraId="3B659E9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学会利用所学体表标志热练应用在临床各种操作中。</w:t>
            </w:r>
          </w:p>
          <w:p w14:paraId="44813B67"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420" w:type="dxa"/>
          </w:tcPr>
          <w:p w14:paraId="2CD0BBA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20" w:type="dxa"/>
          </w:tcPr>
          <w:p w14:paraId="5EBAE7D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1" w:type="dxa"/>
          </w:tcPr>
          <w:p w14:paraId="435C8FC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w:t>
            </w:r>
          </w:p>
        </w:tc>
      </w:tr>
      <w:tr w:rsidR="00E617A5" w14:paraId="74CBD781" w14:textId="77777777">
        <w:trPr>
          <w:trHeight w:val="326"/>
          <w:jc w:val="center"/>
        </w:trPr>
        <w:tc>
          <w:tcPr>
            <w:tcW w:w="360" w:type="dxa"/>
            <w:vAlign w:val="center"/>
          </w:tcPr>
          <w:p w14:paraId="3463263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454" w:type="dxa"/>
            <w:vAlign w:val="center"/>
          </w:tcPr>
          <w:p w14:paraId="5ABCC4E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消化系统</w:t>
            </w:r>
          </w:p>
        </w:tc>
        <w:tc>
          <w:tcPr>
            <w:tcW w:w="2426" w:type="dxa"/>
          </w:tcPr>
          <w:p w14:paraId="16DA6DA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1．知道胃底腺、小肠、肝的结构及输胆管道；阑尾根部体表投影。</w:t>
            </w:r>
          </w:p>
          <w:p w14:paraId="54AD0E5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2．知道各器官的位置、形态。</w:t>
            </w:r>
          </w:p>
          <w:p w14:paraId="0E0CBAD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3．知道胸腹部标志线和腹部分区。</w:t>
            </w:r>
          </w:p>
          <w:p w14:paraId="19686E4C"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160" w:type="dxa"/>
          </w:tcPr>
          <w:p w14:paraId="565C292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1.能说出消化系统的组成；上、下消化管的概念。</w:t>
            </w:r>
          </w:p>
          <w:p w14:paraId="28A4C62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2.能说出胃的形态、位置、分部。</w:t>
            </w:r>
          </w:p>
          <w:p w14:paraId="54532E2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3.能说出小肠与大肠的分部；阑尾根部的体表投影。</w:t>
            </w:r>
          </w:p>
          <w:p w14:paraId="161E291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4.能说出肝的位置、形态、分叶；上下界的体表投影。                                                                                                                                                                                                                                                                         5.能说出胰的形态、位置。</w:t>
            </w:r>
          </w:p>
          <w:p w14:paraId="1E1A5309"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72F03C4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养成良好的饮食、卫生习惯，确立积极、健康的生活态度。</w:t>
            </w:r>
          </w:p>
        </w:tc>
        <w:tc>
          <w:tcPr>
            <w:tcW w:w="1506" w:type="dxa"/>
          </w:tcPr>
          <w:p w14:paraId="0545A95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学会利用所学消化道知识，与临床中插管、洗胃、鼻饲等操作相结合。</w:t>
            </w:r>
          </w:p>
          <w:p w14:paraId="5C7D585F"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420" w:type="dxa"/>
          </w:tcPr>
          <w:p w14:paraId="4FB42D7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20" w:type="dxa"/>
          </w:tcPr>
          <w:p w14:paraId="4E404EB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1" w:type="dxa"/>
          </w:tcPr>
          <w:p w14:paraId="1417EC2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w:t>
            </w:r>
          </w:p>
        </w:tc>
      </w:tr>
      <w:tr w:rsidR="00E617A5" w14:paraId="48EB00A5" w14:textId="77777777">
        <w:trPr>
          <w:trHeight w:val="503"/>
          <w:jc w:val="center"/>
        </w:trPr>
        <w:tc>
          <w:tcPr>
            <w:tcW w:w="360" w:type="dxa"/>
            <w:vAlign w:val="center"/>
          </w:tcPr>
          <w:p w14:paraId="4B175E4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14:paraId="5A89CCA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呼吸系</w:t>
            </w:r>
            <w:r>
              <w:rPr>
                <w:rFonts w:asciiTheme="minorEastAsia" w:eastAsiaTheme="minorEastAsia" w:hAnsiTheme="minorEastAsia" w:cstheme="minorEastAsia" w:hint="eastAsia"/>
                <w:sz w:val="20"/>
                <w:szCs w:val="20"/>
              </w:rPr>
              <w:lastRenderedPageBreak/>
              <w:t>统</w:t>
            </w:r>
          </w:p>
        </w:tc>
        <w:tc>
          <w:tcPr>
            <w:tcW w:w="2426" w:type="dxa"/>
          </w:tcPr>
          <w:p w14:paraId="737CCED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1．知道喉腔分部；左、右主支气管的形态特点；肺的微细结构。</w:t>
            </w:r>
          </w:p>
          <w:p w14:paraId="161947A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2．知道鼻旁窦的开口；胸膜和胸膜腔的概念。</w:t>
            </w:r>
          </w:p>
          <w:p w14:paraId="62DEE19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3．知道纵隔的概念、分区和内客；胸膜和肺的体表投影。</w:t>
            </w:r>
          </w:p>
          <w:p w14:paraId="1B81CE87"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160" w:type="dxa"/>
          </w:tcPr>
          <w:p w14:paraId="5DDCD50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能说出呼吸系统的组成和功能。</w:t>
            </w:r>
          </w:p>
          <w:p w14:paraId="7BE4578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能说出气管的位置形</w:t>
            </w:r>
            <w:r>
              <w:rPr>
                <w:rFonts w:asciiTheme="minorEastAsia" w:eastAsiaTheme="minorEastAsia" w:hAnsiTheme="minorEastAsia" w:cstheme="minorEastAsia" w:hint="eastAsia"/>
                <w:sz w:val="20"/>
                <w:szCs w:val="20"/>
              </w:rPr>
              <w:lastRenderedPageBreak/>
              <w:t>态，气管切开的部位；左右主支气管的区别及临床意义。</w:t>
            </w:r>
          </w:p>
          <w:p w14:paraId="01FF0A4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3.能说出肺的位置和形态，分叶，左右肺的差异；</w:t>
            </w:r>
          </w:p>
          <w:p w14:paraId="3038E6E2"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11FE375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具备处理呼吸系统常见疾病的护理能力，养</w:t>
            </w:r>
            <w:r>
              <w:rPr>
                <w:rFonts w:asciiTheme="minorEastAsia" w:eastAsiaTheme="minorEastAsia" w:hAnsiTheme="minorEastAsia" w:cstheme="minorEastAsia" w:hint="eastAsia"/>
                <w:sz w:val="20"/>
                <w:szCs w:val="20"/>
              </w:rPr>
              <w:lastRenderedPageBreak/>
              <w:t>成良好的生活习惯，做好宣教工作。</w:t>
            </w:r>
          </w:p>
        </w:tc>
        <w:tc>
          <w:tcPr>
            <w:tcW w:w="1506" w:type="dxa"/>
          </w:tcPr>
          <w:p w14:paraId="609D907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学会运用解剖学来分析排疾、吸氧、气</w:t>
            </w:r>
            <w:r>
              <w:rPr>
                <w:rFonts w:asciiTheme="minorEastAsia" w:eastAsiaTheme="minorEastAsia" w:hAnsiTheme="minorEastAsia" w:cstheme="minorEastAsia" w:hint="eastAsia"/>
                <w:sz w:val="20"/>
                <w:szCs w:val="20"/>
              </w:rPr>
              <w:lastRenderedPageBreak/>
              <w:t>管切开术等操作过程及注意事项。</w:t>
            </w:r>
          </w:p>
        </w:tc>
        <w:tc>
          <w:tcPr>
            <w:tcW w:w="420" w:type="dxa"/>
          </w:tcPr>
          <w:p w14:paraId="17BB33B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8</w:t>
            </w:r>
          </w:p>
        </w:tc>
        <w:tc>
          <w:tcPr>
            <w:tcW w:w="420" w:type="dxa"/>
          </w:tcPr>
          <w:p w14:paraId="03BBC63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14:paraId="55AF80B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r>
      <w:tr w:rsidR="00E617A5" w14:paraId="250E6416" w14:textId="77777777">
        <w:trPr>
          <w:trHeight w:val="503"/>
          <w:jc w:val="center"/>
        </w:trPr>
        <w:tc>
          <w:tcPr>
            <w:tcW w:w="360" w:type="dxa"/>
            <w:vAlign w:val="center"/>
          </w:tcPr>
          <w:p w14:paraId="7A848AF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454" w:type="dxa"/>
            <w:vAlign w:val="center"/>
          </w:tcPr>
          <w:p w14:paraId="49D3009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泌尿系统</w:t>
            </w:r>
          </w:p>
        </w:tc>
        <w:tc>
          <w:tcPr>
            <w:tcW w:w="2426" w:type="dxa"/>
          </w:tcPr>
          <w:p w14:paraId="3ECA6DC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1．知道肾单位的结构；膀胱三角的概念；输尿管的三处秩窄。</w:t>
            </w:r>
          </w:p>
          <w:p w14:paraId="76E3669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2．知道肾的位置；女性尿道的特点。</w:t>
            </w:r>
          </w:p>
          <w:p w14:paraId="0CE3277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3．知道肾的被膜。</w:t>
            </w:r>
          </w:p>
          <w:p w14:paraId="016CCE48"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160" w:type="dxa"/>
          </w:tcPr>
          <w:p w14:paraId="4632446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1.能说出泌尿系统的组成与功能。</w:t>
            </w:r>
          </w:p>
          <w:p w14:paraId="1177B9C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2.能说出肾的位置、肾门概念及通过的内容。</w:t>
            </w:r>
          </w:p>
          <w:p w14:paraId="391EE4B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3.能说出膀胱三角位置及形态特点和临床意义。</w:t>
            </w:r>
          </w:p>
          <w:p w14:paraId="7139A0D0"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4ADB455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具备处理泌尿系统常见疾病的护理能力，养成良好的生活习惯，做好宣教工作。</w:t>
            </w:r>
          </w:p>
        </w:tc>
        <w:tc>
          <w:tcPr>
            <w:tcW w:w="1506" w:type="dxa"/>
          </w:tcPr>
          <w:p w14:paraId="58FF3B1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1.能在标本或模型上认泌尿系统各器官。</w:t>
            </w:r>
          </w:p>
          <w:p w14:paraId="528A0B0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2．能运用泌尿系统知识初步解释尿液形成的过程。</w:t>
            </w:r>
          </w:p>
        </w:tc>
        <w:tc>
          <w:tcPr>
            <w:tcW w:w="420" w:type="dxa"/>
          </w:tcPr>
          <w:p w14:paraId="14D64EE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20" w:type="dxa"/>
          </w:tcPr>
          <w:p w14:paraId="7C9CFC2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14:paraId="2D8366E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r>
      <w:tr w:rsidR="00E617A5" w14:paraId="2CD94493" w14:textId="77777777">
        <w:trPr>
          <w:trHeight w:val="503"/>
          <w:jc w:val="center"/>
        </w:trPr>
        <w:tc>
          <w:tcPr>
            <w:tcW w:w="360" w:type="dxa"/>
            <w:vAlign w:val="center"/>
          </w:tcPr>
          <w:p w14:paraId="3422692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14:paraId="2727AEE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生殖系统</w:t>
            </w:r>
          </w:p>
        </w:tc>
        <w:tc>
          <w:tcPr>
            <w:tcW w:w="2426" w:type="dxa"/>
          </w:tcPr>
          <w:p w14:paraId="386D387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1．知道生殖系统的组成；男性尿道的形态特点；子宫的形态、位置和结构。</w:t>
            </w:r>
          </w:p>
          <w:p w14:paraId="511D278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2．知道输送管道的形态；子宫的定装置；前列腺的位置和毗邻。</w:t>
            </w:r>
          </w:p>
          <w:p w14:paraId="6682DD4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3．知道乳房的结构。</w:t>
            </w:r>
          </w:p>
          <w:p w14:paraId="4570E30F"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160" w:type="dxa"/>
          </w:tcPr>
          <w:p w14:paraId="16C39B9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1.能在标本上辨认生殖系统各器官。</w:t>
            </w:r>
          </w:p>
          <w:p w14:paraId="6935450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2.能说出男性生殖系统的组成和功能；内外生殖器的组成。</w:t>
            </w:r>
          </w:p>
          <w:p w14:paraId="3BA5EE7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3.能说出男性尿道的长度、分部、前后尿道概念、三狭窄、两个弯曲及临床意义。</w:t>
            </w:r>
          </w:p>
          <w:p w14:paraId="67BA2BA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4.能说出女性生殖器的组成和功能；内外生殖器的组成。</w:t>
            </w:r>
          </w:p>
          <w:p w14:paraId="6C29E9D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5.能说出卵巢分泌激素。</w:t>
            </w:r>
          </w:p>
          <w:p w14:paraId="1EFC586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6.能说出子宫位置、形态、内腔。</w:t>
            </w:r>
          </w:p>
          <w:p w14:paraId="51D796DF"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56C3B8B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具有尊重服务对象，并保护其隐私的意识。</w:t>
            </w:r>
          </w:p>
          <w:p w14:paraId="2D92E854"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06" w:type="dxa"/>
          </w:tcPr>
          <w:p w14:paraId="77E7A4C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能初步运用学过的知识进行计划生育宣教，解释前列腺肥大、月经周期、不孕、不育等临床现象。</w:t>
            </w:r>
          </w:p>
        </w:tc>
        <w:tc>
          <w:tcPr>
            <w:tcW w:w="420" w:type="dxa"/>
          </w:tcPr>
          <w:p w14:paraId="0CAA0E7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20" w:type="dxa"/>
          </w:tcPr>
          <w:p w14:paraId="72FA85E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14:paraId="0FF1085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r>
      <w:tr w:rsidR="00E617A5" w14:paraId="051E3A4F" w14:textId="77777777">
        <w:trPr>
          <w:trHeight w:val="503"/>
          <w:jc w:val="center"/>
        </w:trPr>
        <w:tc>
          <w:tcPr>
            <w:tcW w:w="360" w:type="dxa"/>
            <w:vAlign w:val="center"/>
          </w:tcPr>
          <w:p w14:paraId="26288EE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14:paraId="7CFDE82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脉管系统</w:t>
            </w:r>
          </w:p>
        </w:tc>
        <w:tc>
          <w:tcPr>
            <w:tcW w:w="2426" w:type="dxa"/>
          </w:tcPr>
          <w:p w14:paraId="33C157D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1．知道血液循环途径、心腔的结构及主干血管；淋巴系统的组成。</w:t>
            </w:r>
          </w:p>
          <w:p w14:paraId="1B53F49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2．知道心的位置、心包的组成：淋巴干的名称及其收钠范国；胸导管的起止、主要行程和收纳范围。</w:t>
            </w:r>
          </w:p>
          <w:p w14:paraId="7EDA95F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3．知道微循环、血管的微细结构；淋巴结的形态，全身各部淋巴结群的名称、位置；牌的功能。</w:t>
            </w:r>
          </w:p>
        </w:tc>
        <w:tc>
          <w:tcPr>
            <w:tcW w:w="2160" w:type="dxa"/>
          </w:tcPr>
          <w:p w14:paraId="22B7705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1.能说出脉管系统的组成和功能。</w:t>
            </w:r>
          </w:p>
          <w:p w14:paraId="725E2E3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2.能说出心的位置、外形、内腔结构、交通。</w:t>
            </w:r>
          </w:p>
          <w:p w14:paraId="222102E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3.能大小循环的途径；</w:t>
            </w:r>
          </w:p>
          <w:p w14:paraId="67790D7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4.能说出主动脉的起始、走行、分部；腹主动脉起始、位置及主要分支。</w:t>
            </w:r>
          </w:p>
          <w:p w14:paraId="2A076FB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5.能说出上腔静脉的组成、起始、行程、收集范围；下腔静脉起</w:t>
            </w:r>
            <w:r>
              <w:rPr>
                <w:rFonts w:asciiTheme="minorEastAsia" w:eastAsiaTheme="minorEastAsia" w:hAnsiTheme="minorEastAsia" w:cstheme="minorEastAsia" w:hint="eastAsia"/>
                <w:sz w:val="20"/>
                <w:szCs w:val="20"/>
              </w:rPr>
              <w:lastRenderedPageBreak/>
              <w:t>始、行径、收集范围。</w:t>
            </w:r>
          </w:p>
          <w:p w14:paraId="7A56A51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6.能说出淋巴系统的组成、功能。 </w:t>
            </w:r>
          </w:p>
          <w:p w14:paraId="69092240"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1E73CD7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具有对脉管系统相关疾病的诊疗意识和以人为本、救死扶伤、争分夺秒抢救生命的职业道德素质。</w:t>
            </w:r>
          </w:p>
        </w:tc>
        <w:tc>
          <w:tcPr>
            <w:tcW w:w="1506" w:type="dxa"/>
          </w:tcPr>
          <w:p w14:paraId="5B9EFEE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能运用心血管系统知识进行胸外心脏按压术。</w:t>
            </w:r>
          </w:p>
        </w:tc>
        <w:tc>
          <w:tcPr>
            <w:tcW w:w="420" w:type="dxa"/>
          </w:tcPr>
          <w:p w14:paraId="7DA5396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20" w:type="dxa"/>
          </w:tcPr>
          <w:p w14:paraId="4699318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21" w:type="dxa"/>
          </w:tcPr>
          <w:p w14:paraId="7E0E494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14</w:t>
            </w:r>
          </w:p>
        </w:tc>
      </w:tr>
      <w:tr w:rsidR="00E617A5" w14:paraId="690FDABB" w14:textId="77777777">
        <w:trPr>
          <w:trHeight w:val="503"/>
          <w:jc w:val="center"/>
        </w:trPr>
        <w:tc>
          <w:tcPr>
            <w:tcW w:w="360" w:type="dxa"/>
            <w:vAlign w:val="center"/>
          </w:tcPr>
          <w:p w14:paraId="73AF929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w:t>
            </w:r>
          </w:p>
        </w:tc>
        <w:tc>
          <w:tcPr>
            <w:tcW w:w="454" w:type="dxa"/>
            <w:vAlign w:val="center"/>
          </w:tcPr>
          <w:p w14:paraId="31974C9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感觉器</w:t>
            </w:r>
          </w:p>
        </w:tc>
        <w:tc>
          <w:tcPr>
            <w:tcW w:w="2426" w:type="dxa"/>
          </w:tcPr>
          <w:p w14:paraId="1461735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1．知道眼球壁及眼球内容物的结构，前庭蜗器的组成，房水的产生及循环途径。</w:t>
            </w:r>
          </w:p>
          <w:p w14:paraId="7993164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2．知道眼副器和皮肤的结构。</w:t>
            </w:r>
          </w:p>
          <w:p w14:paraId="1ACA0EF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3．知道视器的血管、皮肤的附属器。</w:t>
            </w:r>
          </w:p>
          <w:p w14:paraId="54ADC31F"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2160" w:type="dxa"/>
          </w:tcPr>
          <w:p w14:paraId="2923537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1.能说出视器的组成；眼球的折光装置组成、功能。</w:t>
            </w:r>
          </w:p>
          <w:p w14:paraId="4B4659A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2.能说出前庭蜗器组成、功能；中耳的组成；内耳的组成；听觉、位觉感受器的名称、位置、作用。</w:t>
            </w:r>
          </w:p>
          <w:p w14:paraId="64E9DF1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3.能说出表皮的结构和角质化过程。</w:t>
            </w:r>
          </w:p>
        </w:tc>
        <w:tc>
          <w:tcPr>
            <w:tcW w:w="1530" w:type="dxa"/>
          </w:tcPr>
          <w:p w14:paraId="7B21430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具有在日常生活中对眼和耳的保健意识。</w:t>
            </w:r>
          </w:p>
        </w:tc>
        <w:tc>
          <w:tcPr>
            <w:tcW w:w="1506" w:type="dxa"/>
          </w:tcPr>
          <w:p w14:paraId="46149E0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学会能运用所学分析眼、耳部疾病的临床表现。</w:t>
            </w:r>
          </w:p>
          <w:p w14:paraId="1FFE9D5A"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420" w:type="dxa"/>
          </w:tcPr>
          <w:p w14:paraId="05E74B6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0" w:type="dxa"/>
          </w:tcPr>
          <w:p w14:paraId="15439F3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14:paraId="5E406FD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r>
      <w:tr w:rsidR="00E617A5" w14:paraId="47143B89" w14:textId="77777777">
        <w:trPr>
          <w:trHeight w:val="503"/>
          <w:jc w:val="center"/>
        </w:trPr>
        <w:tc>
          <w:tcPr>
            <w:tcW w:w="360" w:type="dxa"/>
            <w:vAlign w:val="center"/>
          </w:tcPr>
          <w:p w14:paraId="20471E4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w:t>
            </w:r>
          </w:p>
        </w:tc>
        <w:tc>
          <w:tcPr>
            <w:tcW w:w="454" w:type="dxa"/>
            <w:vAlign w:val="center"/>
          </w:tcPr>
          <w:p w14:paraId="6361B50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神经系统</w:t>
            </w:r>
          </w:p>
        </w:tc>
        <w:tc>
          <w:tcPr>
            <w:tcW w:w="2426" w:type="dxa"/>
          </w:tcPr>
          <w:p w14:paraId="3669C31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1．知道神经系统的组成；内的位置、分部及临床意义；脑液循环；颈、臂、腰、骶4丛的主要分支及分布；胸神经前支节段性分布的特点。</w:t>
            </w:r>
          </w:p>
          <w:p w14:paraId="126D965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2．知道神经系统常用术语；瘠髓的位置和外形、内部结构与功能；大脑皮质的功能定位；Ⅲ、M、X、X、Ⅻ对脑神经的分布；脑和脊髓的主要传导通路。</w:t>
            </w:r>
          </w:p>
          <w:p w14:paraId="112CF9F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3．知道内脏神经的特点；脑和脊的被膜、血管。</w:t>
            </w:r>
          </w:p>
        </w:tc>
        <w:tc>
          <w:tcPr>
            <w:tcW w:w="2160" w:type="dxa"/>
          </w:tcPr>
          <w:p w14:paraId="057E76B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1.能说出神经系统的组成、功能。</w:t>
            </w:r>
          </w:p>
          <w:p w14:paraId="5F9BFE6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2.能说出脑的组成；脑干的组成、位置；坐骨神经行程、分布；三叉神经、面神经的分支及分布。</w:t>
            </w:r>
          </w:p>
          <w:p w14:paraId="7E7A8ACE"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3E2BEA3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关注神经系统功能的保健知识，养成科学的用脑习惯。</w:t>
            </w:r>
          </w:p>
        </w:tc>
        <w:tc>
          <w:tcPr>
            <w:tcW w:w="1506" w:type="dxa"/>
          </w:tcPr>
          <w:p w14:paraId="35C3F5E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培养学生对神经系统标本和模型的观察能力和对常见疾病的分析能力。</w:t>
            </w:r>
          </w:p>
        </w:tc>
        <w:tc>
          <w:tcPr>
            <w:tcW w:w="420" w:type="dxa"/>
          </w:tcPr>
          <w:p w14:paraId="39BD56D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20" w:type="dxa"/>
          </w:tcPr>
          <w:p w14:paraId="2FB856B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14:paraId="4DE436B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w:t>
            </w:r>
          </w:p>
        </w:tc>
      </w:tr>
      <w:tr w:rsidR="00E617A5" w14:paraId="11FB61A6" w14:textId="77777777">
        <w:trPr>
          <w:trHeight w:val="503"/>
          <w:jc w:val="center"/>
        </w:trPr>
        <w:tc>
          <w:tcPr>
            <w:tcW w:w="360" w:type="dxa"/>
            <w:vAlign w:val="center"/>
          </w:tcPr>
          <w:p w14:paraId="6E3CD8E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12</w:t>
            </w:r>
          </w:p>
        </w:tc>
        <w:tc>
          <w:tcPr>
            <w:tcW w:w="454" w:type="dxa"/>
            <w:vAlign w:val="center"/>
          </w:tcPr>
          <w:p w14:paraId="2F5AD3F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内分泌系统</w:t>
            </w:r>
          </w:p>
        </w:tc>
        <w:tc>
          <w:tcPr>
            <w:tcW w:w="2426" w:type="dxa"/>
          </w:tcPr>
          <w:p w14:paraId="4A836D4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1．知道甲状腺的形态和位置、微细结构及功能；肾上腺的形态和位置、微细结构及功能；垂体的形态和位置、微细结构及功能</w:t>
            </w:r>
          </w:p>
          <w:p w14:paraId="2F04D50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2．知道内分泌系统的组成。</w:t>
            </w:r>
          </w:p>
          <w:p w14:paraId="676D2DE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3．知道甲状旁腺的形态和位置、微细结构及功能。</w:t>
            </w:r>
          </w:p>
        </w:tc>
        <w:tc>
          <w:tcPr>
            <w:tcW w:w="2160" w:type="dxa"/>
          </w:tcPr>
          <w:p w14:paraId="6286F83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1.能说出甲状腺的位置、形态；甲状腺素、降钙素作用。</w:t>
            </w:r>
          </w:p>
          <w:p w14:paraId="6EEE4FF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2.能说出肾上腺的位置、形态、分泌的激素及作用。</w:t>
            </w:r>
          </w:p>
          <w:p w14:paraId="477FAB9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3.能说出垂体的位置、分部；腺垂体各细胞分泌的激素和作用。</w:t>
            </w:r>
          </w:p>
          <w:p w14:paraId="07E5FA40"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1CBE268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建立日常良好的饮食习惯，增强预防内分泌系统疾病的保健意识。</w:t>
            </w:r>
          </w:p>
        </w:tc>
        <w:tc>
          <w:tcPr>
            <w:tcW w:w="1506" w:type="dxa"/>
          </w:tcPr>
          <w:p w14:paraId="45D96C4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运用所学知识分析内分泌疾病的临床表现。</w:t>
            </w:r>
          </w:p>
          <w:p w14:paraId="411C9C97"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420" w:type="dxa"/>
          </w:tcPr>
          <w:p w14:paraId="01B025C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0" w:type="dxa"/>
          </w:tcPr>
          <w:p w14:paraId="5DA6CDE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14:paraId="633561F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E617A5" w14:paraId="221A200D" w14:textId="77777777">
        <w:trPr>
          <w:trHeight w:val="503"/>
          <w:jc w:val="center"/>
        </w:trPr>
        <w:tc>
          <w:tcPr>
            <w:tcW w:w="360" w:type="dxa"/>
            <w:vAlign w:val="center"/>
          </w:tcPr>
          <w:p w14:paraId="73DDE3E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13</w:t>
            </w:r>
          </w:p>
        </w:tc>
        <w:tc>
          <w:tcPr>
            <w:tcW w:w="454" w:type="dxa"/>
            <w:vAlign w:val="center"/>
          </w:tcPr>
          <w:p w14:paraId="227C595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人体胚胎学概</w:t>
            </w:r>
            <w:r>
              <w:rPr>
                <w:rFonts w:asciiTheme="minorEastAsia" w:eastAsiaTheme="minorEastAsia" w:hAnsiTheme="minorEastAsia" w:cstheme="minorEastAsia" w:hint="eastAsia"/>
                <w:sz w:val="20"/>
                <w:szCs w:val="20"/>
              </w:rPr>
              <w:lastRenderedPageBreak/>
              <w:t>论</w:t>
            </w:r>
          </w:p>
        </w:tc>
        <w:tc>
          <w:tcPr>
            <w:tcW w:w="2426" w:type="dxa"/>
          </w:tcPr>
          <w:p w14:paraId="177C9C1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1．知道受精、卵裂、植入、膜的概念，胎儿血液循环的特点及变化。</w:t>
            </w:r>
          </w:p>
          <w:p w14:paraId="227D531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2．知道受精部位、胎儿的附属结构、胎盘构成、致時敏感期。</w:t>
            </w:r>
          </w:p>
          <w:p w14:paraId="3CE92AF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3．知道三胚层形成与分化、双胎与多胎、先天畸形的原因。</w:t>
            </w:r>
          </w:p>
        </w:tc>
        <w:tc>
          <w:tcPr>
            <w:tcW w:w="2160" w:type="dxa"/>
          </w:tcPr>
          <w:p w14:paraId="5822138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1.能说出胚泡的结构及意义。</w:t>
            </w:r>
          </w:p>
          <w:p w14:paraId="2E532A8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2.能说出植入的概念、时间、部位、条件。</w:t>
            </w:r>
          </w:p>
          <w:p w14:paraId="4793881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3.能说出二胚层胚盘的概念、结构、意义。</w:t>
            </w:r>
          </w:p>
          <w:p w14:paraId="01D978C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4.能说出胎盘的组成、结构、功能。</w:t>
            </w:r>
          </w:p>
          <w:p w14:paraId="0EFC607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5.能说出胎盘屏障的结构与功能。</w:t>
            </w:r>
          </w:p>
          <w:p w14:paraId="030E533D"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1530" w:type="dxa"/>
          </w:tcPr>
          <w:p w14:paraId="579BFBA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本着科学的态度，认真理解胚胎学人体早期发育内容，为优生、优育的宣教工作打好基础。</w:t>
            </w:r>
          </w:p>
        </w:tc>
        <w:tc>
          <w:tcPr>
            <w:tcW w:w="1506" w:type="dxa"/>
          </w:tcPr>
          <w:p w14:paraId="16118A1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根据胎儿血液循环出生后的变化，学会分析先天性心脏病出现的症状。</w:t>
            </w:r>
          </w:p>
        </w:tc>
        <w:tc>
          <w:tcPr>
            <w:tcW w:w="420" w:type="dxa"/>
          </w:tcPr>
          <w:p w14:paraId="39EA5D3B"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0" w:type="dxa"/>
          </w:tcPr>
          <w:p w14:paraId="6F077CF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0D521C7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bl>
    <w:p w14:paraId="5F4C5602" w14:textId="77777777" w:rsidR="00E617A5" w:rsidRDefault="00E617A5">
      <w:pPr>
        <w:snapToGrid w:val="0"/>
        <w:spacing w:line="288" w:lineRule="auto"/>
        <w:jc w:val="left"/>
        <w:rPr>
          <w:rFonts w:asciiTheme="minorEastAsia" w:eastAsiaTheme="minorEastAsia" w:hAnsiTheme="minorEastAsia" w:cstheme="minorEastAsia"/>
          <w:sz w:val="20"/>
          <w:szCs w:val="20"/>
        </w:rPr>
      </w:pPr>
    </w:p>
    <w:p w14:paraId="0E8C68EA" w14:textId="77777777" w:rsidR="00E617A5" w:rsidRDefault="00E617A5">
      <w:pPr>
        <w:snapToGrid w:val="0"/>
        <w:spacing w:line="288" w:lineRule="auto"/>
        <w:jc w:val="left"/>
        <w:rPr>
          <w:rFonts w:asciiTheme="minorEastAsia" w:eastAsiaTheme="minorEastAsia" w:hAnsiTheme="minorEastAsia" w:cstheme="minorEastAsia"/>
          <w:sz w:val="20"/>
          <w:szCs w:val="20"/>
        </w:rPr>
      </w:pPr>
    </w:p>
    <w:p w14:paraId="3BA198D9" w14:textId="77777777" w:rsidR="00E617A5" w:rsidRDefault="00ED2DDD">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23"/>
        <w:gridCol w:w="3315"/>
        <w:gridCol w:w="1020"/>
        <w:gridCol w:w="1140"/>
        <w:gridCol w:w="734"/>
      </w:tblGrid>
      <w:tr w:rsidR="00E617A5" w14:paraId="13A582E5"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1718D6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3C49A63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70798B7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1E8B3D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40" w:type="dxa"/>
            <w:tcBorders>
              <w:top w:val="single" w:sz="4" w:space="0" w:color="auto"/>
              <w:left w:val="single" w:sz="4" w:space="0" w:color="auto"/>
              <w:right w:val="single" w:sz="4" w:space="0" w:color="auto"/>
            </w:tcBorders>
            <w:shd w:val="clear" w:color="auto" w:fill="auto"/>
            <w:vAlign w:val="center"/>
          </w:tcPr>
          <w:p w14:paraId="5747335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34" w:type="dxa"/>
            <w:tcBorders>
              <w:top w:val="single" w:sz="4" w:space="0" w:color="auto"/>
              <w:left w:val="single" w:sz="4" w:space="0" w:color="auto"/>
              <w:right w:val="single" w:sz="4" w:space="0" w:color="auto"/>
            </w:tcBorders>
            <w:shd w:val="clear" w:color="auto" w:fill="auto"/>
            <w:vAlign w:val="center"/>
          </w:tcPr>
          <w:p w14:paraId="618A59D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E617A5" w14:paraId="1A1D41BA" w14:textId="77777777">
        <w:trPr>
          <w:trHeight w:hRule="exact" w:val="5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9B535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D9541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实验一：基本组织</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707C29F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lang w:val="zh-CN"/>
              </w:rPr>
              <w:t>各组织的形态结构特点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66284E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1140" w:type="dxa"/>
            <w:tcBorders>
              <w:left w:val="single" w:sz="4" w:space="0" w:color="auto"/>
              <w:right w:val="single" w:sz="4" w:space="0" w:color="auto"/>
            </w:tcBorders>
            <w:shd w:val="clear" w:color="auto" w:fill="auto"/>
            <w:vAlign w:val="center"/>
          </w:tcPr>
          <w:p w14:paraId="6C91772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2394AF7E"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1532BBE2" w14:textId="77777777">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6F44F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AB509F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实验二：运动系统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2E4B89D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lang w:val="zh-CN"/>
              </w:rPr>
              <w:t>关节的结构与功能、各骨及主要肌群的名称和位置。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2F4D44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1140" w:type="dxa"/>
            <w:tcBorders>
              <w:left w:val="single" w:sz="4" w:space="0" w:color="auto"/>
              <w:right w:val="single" w:sz="4" w:space="0" w:color="auto"/>
            </w:tcBorders>
            <w:shd w:val="clear" w:color="auto" w:fill="auto"/>
            <w:vAlign w:val="center"/>
          </w:tcPr>
          <w:p w14:paraId="25807E5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4D7B7B37"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7E84ABEE" w14:textId="77777777">
        <w:trPr>
          <w:trHeight w:hRule="exact" w:val="80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65E8AD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04014DB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实验三：消化系统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410F701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脏器的位置和主要毗邻关系；腹膜所形成的结构和与脏器的关系。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84C4A4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40" w:type="dxa"/>
            <w:tcBorders>
              <w:left w:val="single" w:sz="4" w:space="0" w:color="auto"/>
              <w:right w:val="single" w:sz="4" w:space="0" w:color="auto"/>
            </w:tcBorders>
            <w:shd w:val="clear" w:color="auto" w:fill="auto"/>
            <w:vAlign w:val="center"/>
          </w:tcPr>
          <w:p w14:paraId="71CA151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70977C33"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00DEA22E" w14:textId="77777777">
        <w:trPr>
          <w:trHeight w:hRule="exact" w:val="7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C4CFF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36AC5A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实验四：呼吸系统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022D040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呼吸系的组成；各器官的位置、形态、主要结构及毗邻。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400B6D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40" w:type="dxa"/>
            <w:tcBorders>
              <w:left w:val="single" w:sz="4" w:space="0" w:color="auto"/>
              <w:right w:val="single" w:sz="4" w:space="0" w:color="auto"/>
            </w:tcBorders>
            <w:shd w:val="clear" w:color="auto" w:fill="auto"/>
            <w:vAlign w:val="center"/>
          </w:tcPr>
          <w:p w14:paraId="7A7353A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355E61E7"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652FC095" w14:textId="77777777">
        <w:trPr>
          <w:trHeight w:hRule="exact" w:val="8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800683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2AB1E5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实验五：泌尿系统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39B6ACB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泌尿系统的组成；肾、膀胱、输尿管的位置、形态、毗邻。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00CD78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40" w:type="dxa"/>
            <w:tcBorders>
              <w:left w:val="single" w:sz="4" w:space="0" w:color="auto"/>
              <w:right w:val="single" w:sz="4" w:space="0" w:color="auto"/>
            </w:tcBorders>
            <w:shd w:val="clear" w:color="auto" w:fill="auto"/>
            <w:vAlign w:val="center"/>
          </w:tcPr>
          <w:p w14:paraId="77B510D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7854B850"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0B1CA81A" w14:textId="77777777">
        <w:trPr>
          <w:trHeight w:hRule="exact" w:val="8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FC072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26AAE95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实验六：生殖系统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05C5780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男女生殖器的组成、位置、形态、结构特点和毗邻。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399A55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40" w:type="dxa"/>
            <w:tcBorders>
              <w:left w:val="single" w:sz="4" w:space="0" w:color="auto"/>
              <w:right w:val="single" w:sz="4" w:space="0" w:color="auto"/>
            </w:tcBorders>
            <w:shd w:val="clear" w:color="auto" w:fill="auto"/>
            <w:vAlign w:val="center"/>
          </w:tcPr>
          <w:p w14:paraId="3867DDE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03B9D492"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675C5621" w14:textId="77777777">
        <w:trPr>
          <w:trHeight w:hRule="exact" w:val="7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569B6B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2393C9C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实验七：腹膜</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77B0805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胃、小肠、肝、气管、肺、肾、睾丸、卵巢的微细结构特点。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938EB3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40" w:type="dxa"/>
            <w:tcBorders>
              <w:left w:val="single" w:sz="4" w:space="0" w:color="auto"/>
              <w:right w:val="single" w:sz="4" w:space="0" w:color="auto"/>
            </w:tcBorders>
            <w:shd w:val="clear" w:color="auto" w:fill="auto"/>
            <w:vAlign w:val="center"/>
          </w:tcPr>
          <w:p w14:paraId="27A473D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6AFC2D22"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0B3BD65B" w14:textId="77777777">
        <w:trPr>
          <w:trHeight w:hRule="exact" w:val="15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C6115A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389074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实验八：心血管系统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0AE8230E"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心脏的位置、外形、内部结构及毗邻，全身动、静脉的主要分支分布以及主要淋巴结群的位置，胸导管的行程。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6958CC8"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1140" w:type="dxa"/>
            <w:tcBorders>
              <w:left w:val="single" w:sz="4" w:space="0" w:color="auto"/>
              <w:right w:val="single" w:sz="4" w:space="0" w:color="auto"/>
            </w:tcBorders>
            <w:shd w:val="clear" w:color="auto" w:fill="auto"/>
            <w:vAlign w:val="center"/>
          </w:tcPr>
          <w:p w14:paraId="32468D1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579F097D"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5F097465" w14:textId="77777777">
        <w:trPr>
          <w:trHeight w:hRule="exact" w:val="9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9B21A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0766A6D0"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实验九：淋巴系统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081A344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脾和胸腺的位置、外形、毗邻，以及脾脏、淋巴结、胸腺的微细结构。</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0557DC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40" w:type="dxa"/>
            <w:tcBorders>
              <w:left w:val="single" w:sz="4" w:space="0" w:color="auto"/>
              <w:right w:val="single" w:sz="4" w:space="0" w:color="auto"/>
            </w:tcBorders>
            <w:shd w:val="clear" w:color="auto" w:fill="auto"/>
            <w:vAlign w:val="center"/>
          </w:tcPr>
          <w:p w14:paraId="1AC66B1F"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4908509D"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276C4F2B" w14:textId="77777777">
        <w:trPr>
          <w:trHeight w:hRule="exact" w:val="8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8C32CF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2A0FD9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实验十：感觉器官</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352E2982"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感觉器的组成；视器，前庭蜗器的重要结构。</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6FB1FE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40" w:type="dxa"/>
            <w:tcBorders>
              <w:left w:val="single" w:sz="4" w:space="0" w:color="auto"/>
              <w:right w:val="single" w:sz="4" w:space="0" w:color="auto"/>
            </w:tcBorders>
            <w:shd w:val="clear" w:color="auto" w:fill="auto"/>
            <w:vAlign w:val="center"/>
          </w:tcPr>
          <w:p w14:paraId="2B043CF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5CA45561"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5C25FECA" w14:textId="77777777">
        <w:trPr>
          <w:trHeight w:hRule="exact" w:val="8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125F1C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27B9FC6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实验十一：神经系统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25148E01"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中枢神经系统的结构，周围神经系统的主要分支分布情况。</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0987D24"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40" w:type="dxa"/>
            <w:tcBorders>
              <w:left w:val="single" w:sz="4" w:space="0" w:color="auto"/>
              <w:right w:val="single" w:sz="4" w:space="0" w:color="auto"/>
            </w:tcBorders>
            <w:shd w:val="clear" w:color="auto" w:fill="auto"/>
            <w:vAlign w:val="center"/>
          </w:tcPr>
          <w:p w14:paraId="150595D3"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12518347"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584A76EF" w14:textId="77777777">
        <w:trPr>
          <w:trHeight w:hRule="exact" w:val="11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AC7239"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AA6C6FA"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实验十二：内分泌系统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7B2C4F97"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甲状腺、甲状旁腺、肾上腺、垂体的位置、外形、及毗邻，以及甲状腺、肾上腺的微细结构。</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DF64DD6"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40" w:type="dxa"/>
            <w:tcBorders>
              <w:left w:val="single" w:sz="4" w:space="0" w:color="auto"/>
              <w:right w:val="single" w:sz="4" w:space="0" w:color="auto"/>
            </w:tcBorders>
            <w:shd w:val="clear" w:color="auto" w:fill="auto"/>
            <w:vAlign w:val="center"/>
          </w:tcPr>
          <w:p w14:paraId="1D14FFDC"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49A84ACD"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r w:rsidR="00E617A5" w14:paraId="0C0F88CC" w14:textId="77777777">
        <w:trPr>
          <w:trHeight w:hRule="exact" w:val="705"/>
        </w:trPr>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18E35"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B7969DD" w14:textId="77777777" w:rsidR="00E617A5" w:rsidRDefault="00ED2DDD">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28</w:t>
            </w:r>
          </w:p>
        </w:tc>
        <w:tc>
          <w:tcPr>
            <w:tcW w:w="1140" w:type="dxa"/>
            <w:tcBorders>
              <w:left w:val="single" w:sz="4" w:space="0" w:color="auto"/>
              <w:right w:val="single" w:sz="4" w:space="0" w:color="auto"/>
            </w:tcBorders>
            <w:shd w:val="clear" w:color="auto" w:fill="auto"/>
            <w:vAlign w:val="center"/>
          </w:tcPr>
          <w:p w14:paraId="4BDEF842"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c>
          <w:tcPr>
            <w:tcW w:w="734" w:type="dxa"/>
            <w:tcBorders>
              <w:left w:val="single" w:sz="4" w:space="0" w:color="auto"/>
              <w:right w:val="single" w:sz="4" w:space="0" w:color="auto"/>
            </w:tcBorders>
            <w:shd w:val="clear" w:color="auto" w:fill="auto"/>
            <w:vAlign w:val="center"/>
          </w:tcPr>
          <w:p w14:paraId="43E6E5ED" w14:textId="77777777" w:rsidR="00E617A5" w:rsidRDefault="00E617A5">
            <w:pPr>
              <w:snapToGrid w:val="0"/>
              <w:spacing w:line="288" w:lineRule="auto"/>
              <w:jc w:val="left"/>
              <w:rPr>
                <w:rFonts w:asciiTheme="minorEastAsia" w:eastAsiaTheme="minorEastAsia" w:hAnsiTheme="minorEastAsia" w:cstheme="minorEastAsia"/>
                <w:sz w:val="20"/>
                <w:szCs w:val="20"/>
              </w:rPr>
            </w:pPr>
          </w:p>
        </w:tc>
      </w:tr>
    </w:tbl>
    <w:p w14:paraId="4AFFA977" w14:textId="77777777" w:rsidR="00E617A5" w:rsidRDefault="00E617A5">
      <w:pPr>
        <w:snapToGrid w:val="0"/>
        <w:spacing w:line="288" w:lineRule="auto"/>
        <w:ind w:right="2520" w:firstLineChars="200" w:firstLine="400"/>
        <w:rPr>
          <w:sz w:val="20"/>
          <w:szCs w:val="20"/>
        </w:rPr>
      </w:pPr>
    </w:p>
    <w:p w14:paraId="4D150C47" w14:textId="77777777" w:rsidR="00E617A5" w:rsidRDefault="00E617A5">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617A5" w14:paraId="13857105" w14:textId="77777777">
        <w:tc>
          <w:tcPr>
            <w:tcW w:w="1809" w:type="dxa"/>
            <w:shd w:val="clear" w:color="auto" w:fill="auto"/>
          </w:tcPr>
          <w:p w14:paraId="3B84D5A9" w14:textId="77777777" w:rsidR="00E617A5" w:rsidRDefault="00ED2DD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2059460"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B1A1ADD"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617A5" w14:paraId="73C04445" w14:textId="77777777">
        <w:tc>
          <w:tcPr>
            <w:tcW w:w="1809" w:type="dxa"/>
            <w:shd w:val="clear" w:color="auto" w:fill="auto"/>
          </w:tcPr>
          <w:p w14:paraId="014D9367"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181C8DF1"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14:paraId="1A7E20E2"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E617A5" w14:paraId="7D94702F" w14:textId="77777777">
        <w:tc>
          <w:tcPr>
            <w:tcW w:w="1809" w:type="dxa"/>
            <w:shd w:val="clear" w:color="auto" w:fill="auto"/>
          </w:tcPr>
          <w:p w14:paraId="3207FC2C"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7761F1D5"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阶段测试</w:t>
            </w:r>
          </w:p>
        </w:tc>
        <w:tc>
          <w:tcPr>
            <w:tcW w:w="1843" w:type="dxa"/>
            <w:shd w:val="clear" w:color="auto" w:fill="auto"/>
          </w:tcPr>
          <w:p w14:paraId="03876E05" w14:textId="231EBFBB" w:rsidR="00E617A5" w:rsidRDefault="00605BA2">
            <w:pPr>
              <w:snapToGrid w:val="0"/>
              <w:spacing w:beforeLines="50" w:before="156" w:afterLines="50" w:after="156"/>
              <w:jc w:val="center"/>
              <w:rPr>
                <w:rFonts w:ascii="宋体" w:hAnsi="宋体"/>
                <w:bCs/>
                <w:color w:val="000000"/>
                <w:szCs w:val="20"/>
              </w:rPr>
            </w:pPr>
            <w:r>
              <w:rPr>
                <w:rFonts w:ascii="宋体" w:hAnsi="宋体"/>
                <w:bCs/>
                <w:color w:val="000000"/>
                <w:szCs w:val="20"/>
              </w:rPr>
              <w:t>1</w:t>
            </w:r>
            <w:r w:rsidR="00ED2DDD">
              <w:rPr>
                <w:rFonts w:ascii="宋体" w:hAnsi="宋体" w:hint="eastAsia"/>
                <w:bCs/>
                <w:color w:val="000000"/>
                <w:szCs w:val="20"/>
              </w:rPr>
              <w:t>0%</w:t>
            </w:r>
          </w:p>
        </w:tc>
      </w:tr>
      <w:tr w:rsidR="00E617A5" w14:paraId="7215ABA8" w14:textId="77777777">
        <w:tc>
          <w:tcPr>
            <w:tcW w:w="1809" w:type="dxa"/>
            <w:shd w:val="clear" w:color="auto" w:fill="auto"/>
          </w:tcPr>
          <w:p w14:paraId="42A0A805"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285AA5DA" w14:textId="3ACC0D68" w:rsidR="00E617A5" w:rsidRDefault="00605B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解剖实验考核</w:t>
            </w:r>
          </w:p>
        </w:tc>
        <w:tc>
          <w:tcPr>
            <w:tcW w:w="1843" w:type="dxa"/>
            <w:shd w:val="clear" w:color="auto" w:fill="auto"/>
          </w:tcPr>
          <w:p w14:paraId="38997476"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E617A5" w14:paraId="08D75A4E" w14:textId="77777777">
        <w:tc>
          <w:tcPr>
            <w:tcW w:w="1809" w:type="dxa"/>
            <w:shd w:val="clear" w:color="auto" w:fill="auto"/>
          </w:tcPr>
          <w:p w14:paraId="44672F3D"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458BFD85" w14:textId="1729A41B" w:rsidR="00E617A5" w:rsidRDefault="00605B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组胚实验考核</w:t>
            </w:r>
          </w:p>
        </w:tc>
        <w:tc>
          <w:tcPr>
            <w:tcW w:w="1843" w:type="dxa"/>
            <w:shd w:val="clear" w:color="auto" w:fill="auto"/>
          </w:tcPr>
          <w:p w14:paraId="2689A04C" w14:textId="77777777" w:rsidR="00E617A5" w:rsidRDefault="00ED2D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605BA2" w14:paraId="79A2D87E" w14:textId="77777777">
        <w:tc>
          <w:tcPr>
            <w:tcW w:w="1809" w:type="dxa"/>
            <w:shd w:val="clear" w:color="auto" w:fill="auto"/>
          </w:tcPr>
          <w:p w14:paraId="3538FB91" w14:textId="0FD1C7FD" w:rsidR="00605BA2" w:rsidRDefault="00605B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4</w:t>
            </w:r>
          </w:p>
        </w:tc>
        <w:tc>
          <w:tcPr>
            <w:tcW w:w="5103" w:type="dxa"/>
            <w:shd w:val="clear" w:color="auto" w:fill="auto"/>
          </w:tcPr>
          <w:p w14:paraId="6617B93F" w14:textId="1C497F9B" w:rsidR="00605BA2" w:rsidRDefault="00605BA2" w:rsidP="00605B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课堂表现</w:t>
            </w:r>
          </w:p>
        </w:tc>
        <w:tc>
          <w:tcPr>
            <w:tcW w:w="1843" w:type="dxa"/>
            <w:shd w:val="clear" w:color="auto" w:fill="auto"/>
          </w:tcPr>
          <w:p w14:paraId="372AA258" w14:textId="7B897A7B" w:rsidR="00605BA2" w:rsidRDefault="00605B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0%</w:t>
            </w:r>
          </w:p>
        </w:tc>
      </w:tr>
    </w:tbl>
    <w:p w14:paraId="48B01BE1" w14:textId="77777777" w:rsidR="00E617A5" w:rsidRDefault="00ED2DDD">
      <w:pPr>
        <w:snapToGrid w:val="0"/>
        <w:spacing w:line="288" w:lineRule="auto"/>
        <w:ind w:right="2520" w:firstLineChars="200" w:firstLine="480"/>
        <w:rPr>
          <w:sz w:val="20"/>
          <w:szCs w:val="20"/>
        </w:rPr>
      </w:pPr>
      <w:r>
        <w:rPr>
          <w:rFonts w:ascii="黑体" w:eastAsia="黑体" w:hAnsi="宋体" w:hint="eastAsia"/>
          <w:sz w:val="24"/>
        </w:rPr>
        <w:t>八、评价方式与成绩</w:t>
      </w:r>
    </w:p>
    <w:p w14:paraId="272A73C3" w14:textId="77777777" w:rsidR="00E617A5" w:rsidRDefault="00E617A5">
      <w:pPr>
        <w:snapToGrid w:val="0"/>
        <w:spacing w:before="120" w:after="120" w:line="288" w:lineRule="auto"/>
        <w:rPr>
          <w:rFonts w:ascii="宋体" w:hAnsi="宋体"/>
          <w:sz w:val="20"/>
          <w:szCs w:val="20"/>
          <w:highlight w:val="yellow"/>
        </w:rPr>
      </w:pPr>
    </w:p>
    <w:p w14:paraId="22A7BE55" w14:textId="77777777" w:rsidR="00E617A5" w:rsidRDefault="00E617A5">
      <w:pPr>
        <w:snapToGrid w:val="0"/>
        <w:spacing w:before="120" w:after="120" w:line="288" w:lineRule="auto"/>
        <w:ind w:firstLineChars="200" w:firstLine="400"/>
        <w:rPr>
          <w:rFonts w:ascii="宋体" w:hAnsi="宋体"/>
          <w:sz w:val="20"/>
          <w:szCs w:val="20"/>
          <w:highlight w:val="yellow"/>
        </w:rPr>
      </w:pPr>
    </w:p>
    <w:p w14:paraId="183D8917" w14:textId="517E48A5" w:rsidR="00E617A5" w:rsidRPr="00BA1E5B" w:rsidRDefault="00ED2DDD">
      <w:pPr>
        <w:snapToGrid w:val="0"/>
        <w:spacing w:line="288" w:lineRule="auto"/>
        <w:ind w:firstLineChars="300" w:firstLine="840"/>
        <w:rPr>
          <w:sz w:val="28"/>
          <w:szCs w:val="28"/>
        </w:rPr>
      </w:pPr>
      <w:r>
        <w:rPr>
          <w:rFonts w:hint="eastAsia"/>
          <w:sz w:val="28"/>
          <w:szCs w:val="28"/>
        </w:rPr>
        <w:t>撰写人：</w:t>
      </w:r>
      <w:r w:rsidR="00BA1E5B">
        <w:rPr>
          <w:rFonts w:hint="eastAsia"/>
          <w:sz w:val="28"/>
          <w:szCs w:val="28"/>
        </w:rPr>
        <w:t>朱轶</w:t>
      </w:r>
      <w:r>
        <w:rPr>
          <w:rFonts w:hint="eastAsia"/>
          <w:sz w:val="28"/>
          <w:szCs w:val="28"/>
        </w:rPr>
        <w:t xml:space="preserve">   </w:t>
      </w:r>
      <w:r>
        <w:rPr>
          <w:sz w:val="28"/>
          <w:szCs w:val="28"/>
        </w:rPr>
        <w:t xml:space="preserve">      </w:t>
      </w:r>
      <w:r>
        <w:rPr>
          <w:rFonts w:hint="eastAsia"/>
          <w:sz w:val="28"/>
          <w:szCs w:val="28"/>
        </w:rPr>
        <w:t>系主任审核签名：</w:t>
      </w:r>
      <w:r w:rsidR="00BA1E5B" w:rsidRPr="00BA1E5B">
        <w:rPr>
          <w:noProof/>
          <w:sz w:val="28"/>
          <w:szCs w:val="28"/>
        </w:rPr>
        <w:drawing>
          <wp:inline distT="0" distB="0" distL="0" distR="0" wp14:anchorId="7C7902A9" wp14:editId="65637D96">
            <wp:extent cx="1536700" cy="57889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139" cy="583962"/>
                    </a:xfrm>
                    <a:prstGeom prst="rect">
                      <a:avLst/>
                    </a:prstGeom>
                    <a:noFill/>
                    <a:ln>
                      <a:noFill/>
                    </a:ln>
                  </pic:spPr>
                </pic:pic>
              </a:graphicData>
            </a:graphic>
          </wp:inline>
        </w:drawing>
      </w:r>
    </w:p>
    <w:p w14:paraId="0BC0F267" w14:textId="67C5B6C1" w:rsidR="00E617A5" w:rsidRDefault="00ED2DDD">
      <w:pPr>
        <w:snapToGrid w:val="0"/>
        <w:spacing w:line="288" w:lineRule="auto"/>
        <w:ind w:firstLineChars="300" w:firstLine="840"/>
        <w:rPr>
          <w:sz w:val="28"/>
          <w:szCs w:val="28"/>
        </w:rPr>
      </w:pPr>
      <w:r>
        <w:rPr>
          <w:rFonts w:hint="eastAsia"/>
          <w:sz w:val="28"/>
          <w:szCs w:val="28"/>
        </w:rPr>
        <w:t>审核时间：</w:t>
      </w:r>
      <w:r w:rsidR="00BA1E5B">
        <w:rPr>
          <w:rFonts w:hint="eastAsia"/>
          <w:sz w:val="28"/>
          <w:szCs w:val="28"/>
        </w:rPr>
        <w:t>2</w:t>
      </w:r>
      <w:r w:rsidR="00BA1E5B">
        <w:rPr>
          <w:sz w:val="28"/>
          <w:szCs w:val="28"/>
        </w:rPr>
        <w:t>021.8</w:t>
      </w:r>
    </w:p>
    <w:p w14:paraId="042011FE" w14:textId="77777777" w:rsidR="00E617A5" w:rsidRDefault="00E617A5"/>
    <w:sectPr w:rsidR="00E61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07AB" w14:textId="77777777" w:rsidR="00EE4120" w:rsidRDefault="00EE4120" w:rsidP="00E701D8">
      <w:r>
        <w:separator/>
      </w:r>
    </w:p>
  </w:endnote>
  <w:endnote w:type="continuationSeparator" w:id="0">
    <w:p w14:paraId="629F91E9" w14:textId="77777777" w:rsidR="00EE4120" w:rsidRDefault="00EE4120" w:rsidP="00E7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32AF" w14:textId="77777777" w:rsidR="00EE4120" w:rsidRDefault="00EE4120" w:rsidP="00E701D8">
      <w:r>
        <w:separator/>
      </w:r>
    </w:p>
  </w:footnote>
  <w:footnote w:type="continuationSeparator" w:id="0">
    <w:p w14:paraId="71DA577D" w14:textId="77777777" w:rsidR="00EE4120" w:rsidRDefault="00EE4120" w:rsidP="00E7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A193"/>
    <w:multiLevelType w:val="singleLevel"/>
    <w:tmpl w:val="3001A193"/>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03F9F"/>
    <w:rsid w:val="000C1F5E"/>
    <w:rsid w:val="000D500B"/>
    <w:rsid w:val="001072BC"/>
    <w:rsid w:val="001526CF"/>
    <w:rsid w:val="001E0A8F"/>
    <w:rsid w:val="00256B39"/>
    <w:rsid w:val="0026033C"/>
    <w:rsid w:val="002E3721"/>
    <w:rsid w:val="00313BBA"/>
    <w:rsid w:val="0032602E"/>
    <w:rsid w:val="003367AE"/>
    <w:rsid w:val="003B1258"/>
    <w:rsid w:val="004100B0"/>
    <w:rsid w:val="00483701"/>
    <w:rsid w:val="0048788D"/>
    <w:rsid w:val="005064EA"/>
    <w:rsid w:val="005467DC"/>
    <w:rsid w:val="00553D03"/>
    <w:rsid w:val="005928F2"/>
    <w:rsid w:val="005A3525"/>
    <w:rsid w:val="005B2B6D"/>
    <w:rsid w:val="005B4B4E"/>
    <w:rsid w:val="005D0F31"/>
    <w:rsid w:val="00605BA2"/>
    <w:rsid w:val="00624FE1"/>
    <w:rsid w:val="006A47F2"/>
    <w:rsid w:val="007208D6"/>
    <w:rsid w:val="0073760A"/>
    <w:rsid w:val="007D4DF0"/>
    <w:rsid w:val="007F5821"/>
    <w:rsid w:val="008B397C"/>
    <w:rsid w:val="008B47F4"/>
    <w:rsid w:val="008C7127"/>
    <w:rsid w:val="00900019"/>
    <w:rsid w:val="0098569E"/>
    <w:rsid w:val="0099063E"/>
    <w:rsid w:val="00A15727"/>
    <w:rsid w:val="00A6275A"/>
    <w:rsid w:val="00A74840"/>
    <w:rsid w:val="00A769B1"/>
    <w:rsid w:val="00A837D5"/>
    <w:rsid w:val="00A977A6"/>
    <w:rsid w:val="00AC4C45"/>
    <w:rsid w:val="00B46F21"/>
    <w:rsid w:val="00B511A5"/>
    <w:rsid w:val="00B736A7"/>
    <w:rsid w:val="00B7651F"/>
    <w:rsid w:val="00BA1DB7"/>
    <w:rsid w:val="00BA1E5B"/>
    <w:rsid w:val="00C56E09"/>
    <w:rsid w:val="00CF096B"/>
    <w:rsid w:val="00D14F8F"/>
    <w:rsid w:val="00D17CD8"/>
    <w:rsid w:val="00D24EAF"/>
    <w:rsid w:val="00D4121C"/>
    <w:rsid w:val="00D9787B"/>
    <w:rsid w:val="00DB2CA6"/>
    <w:rsid w:val="00DF7143"/>
    <w:rsid w:val="00E16D30"/>
    <w:rsid w:val="00E33169"/>
    <w:rsid w:val="00E51CF0"/>
    <w:rsid w:val="00E55E4E"/>
    <w:rsid w:val="00E617A5"/>
    <w:rsid w:val="00E701D8"/>
    <w:rsid w:val="00E70904"/>
    <w:rsid w:val="00ED2DDD"/>
    <w:rsid w:val="00EE4120"/>
    <w:rsid w:val="00EE5FE2"/>
    <w:rsid w:val="00EF44B1"/>
    <w:rsid w:val="00F35AA0"/>
    <w:rsid w:val="00F54C9C"/>
    <w:rsid w:val="00F85CED"/>
    <w:rsid w:val="016E63C2"/>
    <w:rsid w:val="024B0C39"/>
    <w:rsid w:val="03362F1D"/>
    <w:rsid w:val="051B60E3"/>
    <w:rsid w:val="05803C27"/>
    <w:rsid w:val="0A8128A6"/>
    <w:rsid w:val="0BF32A1B"/>
    <w:rsid w:val="0C675EF5"/>
    <w:rsid w:val="10A45F50"/>
    <w:rsid w:val="10BD2C22"/>
    <w:rsid w:val="16583C56"/>
    <w:rsid w:val="1B7F280C"/>
    <w:rsid w:val="1E3739B4"/>
    <w:rsid w:val="1EDC18C6"/>
    <w:rsid w:val="21D63F87"/>
    <w:rsid w:val="22987C80"/>
    <w:rsid w:val="24192CCC"/>
    <w:rsid w:val="269E4757"/>
    <w:rsid w:val="28175BBB"/>
    <w:rsid w:val="2FB913B8"/>
    <w:rsid w:val="30D636A1"/>
    <w:rsid w:val="33987F3F"/>
    <w:rsid w:val="35D53BD2"/>
    <w:rsid w:val="36BD6994"/>
    <w:rsid w:val="39A66CD4"/>
    <w:rsid w:val="3CD52CE1"/>
    <w:rsid w:val="3EB41A4F"/>
    <w:rsid w:val="3EF20D0A"/>
    <w:rsid w:val="40073961"/>
    <w:rsid w:val="410F2E6A"/>
    <w:rsid w:val="41123C5B"/>
    <w:rsid w:val="44254CC9"/>
    <w:rsid w:val="4430136C"/>
    <w:rsid w:val="443738BC"/>
    <w:rsid w:val="499C05FD"/>
    <w:rsid w:val="4AB0382B"/>
    <w:rsid w:val="55A21D9D"/>
    <w:rsid w:val="569868B5"/>
    <w:rsid w:val="58A04B9A"/>
    <w:rsid w:val="5D081B72"/>
    <w:rsid w:val="607238AE"/>
    <w:rsid w:val="611F6817"/>
    <w:rsid w:val="62870426"/>
    <w:rsid w:val="66CA1754"/>
    <w:rsid w:val="696D14F7"/>
    <w:rsid w:val="6AF666DF"/>
    <w:rsid w:val="6D4D0E25"/>
    <w:rsid w:val="6F1E65D4"/>
    <w:rsid w:val="6F266C86"/>
    <w:rsid w:val="6F5042C2"/>
    <w:rsid w:val="729C143C"/>
    <w:rsid w:val="74316312"/>
    <w:rsid w:val="76642244"/>
    <w:rsid w:val="780F13C8"/>
    <w:rsid w:val="7B7A74CA"/>
    <w:rsid w:val="7C0620E3"/>
    <w:rsid w:val="7C385448"/>
    <w:rsid w:val="7C41721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D3ED81"/>
  <w15:docId w15:val="{A37D1AF2-6A8D-42CB-8363-F563444D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Autospacing="1" w:afterAutospacing="1"/>
      <w:jc w:val="left"/>
    </w:pPr>
    <w:rPr>
      <w:rFonts w:ascii="宋体" w:hAnsi="宋体"/>
      <w:color w:val="000000"/>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王 慧娟</cp:lastModifiedBy>
  <cp:revision>23</cp:revision>
  <dcterms:created xsi:type="dcterms:W3CDTF">2018-09-02T06:09:00Z</dcterms:created>
  <dcterms:modified xsi:type="dcterms:W3CDTF">2021-09-13T12:36:00Z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