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0771" w:rsidRDefault="00460771">
      <w:pPr>
        <w:snapToGrid w:val="0"/>
        <w:jc w:val="center"/>
        <w:rPr>
          <w:sz w:val="6"/>
          <w:szCs w:val="6"/>
        </w:rPr>
      </w:pPr>
    </w:p>
    <w:p w:rsidR="00460771" w:rsidRDefault="00460771">
      <w:pPr>
        <w:snapToGrid w:val="0"/>
        <w:jc w:val="center"/>
        <w:rPr>
          <w:sz w:val="6"/>
          <w:szCs w:val="6"/>
        </w:rPr>
      </w:pPr>
    </w:p>
    <w:p w:rsidR="00460771" w:rsidRDefault="0067020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60771" w:rsidRDefault="00460771" w:rsidP="0036039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60771" w:rsidRDefault="0067020C" w:rsidP="0036039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60771" w:rsidRDefault="004403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</w:rPr>
              <w:t>2170021</w:t>
            </w:r>
          </w:p>
        </w:tc>
        <w:tc>
          <w:tcPr>
            <w:tcW w:w="1134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60771" w:rsidRDefault="004403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663E">
              <w:rPr>
                <w:rFonts w:ascii="宋体" w:hAnsi="宋体" w:hint="eastAsia"/>
              </w:rPr>
              <w:t>健康</w:t>
            </w:r>
            <w:r>
              <w:rPr>
                <w:rFonts w:ascii="宋体" w:hAnsi="宋体" w:hint="eastAsia"/>
              </w:rPr>
              <w:t>状况与风险</w:t>
            </w:r>
            <w:r w:rsidRPr="00B9663E">
              <w:rPr>
                <w:rFonts w:ascii="宋体" w:hAnsi="宋体" w:hint="eastAsia"/>
              </w:rPr>
              <w:t>评估</w:t>
            </w:r>
          </w:p>
        </w:tc>
      </w:tr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60771" w:rsidRDefault="007731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60771" w:rsidRDefault="00773113" w:rsidP="003C6D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学时（理论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，实践</w:t>
            </w:r>
            <w:r w:rsidR="00E1159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60771" w:rsidRDefault="00C436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唐巳豪</w:t>
            </w:r>
          </w:p>
        </w:tc>
        <w:tc>
          <w:tcPr>
            <w:tcW w:w="1134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60771" w:rsidRDefault="00C436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>t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omtom</w:t>
            </w:r>
            <w:r>
              <w:rPr>
                <w:rFonts w:asciiTheme="minorEastAsia" w:eastAsiaTheme="minorEastAsia" w:hAnsiTheme="minorEastAsia"/>
                <w:lang w:eastAsia="zh-CN"/>
              </w:rPr>
              <w:t>sonson@163.com</w:t>
            </w:r>
          </w:p>
        </w:tc>
      </w:tr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60771" w:rsidRDefault="00C4369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健康服务与管理B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20-1,B20-2</w:t>
            </w:r>
          </w:p>
        </w:tc>
        <w:tc>
          <w:tcPr>
            <w:tcW w:w="1134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60771" w:rsidRDefault="00773113" w:rsidP="003C6D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三教403</w:t>
            </w:r>
          </w:p>
        </w:tc>
      </w:tr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60771" w:rsidRDefault="0067020C" w:rsidP="00C4369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周四中午12:</w:t>
            </w:r>
            <w:r w:rsidR="00C43699">
              <w:rPr>
                <w:rFonts w:ascii="宋体" w:eastAsia="宋体" w:hAnsi="宋体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～</w:t>
            </w:r>
            <w:r w:rsidR="00C43699">
              <w:rPr>
                <w:rFonts w:ascii="宋体" w:eastAsia="宋体" w:hAnsi="宋体"/>
                <w:sz w:val="21"/>
                <w:szCs w:val="21"/>
                <w:lang w:eastAsia="zh-CN"/>
              </w:rPr>
              <w:t>1:30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，高职</w:t>
            </w:r>
            <w:r w:rsidR="003C6D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办公室</w:t>
            </w:r>
          </w:p>
        </w:tc>
      </w:tr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60771" w:rsidRPr="004403B4" w:rsidRDefault="004403B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403B4">
              <w:rPr>
                <w:rFonts w:asciiTheme="minorEastAsia" w:eastAsiaTheme="minorEastAsia" w:hAnsiTheme="minorEastAsia" w:hint="eastAsia"/>
                <w:sz w:val="21"/>
                <w:szCs w:val="21"/>
              </w:rPr>
              <w:t>《健康状况与风险评估》，郑国华、钱芝网，科学技术文献出版社，2022年第1版</w:t>
            </w:r>
          </w:p>
        </w:tc>
      </w:tr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403B4" w:rsidRPr="004403B4" w:rsidRDefault="004403B4" w:rsidP="00E8202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403B4">
              <w:rPr>
                <w:rFonts w:asciiTheme="minorEastAsia" w:eastAsiaTheme="minorEastAsia" w:hAnsiTheme="minorEastAsia" w:hint="eastAsia"/>
                <w:sz w:val="21"/>
                <w:szCs w:val="21"/>
              </w:rPr>
              <w:t>1.《健康评估实践与学习指导》，孙玉梅、张立力，人民卫生出版社 2019年；</w:t>
            </w:r>
          </w:p>
          <w:p w:rsidR="004403B4" w:rsidRPr="004403B4" w:rsidRDefault="004403B4" w:rsidP="00E8202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403B4">
              <w:rPr>
                <w:rFonts w:asciiTheme="minorEastAsia" w:eastAsiaTheme="minorEastAsia" w:hAnsiTheme="minorEastAsia" w:hint="eastAsia"/>
                <w:sz w:val="21"/>
                <w:szCs w:val="21"/>
              </w:rPr>
              <w:t>2.《健康评估》，刘成玉，人民卫生出版社，2017年第3版；</w:t>
            </w:r>
          </w:p>
          <w:p w:rsidR="00E1159B" w:rsidRDefault="004403B4" w:rsidP="00E8202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403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3.《职业病监测和职业健康风险评估理论与实践》，黄先清，人民卫生出版社 </w:t>
            </w:r>
            <w:r w:rsidRPr="004403B4">
              <w:rPr>
                <w:rFonts w:asciiTheme="minorEastAsia" w:eastAsiaTheme="minorEastAsia" w:hAnsiTheme="minorEastAsia"/>
                <w:sz w:val="21"/>
                <w:szCs w:val="21"/>
              </w:rPr>
              <w:t>201</w:t>
            </w:r>
            <w:r w:rsidRPr="004403B4">
              <w:rPr>
                <w:rFonts w:asciiTheme="minorEastAsia" w:eastAsiaTheme="minorEastAsia" w:hAnsiTheme="minorEastAsia" w:hint="eastAsia"/>
                <w:sz w:val="21"/>
                <w:szCs w:val="21"/>
              </w:rPr>
              <w:t>7年第1版</w:t>
            </w:r>
          </w:p>
        </w:tc>
      </w:tr>
    </w:tbl>
    <w:p w:rsidR="00460771" w:rsidRDefault="0046077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60771" w:rsidRDefault="0067020C" w:rsidP="0036039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857"/>
        <w:gridCol w:w="2023"/>
        <w:gridCol w:w="2230"/>
      </w:tblGrid>
      <w:tr w:rsidR="00460771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0771">
        <w:trPr>
          <w:trHeight w:val="37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88B" w:rsidRPr="0004188B" w:rsidRDefault="0067020C" w:rsidP="0004188B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04188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</w:t>
            </w:r>
            <w:r w:rsidR="00BA02AE" w:rsidRPr="0004188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="0004188B" w:rsidRPr="0004188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健康</w:t>
            </w:r>
            <w:r w:rsidR="0004188B" w:rsidRPr="0004188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</w:t>
            </w:r>
            <w:r w:rsidR="0004188B" w:rsidRPr="0004188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评估的概念</w:t>
            </w:r>
            <w:r w:rsidR="0004188B" w:rsidRPr="0004188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,</w:t>
            </w:r>
            <w:r w:rsidR="0004188B" w:rsidRPr="0004188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健康</w:t>
            </w:r>
            <w:r w:rsidR="0004188B" w:rsidRPr="0004188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</w:t>
            </w:r>
            <w:r w:rsidR="0004188B" w:rsidRPr="0004188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评估</w:t>
            </w:r>
            <w:r w:rsidR="0004188B" w:rsidRPr="0004188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的特点。</w:t>
            </w:r>
          </w:p>
          <w:p w:rsidR="00460771" w:rsidRPr="0004188B" w:rsidRDefault="00460771" w:rsidP="0004188B">
            <w:pPr>
              <w:spacing w:line="300" w:lineRule="exac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460771">
        <w:trPr>
          <w:trHeight w:val="19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88B" w:rsidRPr="0004188B" w:rsidRDefault="0004188B" w:rsidP="0004188B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04188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绪论：介绍</w:t>
            </w:r>
            <w:r w:rsidRPr="0004188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本</w:t>
            </w:r>
            <w:r w:rsidRPr="0004188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课程的学习</w:t>
            </w:r>
            <w:r w:rsidRPr="0004188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内容、</w:t>
            </w:r>
            <w:r w:rsidRPr="0004188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方法与要求</w:t>
            </w:r>
            <w:r w:rsidRPr="0004188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,</w:t>
            </w:r>
            <w:r w:rsidRPr="0004188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健康</w:t>
            </w:r>
            <w:r w:rsidRPr="0004188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风险管理的步骤。</w:t>
            </w:r>
          </w:p>
          <w:p w:rsidR="00460771" w:rsidRPr="0004188B" w:rsidRDefault="00460771" w:rsidP="006D36F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F803DE" w:rsidRDefault="00F803D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34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9B35CD" w:rsidRDefault="0004188B" w:rsidP="006D1828">
            <w:pPr>
              <w:ind w:left="-50" w:right="-5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04188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绪论：</w:t>
            </w:r>
            <w:r w:rsidRPr="0004188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如何评估</w:t>
            </w:r>
            <w:r w:rsidRPr="0004188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健康</w:t>
            </w:r>
            <w:r w:rsidRPr="0004188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状况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 w:rsidP="005F032D">
            <w:pPr>
              <w:widowControl/>
              <w:spacing w:line="240" w:lineRule="exact"/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F803DE" w:rsidRDefault="00F803D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22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651069" w:rsidRDefault="0004188B" w:rsidP="00F74155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健康风险评估的种类和方法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:</w:t>
            </w:r>
            <w:r w:rsidRPr="0065106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健康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</w:t>
            </w:r>
            <w:r w:rsidRPr="0065106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评估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的定义与健康评估的定义</w:t>
            </w:r>
            <w:r w:rsidR="00F74155"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,</w:t>
            </w:r>
            <w:r w:rsidR="00F74155" w:rsidRPr="0065106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健康</w:t>
            </w:r>
            <w:r w:rsidR="00F74155"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</w:t>
            </w:r>
            <w:r w:rsidR="00F74155" w:rsidRPr="0065106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评估</w:t>
            </w:r>
            <w:r w:rsidR="00F74155"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的目的</w:t>
            </w:r>
            <w:r w:rsidR="00F74155"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,</w:t>
            </w:r>
            <w:r w:rsidR="00F74155" w:rsidRPr="0065106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健康</w:t>
            </w:r>
            <w:r w:rsidR="00F74155"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</w:t>
            </w:r>
            <w:r w:rsidR="00F74155" w:rsidRPr="0065106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评估</w:t>
            </w:r>
            <w:r w:rsidR="00F74155"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的种类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04188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6FF" w:rsidRDefault="006D36FF" w:rsidP="006D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460771" w:rsidP="006D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51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651069" w:rsidRDefault="00F74155" w:rsidP="00F74155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健康风险评估的种类和方法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: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一般健康状况评估 （HRA） 的操作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,</w:t>
            </w:r>
            <w:r w:rsidRPr="0065106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健康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</w:t>
            </w:r>
            <w:r w:rsidRPr="0065106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评估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的方法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2B2D2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5F032D" w:rsidRDefault="005F032D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54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4155" w:rsidRPr="00651069" w:rsidRDefault="00F74155" w:rsidP="00F74155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健康风险评估的种类和方法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:</w:t>
            </w:r>
            <w:r w:rsidRPr="006510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练习</w:t>
            </w:r>
            <w:r w:rsidRPr="0065106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健康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</w:t>
            </w:r>
            <w:r w:rsidRPr="0065106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评估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的方法</w:t>
            </w:r>
          </w:p>
          <w:p w:rsidR="00460771" w:rsidRPr="00651069" w:rsidRDefault="00460771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F7415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4155" w:rsidRDefault="00F74155" w:rsidP="00F7415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F74155" w:rsidP="00F7415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366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4155" w:rsidRPr="00651069" w:rsidRDefault="00F74155" w:rsidP="00F74155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健康风险评估的种类和方法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:</w:t>
            </w:r>
            <w:r w:rsidRPr="006510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练习</w:t>
            </w:r>
            <w:r w:rsidRPr="0065106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健康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风险</w:t>
            </w:r>
            <w:r w:rsidRPr="0065106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评估</w:t>
            </w:r>
            <w:r w:rsidRPr="0065106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的方法</w:t>
            </w:r>
          </w:p>
          <w:p w:rsidR="00460771" w:rsidRPr="00F74155" w:rsidRDefault="00460771" w:rsidP="002B2D25">
            <w:pPr>
              <w:spacing w:line="300" w:lineRule="exact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F7415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4155" w:rsidRDefault="00F74155" w:rsidP="00F7415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0D6094" w:rsidRDefault="00F74155" w:rsidP="00F7415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4446E2" w:rsidRDefault="00C133C0" w:rsidP="00D101CE">
            <w:pPr>
              <w:snapToGrid w:val="0"/>
              <w:spacing w:line="288" w:lineRule="auto"/>
              <w:rPr>
                <w:rFonts w:ascii="仿宋" w:eastAsia="仿宋" w:hAnsi="仿宋"/>
                <w:b/>
                <w:kern w:val="0"/>
                <w:lang w:eastAsia="zh-CN"/>
              </w:rPr>
            </w:pPr>
            <w:r>
              <w:rPr>
                <w:rFonts w:ascii="宋体" w:hAnsi="宋体" w:hint="eastAsia"/>
                <w:bCs/>
              </w:rPr>
              <w:t>健康状评估与健康史评估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健康史的内容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;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健康史的评估方法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F803DE" w:rsidRDefault="00F803DE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9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3C0" w:rsidRDefault="00C133C0" w:rsidP="00C133C0">
            <w:pPr>
              <w:spacing w:line="3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健康状评估与健康史评估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健康状况评估的方法和技巧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;</w:t>
            </w:r>
          </w:p>
          <w:p w:rsidR="00460771" w:rsidRPr="00C133C0" w:rsidRDefault="00C133C0" w:rsidP="00C133C0">
            <w:pPr>
              <w:spacing w:line="300" w:lineRule="exact"/>
              <w:rPr>
                <w:rFonts w:ascii="宋体" w:eastAsiaTheme="minorEastAsia" w:hAnsi="宋体"/>
                <w:bCs/>
                <w:lang w:eastAsia="zh-CN"/>
              </w:rPr>
            </w:pPr>
            <w:r>
              <w:rPr>
                <w:rFonts w:ascii="宋体" w:hAnsi="宋体" w:hint="eastAsia"/>
                <w:bCs/>
              </w:rPr>
              <w:t>健康评估的组成要素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460771">
        <w:trPr>
          <w:trHeight w:val="20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66076" w:rsidRDefault="00C133C0" w:rsidP="00DA024F">
            <w:pPr>
              <w:ind w:left="-50" w:right="-50"/>
              <w:rPr>
                <w:rFonts w:ascii="仿宋" w:eastAsiaTheme="minorEastAsia" w:hAnsi="仿宋"/>
                <w:bCs/>
                <w:lang w:eastAsia="zh-CN"/>
              </w:rPr>
            </w:pPr>
            <w:r>
              <w:rPr>
                <w:rFonts w:ascii="宋体" w:hAnsi="宋体" w:hint="eastAsia"/>
                <w:bCs/>
              </w:rPr>
              <w:t>健康状评估与健康史评估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健康状况评估的方法和技巧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B66076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076" w:rsidRDefault="00B66076" w:rsidP="00B66076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F803DE" w:rsidRDefault="00B66076" w:rsidP="00B66076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35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D2EBD" w:rsidRDefault="00C133C0" w:rsidP="008C106A">
            <w:pPr>
              <w:snapToGrid w:val="0"/>
              <w:spacing w:line="280" w:lineRule="exact"/>
              <w:rPr>
                <w:rFonts w:ascii="仿宋" w:eastAsia="仿宋" w:hAnsi="仿宋"/>
                <w:bCs/>
                <w:lang w:eastAsia="zh-CN"/>
              </w:rPr>
            </w:pPr>
            <w:r>
              <w:rPr>
                <w:rFonts w:ascii="宋体" w:hAnsi="宋体" w:hint="eastAsia"/>
                <w:bCs/>
              </w:rPr>
              <w:t>健康状评估与健康史评估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健康史的评估方法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446E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46E2" w:rsidRDefault="004446E2" w:rsidP="004446E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4446E2" w:rsidP="004446E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D2EBD" w:rsidRDefault="00C133C0" w:rsidP="00D947B7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 w:rsidRPr="00B9663E">
              <w:rPr>
                <w:rFonts w:ascii="宋体" w:hAnsi="宋体"/>
                <w:bCs/>
              </w:rPr>
              <w:t>实验室检查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 w:rsidRPr="00B9663E">
              <w:rPr>
                <w:rFonts w:ascii="宋体" w:hAnsi="宋体"/>
                <w:bCs/>
              </w:rPr>
              <w:t xml:space="preserve"> </w:t>
            </w:r>
            <w:r w:rsidRPr="00B9663E">
              <w:rPr>
                <w:rFonts w:ascii="宋体" w:hAnsi="宋体"/>
                <w:bCs/>
              </w:rPr>
              <w:t>实验室检查标本采集与处理（血液、尿液、粪便、痰液检查原则及注意事项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FD713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5B6EF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39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47B7" w:rsidRPr="00C133C0" w:rsidRDefault="00C133C0" w:rsidP="0077262E">
            <w:pPr>
              <w:widowControl/>
              <w:spacing w:line="240" w:lineRule="exact"/>
              <w:jc w:val="both"/>
              <w:rPr>
                <w:rFonts w:ascii="仿宋" w:eastAsiaTheme="minorEastAsia" w:hAnsi="仿宋"/>
                <w:kern w:val="0"/>
                <w:lang w:eastAsia="zh-CN"/>
              </w:rPr>
            </w:pPr>
            <w:r w:rsidRPr="00B9663E">
              <w:rPr>
                <w:rFonts w:ascii="宋体" w:hAnsi="宋体"/>
                <w:bCs/>
              </w:rPr>
              <w:t>实验室检查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 w:rsidRPr="00B9663E">
              <w:rPr>
                <w:rFonts w:ascii="宋体" w:hAnsi="宋体"/>
                <w:bCs/>
              </w:rPr>
              <w:t xml:space="preserve"> </w:t>
            </w:r>
            <w:r w:rsidRPr="00B9663E">
              <w:rPr>
                <w:rFonts w:ascii="宋体" w:hAnsi="宋体"/>
                <w:bCs/>
              </w:rPr>
              <w:t>肝功能检查、肾功能检查、临床生物化学检查）的原则及注意事项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77262E" w:rsidP="00B406F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EF1" w:rsidRDefault="005B6EF1" w:rsidP="005B6EF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460771" w:rsidP="005B6EF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387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47B7" w:rsidRPr="00BD2EBD" w:rsidRDefault="00C133C0" w:rsidP="00FD7139">
            <w:pPr>
              <w:snapToGrid w:val="0"/>
              <w:spacing w:line="280" w:lineRule="exact"/>
              <w:rPr>
                <w:rFonts w:ascii="仿宋" w:eastAsia="仿宋" w:hAnsi="仿宋"/>
                <w:bCs/>
                <w:lang w:eastAsia="zh-CN"/>
              </w:rPr>
            </w:pPr>
            <w:r w:rsidRPr="00B9663E">
              <w:rPr>
                <w:rFonts w:ascii="宋体" w:hAnsi="宋体"/>
                <w:bCs/>
              </w:rPr>
              <w:t>实验室检查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 w:rsidRPr="00B9663E">
              <w:rPr>
                <w:rFonts w:ascii="宋体" w:hAnsi="宋体"/>
                <w:bCs/>
              </w:rPr>
              <w:t xml:space="preserve"> </w:t>
            </w:r>
            <w:r w:rsidRPr="00B9663E">
              <w:rPr>
                <w:rFonts w:ascii="宋体" w:hAnsi="宋体"/>
                <w:bCs/>
              </w:rPr>
              <w:t>常用实验室检查的目的及临床意义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B406F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5B6EF1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460771">
        <w:trPr>
          <w:trHeight w:val="39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D2EBD" w:rsidRDefault="00C133C0" w:rsidP="00FD1F2E">
            <w:pPr>
              <w:snapToGrid w:val="0"/>
              <w:spacing w:line="288" w:lineRule="auto"/>
              <w:rPr>
                <w:rFonts w:ascii="仿宋" w:eastAsia="仿宋" w:hAnsi="仿宋"/>
                <w:kern w:val="0"/>
                <w:lang w:eastAsia="zh-CN"/>
              </w:rPr>
            </w:pPr>
            <w:r w:rsidRPr="00B9663E">
              <w:rPr>
                <w:rFonts w:ascii="宋体" w:hAnsi="宋体"/>
                <w:bCs/>
              </w:rPr>
              <w:t>实验室检查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 w:rsidRPr="00B9663E">
              <w:rPr>
                <w:rFonts w:ascii="宋体" w:hAnsi="宋体"/>
                <w:bCs/>
              </w:rPr>
              <w:t xml:space="preserve"> </w:t>
            </w:r>
            <w:r w:rsidRPr="00B9663E">
              <w:rPr>
                <w:rFonts w:ascii="宋体" w:hAnsi="宋体"/>
                <w:bCs/>
              </w:rPr>
              <w:t>实验室检查标本采集与处理（血液、尿液、粪便、痰液检查、肝功能检查、肾功能检查、临床生物化学检查）的原则及注意事项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C133C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3C0" w:rsidRDefault="00C133C0" w:rsidP="00C133C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C133C0" w:rsidP="00C133C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43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D2EBD" w:rsidRDefault="00C133C0" w:rsidP="002928B9">
            <w:pPr>
              <w:snapToGrid w:val="0"/>
              <w:spacing w:line="280" w:lineRule="exact"/>
              <w:rPr>
                <w:rFonts w:ascii="仿宋" w:eastAsia="仿宋" w:hAnsi="仿宋"/>
                <w:bCs/>
                <w:lang w:eastAsia="zh-CN"/>
              </w:rPr>
            </w:pPr>
            <w:r w:rsidRPr="00B9663E">
              <w:rPr>
                <w:rFonts w:ascii="宋体" w:hAnsi="宋体"/>
                <w:bCs/>
              </w:rPr>
              <w:t>实验室检查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 w:rsidRPr="00B9663E">
              <w:rPr>
                <w:rFonts w:ascii="宋体" w:hAnsi="宋体"/>
                <w:bCs/>
              </w:rPr>
              <w:t xml:space="preserve"> </w:t>
            </w:r>
            <w:r w:rsidRPr="00B9663E">
              <w:rPr>
                <w:rFonts w:ascii="宋体" w:hAnsi="宋体"/>
                <w:bCs/>
              </w:rPr>
              <w:t>实验室检查标本采集与处理（血液、尿液、粪便、痰液检查、肝功能检查、肾功能检查、临床生物化学检查）的原则及注意事项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C133C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3C0" w:rsidRDefault="00C133C0" w:rsidP="00C133C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C133C0" w:rsidP="00C133C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52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D2EBD" w:rsidRDefault="00C133C0" w:rsidP="0077262E">
            <w:pPr>
              <w:widowControl/>
              <w:spacing w:line="240" w:lineRule="exact"/>
              <w:jc w:val="both"/>
              <w:rPr>
                <w:rFonts w:ascii="仿宋" w:eastAsia="仿宋" w:hAnsi="仿宋"/>
                <w:kern w:val="0"/>
                <w:lang w:eastAsia="zh-CN"/>
              </w:rPr>
            </w:pPr>
            <w:r w:rsidRPr="00B9663E">
              <w:rPr>
                <w:rFonts w:ascii="宋体" w:hAnsi="宋体"/>
                <w:bCs/>
              </w:rPr>
              <w:t>实验室检查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 w:rsidRPr="00B9663E">
              <w:rPr>
                <w:rFonts w:ascii="宋体" w:hAnsi="宋体"/>
                <w:bCs/>
              </w:rPr>
              <w:t xml:space="preserve"> </w:t>
            </w:r>
            <w:r w:rsidRPr="00B9663E">
              <w:rPr>
                <w:rFonts w:ascii="宋体" w:hAnsi="宋体"/>
                <w:bCs/>
              </w:rPr>
              <w:t>实验室检查标本采集与处理（血液、尿液、粪便、痰液检查、肝功能检查、肾功能检查、临床生物化学检查）的原则及注意事项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B35EA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3808" w:rsidRDefault="00EB3808" w:rsidP="00EB38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EB3808" w:rsidP="00EB38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885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AD2F3B" w:rsidRDefault="00C133C0" w:rsidP="0077262E">
            <w:pPr>
              <w:snapToGrid w:val="0"/>
              <w:spacing w:line="288" w:lineRule="auto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宋体" w:hAnsi="宋体" w:hint="eastAsia"/>
              </w:rPr>
              <w:t>常见症状评估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临床上常见热型特点及临床意义，疼痛的分类及评</w:t>
            </w:r>
            <w:r>
              <w:rPr>
                <w:rFonts w:ascii="宋体" w:hAnsi="宋体" w:hint="eastAsia"/>
                <w:bCs/>
              </w:rPr>
              <w:lastRenderedPageBreak/>
              <w:t>价，胸痛的病因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F019CA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02F3A" w:rsidRDefault="00C02F3A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1329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AD2F3B" w:rsidRDefault="00C133C0">
            <w:pPr>
              <w:widowControl/>
              <w:spacing w:line="240" w:lineRule="exact"/>
              <w:jc w:val="both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宋体" w:hAnsi="宋体" w:hint="eastAsia"/>
              </w:rPr>
              <w:t>常见症状评估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</w:t>
            </w:r>
            <w:r w:rsidR="008C4C6E">
              <w:rPr>
                <w:rFonts w:ascii="宋体" w:hAnsi="宋体" w:hint="eastAsia"/>
              </w:rPr>
              <w:t xml:space="preserve"> </w:t>
            </w:r>
            <w:r w:rsidR="008C4C6E">
              <w:rPr>
                <w:rFonts w:ascii="宋体" w:hAnsi="宋体" w:hint="eastAsia"/>
              </w:rPr>
              <w:t>急性和慢性腹痛的病因，腹痛的伴随症状及临床意义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AD2F3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4286" w:rsidRDefault="001B4286" w:rsidP="001B4286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460771" w:rsidP="001B4286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42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C6E" w:rsidRDefault="008C4C6E" w:rsidP="008C4C6E">
            <w:pPr>
              <w:spacing w:line="3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常见症状评估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腰背痛的病因分类及常见疾病；咳血的病因</w:t>
            </w:r>
          </w:p>
          <w:p w:rsidR="00460771" w:rsidRPr="008C4C6E" w:rsidRDefault="00460771" w:rsidP="005E1E9D">
            <w:pPr>
              <w:snapToGrid w:val="0"/>
              <w:spacing w:line="288" w:lineRule="auto"/>
              <w:rPr>
                <w:rFonts w:ascii="仿宋" w:eastAsia="仿宋" w:hAnsi="仿宋"/>
                <w:kern w:val="0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FB2AB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2705" w:rsidRDefault="002E2705" w:rsidP="002E270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02F3A" w:rsidRDefault="00C02F3A" w:rsidP="002E270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34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5E1E9D" w:rsidRDefault="008C4C6E" w:rsidP="002E2705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>
              <w:rPr>
                <w:rFonts w:ascii="宋体" w:hAnsi="宋体" w:hint="eastAsia"/>
              </w:rPr>
              <w:t>常见症状评估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临床上常见热型特点及临床意义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8C4C6E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C6E" w:rsidRDefault="008C4C6E" w:rsidP="008C4C6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8C4C6E" w:rsidP="008C4C6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350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2EF9" w:rsidRPr="00FB2ABF" w:rsidRDefault="008C4C6E" w:rsidP="00282761">
            <w:pPr>
              <w:snapToGrid w:val="0"/>
              <w:spacing w:line="288" w:lineRule="auto"/>
              <w:rPr>
                <w:rFonts w:ascii="仿宋" w:eastAsiaTheme="minorEastAsia" w:hAnsi="仿宋" w:cstheme="minorEastAsia"/>
                <w:lang w:eastAsia="zh-CN"/>
              </w:rPr>
            </w:pPr>
            <w:r>
              <w:rPr>
                <w:rFonts w:ascii="宋体" w:hAnsi="宋体" w:hint="eastAsia"/>
              </w:rPr>
              <w:t>常见症状评估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疼痛的分类及评价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AD2F3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F3B" w:rsidRDefault="00AD2F3B" w:rsidP="00AD2F3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AD2F3B" w:rsidP="00AD2F3B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43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13042E" w:rsidRDefault="008C4C6E">
            <w:pPr>
              <w:snapToGrid w:val="0"/>
              <w:spacing w:line="288" w:lineRule="auto"/>
              <w:rPr>
                <w:rFonts w:ascii="宋体" w:eastAsiaTheme="minorEastAsia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常见症状评估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胸痛的病因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8C4C6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C6E" w:rsidRDefault="008C4C6E" w:rsidP="008C4C6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02740F" w:rsidRDefault="008C4C6E" w:rsidP="008C4C6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87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2C6105" w:rsidRDefault="008C4C6E" w:rsidP="001C7841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9663E">
              <w:rPr>
                <w:rFonts w:ascii="宋体" w:hAnsi="宋体" w:hint="eastAsia"/>
              </w:rPr>
              <w:t>常见的健康风险</w:t>
            </w:r>
            <w:r>
              <w:rPr>
                <w:rFonts w:ascii="宋体" w:hAnsi="宋体" w:hint="eastAsia"/>
              </w:rPr>
              <w:t>与影响健康的因素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各种常见的健康风险特点，预防方法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2C610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02740F" w:rsidRDefault="0002740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54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A71C11" w:rsidRDefault="008C4C6E" w:rsidP="00193485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 w:rsidRPr="00B9663E">
              <w:rPr>
                <w:rFonts w:ascii="宋体" w:hAnsi="宋体" w:hint="eastAsia"/>
              </w:rPr>
              <w:t>常见的健康风险</w:t>
            </w:r>
            <w:r>
              <w:rPr>
                <w:rFonts w:ascii="宋体" w:hAnsi="宋体" w:hint="eastAsia"/>
              </w:rPr>
              <w:t>与影响健康的因素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影响健康的因素，</w:t>
            </w:r>
            <w:r>
              <w:rPr>
                <w:rFonts w:ascii="宋体" w:hAnsi="宋体" w:hint="eastAsia"/>
              </w:rPr>
              <w:t>WHO</w:t>
            </w:r>
            <w:r>
              <w:rPr>
                <w:rFonts w:ascii="宋体" w:hAnsi="宋体" w:hint="eastAsia"/>
              </w:rPr>
              <w:t>健康的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大决定因素</w:t>
            </w:r>
            <w:r w:rsidRPr="00B9663E">
              <w:rPr>
                <w:rFonts w:ascii="宋体" w:hAnsi="宋体" w:hint="eastAsia"/>
                <w:bCs/>
              </w:rPr>
              <w:t>。</w:t>
            </w:r>
            <w:r w:rsidRPr="001F0245">
              <w:rPr>
                <w:rFonts w:asciiTheme="minorHAnsi" w:hAnsiTheme="minorHAnsi"/>
                <w:bCs/>
                <w:sz w:val="21"/>
                <w:szCs w:val="21"/>
              </w:rPr>
              <w:t>Rain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>bow Diagram</w:t>
            </w:r>
            <w:r>
              <w:rPr>
                <w:rFonts w:asciiTheme="minorHAnsi" w:hAnsiTheme="minorHAnsi" w:hint="eastAsia"/>
                <w:bCs/>
                <w:sz w:val="21"/>
                <w:szCs w:val="21"/>
              </w:rPr>
              <w:t xml:space="preserve"> of the determinants of health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C7841" w:rsidRDefault="001C784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3042E">
        <w:trPr>
          <w:trHeight w:val="36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13042E" w:rsidRDefault="008C4C6E" w:rsidP="0013042E">
            <w:pPr>
              <w:snapToGrid w:val="0"/>
              <w:spacing w:line="300" w:lineRule="exact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B9663E">
              <w:rPr>
                <w:rFonts w:ascii="宋体" w:hAnsi="宋体" w:hint="eastAsia"/>
              </w:rPr>
              <w:t>常见的健康风险</w:t>
            </w:r>
            <w:r>
              <w:rPr>
                <w:rFonts w:ascii="宋体" w:hAnsi="宋体" w:hint="eastAsia"/>
              </w:rPr>
              <w:t>与影响健康的因素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</w:t>
            </w:r>
            <w:r w:rsidRPr="00B9663E">
              <w:rPr>
                <w:rFonts w:ascii="宋体" w:hAnsi="宋体" w:hint="eastAsia"/>
                <w:bCs/>
              </w:rPr>
              <w:t xml:space="preserve"> </w:t>
            </w:r>
            <w:r w:rsidRPr="00B9663E">
              <w:rPr>
                <w:rFonts w:ascii="宋体" w:hAnsi="宋体" w:hint="eastAsia"/>
                <w:bCs/>
              </w:rPr>
              <w:t>对健康风险进行初步分析并给出合理的建议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8C4C6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C6E" w:rsidRDefault="008C4C6E" w:rsidP="008C4C6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3042E" w:rsidRDefault="008C4C6E" w:rsidP="008C4C6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13042E">
        <w:trPr>
          <w:trHeight w:val="39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A71C11" w:rsidRDefault="008C4C6E" w:rsidP="0013042E">
            <w:pPr>
              <w:snapToGrid w:val="0"/>
              <w:spacing w:line="288" w:lineRule="auto"/>
              <w:rPr>
                <w:rFonts w:ascii="仿宋" w:eastAsia="仿宋" w:hAnsi="仿宋"/>
                <w:kern w:val="0"/>
                <w:lang w:eastAsia="zh-CN"/>
              </w:rPr>
            </w:pPr>
            <w:r w:rsidRPr="00B9663E">
              <w:rPr>
                <w:rFonts w:ascii="宋体" w:hAnsi="宋体" w:hint="eastAsia"/>
              </w:rPr>
              <w:t>常见的健康风险</w:t>
            </w:r>
            <w:r>
              <w:rPr>
                <w:rFonts w:ascii="宋体" w:hAnsi="宋体" w:hint="eastAsia"/>
              </w:rPr>
              <w:t>与影响健康的因素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影响健康的因素，学会应用</w:t>
            </w:r>
            <w:r w:rsidRPr="003753C9">
              <w:rPr>
                <w:rFonts w:asciiTheme="minorHAnsi" w:hAnsiTheme="minorHAnsi"/>
                <w:bCs/>
              </w:rPr>
              <w:t>Health Impact Pyramid</w:t>
            </w:r>
            <w:r>
              <w:rPr>
                <w:rFonts w:asciiTheme="minorHAnsi" w:hAnsiTheme="minorHAnsi" w:hint="eastAsia"/>
                <w:bCs/>
              </w:rPr>
              <w:t>。学会应用</w:t>
            </w:r>
            <w:r>
              <w:rPr>
                <w:rFonts w:asciiTheme="minorHAnsi" w:hAnsiTheme="minorHAnsi" w:hint="eastAsia"/>
                <w:bCs/>
              </w:rPr>
              <w:t>Rainbow Diagram of the Determinants of Health</w:t>
            </w:r>
            <w:r>
              <w:rPr>
                <w:rFonts w:asciiTheme="minorHAnsi" w:hAnsiTheme="minorHAnsi" w:hint="eastAsia"/>
                <w:bCs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8C4C6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C6E" w:rsidRDefault="008C4C6E" w:rsidP="008C4C6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3042E" w:rsidRDefault="008C4C6E" w:rsidP="008C4C6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13042E">
        <w:trPr>
          <w:trHeight w:val="589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13042E" w:rsidRDefault="008C4C6E" w:rsidP="0013042E">
            <w:pPr>
              <w:snapToGrid w:val="0"/>
              <w:spacing w:line="288" w:lineRule="auto"/>
              <w:rPr>
                <w:rFonts w:ascii="仿宋" w:eastAsiaTheme="minorEastAsia" w:hAnsi="仿宋" w:cstheme="minorEastAsia"/>
                <w:lang w:eastAsia="zh-CN"/>
              </w:rPr>
            </w:pPr>
            <w:r w:rsidRPr="00B9663E">
              <w:rPr>
                <w:rFonts w:ascii="宋体" w:hAnsi="宋体" w:hint="eastAsia"/>
                <w:bCs/>
              </w:rPr>
              <w:t>科学健身</w:t>
            </w:r>
            <w:r w:rsidRPr="00B9663E">
              <w:rPr>
                <w:rFonts w:ascii="宋体" w:hAnsi="宋体"/>
                <w:bCs/>
              </w:rPr>
              <w:t>—</w:t>
            </w:r>
            <w:r w:rsidRPr="00B9663E">
              <w:rPr>
                <w:rFonts w:ascii="宋体" w:hAnsi="宋体" w:hint="eastAsia"/>
                <w:bCs/>
              </w:rPr>
              <w:t>健康风险干预利器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 w:rsidRPr="00B9663E">
              <w:rPr>
                <w:rFonts w:ascii="宋体" w:hAnsi="宋体" w:hint="eastAsia"/>
                <w:bCs/>
              </w:rPr>
              <w:t xml:space="preserve"> </w:t>
            </w:r>
            <w:r w:rsidRPr="00B9663E">
              <w:rPr>
                <w:rFonts w:ascii="宋体" w:hAnsi="宋体" w:hint="eastAsia"/>
                <w:bCs/>
              </w:rPr>
              <w:t>科学健身的方法、避免健身损害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;</w:t>
            </w:r>
            <w:r w:rsidRPr="00B9663E">
              <w:rPr>
                <w:rFonts w:ascii="宋体" w:hAnsi="宋体" w:hint="eastAsia"/>
                <w:bCs/>
              </w:rPr>
              <w:t xml:space="preserve"> </w:t>
            </w:r>
            <w:r w:rsidRPr="00B9663E">
              <w:rPr>
                <w:rFonts w:ascii="宋体" w:hAnsi="宋体" w:hint="eastAsia"/>
                <w:bCs/>
              </w:rPr>
              <w:t>常见的健康风险及疾病的健身处方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13042E" w:rsidRDefault="0013042E" w:rsidP="0013042E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13042E">
        <w:trPr>
          <w:trHeight w:val="3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A71C11" w:rsidRDefault="008C4C6E" w:rsidP="0013042E">
            <w:pPr>
              <w:snapToGrid w:val="0"/>
              <w:spacing w:line="288" w:lineRule="auto"/>
              <w:rPr>
                <w:rFonts w:ascii="仿宋" w:eastAsia="仿宋" w:hAnsi="仿宋" w:cs="宋体"/>
                <w:lang w:eastAsia="zh-CN"/>
              </w:rPr>
            </w:pPr>
            <w:r w:rsidRPr="00B9663E">
              <w:rPr>
                <w:rFonts w:ascii="宋体" w:hAnsi="宋体" w:hint="eastAsia"/>
                <w:bCs/>
              </w:rPr>
              <w:t>科学健身</w:t>
            </w:r>
            <w:r w:rsidRPr="00B9663E">
              <w:rPr>
                <w:rFonts w:ascii="宋体" w:hAnsi="宋体"/>
                <w:bCs/>
              </w:rPr>
              <w:t>—</w:t>
            </w:r>
            <w:r w:rsidRPr="00B9663E">
              <w:rPr>
                <w:rFonts w:ascii="宋体" w:hAnsi="宋体" w:hint="eastAsia"/>
                <w:bCs/>
              </w:rPr>
              <w:t>健康风险干预利器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 w:rsidRPr="00B9663E">
              <w:rPr>
                <w:rFonts w:ascii="宋体" w:hAnsi="宋体" w:hint="eastAsia"/>
                <w:bCs/>
              </w:rPr>
              <w:t xml:space="preserve"> </w:t>
            </w:r>
            <w:r w:rsidRPr="00B9663E">
              <w:rPr>
                <w:rFonts w:ascii="宋体" w:hAnsi="宋体" w:hint="eastAsia"/>
                <w:bCs/>
              </w:rPr>
              <w:t>健身过程与健身后的营养调节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3042E">
        <w:trPr>
          <w:trHeight w:val="31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13042E" w:rsidRDefault="008C4C6E" w:rsidP="0013042E">
            <w:pPr>
              <w:snapToGrid w:val="0"/>
              <w:spacing w:line="288" w:lineRule="auto"/>
              <w:rPr>
                <w:rFonts w:ascii="仿宋" w:eastAsiaTheme="minorEastAsia" w:hAnsi="仿宋" w:cstheme="minorEastAsia"/>
                <w:lang w:eastAsia="zh-CN"/>
              </w:rPr>
            </w:pPr>
            <w:r w:rsidRPr="00B9663E">
              <w:rPr>
                <w:rFonts w:ascii="宋体" w:hAnsi="宋体" w:hint="eastAsia"/>
                <w:bCs/>
              </w:rPr>
              <w:t>关于</w:t>
            </w:r>
            <w:r w:rsidRPr="00B9663E">
              <w:rPr>
                <w:rFonts w:ascii="宋体" w:hAnsi="宋体" w:hint="eastAsia"/>
                <w:bCs/>
              </w:rPr>
              <w:t>H</w:t>
            </w:r>
            <w:r w:rsidRPr="00B9663E">
              <w:rPr>
                <w:rFonts w:ascii="宋体" w:hAnsi="宋体"/>
                <w:bCs/>
              </w:rPr>
              <w:t>RA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 w:rsidRPr="00B9663E">
              <w:rPr>
                <w:rFonts w:ascii="宋体" w:hAnsi="宋体"/>
                <w:bCs/>
              </w:rPr>
              <w:t xml:space="preserve"> HRA</w:t>
            </w:r>
            <w:r w:rsidRPr="00B9663E">
              <w:rPr>
                <w:rFonts w:ascii="宋体" w:hAnsi="宋体" w:hint="eastAsia"/>
                <w:bCs/>
              </w:rPr>
              <w:t>的定义、主要特点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8C4C6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3042E" w:rsidRDefault="0013042E" w:rsidP="0013042E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13042E">
        <w:trPr>
          <w:trHeight w:val="34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13042E" w:rsidRDefault="008C4C6E" w:rsidP="0013042E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B9663E">
              <w:rPr>
                <w:rFonts w:ascii="宋体" w:hAnsi="宋体" w:hint="eastAsia"/>
                <w:bCs/>
              </w:rPr>
              <w:t>关于</w:t>
            </w:r>
            <w:r w:rsidRPr="00B9663E">
              <w:rPr>
                <w:rFonts w:ascii="宋体" w:hAnsi="宋体" w:hint="eastAsia"/>
                <w:bCs/>
              </w:rPr>
              <w:t>H</w:t>
            </w:r>
            <w:r w:rsidRPr="00B9663E">
              <w:rPr>
                <w:rFonts w:ascii="宋体" w:hAnsi="宋体"/>
                <w:bCs/>
              </w:rPr>
              <w:t>RA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 w:rsidRPr="00B9663E">
              <w:rPr>
                <w:rFonts w:ascii="宋体" w:hAnsi="宋体" w:hint="eastAsia"/>
                <w:bCs/>
              </w:rPr>
              <w:t xml:space="preserve"> H</w:t>
            </w:r>
            <w:r w:rsidRPr="00B9663E">
              <w:rPr>
                <w:rFonts w:ascii="宋体" w:hAnsi="宋体"/>
                <w:bCs/>
              </w:rPr>
              <w:t>RA</w:t>
            </w:r>
            <w:r w:rsidRPr="00B9663E">
              <w:rPr>
                <w:rFonts w:ascii="宋体" w:hAnsi="宋体" w:hint="eastAsia"/>
                <w:bCs/>
              </w:rPr>
              <w:t>系统构造与操作</w:t>
            </w:r>
          </w:p>
          <w:p w:rsidR="0013042E" w:rsidRPr="0013042E" w:rsidRDefault="0013042E" w:rsidP="0013042E">
            <w:pPr>
              <w:widowControl/>
              <w:spacing w:line="240" w:lineRule="exact"/>
              <w:jc w:val="both"/>
              <w:rPr>
                <w:rFonts w:ascii="仿宋" w:eastAsia="仿宋" w:hAnsi="仿宋" w:cs="宋体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3042E">
        <w:trPr>
          <w:trHeight w:val="45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13042E" w:rsidRDefault="008C4C6E" w:rsidP="0013042E">
            <w:pPr>
              <w:widowControl/>
              <w:spacing w:line="240" w:lineRule="exact"/>
              <w:jc w:val="both"/>
              <w:rPr>
                <w:rFonts w:ascii="仿宋" w:eastAsiaTheme="minorEastAsia" w:hAnsi="仿宋"/>
                <w:kern w:val="0"/>
                <w:lang w:eastAsia="zh-CN"/>
              </w:rPr>
            </w:pPr>
            <w:r w:rsidRPr="00B9663E">
              <w:rPr>
                <w:rFonts w:ascii="宋体" w:hAnsi="宋体" w:hint="eastAsia"/>
                <w:bCs/>
              </w:rPr>
              <w:t>关于</w:t>
            </w:r>
            <w:r w:rsidRPr="00B9663E">
              <w:rPr>
                <w:rFonts w:ascii="宋体" w:hAnsi="宋体" w:hint="eastAsia"/>
                <w:bCs/>
              </w:rPr>
              <w:t>H</w:t>
            </w:r>
            <w:r w:rsidRPr="00B9663E">
              <w:rPr>
                <w:rFonts w:ascii="宋体" w:hAnsi="宋体"/>
                <w:bCs/>
              </w:rPr>
              <w:t>RA</w:t>
            </w: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:</w:t>
            </w:r>
            <w:r w:rsidRPr="00B9663E">
              <w:rPr>
                <w:rFonts w:ascii="宋体" w:hAnsi="宋体" w:hint="eastAsia"/>
                <w:bCs/>
              </w:rPr>
              <w:t xml:space="preserve"> HRA</w:t>
            </w:r>
            <w:r w:rsidRPr="00B9663E">
              <w:rPr>
                <w:rFonts w:ascii="宋体" w:hAnsi="宋体" w:hint="eastAsia"/>
                <w:bCs/>
              </w:rPr>
              <w:t>的适用性与工作原理、与传统体检的比较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复习所有章节</w:t>
            </w:r>
          </w:p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13042E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460771" w:rsidRDefault="0046077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60771" w:rsidRDefault="0067020C" w:rsidP="0036039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6077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60771" w:rsidRDefault="0067020C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0771" w:rsidRDefault="0067020C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71" w:rsidRDefault="0067020C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占比</w:t>
            </w:r>
          </w:p>
        </w:tc>
      </w:tr>
      <w:tr w:rsidR="00460771">
        <w:trPr>
          <w:jc w:val="center"/>
        </w:trPr>
        <w:tc>
          <w:tcPr>
            <w:tcW w:w="1809" w:type="dxa"/>
            <w:shd w:val="clear" w:color="auto" w:fill="auto"/>
          </w:tcPr>
          <w:p w:rsidR="00460771" w:rsidRDefault="0067020C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60771" w:rsidRDefault="006C4782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Cs w:val="21"/>
              </w:rPr>
              <w:t>期末</w:t>
            </w:r>
            <w:r w:rsidR="00FE1CA1"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开卷</w:t>
            </w:r>
            <w:r w:rsidR="00E82026" w:rsidRPr="00E45FFD">
              <w:rPr>
                <w:rFonts w:ascii="宋体" w:hAnsi="宋体" w:hint="eastAsia"/>
                <w:bCs/>
                <w:szCs w:val="21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:rsidR="00460771" w:rsidRDefault="00FE1CA1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45</w:t>
            </w:r>
            <w:r w:rsidR="00E82026" w:rsidRPr="00E45FFD">
              <w:rPr>
                <w:rFonts w:ascii="宋体" w:hAnsi="宋体" w:hint="eastAsia"/>
                <w:bCs/>
                <w:szCs w:val="21"/>
              </w:rPr>
              <w:t>%</w:t>
            </w:r>
          </w:p>
        </w:tc>
      </w:tr>
      <w:tr w:rsidR="00460771">
        <w:trPr>
          <w:jc w:val="center"/>
        </w:trPr>
        <w:tc>
          <w:tcPr>
            <w:tcW w:w="1809" w:type="dxa"/>
            <w:shd w:val="clear" w:color="auto" w:fill="auto"/>
          </w:tcPr>
          <w:p w:rsidR="00460771" w:rsidRDefault="0067020C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60771" w:rsidRPr="006C4782" w:rsidRDefault="00FE1CA1" w:rsidP="0036039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小组演讲</w:t>
            </w:r>
          </w:p>
        </w:tc>
        <w:tc>
          <w:tcPr>
            <w:tcW w:w="1843" w:type="dxa"/>
            <w:shd w:val="clear" w:color="auto" w:fill="auto"/>
          </w:tcPr>
          <w:p w:rsidR="00460771" w:rsidRDefault="00FE1CA1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szCs w:val="21"/>
                <w:lang w:eastAsia="zh-CN"/>
              </w:rPr>
              <w:t>3</w:t>
            </w:r>
            <w:r w:rsidR="00E125EE" w:rsidRPr="00E45FFD">
              <w:rPr>
                <w:rFonts w:ascii="宋体" w:hAnsi="宋体" w:hint="eastAsia"/>
                <w:bCs/>
                <w:szCs w:val="21"/>
              </w:rPr>
              <w:t>0%</w:t>
            </w:r>
          </w:p>
        </w:tc>
      </w:tr>
      <w:tr w:rsidR="00460771">
        <w:trPr>
          <w:jc w:val="center"/>
        </w:trPr>
        <w:tc>
          <w:tcPr>
            <w:tcW w:w="1809" w:type="dxa"/>
            <w:shd w:val="clear" w:color="auto" w:fill="auto"/>
          </w:tcPr>
          <w:p w:rsidR="00460771" w:rsidRDefault="0067020C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60771" w:rsidRDefault="00FE1CA1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460771" w:rsidRDefault="00FE1CA1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15</w:t>
            </w:r>
            <w:r w:rsidR="0067020C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%</w:t>
            </w:r>
          </w:p>
        </w:tc>
      </w:tr>
      <w:tr w:rsidR="00460771">
        <w:trPr>
          <w:jc w:val="center"/>
        </w:trPr>
        <w:tc>
          <w:tcPr>
            <w:tcW w:w="1809" w:type="dxa"/>
            <w:shd w:val="clear" w:color="auto" w:fill="auto"/>
          </w:tcPr>
          <w:p w:rsidR="00460771" w:rsidRDefault="0067020C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60771" w:rsidRPr="00F80D9A" w:rsidRDefault="00B2384B" w:rsidP="0036039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出席率</w:t>
            </w:r>
          </w:p>
        </w:tc>
        <w:tc>
          <w:tcPr>
            <w:tcW w:w="1843" w:type="dxa"/>
            <w:shd w:val="clear" w:color="auto" w:fill="auto"/>
          </w:tcPr>
          <w:p w:rsidR="00460771" w:rsidRDefault="006C4782" w:rsidP="0036039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szCs w:val="21"/>
                <w:lang w:eastAsia="zh-CN"/>
              </w:rPr>
              <w:t>1</w:t>
            </w:r>
            <w:r w:rsidR="00E125EE" w:rsidRPr="00E45FFD">
              <w:rPr>
                <w:rFonts w:ascii="宋体" w:hAnsi="宋体" w:hint="eastAsia"/>
                <w:bCs/>
                <w:szCs w:val="21"/>
              </w:rPr>
              <w:t>0%</w:t>
            </w:r>
          </w:p>
        </w:tc>
      </w:tr>
    </w:tbl>
    <w:p w:rsidR="00460771" w:rsidRDefault="0067020C" w:rsidP="0036039A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1763F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53745" cy="438785"/>
            <wp:effectExtent l="0" t="0" r="0" b="0"/>
            <wp:docPr id="3" name="图片 3" descr="D:\360Downloads\Users\user\Desktop\唐巳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Downloads\Users\user\Desktop\唐巳豪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</w:t>
      </w:r>
      <w:r w:rsidR="0071763F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04900" cy="650875"/>
            <wp:effectExtent l="0" t="0" r="0" b="0"/>
            <wp:docPr id="4" name="图片 4" descr="D:\360Downloads\Users\user\Desktop\姚美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Downloads\Users\user\Desktop\姚美芳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1763F">
        <w:rPr>
          <w:rFonts w:ascii="仿宋" w:eastAsia="仿宋" w:hAnsi="仿宋" w:hint="eastAsia"/>
          <w:color w:val="000000"/>
          <w:position w:val="-20"/>
          <w:sz w:val="28"/>
          <w:szCs w:val="28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A0554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</w:t>
      </w:r>
      <w:r w:rsidR="00455D8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.8.26</w:t>
      </w:r>
    </w:p>
    <w:sectPr w:rsidR="00460771" w:rsidSect="00BF74E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17" w:rsidRDefault="00D03D17">
      <w:r>
        <w:separator/>
      </w:r>
    </w:p>
  </w:endnote>
  <w:endnote w:type="continuationSeparator" w:id="0">
    <w:p w:rsidR="00D03D17" w:rsidRDefault="00D0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71" w:rsidRDefault="0036039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7020C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7020C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60771" w:rsidRDefault="0067020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71" w:rsidRDefault="0067020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6039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6039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1763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24</w:t>
    </w:r>
    <w:r w:rsidR="0036039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60771" w:rsidRDefault="0067020C" w:rsidP="0036039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17" w:rsidRDefault="00D03D17">
      <w:r>
        <w:separator/>
      </w:r>
    </w:p>
  </w:footnote>
  <w:footnote w:type="continuationSeparator" w:id="0">
    <w:p w:rsidR="00D03D17" w:rsidRDefault="00D0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71" w:rsidRDefault="0067020C" w:rsidP="0036039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71" w:rsidRDefault="00D03D17" w:rsidP="0036039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<v:path arrowok="t"/>
          <v:textbox>
            <w:txbxContent>
              <w:p w:rsidR="00460771" w:rsidRDefault="0067020C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CBE0A"/>
    <w:multiLevelType w:val="singleLevel"/>
    <w:tmpl w:val="5D6CBE0A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1" w15:restartNumberingAfterBreak="0">
    <w:nsid w:val="5D6CC2DA"/>
    <w:multiLevelType w:val="singleLevel"/>
    <w:tmpl w:val="5D6CC2DA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2" w15:restartNumberingAfterBreak="0">
    <w:nsid w:val="5D6CC302"/>
    <w:multiLevelType w:val="singleLevel"/>
    <w:tmpl w:val="5D6CC302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3" w15:restartNumberingAfterBreak="0">
    <w:nsid w:val="5D6CC7D8"/>
    <w:multiLevelType w:val="singleLevel"/>
    <w:tmpl w:val="5D6CC7D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2411E"/>
    <w:rsid w:val="000260DB"/>
    <w:rsid w:val="0002740F"/>
    <w:rsid w:val="000369D9"/>
    <w:rsid w:val="00040BAC"/>
    <w:rsid w:val="0004188B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66B42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07D8"/>
    <w:rsid w:val="000C1065"/>
    <w:rsid w:val="000C3A32"/>
    <w:rsid w:val="000C5E3B"/>
    <w:rsid w:val="000C65FF"/>
    <w:rsid w:val="000C7AFA"/>
    <w:rsid w:val="000D033F"/>
    <w:rsid w:val="000D1B9D"/>
    <w:rsid w:val="000D532D"/>
    <w:rsid w:val="000D6094"/>
    <w:rsid w:val="000E0FB1"/>
    <w:rsid w:val="000E2757"/>
    <w:rsid w:val="000F3B7C"/>
    <w:rsid w:val="000F3F3A"/>
    <w:rsid w:val="000F5825"/>
    <w:rsid w:val="000F77FE"/>
    <w:rsid w:val="00103793"/>
    <w:rsid w:val="001103D4"/>
    <w:rsid w:val="00111E72"/>
    <w:rsid w:val="001121A1"/>
    <w:rsid w:val="0011669C"/>
    <w:rsid w:val="001212AD"/>
    <w:rsid w:val="0012303E"/>
    <w:rsid w:val="0013042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3DD1"/>
    <w:rsid w:val="001A5966"/>
    <w:rsid w:val="001A6911"/>
    <w:rsid w:val="001B1B60"/>
    <w:rsid w:val="001B4286"/>
    <w:rsid w:val="001B6F0E"/>
    <w:rsid w:val="001B7187"/>
    <w:rsid w:val="001B7389"/>
    <w:rsid w:val="001C2E51"/>
    <w:rsid w:val="001C57B1"/>
    <w:rsid w:val="001C7841"/>
    <w:rsid w:val="001D1C00"/>
    <w:rsid w:val="001D3C62"/>
    <w:rsid w:val="001D6B75"/>
    <w:rsid w:val="001E1E70"/>
    <w:rsid w:val="001E3DBD"/>
    <w:rsid w:val="001E76D4"/>
    <w:rsid w:val="001F430C"/>
    <w:rsid w:val="001F474F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2BED"/>
    <w:rsid w:val="00233384"/>
    <w:rsid w:val="00233529"/>
    <w:rsid w:val="00240B53"/>
    <w:rsid w:val="00280A20"/>
    <w:rsid w:val="00282761"/>
    <w:rsid w:val="00283A9D"/>
    <w:rsid w:val="00287142"/>
    <w:rsid w:val="00290A4F"/>
    <w:rsid w:val="00290EB6"/>
    <w:rsid w:val="0029178D"/>
    <w:rsid w:val="002928B9"/>
    <w:rsid w:val="00296DF4"/>
    <w:rsid w:val="002A0689"/>
    <w:rsid w:val="002B23AD"/>
    <w:rsid w:val="002B2D25"/>
    <w:rsid w:val="002C578A"/>
    <w:rsid w:val="002C6105"/>
    <w:rsid w:val="002D21B9"/>
    <w:rsid w:val="002E0E77"/>
    <w:rsid w:val="002E2705"/>
    <w:rsid w:val="002E3260"/>
    <w:rsid w:val="002E39E6"/>
    <w:rsid w:val="002E7F5C"/>
    <w:rsid w:val="002F20BD"/>
    <w:rsid w:val="002F2551"/>
    <w:rsid w:val="002F4DC5"/>
    <w:rsid w:val="002F5111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39A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39E6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C6DA3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4394"/>
    <w:rsid w:val="00427D2B"/>
    <w:rsid w:val="0043270C"/>
    <w:rsid w:val="004403B4"/>
    <w:rsid w:val="0044371A"/>
    <w:rsid w:val="004446E2"/>
    <w:rsid w:val="00446DB5"/>
    <w:rsid w:val="00452E85"/>
    <w:rsid w:val="00452ED4"/>
    <w:rsid w:val="00455D81"/>
    <w:rsid w:val="0046077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4D4"/>
    <w:rsid w:val="004A59AC"/>
    <w:rsid w:val="004A649E"/>
    <w:rsid w:val="004B04C5"/>
    <w:rsid w:val="004B3566"/>
    <w:rsid w:val="004B4B5E"/>
    <w:rsid w:val="004B71DA"/>
    <w:rsid w:val="004C1D3E"/>
    <w:rsid w:val="004C7613"/>
    <w:rsid w:val="004D07ED"/>
    <w:rsid w:val="004D47A1"/>
    <w:rsid w:val="004D49EC"/>
    <w:rsid w:val="004D4FBE"/>
    <w:rsid w:val="004D5B60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237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81E"/>
    <w:rsid w:val="005452F2"/>
    <w:rsid w:val="00552F8A"/>
    <w:rsid w:val="00554878"/>
    <w:rsid w:val="0056101B"/>
    <w:rsid w:val="0056466D"/>
    <w:rsid w:val="0056717F"/>
    <w:rsid w:val="00570125"/>
    <w:rsid w:val="005720FE"/>
    <w:rsid w:val="00572687"/>
    <w:rsid w:val="00573FD0"/>
    <w:rsid w:val="0057475B"/>
    <w:rsid w:val="00582439"/>
    <w:rsid w:val="005875E0"/>
    <w:rsid w:val="00587CC3"/>
    <w:rsid w:val="00592927"/>
    <w:rsid w:val="005A136E"/>
    <w:rsid w:val="005A4EC9"/>
    <w:rsid w:val="005B47FA"/>
    <w:rsid w:val="005B6225"/>
    <w:rsid w:val="005B6EF1"/>
    <w:rsid w:val="005C4583"/>
    <w:rsid w:val="005D54FC"/>
    <w:rsid w:val="005E1E9D"/>
    <w:rsid w:val="005E29D2"/>
    <w:rsid w:val="005E583B"/>
    <w:rsid w:val="005E7A88"/>
    <w:rsid w:val="005F032D"/>
    <w:rsid w:val="005F0931"/>
    <w:rsid w:val="005F2CB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298"/>
    <w:rsid w:val="00642FF2"/>
    <w:rsid w:val="00651069"/>
    <w:rsid w:val="006519F4"/>
    <w:rsid w:val="006537ED"/>
    <w:rsid w:val="0065695C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782"/>
    <w:rsid w:val="006C5B2B"/>
    <w:rsid w:val="006D1828"/>
    <w:rsid w:val="006D36FF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1763F"/>
    <w:rsid w:val="00722F7F"/>
    <w:rsid w:val="0072650D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262E"/>
    <w:rsid w:val="00773113"/>
    <w:rsid w:val="007752C7"/>
    <w:rsid w:val="0078027D"/>
    <w:rsid w:val="00780EC3"/>
    <w:rsid w:val="007824B4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57901"/>
    <w:rsid w:val="00865C6A"/>
    <w:rsid w:val="008665DF"/>
    <w:rsid w:val="00866AEC"/>
    <w:rsid w:val="00866B9F"/>
    <w:rsid w:val="00866CD5"/>
    <w:rsid w:val="008702F7"/>
    <w:rsid w:val="00871CF7"/>
    <w:rsid w:val="00873C4B"/>
    <w:rsid w:val="00882E20"/>
    <w:rsid w:val="00892651"/>
    <w:rsid w:val="008A2553"/>
    <w:rsid w:val="008B3DB4"/>
    <w:rsid w:val="008B56AB"/>
    <w:rsid w:val="008B71F2"/>
    <w:rsid w:val="008C106A"/>
    <w:rsid w:val="008C1E24"/>
    <w:rsid w:val="008C2F3A"/>
    <w:rsid w:val="008C4C6E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E3F"/>
    <w:rsid w:val="009035F1"/>
    <w:rsid w:val="0091127F"/>
    <w:rsid w:val="00914040"/>
    <w:rsid w:val="009168F4"/>
    <w:rsid w:val="00920D39"/>
    <w:rsid w:val="00922B9C"/>
    <w:rsid w:val="0092367E"/>
    <w:rsid w:val="00925AAB"/>
    <w:rsid w:val="00926D0A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72E4"/>
    <w:rsid w:val="00981A82"/>
    <w:rsid w:val="009857F5"/>
    <w:rsid w:val="009859BF"/>
    <w:rsid w:val="00990BDA"/>
    <w:rsid w:val="009937CB"/>
    <w:rsid w:val="009959B1"/>
    <w:rsid w:val="0099751B"/>
    <w:rsid w:val="009A4AC6"/>
    <w:rsid w:val="009A78CD"/>
    <w:rsid w:val="009B045A"/>
    <w:rsid w:val="009B35CD"/>
    <w:rsid w:val="009B475C"/>
    <w:rsid w:val="009B52BE"/>
    <w:rsid w:val="009B608E"/>
    <w:rsid w:val="009B73EC"/>
    <w:rsid w:val="009B75BF"/>
    <w:rsid w:val="009C2C3A"/>
    <w:rsid w:val="009C5E61"/>
    <w:rsid w:val="009C7751"/>
    <w:rsid w:val="009D2BED"/>
    <w:rsid w:val="009D3BA7"/>
    <w:rsid w:val="009D5969"/>
    <w:rsid w:val="009E4066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0554D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339A"/>
    <w:rsid w:val="00A33917"/>
    <w:rsid w:val="00A35685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1C11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D40"/>
    <w:rsid w:val="00AA5DB7"/>
    <w:rsid w:val="00AA5F55"/>
    <w:rsid w:val="00AA67D2"/>
    <w:rsid w:val="00AB058B"/>
    <w:rsid w:val="00AB499E"/>
    <w:rsid w:val="00AB5519"/>
    <w:rsid w:val="00AB6BFA"/>
    <w:rsid w:val="00AB7541"/>
    <w:rsid w:val="00AC00AC"/>
    <w:rsid w:val="00AC0EB7"/>
    <w:rsid w:val="00AC534F"/>
    <w:rsid w:val="00AC5AA6"/>
    <w:rsid w:val="00AD15FD"/>
    <w:rsid w:val="00AD2F3B"/>
    <w:rsid w:val="00AD3670"/>
    <w:rsid w:val="00AD5471"/>
    <w:rsid w:val="00AD606E"/>
    <w:rsid w:val="00AE2C9A"/>
    <w:rsid w:val="00AE2EB9"/>
    <w:rsid w:val="00AF5CCA"/>
    <w:rsid w:val="00AF7166"/>
    <w:rsid w:val="00B0145E"/>
    <w:rsid w:val="00B01533"/>
    <w:rsid w:val="00B05815"/>
    <w:rsid w:val="00B11918"/>
    <w:rsid w:val="00B11DFC"/>
    <w:rsid w:val="00B1252F"/>
    <w:rsid w:val="00B1624A"/>
    <w:rsid w:val="00B209EB"/>
    <w:rsid w:val="00B22649"/>
    <w:rsid w:val="00B2384B"/>
    <w:rsid w:val="00B249D5"/>
    <w:rsid w:val="00B25B41"/>
    <w:rsid w:val="00B276C4"/>
    <w:rsid w:val="00B3219E"/>
    <w:rsid w:val="00B35EA9"/>
    <w:rsid w:val="00B36387"/>
    <w:rsid w:val="00B36D8C"/>
    <w:rsid w:val="00B371AE"/>
    <w:rsid w:val="00B37D9C"/>
    <w:rsid w:val="00B406FC"/>
    <w:rsid w:val="00B438B9"/>
    <w:rsid w:val="00B44905"/>
    <w:rsid w:val="00B44DC3"/>
    <w:rsid w:val="00B527EC"/>
    <w:rsid w:val="00B607A5"/>
    <w:rsid w:val="00B66076"/>
    <w:rsid w:val="00B748C2"/>
    <w:rsid w:val="00B751A9"/>
    <w:rsid w:val="00B7624C"/>
    <w:rsid w:val="00B767B7"/>
    <w:rsid w:val="00B813E8"/>
    <w:rsid w:val="00B92931"/>
    <w:rsid w:val="00B95234"/>
    <w:rsid w:val="00BA02AE"/>
    <w:rsid w:val="00BA2C43"/>
    <w:rsid w:val="00BA5396"/>
    <w:rsid w:val="00BB00B3"/>
    <w:rsid w:val="00BB12F5"/>
    <w:rsid w:val="00BC09B7"/>
    <w:rsid w:val="00BC622E"/>
    <w:rsid w:val="00BD0341"/>
    <w:rsid w:val="00BD2EBD"/>
    <w:rsid w:val="00BE1F18"/>
    <w:rsid w:val="00BE1F39"/>
    <w:rsid w:val="00BE6281"/>
    <w:rsid w:val="00BE747E"/>
    <w:rsid w:val="00BE7EFB"/>
    <w:rsid w:val="00BF5503"/>
    <w:rsid w:val="00BF7135"/>
    <w:rsid w:val="00BF74E8"/>
    <w:rsid w:val="00BF7B09"/>
    <w:rsid w:val="00C01FC1"/>
    <w:rsid w:val="00C02F3A"/>
    <w:rsid w:val="00C04815"/>
    <w:rsid w:val="00C1222F"/>
    <w:rsid w:val="00C133C0"/>
    <w:rsid w:val="00C13E75"/>
    <w:rsid w:val="00C15FA6"/>
    <w:rsid w:val="00C164B5"/>
    <w:rsid w:val="00C170D9"/>
    <w:rsid w:val="00C27FEC"/>
    <w:rsid w:val="00C31039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074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4C4F"/>
    <w:rsid w:val="00CB6942"/>
    <w:rsid w:val="00CB7109"/>
    <w:rsid w:val="00CC0BE5"/>
    <w:rsid w:val="00CC4FEC"/>
    <w:rsid w:val="00CC7DCB"/>
    <w:rsid w:val="00CE12AB"/>
    <w:rsid w:val="00CE601F"/>
    <w:rsid w:val="00CF057C"/>
    <w:rsid w:val="00CF089F"/>
    <w:rsid w:val="00CF2A4F"/>
    <w:rsid w:val="00CF317D"/>
    <w:rsid w:val="00CF76C2"/>
    <w:rsid w:val="00D02756"/>
    <w:rsid w:val="00D03D17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45360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33D5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71F"/>
    <w:rsid w:val="00DF7EBD"/>
    <w:rsid w:val="00E020D5"/>
    <w:rsid w:val="00E02A66"/>
    <w:rsid w:val="00E0534E"/>
    <w:rsid w:val="00E0657D"/>
    <w:rsid w:val="00E07D9C"/>
    <w:rsid w:val="00E1159B"/>
    <w:rsid w:val="00E125EE"/>
    <w:rsid w:val="00E15DCF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70224"/>
    <w:rsid w:val="00E70DFC"/>
    <w:rsid w:val="00E72B2E"/>
    <w:rsid w:val="00E72C30"/>
    <w:rsid w:val="00E77831"/>
    <w:rsid w:val="00E82026"/>
    <w:rsid w:val="00E8561E"/>
    <w:rsid w:val="00E92914"/>
    <w:rsid w:val="00E939F9"/>
    <w:rsid w:val="00E9734C"/>
    <w:rsid w:val="00EA36A4"/>
    <w:rsid w:val="00EA5341"/>
    <w:rsid w:val="00EA54AF"/>
    <w:rsid w:val="00EB3808"/>
    <w:rsid w:val="00EB4D8A"/>
    <w:rsid w:val="00EB65D8"/>
    <w:rsid w:val="00EB752B"/>
    <w:rsid w:val="00EC4870"/>
    <w:rsid w:val="00EC7382"/>
    <w:rsid w:val="00ED01BA"/>
    <w:rsid w:val="00ED092D"/>
    <w:rsid w:val="00ED41B5"/>
    <w:rsid w:val="00ED49EA"/>
    <w:rsid w:val="00ED686E"/>
    <w:rsid w:val="00ED6D42"/>
    <w:rsid w:val="00EE1656"/>
    <w:rsid w:val="00EE7C1F"/>
    <w:rsid w:val="00EF09CE"/>
    <w:rsid w:val="00F017A7"/>
    <w:rsid w:val="00F019CA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A33"/>
    <w:rsid w:val="00F418D3"/>
    <w:rsid w:val="00F45EBF"/>
    <w:rsid w:val="00F46AC8"/>
    <w:rsid w:val="00F5003B"/>
    <w:rsid w:val="00F54438"/>
    <w:rsid w:val="00F55A8A"/>
    <w:rsid w:val="00F562B7"/>
    <w:rsid w:val="00F61FD6"/>
    <w:rsid w:val="00F6290B"/>
    <w:rsid w:val="00F633F9"/>
    <w:rsid w:val="00F74155"/>
    <w:rsid w:val="00F75B0B"/>
    <w:rsid w:val="00F803DE"/>
    <w:rsid w:val="00F80D9A"/>
    <w:rsid w:val="00F84C58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2ABF"/>
    <w:rsid w:val="00FB2EF9"/>
    <w:rsid w:val="00FB4AE3"/>
    <w:rsid w:val="00FB4FCB"/>
    <w:rsid w:val="00FD1F2E"/>
    <w:rsid w:val="00FD313C"/>
    <w:rsid w:val="00FD7139"/>
    <w:rsid w:val="00FE1CA1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216139"/>
  <w15:docId w15:val="{F30250CE-E2B3-4C93-9F7C-806F47EF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4E8"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F7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F7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BF74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BF74E8"/>
  </w:style>
  <w:style w:type="character" w:styleId="a7">
    <w:name w:val="Hyperlink"/>
    <w:qFormat/>
    <w:rsid w:val="00BF74E8"/>
    <w:rPr>
      <w:color w:val="0000FF"/>
      <w:u w:val="single"/>
    </w:rPr>
  </w:style>
  <w:style w:type="paragraph" w:customStyle="1" w:styleId="1">
    <w:name w:val="1 字元"/>
    <w:basedOn w:val="a"/>
    <w:qFormat/>
    <w:rsid w:val="00BF74E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66F7A-F0F4-47A0-91E6-342863EC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317</Words>
  <Characters>1809</Characters>
  <Application>Microsoft Office Word</Application>
  <DocSecurity>0</DocSecurity>
  <Lines>15</Lines>
  <Paragraphs>4</Paragraphs>
  <ScaleCrop>false</ScaleCrop>
  <Company>CMT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22</cp:revision>
  <cp:lastPrinted>2015-03-18T03:45:00Z</cp:lastPrinted>
  <dcterms:created xsi:type="dcterms:W3CDTF">2022-09-06T09:37:00Z</dcterms:created>
  <dcterms:modified xsi:type="dcterms:W3CDTF">2022-09-30T01:28:00Z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