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A2" w:rsidRDefault="00436FA2">
      <w:pPr>
        <w:widowControl/>
        <w:snapToGrid w:val="0"/>
        <w:spacing w:line="480" w:lineRule="exact"/>
        <w:jc w:val="left"/>
        <w:rPr>
          <w:rFonts w:ascii="黑体" w:eastAsia="黑体" w:hAnsi="宋体"/>
          <w:bCs/>
          <w:kern w:val="0"/>
          <w:sz w:val="32"/>
          <w:szCs w:val="32"/>
        </w:rPr>
      </w:pPr>
    </w:p>
    <w:p w:rsidR="00436FA2" w:rsidRDefault="00841670">
      <w:pPr>
        <w:spacing w:line="288" w:lineRule="auto"/>
        <w:jc w:val="center"/>
        <w:rPr>
          <w:rFonts w:ascii="???????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 w:val="40"/>
          <w:szCs w:val="40"/>
        </w:rPr>
        <w:t>专业课课程</w:t>
      </w:r>
      <w:r>
        <w:rPr>
          <w:rFonts w:ascii="???????" w:eastAsia="Times New Roman" w:hAnsi="宋体"/>
          <w:b/>
          <w:kern w:val="0"/>
          <w:sz w:val="40"/>
          <w:szCs w:val="40"/>
        </w:rPr>
        <w:t>教学大纲</w:t>
      </w:r>
    </w:p>
    <w:p w:rsidR="00436FA2" w:rsidRDefault="00841670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【护理学基础</w:t>
      </w:r>
      <w:r>
        <w:rPr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】</w:t>
      </w:r>
    </w:p>
    <w:p w:rsidR="00436FA2" w:rsidRDefault="0084167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Fundamentals of Nursing</w:t>
      </w:r>
      <w:r>
        <w:rPr>
          <w:rFonts w:hint="eastAsia"/>
          <w:b/>
          <w:sz w:val="28"/>
          <w:szCs w:val="30"/>
        </w:rPr>
        <w:t xml:space="preserve"> 1</w:t>
      </w:r>
      <w:r>
        <w:rPr>
          <w:rFonts w:hint="eastAsia"/>
          <w:b/>
          <w:sz w:val="28"/>
          <w:szCs w:val="30"/>
        </w:rPr>
        <w:t>】</w:t>
      </w:r>
    </w:p>
    <w:p w:rsidR="00436FA2" w:rsidRDefault="00841670" w:rsidP="004E6414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:rsidR="00436FA2" w:rsidRDefault="00841670">
      <w:pPr>
        <w:snapToGrid w:val="0"/>
        <w:spacing w:line="288" w:lineRule="auto"/>
        <w:ind w:firstLineChars="196" w:firstLine="394"/>
        <w:rPr>
          <w:rFonts w:ascii="宋体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课程代码：【</w:t>
      </w:r>
      <w:r>
        <w:rPr>
          <w:rFonts w:ascii="宋体" w:hAnsi="宋体"/>
          <w:sz w:val="20"/>
          <w:szCs w:val="20"/>
        </w:rPr>
        <w:t>0070012</w:t>
      </w:r>
      <w:r>
        <w:rPr>
          <w:rFonts w:ascii="宋体" w:hAnsi="宋体" w:hint="eastAsia"/>
          <w:sz w:val="20"/>
          <w:szCs w:val="20"/>
        </w:rPr>
        <w:t>】</w:t>
      </w:r>
    </w:p>
    <w:p w:rsidR="00436FA2" w:rsidRDefault="0084167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课程学分：【</w:t>
      </w:r>
      <w:r>
        <w:rPr>
          <w:rFonts w:ascii="宋体" w:hAnsi="宋体"/>
          <w:color w:val="000000"/>
          <w:sz w:val="20"/>
          <w:szCs w:val="20"/>
        </w:rPr>
        <w:t>4.0</w:t>
      </w:r>
      <w:r>
        <w:rPr>
          <w:rFonts w:ascii="宋体" w:hAnsi="宋体" w:hint="eastAsia"/>
          <w:color w:val="000000"/>
          <w:sz w:val="20"/>
          <w:szCs w:val="20"/>
        </w:rPr>
        <w:t>】</w:t>
      </w:r>
    </w:p>
    <w:p w:rsidR="00436FA2" w:rsidRDefault="0084167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面向专业：【</w:t>
      </w:r>
      <w:r>
        <w:rPr>
          <w:rFonts w:hint="eastAsia"/>
          <w:color w:val="000000"/>
          <w:sz w:val="20"/>
          <w:szCs w:val="20"/>
        </w:rPr>
        <w:t>护理】</w:t>
      </w:r>
    </w:p>
    <w:p w:rsidR="00436FA2" w:rsidRDefault="0084167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课程性质：【</w:t>
      </w:r>
      <w:r>
        <w:rPr>
          <w:rFonts w:hint="eastAsia"/>
          <w:color w:val="000000"/>
          <w:sz w:val="20"/>
          <w:szCs w:val="20"/>
        </w:rPr>
        <w:t>系级必修课◎】</w:t>
      </w:r>
    </w:p>
    <w:p w:rsidR="00436FA2" w:rsidRDefault="00841670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开课院系：【</w:t>
      </w:r>
      <w:r>
        <w:rPr>
          <w:rFonts w:hint="eastAsia"/>
          <w:color w:val="000000"/>
          <w:sz w:val="20"/>
          <w:szCs w:val="20"/>
        </w:rPr>
        <w:t>健康管理学院护理系】</w:t>
      </w:r>
    </w:p>
    <w:p w:rsidR="00436FA2" w:rsidRDefault="0084167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 w:rsidR="00436FA2" w:rsidRDefault="0084167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教材：【</w:t>
      </w:r>
      <w:r>
        <w:rPr>
          <w:rFonts w:ascii="宋体" w:hAnsi="宋体" w:hint="eastAsia"/>
          <w:color w:val="000000"/>
          <w:sz w:val="20"/>
          <w:szCs w:val="20"/>
        </w:rPr>
        <w:t>基础护理学（第4版）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ascii="宋体" w:hint="eastAsia"/>
          <w:color w:val="000000"/>
          <w:sz w:val="20"/>
          <w:szCs w:val="20"/>
        </w:rPr>
        <w:t>张连辉、邓翠珍.人民卫生出版社</w:t>
      </w:r>
      <w:r>
        <w:rPr>
          <w:rFonts w:ascii="宋体" w:hAnsi="宋体"/>
          <w:color w:val="000000"/>
          <w:sz w:val="20"/>
          <w:szCs w:val="20"/>
        </w:rPr>
        <w:t>,201</w:t>
      </w:r>
      <w:r>
        <w:rPr>
          <w:rFonts w:ascii="宋体" w:hAnsi="宋体" w:hint="eastAsia"/>
          <w:color w:val="000000"/>
          <w:sz w:val="20"/>
          <w:szCs w:val="20"/>
        </w:rPr>
        <w:t>9</w:t>
      </w:r>
      <w:r>
        <w:rPr>
          <w:rFonts w:ascii="宋体" w:hAnsi="宋体"/>
          <w:color w:val="000000"/>
          <w:sz w:val="20"/>
          <w:szCs w:val="20"/>
        </w:rPr>
        <w:t>.</w:t>
      </w:r>
      <w:r>
        <w:rPr>
          <w:rFonts w:ascii="宋体" w:hAnsi="宋体" w:hint="eastAsia"/>
          <w:color w:val="000000"/>
          <w:sz w:val="20"/>
          <w:szCs w:val="20"/>
        </w:rPr>
        <w:t>】</w:t>
      </w:r>
    </w:p>
    <w:p w:rsidR="00436FA2" w:rsidRDefault="0084167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参考书目：</w:t>
      </w:r>
    </w:p>
    <w:p w:rsidR="00436FA2" w:rsidRDefault="00841670">
      <w:pPr>
        <w:snapToGrid w:val="0"/>
        <w:spacing w:line="288" w:lineRule="auto"/>
        <w:ind w:leftChars="342" w:left="718" w:firstLineChars="50" w:firstLine="100"/>
        <w:rPr>
          <w:rFonts w:asci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【</w:t>
      </w:r>
      <w:r>
        <w:rPr>
          <w:rFonts w:ascii="宋体" w:hAnsi="宋体"/>
          <w:color w:val="000000"/>
          <w:sz w:val="20"/>
          <w:szCs w:val="20"/>
        </w:rPr>
        <w:t>1.</w:t>
      </w:r>
      <w:r>
        <w:rPr>
          <w:rFonts w:ascii="宋体" w:hAnsi="宋体" w:hint="eastAsia"/>
          <w:color w:val="000000"/>
          <w:sz w:val="20"/>
          <w:szCs w:val="20"/>
        </w:rPr>
        <w:t>基础护理学（第</w:t>
      </w:r>
      <w:r>
        <w:rPr>
          <w:rFonts w:ascii="宋体" w:hAnsi="宋体"/>
          <w:color w:val="000000"/>
          <w:sz w:val="20"/>
          <w:szCs w:val="20"/>
        </w:rPr>
        <w:t>3</w:t>
      </w:r>
      <w:r>
        <w:rPr>
          <w:rFonts w:ascii="宋体" w:hAnsi="宋体" w:hint="eastAsia"/>
          <w:color w:val="000000"/>
          <w:sz w:val="20"/>
          <w:szCs w:val="20"/>
        </w:rPr>
        <w:t>版）.周春美、张连辉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ascii="宋体" w:hAnsi="宋体" w:hint="eastAsia"/>
          <w:color w:val="000000"/>
          <w:sz w:val="20"/>
          <w:szCs w:val="20"/>
        </w:rPr>
        <w:t>人民卫生出版社，</w:t>
      </w:r>
      <w:r>
        <w:rPr>
          <w:rFonts w:ascii="宋体" w:hAnsi="宋体"/>
          <w:color w:val="000000"/>
          <w:sz w:val="20"/>
          <w:szCs w:val="20"/>
        </w:rPr>
        <w:t>2013.</w:t>
      </w:r>
    </w:p>
    <w:p w:rsidR="00436FA2" w:rsidRDefault="00841670">
      <w:pPr>
        <w:snapToGrid w:val="0"/>
        <w:spacing w:line="288" w:lineRule="auto"/>
        <w:ind w:left="718" w:firstLine="100"/>
        <w:rPr>
          <w:rFonts w:ascii="宋体"/>
          <w:color w:val="000000"/>
          <w:sz w:val="20"/>
          <w:szCs w:val="20"/>
        </w:rPr>
      </w:pPr>
      <w:r>
        <w:rPr>
          <w:rFonts w:ascii="宋体" w:hAnsi="宋体"/>
          <w:color w:val="000000"/>
          <w:sz w:val="20"/>
          <w:szCs w:val="20"/>
        </w:rPr>
        <w:t>2.</w:t>
      </w:r>
      <w:r>
        <w:rPr>
          <w:rFonts w:ascii="宋体" w:hAnsi="宋体" w:hint="eastAsia"/>
          <w:color w:val="000000"/>
          <w:sz w:val="20"/>
          <w:szCs w:val="20"/>
        </w:rPr>
        <w:t>护理综合实训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ascii="宋体" w:hAnsi="宋体" w:hint="eastAsia"/>
          <w:color w:val="000000"/>
          <w:sz w:val="20"/>
          <w:szCs w:val="20"/>
        </w:rPr>
        <w:t>张美琴、刑爱红.人民卫生出版社</w:t>
      </w:r>
      <w:r>
        <w:rPr>
          <w:rFonts w:ascii="宋体" w:hAnsi="宋体"/>
          <w:color w:val="000000"/>
          <w:sz w:val="20"/>
          <w:szCs w:val="20"/>
        </w:rPr>
        <w:t>,2014.</w:t>
      </w:r>
    </w:p>
    <w:p w:rsidR="00436FA2" w:rsidRDefault="00841670">
      <w:pPr>
        <w:snapToGrid w:val="0"/>
        <w:spacing w:line="288" w:lineRule="auto"/>
        <w:ind w:left="718" w:firstLine="100"/>
        <w:rPr>
          <w:rFonts w:ascii="宋体"/>
          <w:color w:val="000000"/>
          <w:sz w:val="20"/>
          <w:szCs w:val="20"/>
        </w:rPr>
      </w:pPr>
      <w:r>
        <w:rPr>
          <w:rFonts w:ascii="宋体" w:hAnsi="宋体"/>
          <w:color w:val="000000"/>
          <w:sz w:val="20"/>
          <w:szCs w:val="20"/>
        </w:rPr>
        <w:t>3.</w:t>
      </w:r>
      <w:r>
        <w:rPr>
          <w:rFonts w:ascii="宋体" w:hAnsi="宋体" w:hint="eastAsia"/>
          <w:color w:val="000000"/>
          <w:sz w:val="20"/>
          <w:szCs w:val="20"/>
        </w:rPr>
        <w:t>全国护士执业资格考试用书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ascii="宋体" w:hAnsi="宋体" w:hint="eastAsia"/>
          <w:color w:val="000000"/>
          <w:sz w:val="20"/>
          <w:szCs w:val="20"/>
        </w:rPr>
        <w:t>人民卫生出版社</w:t>
      </w:r>
      <w:r>
        <w:rPr>
          <w:rFonts w:ascii="宋体" w:hAnsi="宋体"/>
          <w:color w:val="000000"/>
          <w:sz w:val="20"/>
          <w:szCs w:val="20"/>
        </w:rPr>
        <w:t>,201</w:t>
      </w:r>
      <w:r>
        <w:rPr>
          <w:rFonts w:ascii="宋体" w:hAnsi="宋体" w:hint="eastAsia"/>
          <w:color w:val="000000"/>
          <w:sz w:val="20"/>
          <w:szCs w:val="20"/>
        </w:rPr>
        <w:t>9</w:t>
      </w:r>
      <w:r>
        <w:rPr>
          <w:rFonts w:ascii="宋体" w:hAnsi="宋体"/>
          <w:color w:val="000000"/>
          <w:sz w:val="20"/>
          <w:szCs w:val="20"/>
        </w:rPr>
        <w:t>.</w:t>
      </w:r>
      <w:r>
        <w:rPr>
          <w:rFonts w:ascii="宋体" w:hAnsi="宋体" w:hint="eastAsia"/>
          <w:color w:val="000000"/>
          <w:sz w:val="20"/>
          <w:szCs w:val="20"/>
        </w:rPr>
        <w:t>】</w:t>
      </w:r>
    </w:p>
    <w:p w:rsidR="00436FA2" w:rsidRDefault="00841670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课程网站网址：【</w:t>
      </w:r>
      <w:r>
        <w:rPr>
          <w:rFonts w:hint="eastAsia"/>
          <w:bCs/>
          <w:color w:val="000000"/>
          <w:sz w:val="20"/>
          <w:szCs w:val="20"/>
        </w:rPr>
        <w:t>暂无】</w:t>
      </w:r>
    </w:p>
    <w:p w:rsidR="00436FA2" w:rsidRDefault="00841670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先修课程：【</w:t>
      </w:r>
      <w:r>
        <w:rPr>
          <w:rFonts w:hint="eastAsia"/>
          <w:color w:val="000000"/>
          <w:sz w:val="20"/>
          <w:szCs w:val="20"/>
        </w:rPr>
        <w:t>无】</w:t>
      </w:r>
    </w:p>
    <w:p w:rsidR="00436FA2" w:rsidRDefault="00841670" w:rsidP="004E6414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</w:t>
      </w:r>
    </w:p>
    <w:p w:rsidR="00436FA2" w:rsidRDefault="0084167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通过本课程的学习，学生们能系统地掌握护理专业的基本知识、基本理论和基本技能，培养高尚的职业道德修养，为继续学习其他护理专业课程和促进专业发展奠定坚实的基础。本课程紧紧围绕高职高专护理类专业培养具有人道、博爱、奉献精神的良好职业道德、创新精神的高端技能型护理人才的目标，结合护理岗位和全国护士执业资格考试要求，力求做到科学性、先进性、启发性、创新性和适用性相结合，在内容上体现了“必需、够用”，从临床的需要出发，运用护理程序的工作方法，把“以人为中心</w:t>
      </w:r>
      <w:r>
        <w:rPr>
          <w:rFonts w:ascii="宋体" w:hint="eastAsia"/>
          <w:color w:val="000000"/>
          <w:sz w:val="20"/>
          <w:szCs w:val="20"/>
        </w:rPr>
        <w:t>”</w:t>
      </w:r>
      <w:r>
        <w:rPr>
          <w:rFonts w:ascii="宋体" w:hAnsi="宋体" w:hint="eastAsia"/>
          <w:color w:val="000000"/>
          <w:sz w:val="20"/>
          <w:szCs w:val="20"/>
        </w:rPr>
        <w:t>的现代护理理念有机地贯穿于教学内容中，注重培养职业素养。</w:t>
      </w:r>
    </w:p>
    <w:p w:rsidR="00436FA2" w:rsidRDefault="00841670" w:rsidP="004E6414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三、选课建议</w:t>
      </w:r>
    </w:p>
    <w:p w:rsidR="00436FA2" w:rsidRDefault="00841670">
      <w:pPr>
        <w:adjustRightInd w:val="0"/>
        <w:snapToGrid w:val="0"/>
        <w:spacing w:line="288" w:lineRule="auto"/>
        <w:ind w:firstLineChars="200" w:firstLine="400"/>
        <w:rPr>
          <w:rFonts w:ascii="宋体"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本课程适用于护理类专业，以</w:t>
      </w:r>
      <w:r>
        <w:rPr>
          <w:rFonts w:hint="eastAsia"/>
          <w:color w:val="000000"/>
          <w:sz w:val="20"/>
          <w:szCs w:val="20"/>
        </w:rPr>
        <w:t>正常人体学基础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（人体结构学）、正常人体学基础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（人体功能学）、疾病学基础、药理学基础</w:t>
      </w:r>
      <w:r>
        <w:rPr>
          <w:rFonts w:hint="eastAsia"/>
          <w:bCs/>
          <w:color w:val="000000"/>
          <w:sz w:val="20"/>
          <w:szCs w:val="20"/>
        </w:rPr>
        <w:t>等医学基础课程和护理导论、健康评估等护理专业课程为基础，后续学习的课程有成人护理、母婴护理、儿童护理、老年人护理、急救护理、社区护理等护理专科课程。因此，本课程是衔接护理类基础课程和专科课程的桥梁。本课程在专业培养计划中分割为三部分，分别是</w:t>
      </w:r>
      <w:r>
        <w:rPr>
          <w:rFonts w:ascii="宋体" w:hAnsi="宋体" w:hint="eastAsia"/>
          <w:color w:val="000000"/>
          <w:sz w:val="20"/>
          <w:szCs w:val="20"/>
        </w:rPr>
        <w:t>护理学基础</w:t>
      </w:r>
      <w:r>
        <w:rPr>
          <w:rFonts w:ascii="宋体" w:hAnsi="宋体"/>
          <w:color w:val="000000"/>
          <w:sz w:val="20"/>
          <w:szCs w:val="20"/>
        </w:rPr>
        <w:t>1</w:t>
      </w:r>
      <w:r>
        <w:rPr>
          <w:rFonts w:ascii="宋体" w:hAnsi="宋体" w:hint="eastAsia"/>
          <w:color w:val="000000"/>
          <w:sz w:val="20"/>
          <w:szCs w:val="20"/>
        </w:rPr>
        <w:t>、护理学基础</w:t>
      </w:r>
      <w:r>
        <w:rPr>
          <w:rFonts w:ascii="宋体" w:hAnsi="宋体"/>
          <w:color w:val="000000"/>
          <w:sz w:val="20"/>
          <w:szCs w:val="20"/>
        </w:rPr>
        <w:t>2</w:t>
      </w:r>
      <w:r>
        <w:rPr>
          <w:rFonts w:ascii="宋体" w:hAnsi="宋体" w:hint="eastAsia"/>
          <w:color w:val="000000"/>
          <w:sz w:val="20"/>
          <w:szCs w:val="20"/>
        </w:rPr>
        <w:t>和护理学基础</w:t>
      </w:r>
      <w:r>
        <w:rPr>
          <w:rFonts w:ascii="宋体" w:hAnsi="宋体"/>
          <w:color w:val="000000"/>
          <w:sz w:val="20"/>
          <w:szCs w:val="20"/>
        </w:rPr>
        <w:t>3</w:t>
      </w:r>
      <w:r>
        <w:rPr>
          <w:rFonts w:ascii="宋体" w:hAnsi="宋体" w:hint="eastAsia"/>
          <w:color w:val="000000"/>
          <w:sz w:val="20"/>
          <w:szCs w:val="20"/>
        </w:rPr>
        <w:t>。本部分是护理学基础</w:t>
      </w:r>
      <w:r>
        <w:rPr>
          <w:rFonts w:ascii="宋体" w:hAnsi="宋体"/>
          <w:color w:val="000000"/>
          <w:sz w:val="20"/>
          <w:szCs w:val="20"/>
        </w:rPr>
        <w:t>1</w:t>
      </w:r>
      <w:r>
        <w:rPr>
          <w:rFonts w:ascii="宋体" w:hAnsi="宋体" w:hint="eastAsia"/>
          <w:color w:val="000000"/>
          <w:sz w:val="20"/>
          <w:szCs w:val="20"/>
        </w:rPr>
        <w:t>，安排在第一学期。</w:t>
      </w:r>
    </w:p>
    <w:p w:rsidR="00436FA2" w:rsidRDefault="00841670" w:rsidP="004E6414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四、课程与专业毕业要求的关联性</w:t>
      </w:r>
    </w:p>
    <w:p w:rsidR="00436FA2" w:rsidRDefault="00436FA2" w:rsidP="004E6414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Spec="center" w:tblpY="242"/>
        <w:tblOverlap w:val="never"/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36"/>
        <w:gridCol w:w="601"/>
      </w:tblGrid>
      <w:tr w:rsidR="00436FA2">
        <w:trPr>
          <w:trHeight w:val="326"/>
        </w:trPr>
        <w:tc>
          <w:tcPr>
            <w:tcW w:w="7636" w:type="dxa"/>
          </w:tcPr>
          <w:p w:rsidR="00436FA2" w:rsidRDefault="00841670">
            <w:pPr>
              <w:jc w:val="center"/>
              <w:rPr>
                <w:rFonts w:ascii="宋体" w:cs="黑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黑体" w:hint="eastAsia"/>
                <w:b/>
                <w:kern w:val="0"/>
                <w:sz w:val="20"/>
                <w:szCs w:val="20"/>
              </w:rPr>
              <w:lastRenderedPageBreak/>
              <w:t>专业毕业要求</w:t>
            </w:r>
          </w:p>
        </w:tc>
        <w:tc>
          <w:tcPr>
            <w:tcW w:w="601" w:type="dxa"/>
            <w:vAlign w:val="center"/>
          </w:tcPr>
          <w:p w:rsidR="00436FA2" w:rsidRDefault="00436FA2">
            <w:pPr>
              <w:jc w:val="center"/>
              <w:rPr>
                <w:rFonts w:ascii="宋体" w:cs="黑体"/>
                <w:kern w:val="0"/>
                <w:sz w:val="20"/>
                <w:szCs w:val="20"/>
              </w:rPr>
            </w:pPr>
          </w:p>
        </w:tc>
      </w:tr>
      <w:tr w:rsidR="00436FA2">
        <w:trPr>
          <w:trHeight w:val="311"/>
        </w:trPr>
        <w:tc>
          <w:tcPr>
            <w:tcW w:w="7636" w:type="dxa"/>
            <w:vAlign w:val="center"/>
          </w:tcPr>
          <w:p w:rsidR="00436FA2" w:rsidRDefault="0084167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601" w:type="dxa"/>
            <w:vAlign w:val="center"/>
          </w:tcPr>
          <w:p w:rsidR="00436FA2" w:rsidRDefault="00436FA2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6FA2">
        <w:trPr>
          <w:trHeight w:val="326"/>
        </w:trPr>
        <w:tc>
          <w:tcPr>
            <w:tcW w:w="7636" w:type="dxa"/>
            <w:vAlign w:val="center"/>
          </w:tcPr>
          <w:p w:rsidR="00436FA2" w:rsidRDefault="00841670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601" w:type="dxa"/>
            <w:vAlign w:val="center"/>
          </w:tcPr>
          <w:p w:rsidR="00436FA2" w:rsidRDefault="00436F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6FA2">
        <w:trPr>
          <w:trHeight w:val="636"/>
        </w:trPr>
        <w:tc>
          <w:tcPr>
            <w:tcW w:w="7636" w:type="dxa"/>
            <w:vAlign w:val="center"/>
          </w:tcPr>
          <w:p w:rsidR="00436FA2" w:rsidRDefault="00841670"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专业通用能力：能应用医学基础知识解释常见临床现象，具有一定的指导护理工作和用药指导能力。</w:t>
            </w:r>
          </w:p>
        </w:tc>
        <w:tc>
          <w:tcPr>
            <w:tcW w:w="601" w:type="dxa"/>
            <w:vAlign w:val="center"/>
          </w:tcPr>
          <w:p w:rsidR="00436FA2" w:rsidRDefault="00436F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6FA2">
        <w:trPr>
          <w:trHeight w:val="417"/>
        </w:trPr>
        <w:tc>
          <w:tcPr>
            <w:tcW w:w="7636" w:type="dxa"/>
            <w:vAlign w:val="center"/>
          </w:tcPr>
          <w:p w:rsidR="00436FA2" w:rsidRDefault="00841670"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LO32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护理评估能力：能全面评估护理服务对象的身、心、社会及精神方面的健康状态。</w:t>
            </w:r>
          </w:p>
        </w:tc>
        <w:tc>
          <w:tcPr>
            <w:tcW w:w="601" w:type="dxa"/>
            <w:vAlign w:val="center"/>
          </w:tcPr>
          <w:p w:rsidR="00436FA2" w:rsidRDefault="0084167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436FA2">
        <w:trPr>
          <w:trHeight w:val="636"/>
        </w:trPr>
        <w:tc>
          <w:tcPr>
            <w:tcW w:w="7636" w:type="dxa"/>
            <w:vAlign w:val="center"/>
          </w:tcPr>
          <w:p w:rsidR="00436FA2" w:rsidRDefault="00841670"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LO33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专业实践能力：能制定和执行护理计划，对内、外、妇、儿等科常见病与多发病病人实施整体护理，对常见急危重症能及时发现、初步处理和配合抢救。</w:t>
            </w:r>
          </w:p>
        </w:tc>
        <w:tc>
          <w:tcPr>
            <w:tcW w:w="601" w:type="dxa"/>
            <w:vAlign w:val="center"/>
          </w:tcPr>
          <w:p w:rsidR="00436FA2" w:rsidRDefault="0084167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436FA2">
        <w:trPr>
          <w:trHeight w:val="459"/>
        </w:trPr>
        <w:tc>
          <w:tcPr>
            <w:tcW w:w="7636" w:type="dxa"/>
            <w:vAlign w:val="center"/>
          </w:tcPr>
          <w:p w:rsidR="00436FA2" w:rsidRDefault="00841670"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LO34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评判性思维能力：能用实践经验及理论知识做出有依据和经过良好判断的临床决策，并能评判他人所提出的理论；在临床紧急情况下，能分析和确定出首要危机。</w:t>
            </w:r>
          </w:p>
        </w:tc>
        <w:tc>
          <w:tcPr>
            <w:tcW w:w="601" w:type="dxa"/>
            <w:vAlign w:val="center"/>
          </w:tcPr>
          <w:p w:rsidR="00436FA2" w:rsidRDefault="00436F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6FA2">
        <w:trPr>
          <w:trHeight w:val="438"/>
        </w:trPr>
        <w:tc>
          <w:tcPr>
            <w:tcW w:w="7636" w:type="dxa"/>
            <w:vAlign w:val="center"/>
          </w:tcPr>
          <w:p w:rsidR="00436FA2" w:rsidRDefault="00841670"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LO35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健康教育能力：能确定病人、家属的健康需求，并采用合适的健康教育策略。</w:t>
            </w:r>
          </w:p>
        </w:tc>
        <w:tc>
          <w:tcPr>
            <w:tcW w:w="601" w:type="dxa"/>
            <w:vAlign w:val="center"/>
          </w:tcPr>
          <w:p w:rsidR="00436FA2" w:rsidRDefault="00436F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6FA2">
        <w:trPr>
          <w:trHeight w:val="636"/>
        </w:trPr>
        <w:tc>
          <w:tcPr>
            <w:tcW w:w="7636" w:type="dxa"/>
            <w:vAlign w:val="center"/>
          </w:tcPr>
          <w:p w:rsidR="00436FA2" w:rsidRDefault="00841670"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LO36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协调管理能力：能协调护理工作中的各种人际关系</w:t>
            </w:r>
            <w:r>
              <w:rPr>
                <w:rFonts w:ascii="宋体"/>
                <w:color w:val="000000"/>
                <w:sz w:val="20"/>
                <w:szCs w:val="20"/>
              </w:rPr>
              <w:t>,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能负责护理人员、护理物资和各种活动的安排与管理。</w:t>
            </w:r>
          </w:p>
        </w:tc>
        <w:tc>
          <w:tcPr>
            <w:tcW w:w="601" w:type="dxa"/>
            <w:vAlign w:val="center"/>
          </w:tcPr>
          <w:p w:rsidR="00436FA2" w:rsidRDefault="00436F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6FA2">
        <w:trPr>
          <w:trHeight w:val="306"/>
        </w:trPr>
        <w:tc>
          <w:tcPr>
            <w:tcW w:w="7636" w:type="dxa"/>
            <w:vAlign w:val="center"/>
          </w:tcPr>
          <w:p w:rsidR="00436FA2" w:rsidRDefault="00841670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尽责抗压</w:t>
            </w:r>
          </w:p>
        </w:tc>
        <w:tc>
          <w:tcPr>
            <w:tcW w:w="601" w:type="dxa"/>
            <w:vAlign w:val="center"/>
          </w:tcPr>
          <w:p w:rsidR="00436FA2" w:rsidRDefault="0084167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436FA2">
        <w:trPr>
          <w:trHeight w:val="311"/>
        </w:trPr>
        <w:tc>
          <w:tcPr>
            <w:tcW w:w="7636" w:type="dxa"/>
            <w:vAlign w:val="center"/>
          </w:tcPr>
          <w:p w:rsidR="00436FA2" w:rsidRDefault="00841670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601" w:type="dxa"/>
            <w:vAlign w:val="center"/>
          </w:tcPr>
          <w:p w:rsidR="00436FA2" w:rsidRDefault="0084167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436FA2">
        <w:trPr>
          <w:trHeight w:val="286"/>
        </w:trPr>
        <w:tc>
          <w:tcPr>
            <w:tcW w:w="7636" w:type="dxa"/>
            <w:vAlign w:val="center"/>
          </w:tcPr>
          <w:p w:rsidR="00436FA2" w:rsidRDefault="00841670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信息应用</w:t>
            </w:r>
          </w:p>
        </w:tc>
        <w:tc>
          <w:tcPr>
            <w:tcW w:w="601" w:type="dxa"/>
            <w:vAlign w:val="center"/>
          </w:tcPr>
          <w:p w:rsidR="00436FA2" w:rsidRDefault="00436F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6FA2">
        <w:trPr>
          <w:trHeight w:val="277"/>
        </w:trPr>
        <w:tc>
          <w:tcPr>
            <w:tcW w:w="7636" w:type="dxa"/>
            <w:vAlign w:val="center"/>
          </w:tcPr>
          <w:p w:rsidR="00436FA2" w:rsidRDefault="00841670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服务关爱</w:t>
            </w:r>
          </w:p>
        </w:tc>
        <w:tc>
          <w:tcPr>
            <w:tcW w:w="601" w:type="dxa"/>
            <w:vAlign w:val="center"/>
          </w:tcPr>
          <w:p w:rsidR="00436FA2" w:rsidRDefault="00436F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6FA2">
        <w:trPr>
          <w:trHeight w:val="341"/>
        </w:trPr>
        <w:tc>
          <w:tcPr>
            <w:tcW w:w="7636" w:type="dxa"/>
            <w:vAlign w:val="center"/>
          </w:tcPr>
          <w:p w:rsidR="00436FA2" w:rsidRDefault="00841670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LO81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国际视野</w:t>
            </w:r>
          </w:p>
        </w:tc>
        <w:tc>
          <w:tcPr>
            <w:tcW w:w="601" w:type="dxa"/>
            <w:vAlign w:val="center"/>
          </w:tcPr>
          <w:p w:rsidR="00436FA2" w:rsidRDefault="00436F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436FA2" w:rsidRDefault="00841670">
      <w:pPr>
        <w:ind w:firstLineChars="200" w:firstLine="420"/>
      </w:pPr>
      <w:r>
        <w:rPr>
          <w:rFonts w:hint="eastAsia"/>
        </w:rPr>
        <w:t>备注：</w:t>
      </w:r>
      <w:r>
        <w:t>LO=learning outcomes</w:t>
      </w:r>
      <w:r>
        <w:rPr>
          <w:rFonts w:hint="eastAsia"/>
        </w:rPr>
        <w:t>（学习成果）</w:t>
      </w:r>
    </w:p>
    <w:p w:rsidR="00436FA2" w:rsidRDefault="00841670" w:rsidP="004E6414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五、课程目标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Spec="center" w:tblpY="152"/>
        <w:tblOverlap w:val="never"/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1045"/>
        <w:gridCol w:w="3973"/>
        <w:gridCol w:w="1386"/>
        <w:gridCol w:w="1226"/>
      </w:tblGrid>
      <w:tr w:rsidR="00436FA2">
        <w:trPr>
          <w:trHeight w:val="638"/>
        </w:trPr>
        <w:tc>
          <w:tcPr>
            <w:tcW w:w="670" w:type="dxa"/>
            <w:vAlign w:val="center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45" w:type="dxa"/>
            <w:vAlign w:val="center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973" w:type="dxa"/>
            <w:vAlign w:val="center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386" w:type="dxa"/>
            <w:vAlign w:val="center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26" w:type="dxa"/>
            <w:vAlign w:val="center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436FA2">
        <w:trPr>
          <w:trHeight w:val="330"/>
        </w:trPr>
        <w:tc>
          <w:tcPr>
            <w:tcW w:w="670" w:type="dxa"/>
            <w:vMerge w:val="restart"/>
            <w:vAlign w:val="center"/>
          </w:tcPr>
          <w:p w:rsidR="00436FA2" w:rsidRDefault="0084167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5" w:type="dxa"/>
            <w:vMerge w:val="restart"/>
            <w:vAlign w:val="center"/>
          </w:tcPr>
          <w:p w:rsidR="00436FA2" w:rsidRDefault="0084167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LO32</w:t>
            </w:r>
          </w:p>
        </w:tc>
        <w:tc>
          <w:tcPr>
            <w:tcW w:w="3973" w:type="dxa"/>
          </w:tcPr>
          <w:p w:rsidR="00436FA2" w:rsidRDefault="00841670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能评估病人舒适和安全的需要</w:t>
            </w:r>
          </w:p>
        </w:tc>
        <w:tc>
          <w:tcPr>
            <w:tcW w:w="138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</w:tc>
        <w:tc>
          <w:tcPr>
            <w:tcW w:w="122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</w:tc>
      </w:tr>
      <w:tr w:rsidR="00436FA2">
        <w:trPr>
          <w:trHeight w:val="1254"/>
        </w:trPr>
        <w:tc>
          <w:tcPr>
            <w:tcW w:w="670" w:type="dxa"/>
            <w:vMerge/>
          </w:tcPr>
          <w:p w:rsidR="00436FA2" w:rsidRDefault="00436FA2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/>
            <w:vAlign w:val="center"/>
          </w:tcPr>
          <w:p w:rsidR="00436FA2" w:rsidRDefault="00436FA2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3" w:type="dxa"/>
          </w:tcPr>
          <w:p w:rsidR="00436FA2" w:rsidRDefault="00841670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能正确评估病人的生命体征</w:t>
            </w:r>
          </w:p>
        </w:tc>
        <w:tc>
          <w:tcPr>
            <w:tcW w:w="138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操作示范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角色扮演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2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 w:rsidR="00436FA2">
        <w:trPr>
          <w:trHeight w:val="945"/>
        </w:trPr>
        <w:tc>
          <w:tcPr>
            <w:tcW w:w="670" w:type="dxa"/>
            <w:vMerge/>
          </w:tcPr>
          <w:p w:rsidR="00436FA2" w:rsidRDefault="00436FA2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36FA2" w:rsidRDefault="0084167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LO33</w:t>
            </w:r>
          </w:p>
        </w:tc>
        <w:tc>
          <w:tcPr>
            <w:tcW w:w="3973" w:type="dxa"/>
          </w:tcPr>
          <w:p w:rsidR="00436FA2" w:rsidRDefault="00841670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能为病人设置舒适的住院环境，准备合适的病床</w:t>
            </w:r>
          </w:p>
        </w:tc>
        <w:tc>
          <w:tcPr>
            <w:tcW w:w="138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操作演示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2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 w:rsidR="00436FA2">
        <w:trPr>
          <w:trHeight w:val="1254"/>
        </w:trPr>
        <w:tc>
          <w:tcPr>
            <w:tcW w:w="670" w:type="dxa"/>
            <w:vMerge/>
          </w:tcPr>
          <w:p w:rsidR="00436FA2" w:rsidRDefault="00436FA2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/>
            <w:vAlign w:val="center"/>
          </w:tcPr>
          <w:p w:rsidR="00436FA2" w:rsidRDefault="00436FA2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3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能根据病人情况选择合适的方法运送病人</w:t>
            </w:r>
          </w:p>
        </w:tc>
        <w:tc>
          <w:tcPr>
            <w:tcW w:w="138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操作演示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角色扮演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2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 w:rsidR="00436FA2">
        <w:trPr>
          <w:trHeight w:val="945"/>
        </w:trPr>
        <w:tc>
          <w:tcPr>
            <w:tcW w:w="670" w:type="dxa"/>
            <w:vMerge/>
          </w:tcPr>
          <w:p w:rsidR="00436FA2" w:rsidRDefault="00436FA2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/>
            <w:vAlign w:val="center"/>
          </w:tcPr>
          <w:p w:rsidR="00436FA2" w:rsidRDefault="00436FA2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3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能根据病人情况安置合适的卧位并更换卧位</w:t>
            </w:r>
          </w:p>
        </w:tc>
        <w:tc>
          <w:tcPr>
            <w:tcW w:w="138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操作演示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角色扮演</w:t>
            </w:r>
          </w:p>
        </w:tc>
        <w:tc>
          <w:tcPr>
            <w:tcW w:w="122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:rsidR="00436FA2" w:rsidRDefault="00436FA2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6FA2">
        <w:trPr>
          <w:trHeight w:val="637"/>
        </w:trPr>
        <w:tc>
          <w:tcPr>
            <w:tcW w:w="670" w:type="dxa"/>
            <w:vMerge/>
          </w:tcPr>
          <w:p w:rsidR="00436FA2" w:rsidRDefault="00436FA2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/>
            <w:vAlign w:val="center"/>
          </w:tcPr>
          <w:p w:rsidR="00436FA2" w:rsidRDefault="00436FA2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3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能规范熟练进行各种常用标本的采集</w:t>
            </w:r>
          </w:p>
        </w:tc>
        <w:tc>
          <w:tcPr>
            <w:tcW w:w="138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操作演示</w:t>
            </w:r>
          </w:p>
        </w:tc>
        <w:tc>
          <w:tcPr>
            <w:tcW w:w="122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 w:rsidR="00436FA2">
        <w:trPr>
          <w:trHeight w:val="637"/>
        </w:trPr>
        <w:tc>
          <w:tcPr>
            <w:tcW w:w="670" w:type="dxa"/>
            <w:vMerge/>
          </w:tcPr>
          <w:p w:rsidR="00436FA2" w:rsidRDefault="00436FA2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/>
            <w:vAlign w:val="center"/>
          </w:tcPr>
          <w:p w:rsidR="00436FA2" w:rsidRDefault="00436FA2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3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能正确记录各种医疗和护理文件</w:t>
            </w:r>
          </w:p>
        </w:tc>
        <w:tc>
          <w:tcPr>
            <w:tcW w:w="138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模拟练习</w:t>
            </w:r>
          </w:p>
        </w:tc>
        <w:tc>
          <w:tcPr>
            <w:tcW w:w="122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:rsidR="00436FA2" w:rsidRDefault="00436FA2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6FA2">
        <w:trPr>
          <w:trHeight w:val="329"/>
        </w:trPr>
        <w:tc>
          <w:tcPr>
            <w:tcW w:w="670" w:type="dxa"/>
            <w:vMerge/>
          </w:tcPr>
          <w:p w:rsidR="00436FA2" w:rsidRDefault="00436FA2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/>
            <w:vAlign w:val="center"/>
          </w:tcPr>
          <w:p w:rsidR="00436FA2" w:rsidRDefault="00436FA2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3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能说出常用物理化学消毒灭菌方法的应用</w:t>
            </w:r>
          </w:p>
        </w:tc>
        <w:tc>
          <w:tcPr>
            <w:tcW w:w="138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  <w:p w:rsidR="00436FA2" w:rsidRDefault="00436FA2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:rsidR="00436FA2" w:rsidRDefault="00436FA2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6FA2">
        <w:trPr>
          <w:trHeight w:val="637"/>
        </w:trPr>
        <w:tc>
          <w:tcPr>
            <w:tcW w:w="670" w:type="dxa"/>
            <w:vMerge/>
          </w:tcPr>
          <w:p w:rsidR="00436FA2" w:rsidRDefault="00436FA2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/>
            <w:vAlign w:val="center"/>
          </w:tcPr>
          <w:p w:rsidR="00436FA2" w:rsidRDefault="00436FA2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3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能规范熟练进行各种手卫生的操作</w:t>
            </w:r>
          </w:p>
        </w:tc>
        <w:tc>
          <w:tcPr>
            <w:tcW w:w="138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操作演示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2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 w:rsidR="00436FA2">
        <w:trPr>
          <w:trHeight w:val="637"/>
        </w:trPr>
        <w:tc>
          <w:tcPr>
            <w:tcW w:w="670" w:type="dxa"/>
            <w:vMerge/>
          </w:tcPr>
          <w:p w:rsidR="00436FA2" w:rsidRDefault="00436FA2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/>
            <w:vAlign w:val="center"/>
          </w:tcPr>
          <w:p w:rsidR="00436FA2" w:rsidRDefault="00436FA2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3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能规范熟练进行无菌技术和隔离技术的基本操作</w:t>
            </w:r>
          </w:p>
        </w:tc>
        <w:tc>
          <w:tcPr>
            <w:tcW w:w="138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操作演示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2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 w:rsidR="00436FA2">
        <w:trPr>
          <w:trHeight w:val="637"/>
        </w:trPr>
        <w:tc>
          <w:tcPr>
            <w:tcW w:w="670" w:type="dxa"/>
            <w:vMerge/>
          </w:tcPr>
          <w:p w:rsidR="00436FA2" w:rsidRDefault="00436FA2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/>
            <w:vAlign w:val="center"/>
          </w:tcPr>
          <w:p w:rsidR="00436FA2" w:rsidRDefault="00436FA2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3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能规范熟练进行病人身体和病床单位的清洁护理</w:t>
            </w:r>
          </w:p>
        </w:tc>
        <w:tc>
          <w:tcPr>
            <w:tcW w:w="138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操作演示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2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 w:rsidR="00436FA2">
        <w:trPr>
          <w:trHeight w:val="945"/>
        </w:trPr>
        <w:tc>
          <w:tcPr>
            <w:tcW w:w="670" w:type="dxa"/>
            <w:vMerge/>
          </w:tcPr>
          <w:p w:rsidR="00436FA2" w:rsidRDefault="00436FA2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/>
            <w:vAlign w:val="center"/>
          </w:tcPr>
          <w:p w:rsidR="00436FA2" w:rsidRDefault="00436FA2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3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能为病人实施一般的饮食护理和特殊的饮食护理</w:t>
            </w:r>
          </w:p>
        </w:tc>
        <w:tc>
          <w:tcPr>
            <w:tcW w:w="138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操作演示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2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 w:rsidR="00436FA2">
        <w:trPr>
          <w:trHeight w:val="995"/>
        </w:trPr>
        <w:tc>
          <w:tcPr>
            <w:tcW w:w="670" w:type="dxa"/>
            <w:vAlign w:val="center"/>
          </w:tcPr>
          <w:p w:rsidR="00436FA2" w:rsidRDefault="0084167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5" w:type="dxa"/>
            <w:vAlign w:val="center"/>
          </w:tcPr>
          <w:p w:rsidR="00436FA2" w:rsidRDefault="0084167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973" w:type="dxa"/>
          </w:tcPr>
          <w:p w:rsidR="00436FA2" w:rsidRDefault="00841670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了解与护理专业相关的法律法规，在学习和岗位实践中遵守职业规范，具备职业道德操守。</w:t>
            </w:r>
          </w:p>
        </w:tc>
        <w:tc>
          <w:tcPr>
            <w:tcW w:w="138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角色扮演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操作演练</w:t>
            </w:r>
          </w:p>
        </w:tc>
        <w:tc>
          <w:tcPr>
            <w:tcW w:w="122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 w:rsidR="00436FA2">
        <w:trPr>
          <w:trHeight w:val="948"/>
        </w:trPr>
        <w:tc>
          <w:tcPr>
            <w:tcW w:w="670" w:type="dxa"/>
            <w:vAlign w:val="center"/>
          </w:tcPr>
          <w:p w:rsidR="00436FA2" w:rsidRDefault="0084167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5" w:type="dxa"/>
            <w:vAlign w:val="center"/>
          </w:tcPr>
          <w:p w:rsidR="00436FA2" w:rsidRDefault="0084167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973" w:type="dxa"/>
          </w:tcPr>
          <w:p w:rsidR="00436FA2" w:rsidRDefault="00841670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能在本课程的小组项目中主动积极承担自己的角色和任务，并与其他成员密切合作。</w:t>
            </w:r>
          </w:p>
        </w:tc>
        <w:tc>
          <w:tcPr>
            <w:tcW w:w="138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小组合作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学习</w:t>
            </w:r>
          </w:p>
        </w:tc>
        <w:tc>
          <w:tcPr>
            <w:tcW w:w="1226" w:type="dxa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小组项目汇报和展示</w:t>
            </w:r>
          </w:p>
        </w:tc>
      </w:tr>
    </w:tbl>
    <w:p w:rsidR="00436FA2" w:rsidRDefault="00841670" w:rsidP="004E6414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六、课程内容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551"/>
        <w:gridCol w:w="1833"/>
        <w:gridCol w:w="1829"/>
        <w:gridCol w:w="1312"/>
        <w:gridCol w:w="1312"/>
        <w:gridCol w:w="418"/>
        <w:gridCol w:w="452"/>
        <w:gridCol w:w="418"/>
      </w:tblGrid>
      <w:tr w:rsidR="00436FA2" w:rsidTr="00A739A7">
        <w:trPr>
          <w:cantSplit/>
          <w:trHeight w:val="1134"/>
          <w:jc w:val="center"/>
        </w:trPr>
        <w:tc>
          <w:tcPr>
            <w:tcW w:w="480" w:type="dxa"/>
            <w:vAlign w:val="center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51" w:type="dxa"/>
            <w:vAlign w:val="center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1833" w:type="dxa"/>
            <w:vAlign w:val="center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知识点</w:t>
            </w:r>
          </w:p>
        </w:tc>
        <w:tc>
          <w:tcPr>
            <w:tcW w:w="1829" w:type="dxa"/>
            <w:vAlign w:val="center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312" w:type="dxa"/>
            <w:vAlign w:val="center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312" w:type="dxa"/>
            <w:vAlign w:val="center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18" w:type="dxa"/>
            <w:vAlign w:val="center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52" w:type="dxa"/>
            <w:vAlign w:val="center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18" w:type="dxa"/>
            <w:vAlign w:val="center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总时数</w:t>
            </w:r>
          </w:p>
        </w:tc>
      </w:tr>
      <w:tr w:rsidR="00436FA2" w:rsidTr="00A739A7">
        <w:trPr>
          <w:trHeight w:val="503"/>
          <w:jc w:val="center"/>
        </w:trPr>
        <w:tc>
          <w:tcPr>
            <w:tcW w:w="480" w:type="dxa"/>
            <w:vAlign w:val="center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vAlign w:val="center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医院和住院</w:t>
            </w:r>
          </w:p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环境</w:t>
            </w:r>
          </w:p>
        </w:tc>
        <w:tc>
          <w:tcPr>
            <w:tcW w:w="1833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医院</w:t>
            </w:r>
            <w:r w:rsidR="00664F39">
              <w:rPr>
                <w:rFonts w:ascii="宋体" w:hAnsi="宋体" w:hint="eastAsia"/>
                <w:color w:val="000000"/>
                <w:sz w:val="20"/>
                <w:szCs w:val="20"/>
              </w:rPr>
              <w:t>概念、性质与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任务和种类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 w:rsidR="00664F39">
              <w:rPr>
                <w:rFonts w:ascii="宋体" w:hAnsi="宋体" w:hint="eastAsia"/>
                <w:color w:val="000000"/>
                <w:sz w:val="20"/>
                <w:szCs w:val="20"/>
              </w:rPr>
              <w:t>住院环境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人体力学</w:t>
            </w:r>
            <w:r w:rsidR="00664F39">
              <w:rPr>
                <w:rFonts w:ascii="宋体" w:hAnsi="宋体" w:hint="eastAsia"/>
                <w:color w:val="000000"/>
                <w:sz w:val="20"/>
                <w:szCs w:val="20"/>
              </w:rPr>
              <w:t>在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护理工作中</w:t>
            </w:r>
            <w:r w:rsidR="00ED02CC">
              <w:rPr>
                <w:rFonts w:ascii="宋体" w:hAnsi="宋体" w:hint="eastAsia"/>
                <w:color w:val="000000"/>
                <w:sz w:val="20"/>
                <w:szCs w:val="20"/>
              </w:rPr>
              <w:t>的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运用</w:t>
            </w:r>
          </w:p>
        </w:tc>
        <w:tc>
          <w:tcPr>
            <w:tcW w:w="1829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能说出医院的任务和种类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能简述门诊和急诊的护理工作要点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能简述病区的设置、布局和环境要求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能在护理工作中运用人体力学原理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5.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能铺备用床、暂空床和麻醉床</w:t>
            </w:r>
          </w:p>
        </w:tc>
        <w:tc>
          <w:tcPr>
            <w:tcW w:w="1312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1.具有严谨求实的工作态度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2.关心爱护病人，确保安全</w:t>
            </w:r>
          </w:p>
        </w:tc>
        <w:tc>
          <w:tcPr>
            <w:tcW w:w="1312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人体力学原理的应用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各种铺床法的操作要点</w:t>
            </w:r>
          </w:p>
        </w:tc>
        <w:tc>
          <w:tcPr>
            <w:tcW w:w="418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6</w:t>
            </w:r>
          </w:p>
        </w:tc>
      </w:tr>
      <w:tr w:rsidR="00436FA2" w:rsidTr="00A739A7">
        <w:trPr>
          <w:trHeight w:val="503"/>
          <w:jc w:val="center"/>
        </w:trPr>
        <w:tc>
          <w:tcPr>
            <w:tcW w:w="480" w:type="dxa"/>
            <w:vAlign w:val="center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dxa"/>
            <w:vAlign w:val="center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入院和出院护理</w:t>
            </w:r>
          </w:p>
        </w:tc>
        <w:tc>
          <w:tcPr>
            <w:tcW w:w="1833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 w:rsidR="00ED02CC">
              <w:rPr>
                <w:rFonts w:ascii="宋体" w:hAnsi="宋体" w:hint="eastAsia"/>
                <w:color w:val="000000"/>
                <w:sz w:val="20"/>
                <w:szCs w:val="20"/>
              </w:rPr>
              <w:t>入院护理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 w:rsidR="00ED02CC">
              <w:rPr>
                <w:rFonts w:ascii="宋体" w:hAnsi="宋体" w:hint="eastAsia"/>
                <w:color w:val="000000"/>
                <w:sz w:val="20"/>
                <w:szCs w:val="20"/>
              </w:rPr>
              <w:t>出院护理</w:t>
            </w:r>
          </w:p>
          <w:p w:rsidR="00436FA2" w:rsidRDefault="00ED02CC" w:rsidP="00ED02CC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3.运送病人法</w:t>
            </w:r>
          </w:p>
        </w:tc>
        <w:tc>
          <w:tcPr>
            <w:tcW w:w="1829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能根据病人情况选择合适的运送法和搬运法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能用轮椅运送病人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能用平车运送病人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lastRenderedPageBreak/>
              <w:t>4.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能用各种方法搬运病人</w:t>
            </w:r>
          </w:p>
        </w:tc>
        <w:tc>
          <w:tcPr>
            <w:tcW w:w="1312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1.具有严谨求实的工作态度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2.关心爱护病人，确保安全</w:t>
            </w:r>
          </w:p>
        </w:tc>
        <w:tc>
          <w:tcPr>
            <w:tcW w:w="1312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轮椅和平车运送法的注意事项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各种搬运法</w:t>
            </w:r>
          </w:p>
        </w:tc>
        <w:tc>
          <w:tcPr>
            <w:tcW w:w="418" w:type="dxa"/>
          </w:tcPr>
          <w:p w:rsidR="00436FA2" w:rsidRDefault="00664F39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" w:type="dxa"/>
          </w:tcPr>
          <w:p w:rsidR="00436FA2" w:rsidRDefault="00664F39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</w:tr>
      <w:tr w:rsidR="00436FA2" w:rsidTr="00A739A7">
        <w:trPr>
          <w:trHeight w:val="503"/>
          <w:jc w:val="center"/>
        </w:trPr>
        <w:tc>
          <w:tcPr>
            <w:tcW w:w="480" w:type="dxa"/>
            <w:vAlign w:val="center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51" w:type="dxa"/>
            <w:vAlign w:val="center"/>
          </w:tcPr>
          <w:p w:rsidR="00436FA2" w:rsidRDefault="00841670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舒适与安全</w:t>
            </w:r>
          </w:p>
        </w:tc>
        <w:tc>
          <w:tcPr>
            <w:tcW w:w="1833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 w:rsidR="00ED02CC">
              <w:rPr>
                <w:rFonts w:ascii="宋体" w:hAnsi="宋体" w:hint="eastAsia"/>
                <w:color w:val="000000"/>
                <w:sz w:val="20"/>
                <w:szCs w:val="20"/>
              </w:rPr>
              <w:t>舒适概述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 w:rsidR="00ED02CC">
              <w:rPr>
                <w:rFonts w:ascii="宋体" w:hAnsi="宋体" w:hint="eastAsia"/>
                <w:color w:val="000000"/>
                <w:sz w:val="20"/>
                <w:szCs w:val="20"/>
              </w:rPr>
              <w:t>合理休息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 w:rsidR="00ED02CC">
              <w:rPr>
                <w:rFonts w:ascii="宋体" w:hAnsi="宋体" w:hint="eastAsia"/>
                <w:color w:val="000000"/>
                <w:sz w:val="20"/>
                <w:szCs w:val="20"/>
              </w:rPr>
              <w:t>卧位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 w:rsidR="00ED02CC">
              <w:rPr>
                <w:rFonts w:ascii="宋体" w:hAnsi="宋体" w:hint="eastAsia"/>
                <w:color w:val="000000"/>
                <w:sz w:val="20"/>
                <w:szCs w:val="20"/>
              </w:rPr>
              <w:t>疼痛</w:t>
            </w:r>
          </w:p>
          <w:p w:rsidR="00ED02CC" w:rsidRDefault="00ED02CC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5.活动</w:t>
            </w:r>
          </w:p>
          <w:p w:rsidR="00ED02CC" w:rsidRDefault="00ED02CC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6.安全</w:t>
            </w:r>
          </w:p>
        </w:tc>
        <w:tc>
          <w:tcPr>
            <w:tcW w:w="1829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能说出卧位的分类和性质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能根据病人情况安置合适的卧位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能为病人变换卧位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能根据病人情况正确使用各种保护具</w:t>
            </w:r>
          </w:p>
        </w:tc>
        <w:tc>
          <w:tcPr>
            <w:tcW w:w="1312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1.关心、尊重和爱护病人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2.操作过程中语言亲切、态度和蔼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3.保证病人舒适和安全</w:t>
            </w:r>
          </w:p>
        </w:tc>
        <w:tc>
          <w:tcPr>
            <w:tcW w:w="1312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常用卧位的适用范围和姿势要求</w:t>
            </w:r>
          </w:p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常用保护具应用的注意事项</w:t>
            </w:r>
          </w:p>
        </w:tc>
        <w:tc>
          <w:tcPr>
            <w:tcW w:w="418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dxa"/>
          </w:tcPr>
          <w:p w:rsidR="00436FA2" w:rsidRDefault="0084167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</w:tr>
      <w:tr w:rsidR="00664F39" w:rsidTr="00A739A7">
        <w:trPr>
          <w:trHeight w:val="503"/>
          <w:jc w:val="center"/>
        </w:trPr>
        <w:tc>
          <w:tcPr>
            <w:tcW w:w="480" w:type="dxa"/>
            <w:vAlign w:val="center"/>
          </w:tcPr>
          <w:p w:rsidR="00664F39" w:rsidRDefault="00664F39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1" w:type="dxa"/>
            <w:vAlign w:val="center"/>
          </w:tcPr>
          <w:p w:rsidR="00664F39" w:rsidRDefault="00664F39" w:rsidP="00664F39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医院感染的预防和控制</w:t>
            </w:r>
          </w:p>
        </w:tc>
        <w:tc>
          <w:tcPr>
            <w:tcW w:w="1833" w:type="dxa"/>
          </w:tcPr>
          <w:p w:rsidR="00664F39" w:rsidRDefault="00664F39" w:rsidP="00664F39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 w:rsidR="00ED02CC">
              <w:rPr>
                <w:rFonts w:ascii="宋体" w:hAnsi="宋体" w:hint="eastAsia"/>
                <w:color w:val="000000"/>
                <w:sz w:val="20"/>
                <w:szCs w:val="20"/>
              </w:rPr>
              <w:t>医院感染</w:t>
            </w:r>
          </w:p>
          <w:p w:rsidR="00664F39" w:rsidRDefault="00664F39" w:rsidP="00664F39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 w:rsidR="00ED02CC">
              <w:rPr>
                <w:rFonts w:ascii="宋体" w:hAnsi="宋体" w:hint="eastAsia"/>
                <w:color w:val="000000"/>
                <w:sz w:val="20"/>
                <w:szCs w:val="20"/>
              </w:rPr>
              <w:t>清洁、消毒、灭菌</w:t>
            </w:r>
          </w:p>
          <w:p w:rsidR="00664F39" w:rsidRDefault="00664F39" w:rsidP="00664F39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 w:rsidR="00ED02CC">
              <w:rPr>
                <w:rFonts w:ascii="宋体" w:hAnsi="宋体" w:hint="eastAsia"/>
                <w:color w:val="000000"/>
                <w:sz w:val="20"/>
                <w:szCs w:val="20"/>
              </w:rPr>
              <w:t>无菌技术</w:t>
            </w:r>
          </w:p>
          <w:p w:rsidR="00ED02CC" w:rsidRDefault="00ED02CC" w:rsidP="00664F39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4.隔离技术</w:t>
            </w:r>
          </w:p>
        </w:tc>
        <w:tc>
          <w:tcPr>
            <w:tcW w:w="1829" w:type="dxa"/>
          </w:tcPr>
          <w:p w:rsidR="00664F39" w:rsidRDefault="00664F39" w:rsidP="00664F39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能说出清洁、消毒和灭菌的概念</w:t>
            </w:r>
          </w:p>
          <w:p w:rsidR="00664F39" w:rsidRDefault="00664F39" w:rsidP="00664F39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能概括各种物理消毒灭菌的方法</w:t>
            </w:r>
          </w:p>
          <w:p w:rsidR="00664F39" w:rsidRDefault="00664F39" w:rsidP="00664F39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能简述化学消毒剂的使用原则、使用方法、使用范围和注意事项</w:t>
            </w:r>
          </w:p>
          <w:p w:rsidR="00074EB8" w:rsidRDefault="00074EB8" w:rsidP="00074EB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能说出无菌技术的概念</w:t>
            </w:r>
          </w:p>
          <w:p w:rsidR="00074EB8" w:rsidRDefault="00074EB8" w:rsidP="00074EB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能运用无菌技术操作原则</w:t>
            </w:r>
          </w:p>
          <w:p w:rsidR="00074EB8" w:rsidRDefault="00074EB8" w:rsidP="00074EB8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能进行无菌技术基本操作</w:t>
            </w:r>
          </w:p>
          <w:p w:rsidR="00074EB8" w:rsidRDefault="00074EB8" w:rsidP="00074EB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能说出隔离的概念，能简述隔离区域的设置与划分</w:t>
            </w:r>
          </w:p>
          <w:p w:rsidR="00074EB8" w:rsidRDefault="00074EB8" w:rsidP="00074EB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能运用隔离原则</w:t>
            </w:r>
          </w:p>
          <w:p w:rsidR="00074EB8" w:rsidRDefault="00074EB8" w:rsidP="00074EB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能简述隔离种类与措施</w:t>
            </w:r>
          </w:p>
          <w:p w:rsidR="00074EB8" w:rsidRDefault="00074EB8" w:rsidP="00074EB8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能进行隔离技术操作</w:t>
            </w:r>
          </w:p>
        </w:tc>
        <w:tc>
          <w:tcPr>
            <w:tcW w:w="1312" w:type="dxa"/>
          </w:tcPr>
          <w:p w:rsidR="00074EB8" w:rsidRDefault="00664F39" w:rsidP="00664F39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1.具有高度的责任感，严格遵守操作规程</w:t>
            </w:r>
          </w:p>
          <w:p w:rsidR="00664F39" w:rsidRDefault="00A739A7" w:rsidP="00664F39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</w:t>
            </w:r>
            <w:r w:rsidR="00074EB8">
              <w:rPr>
                <w:rFonts w:ascii="宋体" w:hAnsi="宋体" w:hint="eastAsia"/>
                <w:color w:val="000000"/>
                <w:sz w:val="20"/>
                <w:szCs w:val="20"/>
              </w:rPr>
              <w:t>具有无菌观念</w:t>
            </w:r>
          </w:p>
          <w:p w:rsidR="00A739A7" w:rsidRDefault="00A739A7" w:rsidP="00664F39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3.</w:t>
            </w:r>
            <w:r w:rsidR="00074EB8">
              <w:rPr>
                <w:rFonts w:ascii="宋体" w:hAnsi="宋体" w:hint="eastAsia"/>
                <w:color w:val="000000"/>
                <w:sz w:val="20"/>
                <w:szCs w:val="20"/>
              </w:rPr>
              <w:t>具有隔离观念</w:t>
            </w:r>
          </w:p>
          <w:p w:rsidR="00664F39" w:rsidRDefault="00A739A7" w:rsidP="00664F39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4.</w:t>
            </w:r>
            <w:r w:rsidR="00664F39">
              <w:rPr>
                <w:rFonts w:ascii="宋体" w:hAnsi="宋体" w:hint="eastAsia"/>
                <w:color w:val="000000"/>
                <w:sz w:val="20"/>
                <w:szCs w:val="20"/>
              </w:rPr>
              <w:t>工作严谨认真</w:t>
            </w:r>
          </w:p>
          <w:p w:rsidR="00074EB8" w:rsidRDefault="00A739A7" w:rsidP="00074EB8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5.</w:t>
            </w:r>
            <w:r w:rsidR="00074EB8">
              <w:rPr>
                <w:rFonts w:ascii="宋体" w:hAnsi="宋体" w:hint="eastAsia"/>
                <w:color w:val="000000"/>
                <w:sz w:val="20"/>
                <w:szCs w:val="20"/>
              </w:rPr>
              <w:t>操作规范</w:t>
            </w:r>
          </w:p>
        </w:tc>
        <w:tc>
          <w:tcPr>
            <w:tcW w:w="1312" w:type="dxa"/>
          </w:tcPr>
          <w:p w:rsidR="00664F39" w:rsidRDefault="00664F39" w:rsidP="00664F39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各种物理消毒灭菌方法的注意事项</w:t>
            </w:r>
          </w:p>
          <w:p w:rsidR="00664F39" w:rsidRDefault="00664F39" w:rsidP="00664F39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各种化学消毒剂的使用范围和注意事项</w:t>
            </w:r>
          </w:p>
          <w:p w:rsidR="00074EB8" w:rsidRDefault="00A739A7" w:rsidP="00074EB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3.</w:t>
            </w:r>
            <w:r w:rsidR="00074EB8">
              <w:rPr>
                <w:rFonts w:ascii="宋体" w:hAnsi="宋体" w:hint="eastAsia"/>
                <w:color w:val="000000"/>
                <w:sz w:val="20"/>
                <w:szCs w:val="20"/>
              </w:rPr>
              <w:t>无菌技术操作原则</w:t>
            </w:r>
          </w:p>
          <w:p w:rsidR="00074EB8" w:rsidRDefault="00A739A7" w:rsidP="00074EB8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  <w:r w:rsidR="00074EB8">
              <w:rPr>
                <w:rFonts w:ascii="宋体" w:hAnsi="宋体"/>
                <w:color w:val="000000"/>
                <w:sz w:val="20"/>
                <w:szCs w:val="20"/>
              </w:rPr>
              <w:t>.</w:t>
            </w:r>
            <w:r w:rsidR="00074EB8">
              <w:rPr>
                <w:rFonts w:ascii="宋体" w:hAnsi="宋体" w:hint="eastAsia"/>
                <w:color w:val="000000"/>
                <w:sz w:val="20"/>
                <w:szCs w:val="20"/>
              </w:rPr>
              <w:t>无菌技术基本操作方法</w:t>
            </w:r>
          </w:p>
          <w:p w:rsidR="00074EB8" w:rsidRDefault="00A739A7" w:rsidP="00074EB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5.</w:t>
            </w:r>
            <w:r w:rsidR="00074EB8">
              <w:rPr>
                <w:rFonts w:ascii="宋体" w:hAnsi="宋体" w:hint="eastAsia"/>
                <w:color w:val="000000"/>
                <w:sz w:val="20"/>
                <w:szCs w:val="20"/>
              </w:rPr>
              <w:t>隔离原则</w:t>
            </w:r>
          </w:p>
          <w:p w:rsidR="00074EB8" w:rsidRDefault="00A739A7" w:rsidP="00074EB8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  <w:r w:rsidR="00074EB8">
              <w:rPr>
                <w:rFonts w:ascii="宋体" w:hAnsi="宋体"/>
                <w:color w:val="000000"/>
                <w:sz w:val="20"/>
                <w:szCs w:val="20"/>
              </w:rPr>
              <w:t>.</w:t>
            </w:r>
            <w:r w:rsidR="00074EB8">
              <w:rPr>
                <w:rFonts w:ascii="宋体" w:hAnsi="宋体" w:hint="eastAsia"/>
                <w:color w:val="000000"/>
                <w:sz w:val="20"/>
                <w:szCs w:val="20"/>
              </w:rPr>
              <w:t>隔离技术操作方法</w:t>
            </w:r>
          </w:p>
        </w:tc>
        <w:tc>
          <w:tcPr>
            <w:tcW w:w="418" w:type="dxa"/>
          </w:tcPr>
          <w:p w:rsidR="00664F39" w:rsidRDefault="00664F39" w:rsidP="00664F39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2" w:type="dxa"/>
          </w:tcPr>
          <w:p w:rsidR="00664F39" w:rsidRDefault="00664F39" w:rsidP="00664F39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8" w:type="dxa"/>
          </w:tcPr>
          <w:p w:rsidR="00664F39" w:rsidRDefault="00664F39" w:rsidP="00664F39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18</w:t>
            </w:r>
          </w:p>
        </w:tc>
      </w:tr>
      <w:tr w:rsidR="00A739A7" w:rsidTr="00A739A7">
        <w:trPr>
          <w:trHeight w:val="503"/>
          <w:jc w:val="center"/>
        </w:trPr>
        <w:tc>
          <w:tcPr>
            <w:tcW w:w="480" w:type="dxa"/>
            <w:vAlign w:val="center"/>
          </w:tcPr>
          <w:p w:rsidR="00A739A7" w:rsidRDefault="00A739A7" w:rsidP="00A739A7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dxa"/>
            <w:vAlign w:val="center"/>
          </w:tcPr>
          <w:p w:rsidR="00A739A7" w:rsidRDefault="00A739A7" w:rsidP="00A739A7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清洁护理</w:t>
            </w:r>
          </w:p>
        </w:tc>
        <w:tc>
          <w:tcPr>
            <w:tcW w:w="1833" w:type="dxa"/>
          </w:tcPr>
          <w:p w:rsidR="00A739A7" w:rsidRDefault="00A739A7" w:rsidP="00A739A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1.口腔护理</w:t>
            </w:r>
          </w:p>
          <w:p w:rsidR="00A739A7" w:rsidRDefault="00A739A7" w:rsidP="00A739A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2.头发护理</w:t>
            </w:r>
          </w:p>
          <w:p w:rsidR="00A739A7" w:rsidRDefault="00A739A7" w:rsidP="00A739A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3.皮肤护理</w:t>
            </w:r>
          </w:p>
          <w:p w:rsidR="00A739A7" w:rsidRDefault="00A739A7" w:rsidP="00A739A7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4.卧有病人床整理及更换床单法</w:t>
            </w:r>
          </w:p>
        </w:tc>
        <w:tc>
          <w:tcPr>
            <w:tcW w:w="1829" w:type="dxa"/>
          </w:tcPr>
          <w:p w:rsidR="00A739A7" w:rsidRDefault="00A739A7" w:rsidP="00A739A7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能进行病人身体的清洁护理</w:t>
            </w:r>
          </w:p>
          <w:p w:rsidR="00A739A7" w:rsidRDefault="00A739A7" w:rsidP="00A739A7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能分析压疮发生的原因，能理解压疮的易发部位，能简述压疮的预防措施及护理措施</w:t>
            </w:r>
          </w:p>
          <w:p w:rsidR="00A739A7" w:rsidRDefault="00A739A7" w:rsidP="00A739A7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能进行卧有病人床整理与更换床单的操作</w:t>
            </w:r>
          </w:p>
          <w:p w:rsidR="00A739A7" w:rsidRDefault="00A739A7" w:rsidP="00A739A7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能为病人进行晨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晚间护理</w:t>
            </w:r>
          </w:p>
        </w:tc>
        <w:tc>
          <w:tcPr>
            <w:tcW w:w="1312" w:type="dxa"/>
          </w:tcPr>
          <w:p w:rsidR="00A739A7" w:rsidRDefault="00A739A7" w:rsidP="00A739A7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1.具有严谨求实的工作态度</w:t>
            </w:r>
          </w:p>
          <w:p w:rsidR="00A739A7" w:rsidRDefault="00A739A7" w:rsidP="00A739A7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2.对病人关心爱护，确保病人安全</w:t>
            </w:r>
          </w:p>
        </w:tc>
        <w:tc>
          <w:tcPr>
            <w:tcW w:w="1312" w:type="dxa"/>
          </w:tcPr>
          <w:p w:rsidR="00A739A7" w:rsidRDefault="00A739A7" w:rsidP="00A739A7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口腔护理、头发护理、皮肤护理的操作方法</w:t>
            </w:r>
          </w:p>
          <w:p w:rsidR="00A739A7" w:rsidRDefault="00A739A7" w:rsidP="00A739A7">
            <w:pPr>
              <w:snapToGrid w:val="0"/>
              <w:spacing w:line="288" w:lineRule="auto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压疮的预防及护理</w:t>
            </w:r>
          </w:p>
        </w:tc>
        <w:tc>
          <w:tcPr>
            <w:tcW w:w="418" w:type="dxa"/>
          </w:tcPr>
          <w:p w:rsidR="00A739A7" w:rsidRDefault="00A739A7" w:rsidP="00A739A7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" w:type="dxa"/>
          </w:tcPr>
          <w:p w:rsidR="00A739A7" w:rsidRDefault="00A739A7" w:rsidP="00A739A7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8" w:type="dxa"/>
          </w:tcPr>
          <w:p w:rsidR="00A739A7" w:rsidRDefault="00A739A7" w:rsidP="00A739A7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12</w:t>
            </w:r>
          </w:p>
        </w:tc>
      </w:tr>
      <w:tr w:rsidR="00A739A7" w:rsidTr="00A739A7">
        <w:trPr>
          <w:trHeight w:val="503"/>
          <w:jc w:val="center"/>
        </w:trPr>
        <w:tc>
          <w:tcPr>
            <w:tcW w:w="480" w:type="dxa"/>
            <w:vAlign w:val="center"/>
          </w:tcPr>
          <w:p w:rsidR="00A739A7" w:rsidRDefault="00A739A7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551" w:type="dxa"/>
            <w:vAlign w:val="center"/>
          </w:tcPr>
          <w:p w:rsidR="00A739A7" w:rsidRDefault="00A739A7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生命体征的观察与护理</w:t>
            </w:r>
          </w:p>
        </w:tc>
        <w:tc>
          <w:tcPr>
            <w:tcW w:w="1833" w:type="dxa"/>
          </w:tcPr>
          <w:p w:rsidR="00A739A7" w:rsidRDefault="00A739A7" w:rsidP="00A739A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1.体温的观察与护理</w:t>
            </w:r>
          </w:p>
          <w:p w:rsidR="00A739A7" w:rsidRDefault="00A739A7" w:rsidP="00A739A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2.脉搏的观察与护理</w:t>
            </w:r>
          </w:p>
          <w:p w:rsidR="00A739A7" w:rsidRDefault="00A739A7" w:rsidP="00A739A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3.呼吸的观察与护理</w:t>
            </w:r>
          </w:p>
          <w:p w:rsidR="00A739A7" w:rsidRDefault="00A739A7" w:rsidP="00A739A7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4.血压的观察与护理</w:t>
            </w:r>
          </w:p>
        </w:tc>
        <w:tc>
          <w:tcPr>
            <w:tcW w:w="1829" w:type="dxa"/>
          </w:tcPr>
          <w:p w:rsidR="00A739A7" w:rsidRDefault="00A739A7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能简述体温、脉搏、呼吸和血压的正常和异常</w:t>
            </w:r>
          </w:p>
          <w:p w:rsidR="00A739A7" w:rsidRDefault="00A739A7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能简述发热患者的护理措施</w:t>
            </w:r>
          </w:p>
          <w:p w:rsidR="00A739A7" w:rsidRDefault="00A739A7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能为病人测量体温、脉搏、呼吸和血压</w:t>
            </w:r>
          </w:p>
          <w:p w:rsidR="005E1534" w:rsidRDefault="005E1534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4.能为病人实施吸痰</w:t>
            </w:r>
          </w:p>
          <w:p w:rsidR="005E1534" w:rsidRDefault="005E1534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5.能为病人实施氧气吸入</w:t>
            </w:r>
          </w:p>
        </w:tc>
        <w:tc>
          <w:tcPr>
            <w:tcW w:w="1312" w:type="dxa"/>
          </w:tcPr>
          <w:p w:rsidR="00A739A7" w:rsidRDefault="00A739A7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1.具有严谨求实的工作态度</w:t>
            </w:r>
          </w:p>
          <w:p w:rsidR="00A739A7" w:rsidRDefault="00A739A7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2.关心病人，能和病人进行有效沟通</w:t>
            </w:r>
          </w:p>
          <w:p w:rsidR="00A739A7" w:rsidRDefault="00A739A7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3.操作规范、数值准确</w:t>
            </w:r>
          </w:p>
        </w:tc>
        <w:tc>
          <w:tcPr>
            <w:tcW w:w="1312" w:type="dxa"/>
          </w:tcPr>
          <w:p w:rsidR="00A739A7" w:rsidRDefault="00A739A7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异常生命体征的观察</w:t>
            </w:r>
          </w:p>
          <w:p w:rsidR="00A739A7" w:rsidRDefault="00A739A7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生命体征的测量</w:t>
            </w:r>
          </w:p>
          <w:p w:rsidR="005E1534" w:rsidRDefault="005E1534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3.吸痰法、氧气吸入法操作要点与注意事项</w:t>
            </w:r>
          </w:p>
        </w:tc>
        <w:tc>
          <w:tcPr>
            <w:tcW w:w="418" w:type="dxa"/>
          </w:tcPr>
          <w:p w:rsidR="00A739A7" w:rsidRDefault="00A739A7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" w:type="dxa"/>
          </w:tcPr>
          <w:p w:rsidR="00A739A7" w:rsidRDefault="005E153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8" w:type="dxa"/>
          </w:tcPr>
          <w:p w:rsidR="00A739A7" w:rsidRDefault="005E153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A739A7" w:rsidTr="00A739A7">
        <w:trPr>
          <w:trHeight w:val="503"/>
          <w:jc w:val="center"/>
        </w:trPr>
        <w:tc>
          <w:tcPr>
            <w:tcW w:w="480" w:type="dxa"/>
            <w:vAlign w:val="center"/>
          </w:tcPr>
          <w:p w:rsidR="00A739A7" w:rsidRDefault="005E1534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1" w:type="dxa"/>
            <w:vAlign w:val="center"/>
          </w:tcPr>
          <w:p w:rsidR="00A739A7" w:rsidRDefault="00A739A7" w:rsidP="005F4BBC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饮食护理</w:t>
            </w:r>
          </w:p>
        </w:tc>
        <w:tc>
          <w:tcPr>
            <w:tcW w:w="1833" w:type="dxa"/>
          </w:tcPr>
          <w:p w:rsidR="00A739A7" w:rsidRDefault="00A739A7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医院饮食</w:t>
            </w:r>
            <w:r w:rsidR="005E1534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</w:p>
          <w:p w:rsidR="00A739A7" w:rsidRDefault="00A739A7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 w:rsidR="005E1534">
              <w:rPr>
                <w:rFonts w:ascii="宋体" w:hAnsi="宋体" w:hint="eastAsia"/>
                <w:color w:val="000000"/>
                <w:sz w:val="20"/>
                <w:szCs w:val="20"/>
              </w:rPr>
              <w:t>一般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饮食护理</w:t>
            </w:r>
          </w:p>
          <w:p w:rsidR="00A739A7" w:rsidRDefault="00A739A7" w:rsidP="005E1534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特殊饮食护理</w:t>
            </w:r>
            <w:r w:rsidR="005E1534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</w:tcPr>
          <w:p w:rsidR="00A739A7" w:rsidRDefault="00A739A7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能描述医院饮食（基本饮食、治疗饮食和试验饮食）的种类、适应范围、饮食原则及用法</w:t>
            </w:r>
          </w:p>
          <w:p w:rsidR="00A739A7" w:rsidRDefault="00A739A7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能进行一般的饮食护理</w:t>
            </w:r>
          </w:p>
          <w:p w:rsidR="00A739A7" w:rsidRDefault="00A739A7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能描述特殊饮食护理的目的，能进行鼻饲法的操作</w:t>
            </w:r>
          </w:p>
        </w:tc>
        <w:tc>
          <w:tcPr>
            <w:tcW w:w="1312" w:type="dxa"/>
          </w:tcPr>
          <w:p w:rsidR="00A739A7" w:rsidRDefault="00A739A7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1.具有同情心和责任感</w:t>
            </w:r>
          </w:p>
          <w:p w:rsidR="00A739A7" w:rsidRDefault="00A739A7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2.关心、尊重和爱护病人</w:t>
            </w:r>
          </w:p>
          <w:p w:rsidR="00A739A7" w:rsidRDefault="00A739A7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</w:tcPr>
          <w:p w:rsidR="00A739A7" w:rsidRDefault="00A739A7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医院饮食的适应范围、饮食原则及用法</w:t>
            </w:r>
          </w:p>
          <w:p w:rsidR="00A739A7" w:rsidRDefault="00A739A7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鼻饲法的操作方法</w:t>
            </w:r>
          </w:p>
        </w:tc>
        <w:tc>
          <w:tcPr>
            <w:tcW w:w="418" w:type="dxa"/>
          </w:tcPr>
          <w:p w:rsidR="00A739A7" w:rsidRDefault="00A739A7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" w:type="dxa"/>
          </w:tcPr>
          <w:p w:rsidR="00A739A7" w:rsidRDefault="005E153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dxa"/>
          </w:tcPr>
          <w:p w:rsidR="00A739A7" w:rsidRDefault="005E153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</w:tr>
      <w:tr w:rsidR="00A739A7" w:rsidTr="00A739A7">
        <w:trPr>
          <w:trHeight w:val="503"/>
          <w:jc w:val="center"/>
        </w:trPr>
        <w:tc>
          <w:tcPr>
            <w:tcW w:w="7317" w:type="dxa"/>
            <w:gridSpan w:val="6"/>
            <w:vAlign w:val="center"/>
          </w:tcPr>
          <w:p w:rsidR="00A739A7" w:rsidRDefault="00A739A7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418" w:type="dxa"/>
          </w:tcPr>
          <w:p w:rsidR="00A739A7" w:rsidRDefault="00A739A7">
            <w:pPr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452" w:type="dxa"/>
          </w:tcPr>
          <w:p w:rsidR="00A739A7" w:rsidRDefault="00A739A7">
            <w:pPr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48</w:t>
            </w:r>
          </w:p>
        </w:tc>
        <w:tc>
          <w:tcPr>
            <w:tcW w:w="418" w:type="dxa"/>
          </w:tcPr>
          <w:p w:rsidR="00A739A7" w:rsidRDefault="00A739A7">
            <w:pPr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64</w:t>
            </w:r>
          </w:p>
        </w:tc>
      </w:tr>
    </w:tbl>
    <w:p w:rsidR="00436FA2" w:rsidRDefault="00841670" w:rsidP="004E6414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pPr w:leftFromText="180" w:rightFromText="180" w:vertAnchor="text" w:horzAnchor="margin" w:tblpXSpec="center" w:tblpY="150"/>
        <w:tblW w:w="8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2353"/>
        <w:gridCol w:w="2793"/>
        <w:gridCol w:w="922"/>
        <w:gridCol w:w="866"/>
        <w:gridCol w:w="632"/>
      </w:tblGrid>
      <w:tr w:rsidR="00436FA2">
        <w:trPr>
          <w:trHeight w:val="567"/>
          <w:jc w:val="center"/>
        </w:trPr>
        <w:tc>
          <w:tcPr>
            <w:tcW w:w="754" w:type="dxa"/>
            <w:vAlign w:val="center"/>
          </w:tcPr>
          <w:p w:rsidR="00436FA2" w:rsidRDefault="00841670">
            <w:pPr>
              <w:snapToGrid w:val="0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353" w:type="dxa"/>
            <w:vAlign w:val="center"/>
          </w:tcPr>
          <w:p w:rsidR="00436FA2" w:rsidRDefault="0084167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实验名称</w:t>
            </w:r>
          </w:p>
        </w:tc>
        <w:tc>
          <w:tcPr>
            <w:tcW w:w="2793" w:type="dxa"/>
            <w:vAlign w:val="center"/>
          </w:tcPr>
          <w:p w:rsidR="00436FA2" w:rsidRDefault="0084167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主要内容</w:t>
            </w:r>
          </w:p>
        </w:tc>
        <w:tc>
          <w:tcPr>
            <w:tcW w:w="922" w:type="dxa"/>
            <w:vAlign w:val="center"/>
          </w:tcPr>
          <w:p w:rsidR="00436FA2" w:rsidRDefault="0084167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</w:t>
            </w:r>
          </w:p>
          <w:p w:rsidR="00436FA2" w:rsidRDefault="0084167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时数</w:t>
            </w:r>
          </w:p>
        </w:tc>
        <w:tc>
          <w:tcPr>
            <w:tcW w:w="866" w:type="dxa"/>
            <w:vAlign w:val="center"/>
          </w:tcPr>
          <w:p w:rsidR="00436FA2" w:rsidRDefault="0084167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int="eastAsia"/>
                <w:b/>
                <w:sz w:val="20"/>
                <w:szCs w:val="20"/>
              </w:rPr>
              <w:t>实验</w:t>
            </w:r>
          </w:p>
          <w:p w:rsidR="00436FA2" w:rsidRDefault="0084167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int="eastAsia"/>
                <w:b/>
                <w:sz w:val="20"/>
                <w:szCs w:val="20"/>
              </w:rPr>
              <w:t>类型</w:t>
            </w:r>
          </w:p>
        </w:tc>
        <w:tc>
          <w:tcPr>
            <w:tcW w:w="632" w:type="dxa"/>
            <w:vAlign w:val="center"/>
          </w:tcPr>
          <w:p w:rsidR="00436FA2" w:rsidRDefault="0084167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436FA2">
        <w:trPr>
          <w:trHeight w:hRule="exact" w:val="871"/>
          <w:jc w:val="center"/>
        </w:trPr>
        <w:tc>
          <w:tcPr>
            <w:tcW w:w="754" w:type="dxa"/>
            <w:vAlign w:val="center"/>
          </w:tcPr>
          <w:p w:rsidR="00436FA2" w:rsidRDefault="00841670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3" w:type="dxa"/>
            <w:vAlign w:val="center"/>
          </w:tcPr>
          <w:p w:rsidR="00436FA2" w:rsidRDefault="00841670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铺床法</w:t>
            </w:r>
          </w:p>
        </w:tc>
        <w:tc>
          <w:tcPr>
            <w:tcW w:w="2793" w:type="dxa"/>
            <w:vAlign w:val="center"/>
          </w:tcPr>
          <w:p w:rsidR="00436FA2" w:rsidRDefault="00841670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铺备用床</w:t>
            </w:r>
          </w:p>
          <w:p w:rsidR="00436FA2" w:rsidRDefault="00841670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铺暂空床</w:t>
            </w:r>
          </w:p>
          <w:p w:rsidR="00436FA2" w:rsidRDefault="00841670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铺麻醉床</w:t>
            </w:r>
          </w:p>
        </w:tc>
        <w:tc>
          <w:tcPr>
            <w:tcW w:w="922" w:type="dxa"/>
            <w:vAlign w:val="center"/>
          </w:tcPr>
          <w:p w:rsidR="00436FA2" w:rsidRDefault="00841670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866" w:type="dxa"/>
            <w:vAlign w:val="center"/>
          </w:tcPr>
          <w:p w:rsidR="00436FA2" w:rsidRDefault="00841670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 w:rsidR="00436FA2" w:rsidRDefault="00436FA2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436FA2">
        <w:trPr>
          <w:trHeight w:hRule="exact" w:val="630"/>
          <w:jc w:val="center"/>
        </w:trPr>
        <w:tc>
          <w:tcPr>
            <w:tcW w:w="754" w:type="dxa"/>
            <w:vAlign w:val="center"/>
          </w:tcPr>
          <w:p w:rsidR="00436FA2" w:rsidRDefault="00841670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3" w:type="dxa"/>
            <w:vAlign w:val="center"/>
          </w:tcPr>
          <w:p w:rsidR="00436FA2" w:rsidRDefault="00841670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运送病人</w:t>
            </w:r>
            <w:r w:rsidR="00793F67">
              <w:rPr>
                <w:rFonts w:ascii="宋体" w:hint="eastAsia"/>
                <w:color w:val="000000"/>
                <w:sz w:val="20"/>
                <w:szCs w:val="20"/>
              </w:rPr>
              <w:t>法</w:t>
            </w:r>
          </w:p>
        </w:tc>
        <w:tc>
          <w:tcPr>
            <w:tcW w:w="2793" w:type="dxa"/>
            <w:vAlign w:val="center"/>
          </w:tcPr>
          <w:p w:rsidR="00436FA2" w:rsidRDefault="00841670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轮椅运送</w:t>
            </w:r>
          </w:p>
          <w:p w:rsidR="00436FA2" w:rsidRDefault="00841670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平车运送</w:t>
            </w:r>
          </w:p>
        </w:tc>
        <w:tc>
          <w:tcPr>
            <w:tcW w:w="922" w:type="dxa"/>
            <w:vAlign w:val="center"/>
          </w:tcPr>
          <w:p w:rsidR="00436FA2" w:rsidRDefault="00841670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66" w:type="dxa"/>
            <w:vAlign w:val="center"/>
          </w:tcPr>
          <w:p w:rsidR="00436FA2" w:rsidRDefault="00841670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 w:rsidR="00436FA2" w:rsidRDefault="00436FA2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436FA2">
        <w:trPr>
          <w:trHeight w:hRule="exact" w:val="624"/>
          <w:jc w:val="center"/>
        </w:trPr>
        <w:tc>
          <w:tcPr>
            <w:tcW w:w="754" w:type="dxa"/>
            <w:vAlign w:val="center"/>
          </w:tcPr>
          <w:p w:rsidR="00436FA2" w:rsidRDefault="00841670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3" w:type="dxa"/>
            <w:vAlign w:val="center"/>
          </w:tcPr>
          <w:p w:rsidR="00436FA2" w:rsidRDefault="00841670" w:rsidP="00793F67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卧位</w:t>
            </w:r>
            <w:r w:rsidR="00793F67"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2793" w:type="dxa"/>
            <w:vAlign w:val="center"/>
          </w:tcPr>
          <w:p w:rsidR="00436FA2" w:rsidRDefault="00841670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常用卧位的安置和更换</w:t>
            </w:r>
          </w:p>
          <w:p w:rsidR="00436FA2" w:rsidRDefault="00841670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保护具的使用</w:t>
            </w:r>
          </w:p>
        </w:tc>
        <w:tc>
          <w:tcPr>
            <w:tcW w:w="922" w:type="dxa"/>
            <w:vAlign w:val="center"/>
          </w:tcPr>
          <w:p w:rsidR="00436FA2" w:rsidRDefault="00841670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66" w:type="dxa"/>
            <w:vAlign w:val="center"/>
          </w:tcPr>
          <w:p w:rsidR="00436FA2" w:rsidRDefault="00841670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 w:rsidR="00436FA2" w:rsidRDefault="00436FA2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436FA2" w:rsidTr="005F4BBC">
        <w:trPr>
          <w:trHeight w:hRule="exact" w:val="1854"/>
          <w:jc w:val="center"/>
        </w:trPr>
        <w:tc>
          <w:tcPr>
            <w:tcW w:w="754" w:type="dxa"/>
            <w:vAlign w:val="center"/>
          </w:tcPr>
          <w:p w:rsidR="00436FA2" w:rsidRDefault="00841670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3" w:type="dxa"/>
            <w:vAlign w:val="center"/>
          </w:tcPr>
          <w:p w:rsidR="00436FA2" w:rsidRDefault="005F4BBC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无菌技术</w:t>
            </w:r>
          </w:p>
        </w:tc>
        <w:tc>
          <w:tcPr>
            <w:tcW w:w="2793" w:type="dxa"/>
            <w:vAlign w:val="center"/>
          </w:tcPr>
          <w:p w:rsidR="005F4BBC" w:rsidRDefault="005F4BBC" w:rsidP="005F4BBC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无菌持物钳的使用</w:t>
            </w:r>
          </w:p>
          <w:p w:rsidR="005F4BBC" w:rsidRDefault="005F4BBC" w:rsidP="005F4BBC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无菌容器的使用</w:t>
            </w:r>
          </w:p>
          <w:p w:rsidR="005F4BBC" w:rsidRDefault="005F4BBC" w:rsidP="005F4BBC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取用无菌溶液</w:t>
            </w:r>
          </w:p>
          <w:p w:rsidR="005F4BBC" w:rsidRDefault="005F4BBC" w:rsidP="005F4BBC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4.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无菌包的使用</w:t>
            </w:r>
          </w:p>
          <w:p w:rsidR="005F4BBC" w:rsidRDefault="005F4BBC" w:rsidP="005F4BBC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5.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铺无菌盘</w:t>
            </w:r>
          </w:p>
          <w:p w:rsidR="00436FA2" w:rsidRDefault="005F4BBC" w:rsidP="005F4BBC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6.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戴脱无菌手套</w:t>
            </w:r>
          </w:p>
        </w:tc>
        <w:tc>
          <w:tcPr>
            <w:tcW w:w="922" w:type="dxa"/>
            <w:vAlign w:val="center"/>
          </w:tcPr>
          <w:p w:rsidR="00436FA2" w:rsidRDefault="005F4BBC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866" w:type="dxa"/>
            <w:vAlign w:val="center"/>
          </w:tcPr>
          <w:p w:rsidR="00436FA2" w:rsidRDefault="00841670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 w:rsidR="00436FA2" w:rsidRDefault="00436FA2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436FA2" w:rsidTr="005F4BBC">
        <w:trPr>
          <w:trHeight w:hRule="exact" w:val="1256"/>
          <w:jc w:val="center"/>
        </w:trPr>
        <w:tc>
          <w:tcPr>
            <w:tcW w:w="754" w:type="dxa"/>
            <w:vAlign w:val="center"/>
          </w:tcPr>
          <w:p w:rsidR="00436FA2" w:rsidRDefault="00841670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353" w:type="dxa"/>
            <w:vAlign w:val="center"/>
          </w:tcPr>
          <w:p w:rsidR="00436FA2" w:rsidRDefault="005F4BBC" w:rsidP="005F4BBC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隔离技术</w:t>
            </w:r>
          </w:p>
        </w:tc>
        <w:tc>
          <w:tcPr>
            <w:tcW w:w="2793" w:type="dxa"/>
            <w:vAlign w:val="center"/>
          </w:tcPr>
          <w:p w:rsidR="005F4BBC" w:rsidRDefault="00D74387" w:rsidP="005F4BBC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1</w:t>
            </w:r>
            <w:r w:rsidR="007F7114">
              <w:rPr>
                <w:rFonts w:ascii="宋体" w:hint="eastAsia"/>
                <w:color w:val="000000"/>
                <w:sz w:val="20"/>
                <w:szCs w:val="20"/>
              </w:rPr>
              <w:t>.</w:t>
            </w:r>
            <w:r w:rsidR="005F4BBC">
              <w:rPr>
                <w:rFonts w:ascii="宋体" w:hint="eastAsia"/>
                <w:color w:val="000000"/>
                <w:sz w:val="20"/>
                <w:szCs w:val="20"/>
              </w:rPr>
              <w:t>口罩、帽子的使用</w:t>
            </w:r>
          </w:p>
          <w:p w:rsidR="005F4BBC" w:rsidRDefault="00D74387" w:rsidP="005F4BBC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2</w:t>
            </w:r>
            <w:r w:rsidR="005F4BBC">
              <w:rPr>
                <w:rFonts w:ascii="宋体"/>
                <w:color w:val="000000"/>
                <w:sz w:val="20"/>
                <w:szCs w:val="20"/>
              </w:rPr>
              <w:t>.</w:t>
            </w:r>
            <w:r w:rsidR="005F4BBC">
              <w:rPr>
                <w:rFonts w:ascii="宋体" w:hint="eastAsia"/>
                <w:color w:val="000000"/>
                <w:sz w:val="20"/>
                <w:szCs w:val="20"/>
              </w:rPr>
              <w:t>避污纸的使用</w:t>
            </w:r>
          </w:p>
          <w:p w:rsidR="00436FA2" w:rsidRDefault="00D74387" w:rsidP="005F4BBC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3</w:t>
            </w:r>
            <w:r w:rsidR="005F4BBC">
              <w:rPr>
                <w:rFonts w:ascii="宋体"/>
                <w:color w:val="000000"/>
                <w:sz w:val="20"/>
                <w:szCs w:val="20"/>
              </w:rPr>
              <w:t>.</w:t>
            </w:r>
            <w:r w:rsidR="005F4BBC">
              <w:rPr>
                <w:rFonts w:ascii="宋体" w:hint="eastAsia"/>
                <w:color w:val="000000"/>
                <w:sz w:val="20"/>
                <w:szCs w:val="20"/>
              </w:rPr>
              <w:t>穿脱隔离衣</w:t>
            </w:r>
          </w:p>
        </w:tc>
        <w:tc>
          <w:tcPr>
            <w:tcW w:w="922" w:type="dxa"/>
            <w:vAlign w:val="center"/>
          </w:tcPr>
          <w:p w:rsidR="00436FA2" w:rsidRDefault="007F7114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866" w:type="dxa"/>
            <w:vAlign w:val="center"/>
          </w:tcPr>
          <w:p w:rsidR="00436FA2" w:rsidRDefault="00841670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 w:rsidR="00436FA2" w:rsidRDefault="00436FA2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793F67" w:rsidTr="00793F67">
        <w:trPr>
          <w:trHeight w:hRule="exact" w:val="1699"/>
          <w:jc w:val="center"/>
        </w:trPr>
        <w:tc>
          <w:tcPr>
            <w:tcW w:w="754" w:type="dxa"/>
            <w:vAlign w:val="center"/>
          </w:tcPr>
          <w:p w:rsidR="00793F67" w:rsidRDefault="00793F67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53" w:type="dxa"/>
            <w:vAlign w:val="center"/>
          </w:tcPr>
          <w:p w:rsidR="00793F67" w:rsidRDefault="00793F67" w:rsidP="00793F67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清洁护理</w:t>
            </w:r>
          </w:p>
        </w:tc>
        <w:tc>
          <w:tcPr>
            <w:tcW w:w="2793" w:type="dxa"/>
            <w:vAlign w:val="center"/>
          </w:tcPr>
          <w:p w:rsidR="00793F67" w:rsidRDefault="00793F67" w:rsidP="00793F67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口腔护理</w:t>
            </w:r>
          </w:p>
          <w:p w:rsidR="00793F67" w:rsidRDefault="00793F67" w:rsidP="00793F67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2.头发护理、皮肤护理</w:t>
            </w:r>
          </w:p>
          <w:p w:rsidR="00793F67" w:rsidRDefault="00793F67" w:rsidP="00793F67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卧有病人床整理及更换床单</w:t>
            </w:r>
          </w:p>
        </w:tc>
        <w:tc>
          <w:tcPr>
            <w:tcW w:w="922" w:type="dxa"/>
            <w:vAlign w:val="center"/>
          </w:tcPr>
          <w:p w:rsidR="00793F67" w:rsidRDefault="00793F67" w:rsidP="00793F67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866" w:type="dxa"/>
            <w:vAlign w:val="center"/>
          </w:tcPr>
          <w:p w:rsidR="00793F67" w:rsidRDefault="00793F67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 w:rsidR="00793F67" w:rsidRDefault="00793F67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793F67" w:rsidTr="005F4BBC">
        <w:trPr>
          <w:trHeight w:hRule="exact" w:val="1050"/>
          <w:jc w:val="center"/>
        </w:trPr>
        <w:tc>
          <w:tcPr>
            <w:tcW w:w="754" w:type="dxa"/>
            <w:vAlign w:val="center"/>
          </w:tcPr>
          <w:p w:rsidR="00793F67" w:rsidRDefault="007F7114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53" w:type="dxa"/>
            <w:vAlign w:val="center"/>
          </w:tcPr>
          <w:p w:rsidR="00793F67" w:rsidRDefault="00793F67" w:rsidP="00793F67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生命体征的测量</w:t>
            </w:r>
          </w:p>
        </w:tc>
        <w:tc>
          <w:tcPr>
            <w:tcW w:w="2793" w:type="dxa"/>
            <w:vAlign w:val="center"/>
          </w:tcPr>
          <w:p w:rsidR="00793F67" w:rsidRDefault="00793F67" w:rsidP="00793F67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体温、脉搏、呼吸和血压的测量</w:t>
            </w:r>
          </w:p>
        </w:tc>
        <w:tc>
          <w:tcPr>
            <w:tcW w:w="922" w:type="dxa"/>
            <w:vAlign w:val="center"/>
          </w:tcPr>
          <w:p w:rsidR="00793F67" w:rsidRDefault="00793F67" w:rsidP="00793F67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866" w:type="dxa"/>
            <w:vAlign w:val="center"/>
          </w:tcPr>
          <w:p w:rsidR="00793F67" w:rsidRDefault="00793F67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 w:rsidR="00793F67" w:rsidRDefault="00793F67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7D69E0" w:rsidTr="005F4BBC">
        <w:trPr>
          <w:trHeight w:hRule="exact" w:val="1050"/>
          <w:jc w:val="center"/>
        </w:trPr>
        <w:tc>
          <w:tcPr>
            <w:tcW w:w="754" w:type="dxa"/>
            <w:vAlign w:val="center"/>
          </w:tcPr>
          <w:p w:rsidR="007D69E0" w:rsidRDefault="007F7114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53" w:type="dxa"/>
            <w:vAlign w:val="center"/>
          </w:tcPr>
          <w:p w:rsidR="007D69E0" w:rsidRDefault="007D69E0" w:rsidP="00793F6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吸痰法</w:t>
            </w:r>
          </w:p>
        </w:tc>
        <w:tc>
          <w:tcPr>
            <w:tcW w:w="2793" w:type="dxa"/>
            <w:vAlign w:val="center"/>
          </w:tcPr>
          <w:p w:rsidR="007D69E0" w:rsidRDefault="007D69E0" w:rsidP="00793F67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电动吸引器吸痰法</w:t>
            </w:r>
          </w:p>
        </w:tc>
        <w:tc>
          <w:tcPr>
            <w:tcW w:w="922" w:type="dxa"/>
            <w:vAlign w:val="center"/>
          </w:tcPr>
          <w:p w:rsidR="007D69E0" w:rsidRDefault="007D69E0" w:rsidP="00793F6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866" w:type="dxa"/>
            <w:vAlign w:val="center"/>
          </w:tcPr>
          <w:p w:rsidR="007D69E0" w:rsidRDefault="007D69E0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 w:rsidR="007D69E0" w:rsidRDefault="007D69E0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7D69E0" w:rsidTr="005F4BBC">
        <w:trPr>
          <w:trHeight w:hRule="exact" w:val="1050"/>
          <w:jc w:val="center"/>
        </w:trPr>
        <w:tc>
          <w:tcPr>
            <w:tcW w:w="754" w:type="dxa"/>
            <w:vAlign w:val="center"/>
          </w:tcPr>
          <w:p w:rsidR="007D69E0" w:rsidRDefault="007F7114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53" w:type="dxa"/>
            <w:vAlign w:val="center"/>
          </w:tcPr>
          <w:p w:rsidR="007D69E0" w:rsidRDefault="007D69E0" w:rsidP="00793F6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氧气吸入法</w:t>
            </w:r>
          </w:p>
        </w:tc>
        <w:tc>
          <w:tcPr>
            <w:tcW w:w="2793" w:type="dxa"/>
            <w:vAlign w:val="center"/>
          </w:tcPr>
          <w:p w:rsidR="007D69E0" w:rsidRDefault="007D69E0" w:rsidP="00793F67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双侧鼻导管给氧法</w:t>
            </w:r>
          </w:p>
        </w:tc>
        <w:tc>
          <w:tcPr>
            <w:tcW w:w="922" w:type="dxa"/>
            <w:vAlign w:val="center"/>
          </w:tcPr>
          <w:p w:rsidR="007D69E0" w:rsidRDefault="007D69E0" w:rsidP="00793F6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866" w:type="dxa"/>
            <w:vAlign w:val="center"/>
          </w:tcPr>
          <w:p w:rsidR="007D69E0" w:rsidRDefault="007D69E0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 w:rsidR="007D69E0" w:rsidRDefault="007D69E0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462A91" w:rsidTr="005F4BBC">
        <w:trPr>
          <w:trHeight w:hRule="exact" w:val="1050"/>
          <w:jc w:val="center"/>
        </w:trPr>
        <w:tc>
          <w:tcPr>
            <w:tcW w:w="754" w:type="dxa"/>
            <w:vAlign w:val="center"/>
          </w:tcPr>
          <w:p w:rsidR="00462A91" w:rsidRDefault="007D69E0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1</w:t>
            </w:r>
            <w:r w:rsidR="007F7114">
              <w:rPr>
                <w:rFonts w:asci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53" w:type="dxa"/>
            <w:vAlign w:val="center"/>
          </w:tcPr>
          <w:p w:rsidR="00462A91" w:rsidRDefault="00462A91" w:rsidP="00793F6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鼻饲法</w:t>
            </w:r>
          </w:p>
        </w:tc>
        <w:tc>
          <w:tcPr>
            <w:tcW w:w="2793" w:type="dxa"/>
            <w:vAlign w:val="center"/>
          </w:tcPr>
          <w:p w:rsidR="00462A91" w:rsidRDefault="00462A91" w:rsidP="00793F67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鼻饲法的实施</w:t>
            </w:r>
          </w:p>
        </w:tc>
        <w:tc>
          <w:tcPr>
            <w:tcW w:w="922" w:type="dxa"/>
            <w:vAlign w:val="center"/>
          </w:tcPr>
          <w:p w:rsidR="00462A91" w:rsidRDefault="00462A91" w:rsidP="00793F6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866" w:type="dxa"/>
            <w:vAlign w:val="center"/>
          </w:tcPr>
          <w:p w:rsidR="00462A91" w:rsidRDefault="00462A91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 w:rsidR="00462A91" w:rsidRDefault="00462A91" w:rsidP="004E641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</w:tbl>
    <w:p w:rsidR="00436FA2" w:rsidRDefault="00841670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margin" w:tblpXSpec="center" w:tblpY="186"/>
        <w:tblOverlap w:val="never"/>
        <w:tblW w:w="8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7"/>
        <w:gridCol w:w="4665"/>
        <w:gridCol w:w="1848"/>
      </w:tblGrid>
      <w:tr w:rsidR="00436FA2">
        <w:trPr>
          <w:trHeight w:val="420"/>
          <w:jc w:val="center"/>
        </w:trPr>
        <w:tc>
          <w:tcPr>
            <w:tcW w:w="1807" w:type="dxa"/>
          </w:tcPr>
          <w:p w:rsidR="00436FA2" w:rsidRDefault="00841670" w:rsidP="004E6414"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665" w:type="dxa"/>
          </w:tcPr>
          <w:p w:rsidR="00436FA2" w:rsidRDefault="00841670" w:rsidP="004E6414"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8" w:type="dxa"/>
          </w:tcPr>
          <w:p w:rsidR="00436FA2" w:rsidRDefault="00841670" w:rsidP="004E6414"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36FA2">
        <w:trPr>
          <w:trHeight w:val="401"/>
          <w:jc w:val="center"/>
        </w:trPr>
        <w:tc>
          <w:tcPr>
            <w:tcW w:w="1807" w:type="dxa"/>
          </w:tcPr>
          <w:p w:rsidR="00436FA2" w:rsidRDefault="00841670" w:rsidP="004E6414"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4665" w:type="dxa"/>
          </w:tcPr>
          <w:p w:rsidR="00436FA2" w:rsidRDefault="00841670" w:rsidP="004E6414"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期末闭卷考试</w:t>
            </w:r>
          </w:p>
        </w:tc>
        <w:tc>
          <w:tcPr>
            <w:tcW w:w="1848" w:type="dxa"/>
          </w:tcPr>
          <w:p w:rsidR="00436FA2" w:rsidRDefault="00841670" w:rsidP="004E6414"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/>
                <w:color w:val="000000"/>
                <w:sz w:val="20"/>
                <w:szCs w:val="20"/>
              </w:rPr>
              <w:t>0%</w:t>
            </w:r>
          </w:p>
        </w:tc>
      </w:tr>
      <w:tr w:rsidR="00436FA2">
        <w:trPr>
          <w:trHeight w:val="381"/>
          <w:jc w:val="center"/>
        </w:trPr>
        <w:tc>
          <w:tcPr>
            <w:tcW w:w="1807" w:type="dxa"/>
          </w:tcPr>
          <w:p w:rsidR="00436FA2" w:rsidRDefault="00841670" w:rsidP="004E6414"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665" w:type="dxa"/>
          </w:tcPr>
          <w:p w:rsidR="00436FA2" w:rsidRDefault="00841670" w:rsidP="004E6414"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操作考核</w:t>
            </w:r>
          </w:p>
        </w:tc>
        <w:tc>
          <w:tcPr>
            <w:tcW w:w="1848" w:type="dxa"/>
          </w:tcPr>
          <w:p w:rsidR="00436FA2" w:rsidRDefault="00841670" w:rsidP="004E6414"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10%</w:t>
            </w:r>
          </w:p>
        </w:tc>
      </w:tr>
      <w:tr w:rsidR="00436FA2" w:rsidTr="00841670">
        <w:trPr>
          <w:trHeight w:val="558"/>
          <w:jc w:val="center"/>
        </w:trPr>
        <w:tc>
          <w:tcPr>
            <w:tcW w:w="1807" w:type="dxa"/>
          </w:tcPr>
          <w:p w:rsidR="00436FA2" w:rsidRDefault="00841670" w:rsidP="004E6414"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665" w:type="dxa"/>
          </w:tcPr>
          <w:p w:rsidR="00436FA2" w:rsidRDefault="00841670" w:rsidP="004E6414"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 xml:space="preserve"> 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理论测验</w:t>
            </w:r>
          </w:p>
        </w:tc>
        <w:tc>
          <w:tcPr>
            <w:tcW w:w="1848" w:type="dxa"/>
          </w:tcPr>
          <w:p w:rsidR="00436FA2" w:rsidRDefault="00841670" w:rsidP="004E6414"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/>
                <w:color w:val="000000"/>
                <w:sz w:val="20"/>
                <w:szCs w:val="20"/>
              </w:rPr>
              <w:t>0%</w:t>
            </w:r>
          </w:p>
        </w:tc>
      </w:tr>
      <w:tr w:rsidR="00436FA2">
        <w:trPr>
          <w:trHeight w:val="440"/>
          <w:jc w:val="center"/>
        </w:trPr>
        <w:tc>
          <w:tcPr>
            <w:tcW w:w="1807" w:type="dxa"/>
          </w:tcPr>
          <w:p w:rsidR="00436FA2" w:rsidRDefault="00841670" w:rsidP="004E6414"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665" w:type="dxa"/>
          </w:tcPr>
          <w:p w:rsidR="00436FA2" w:rsidRDefault="00841670" w:rsidP="004E6414"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课堂表现</w:t>
            </w:r>
          </w:p>
        </w:tc>
        <w:tc>
          <w:tcPr>
            <w:tcW w:w="1848" w:type="dxa"/>
          </w:tcPr>
          <w:p w:rsidR="00436FA2" w:rsidRDefault="00841670" w:rsidP="004E6414"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/>
                <w:color w:val="000000"/>
                <w:sz w:val="20"/>
                <w:szCs w:val="20"/>
              </w:rPr>
              <w:t>0%</w:t>
            </w:r>
          </w:p>
        </w:tc>
      </w:tr>
    </w:tbl>
    <w:p w:rsidR="00436FA2" w:rsidRDefault="00436FA2" w:rsidP="004E6414">
      <w:pPr>
        <w:snapToGrid w:val="0"/>
        <w:spacing w:beforeLines="50" w:line="288" w:lineRule="auto"/>
        <w:ind w:firstLineChars="300" w:firstLine="840"/>
        <w:rPr>
          <w:sz w:val="28"/>
          <w:szCs w:val="28"/>
        </w:rPr>
      </w:pPr>
    </w:p>
    <w:p w:rsidR="00436FA2" w:rsidRDefault="002F6AE3" w:rsidP="004E6414">
      <w:pPr>
        <w:snapToGrid w:val="0"/>
        <w:spacing w:beforeLines="50" w:line="288" w:lineRule="auto"/>
        <w:ind w:firstLineChars="300" w:firstLine="630"/>
        <w:rPr>
          <w:sz w:val="28"/>
          <w:szCs w:val="28"/>
        </w:rPr>
      </w:pPr>
      <w:r w:rsidRPr="002F6AE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2050" type="#_x0000_t75" alt="电子签名 张雅丽" style="position:absolute;left:0;text-align:left;margin-left:335pt;margin-top:1.5pt;width:75.8pt;height:28.6pt;z-index:1">
            <v:imagedata r:id="rId7" o:title=""/>
          </v:shape>
        </w:pict>
      </w:r>
      <w:r w:rsidR="00841670">
        <w:rPr>
          <w:rFonts w:hint="eastAsia"/>
          <w:sz w:val="28"/>
          <w:szCs w:val="28"/>
        </w:rPr>
        <w:t>撰写人：</w:t>
      </w:r>
      <w:r w:rsidR="00841670">
        <w:rPr>
          <w:rFonts w:hint="eastAsia"/>
          <w:sz w:val="28"/>
          <w:szCs w:val="28"/>
        </w:rPr>
        <w:t xml:space="preserve"> </w:t>
      </w:r>
      <w:r w:rsidR="00841670">
        <w:rPr>
          <w:rFonts w:hint="eastAsia"/>
          <w:sz w:val="28"/>
          <w:szCs w:val="28"/>
        </w:rPr>
        <w:t>衣玉丽</w:t>
      </w:r>
      <w:r w:rsidR="00841670">
        <w:rPr>
          <w:sz w:val="28"/>
          <w:szCs w:val="28"/>
        </w:rPr>
        <w:t xml:space="preserve">             </w:t>
      </w:r>
      <w:r w:rsidR="00841670">
        <w:rPr>
          <w:rFonts w:hint="eastAsia"/>
          <w:sz w:val="28"/>
          <w:szCs w:val="28"/>
        </w:rPr>
        <w:t>系主任审核签名：</w:t>
      </w:r>
    </w:p>
    <w:p w:rsidR="00436FA2" w:rsidRDefault="00841670">
      <w:pPr>
        <w:snapToGrid w:val="0"/>
        <w:spacing w:line="288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审核时间：</w:t>
      </w:r>
      <w:r w:rsidR="004E6414">
        <w:rPr>
          <w:rFonts w:hint="eastAsia"/>
          <w:sz w:val="28"/>
          <w:szCs w:val="28"/>
        </w:rPr>
        <w:t>2021-9-18</w:t>
      </w:r>
      <w:r>
        <w:rPr>
          <w:sz w:val="28"/>
          <w:szCs w:val="28"/>
        </w:rPr>
        <w:t xml:space="preserve">                       </w:t>
      </w:r>
    </w:p>
    <w:sectPr w:rsidR="00436FA2" w:rsidSect="00436FA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C4F" w:rsidRDefault="00F51C4F" w:rsidP="00436FA2">
      <w:r>
        <w:separator/>
      </w:r>
    </w:p>
  </w:endnote>
  <w:endnote w:type="continuationSeparator" w:id="0">
    <w:p w:rsidR="00F51C4F" w:rsidRDefault="00F51C4F" w:rsidP="00436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9A7" w:rsidRDefault="002F6AE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416pt;margin-top:0;width:2in;height:2in;z-index:2;mso-wrap-style:none;mso-position-horizontal:right;mso-position-horizontal-relative:margin" filled="f" stroked="f">
          <v:textbox style="mso-fit-shape-to-text:t" inset="0,0,0,0">
            <w:txbxContent>
              <w:p w:rsidR="00A739A7" w:rsidRDefault="002F6AE3">
                <w:pPr>
                  <w:pStyle w:val="a3"/>
                </w:pPr>
                <w:fldSimple w:instr=" PAGE  \* MERGEFORMAT ">
                  <w:r w:rsidR="004E6414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C4F" w:rsidRDefault="00F51C4F" w:rsidP="00436FA2">
      <w:r>
        <w:separator/>
      </w:r>
    </w:p>
  </w:footnote>
  <w:footnote w:type="continuationSeparator" w:id="0">
    <w:p w:rsidR="00F51C4F" w:rsidRDefault="00F51C4F" w:rsidP="00436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9A7" w:rsidRDefault="002F6AE3">
    <w:pPr>
      <w:pStyle w:val="a4"/>
      <w:pBdr>
        <w:bottom w:val="none" w:sz="0" w:space="1" w:color="auto"/>
      </w:pBd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41.8pt;margin-top:27.55pt;width:207.5pt;height:22.1pt;z-index:1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<v:textbox>
            <w:txbxContent>
              <w:p w:rsidR="00A739A7" w:rsidRDefault="00A739A7"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1F"/>
    <w:rsid w:val="000245A3"/>
    <w:rsid w:val="00036784"/>
    <w:rsid w:val="00055644"/>
    <w:rsid w:val="00064D97"/>
    <w:rsid w:val="00064DD7"/>
    <w:rsid w:val="00074EB8"/>
    <w:rsid w:val="00087C20"/>
    <w:rsid w:val="000A2B6F"/>
    <w:rsid w:val="000E1481"/>
    <w:rsid w:val="001072BC"/>
    <w:rsid w:val="001230EE"/>
    <w:rsid w:val="00131113"/>
    <w:rsid w:val="001425F4"/>
    <w:rsid w:val="00165C50"/>
    <w:rsid w:val="001E2421"/>
    <w:rsid w:val="001E5A80"/>
    <w:rsid w:val="00206171"/>
    <w:rsid w:val="002518EF"/>
    <w:rsid w:val="00254CC9"/>
    <w:rsid w:val="00256B39"/>
    <w:rsid w:val="0026033C"/>
    <w:rsid w:val="002A3208"/>
    <w:rsid w:val="002D637F"/>
    <w:rsid w:val="002E3721"/>
    <w:rsid w:val="002E4D99"/>
    <w:rsid w:val="002E5D46"/>
    <w:rsid w:val="002F6AE3"/>
    <w:rsid w:val="00313BBA"/>
    <w:rsid w:val="0032602E"/>
    <w:rsid w:val="003367AE"/>
    <w:rsid w:val="00344B83"/>
    <w:rsid w:val="003570DF"/>
    <w:rsid w:val="003615A3"/>
    <w:rsid w:val="00362F43"/>
    <w:rsid w:val="00364C64"/>
    <w:rsid w:val="003B1258"/>
    <w:rsid w:val="003C3E24"/>
    <w:rsid w:val="003E3F07"/>
    <w:rsid w:val="003F66B2"/>
    <w:rsid w:val="004100B0"/>
    <w:rsid w:val="00411398"/>
    <w:rsid w:val="00430AE2"/>
    <w:rsid w:val="00436FA2"/>
    <w:rsid w:val="00462A91"/>
    <w:rsid w:val="0047524B"/>
    <w:rsid w:val="00486097"/>
    <w:rsid w:val="004E6414"/>
    <w:rsid w:val="00506757"/>
    <w:rsid w:val="005067E0"/>
    <w:rsid w:val="00536A88"/>
    <w:rsid w:val="00542745"/>
    <w:rsid w:val="005467DC"/>
    <w:rsid w:val="00553D03"/>
    <w:rsid w:val="00562651"/>
    <w:rsid w:val="00567F8F"/>
    <w:rsid w:val="005B2B6D"/>
    <w:rsid w:val="005B4B4E"/>
    <w:rsid w:val="005E1534"/>
    <w:rsid w:val="005F4BBC"/>
    <w:rsid w:val="006045C7"/>
    <w:rsid w:val="00624FE1"/>
    <w:rsid w:val="00636298"/>
    <w:rsid w:val="00664F39"/>
    <w:rsid w:val="006C0E3D"/>
    <w:rsid w:val="006E1F73"/>
    <w:rsid w:val="007208D6"/>
    <w:rsid w:val="0073393F"/>
    <w:rsid w:val="00740E28"/>
    <w:rsid w:val="00756F1C"/>
    <w:rsid w:val="00793F67"/>
    <w:rsid w:val="007D69E0"/>
    <w:rsid w:val="007F7114"/>
    <w:rsid w:val="0083497B"/>
    <w:rsid w:val="008376F0"/>
    <w:rsid w:val="00841670"/>
    <w:rsid w:val="00846C2D"/>
    <w:rsid w:val="00866C8B"/>
    <w:rsid w:val="00885DFD"/>
    <w:rsid w:val="008A3647"/>
    <w:rsid w:val="008B397C"/>
    <w:rsid w:val="008B47F4"/>
    <w:rsid w:val="008E79F3"/>
    <w:rsid w:val="00900019"/>
    <w:rsid w:val="0099063E"/>
    <w:rsid w:val="00994FA2"/>
    <w:rsid w:val="009B2C05"/>
    <w:rsid w:val="009F3D4D"/>
    <w:rsid w:val="00A017A1"/>
    <w:rsid w:val="00A112DE"/>
    <w:rsid w:val="00A40548"/>
    <w:rsid w:val="00A659B3"/>
    <w:rsid w:val="00A739A7"/>
    <w:rsid w:val="00A769B1"/>
    <w:rsid w:val="00A915AC"/>
    <w:rsid w:val="00AC4C45"/>
    <w:rsid w:val="00AF170D"/>
    <w:rsid w:val="00AF6D11"/>
    <w:rsid w:val="00B271A1"/>
    <w:rsid w:val="00B46F21"/>
    <w:rsid w:val="00B511A5"/>
    <w:rsid w:val="00B6417A"/>
    <w:rsid w:val="00B736A7"/>
    <w:rsid w:val="00B7651F"/>
    <w:rsid w:val="00BA494A"/>
    <w:rsid w:val="00BC33A7"/>
    <w:rsid w:val="00C276C4"/>
    <w:rsid w:val="00C3713B"/>
    <w:rsid w:val="00C56E09"/>
    <w:rsid w:val="00C71E27"/>
    <w:rsid w:val="00C83FEA"/>
    <w:rsid w:val="00CA08C4"/>
    <w:rsid w:val="00CB71D6"/>
    <w:rsid w:val="00CC4AF8"/>
    <w:rsid w:val="00CE0DCF"/>
    <w:rsid w:val="00CE7148"/>
    <w:rsid w:val="00CF096B"/>
    <w:rsid w:val="00D03E0A"/>
    <w:rsid w:val="00D51FD2"/>
    <w:rsid w:val="00D74387"/>
    <w:rsid w:val="00DF641F"/>
    <w:rsid w:val="00E06B51"/>
    <w:rsid w:val="00E12422"/>
    <w:rsid w:val="00E16D30"/>
    <w:rsid w:val="00E33169"/>
    <w:rsid w:val="00E70904"/>
    <w:rsid w:val="00E91407"/>
    <w:rsid w:val="00ED02CC"/>
    <w:rsid w:val="00EF44B1"/>
    <w:rsid w:val="00F03144"/>
    <w:rsid w:val="00F234B7"/>
    <w:rsid w:val="00F35AA0"/>
    <w:rsid w:val="00F47B69"/>
    <w:rsid w:val="00F51C4F"/>
    <w:rsid w:val="00F55815"/>
    <w:rsid w:val="00F65B88"/>
    <w:rsid w:val="00F8653D"/>
    <w:rsid w:val="00F9111E"/>
    <w:rsid w:val="00FB59B9"/>
    <w:rsid w:val="00FC133D"/>
    <w:rsid w:val="00FE16F9"/>
    <w:rsid w:val="014760AC"/>
    <w:rsid w:val="020A2ECA"/>
    <w:rsid w:val="022776EE"/>
    <w:rsid w:val="024B0C39"/>
    <w:rsid w:val="027D411C"/>
    <w:rsid w:val="02852480"/>
    <w:rsid w:val="02E161CF"/>
    <w:rsid w:val="03326203"/>
    <w:rsid w:val="0382311B"/>
    <w:rsid w:val="03932284"/>
    <w:rsid w:val="04312A2A"/>
    <w:rsid w:val="0508491A"/>
    <w:rsid w:val="0568359C"/>
    <w:rsid w:val="06415315"/>
    <w:rsid w:val="06FA3151"/>
    <w:rsid w:val="077450A2"/>
    <w:rsid w:val="081544BD"/>
    <w:rsid w:val="08381A65"/>
    <w:rsid w:val="08EB6C01"/>
    <w:rsid w:val="08F22726"/>
    <w:rsid w:val="08FA5310"/>
    <w:rsid w:val="09032A3F"/>
    <w:rsid w:val="094F1C4E"/>
    <w:rsid w:val="0A416C4C"/>
    <w:rsid w:val="0A71102B"/>
    <w:rsid w:val="0A8128A6"/>
    <w:rsid w:val="0B8B1726"/>
    <w:rsid w:val="0BF32A1B"/>
    <w:rsid w:val="0C6E2E05"/>
    <w:rsid w:val="0C6F454F"/>
    <w:rsid w:val="0D57654B"/>
    <w:rsid w:val="0DA82346"/>
    <w:rsid w:val="0EBA22A7"/>
    <w:rsid w:val="0F4D3312"/>
    <w:rsid w:val="10215E3B"/>
    <w:rsid w:val="10666FBF"/>
    <w:rsid w:val="10BD2C22"/>
    <w:rsid w:val="113B493C"/>
    <w:rsid w:val="113E219B"/>
    <w:rsid w:val="118C4F47"/>
    <w:rsid w:val="12063DC6"/>
    <w:rsid w:val="12B1144C"/>
    <w:rsid w:val="14800670"/>
    <w:rsid w:val="152C469F"/>
    <w:rsid w:val="15BF014F"/>
    <w:rsid w:val="17614372"/>
    <w:rsid w:val="17F5594D"/>
    <w:rsid w:val="18A571CB"/>
    <w:rsid w:val="1A7D332F"/>
    <w:rsid w:val="1B144CB0"/>
    <w:rsid w:val="1B280863"/>
    <w:rsid w:val="1B627E66"/>
    <w:rsid w:val="1CD3612A"/>
    <w:rsid w:val="1CF8328F"/>
    <w:rsid w:val="1D04199C"/>
    <w:rsid w:val="1D0F3D98"/>
    <w:rsid w:val="1DC326D7"/>
    <w:rsid w:val="1DED4848"/>
    <w:rsid w:val="1E336A59"/>
    <w:rsid w:val="1E503008"/>
    <w:rsid w:val="1EF20EF1"/>
    <w:rsid w:val="20756564"/>
    <w:rsid w:val="209806EA"/>
    <w:rsid w:val="20D0194C"/>
    <w:rsid w:val="21634330"/>
    <w:rsid w:val="221F2DE5"/>
    <w:rsid w:val="22562164"/>
    <w:rsid w:val="22987C80"/>
    <w:rsid w:val="22D871FE"/>
    <w:rsid w:val="22D957B2"/>
    <w:rsid w:val="23335873"/>
    <w:rsid w:val="23D93FE8"/>
    <w:rsid w:val="24192CCC"/>
    <w:rsid w:val="24914558"/>
    <w:rsid w:val="259730D3"/>
    <w:rsid w:val="26CD3407"/>
    <w:rsid w:val="26EA1C16"/>
    <w:rsid w:val="292001F0"/>
    <w:rsid w:val="2932542B"/>
    <w:rsid w:val="29556D30"/>
    <w:rsid w:val="29652210"/>
    <w:rsid w:val="29830C57"/>
    <w:rsid w:val="2ABD1268"/>
    <w:rsid w:val="2C09032D"/>
    <w:rsid w:val="2D370B09"/>
    <w:rsid w:val="2E372DB8"/>
    <w:rsid w:val="2FB0016C"/>
    <w:rsid w:val="2FF56CFE"/>
    <w:rsid w:val="307D234A"/>
    <w:rsid w:val="311D6EFA"/>
    <w:rsid w:val="31596C31"/>
    <w:rsid w:val="31A379C7"/>
    <w:rsid w:val="320F102C"/>
    <w:rsid w:val="328C2099"/>
    <w:rsid w:val="32CC583F"/>
    <w:rsid w:val="32F653E8"/>
    <w:rsid w:val="33C673AE"/>
    <w:rsid w:val="343E0390"/>
    <w:rsid w:val="34E2785B"/>
    <w:rsid w:val="354D2EA1"/>
    <w:rsid w:val="357F2443"/>
    <w:rsid w:val="36180DD4"/>
    <w:rsid w:val="36235331"/>
    <w:rsid w:val="362F5666"/>
    <w:rsid w:val="372B7AFB"/>
    <w:rsid w:val="37354D94"/>
    <w:rsid w:val="3866460A"/>
    <w:rsid w:val="389450F0"/>
    <w:rsid w:val="390E000A"/>
    <w:rsid w:val="39A66CD4"/>
    <w:rsid w:val="39E35F4A"/>
    <w:rsid w:val="3A2E5BE6"/>
    <w:rsid w:val="3A385DB7"/>
    <w:rsid w:val="3B417547"/>
    <w:rsid w:val="3B8F5027"/>
    <w:rsid w:val="3BC4528D"/>
    <w:rsid w:val="3BF814AB"/>
    <w:rsid w:val="3C4F5CCC"/>
    <w:rsid w:val="3CC81F3B"/>
    <w:rsid w:val="3CD52CE1"/>
    <w:rsid w:val="3D7017BD"/>
    <w:rsid w:val="3D8235AF"/>
    <w:rsid w:val="3DAE59C7"/>
    <w:rsid w:val="3DD955DB"/>
    <w:rsid w:val="3E9E2AE3"/>
    <w:rsid w:val="3EA46ABC"/>
    <w:rsid w:val="3EAA1F1A"/>
    <w:rsid w:val="3ECF541B"/>
    <w:rsid w:val="3EF55213"/>
    <w:rsid w:val="3F486FAD"/>
    <w:rsid w:val="3FEC270D"/>
    <w:rsid w:val="3FFB6180"/>
    <w:rsid w:val="410F2E6A"/>
    <w:rsid w:val="41DB49FE"/>
    <w:rsid w:val="424E6706"/>
    <w:rsid w:val="42E571EF"/>
    <w:rsid w:val="43975588"/>
    <w:rsid w:val="441B4FE2"/>
    <w:rsid w:val="4430136C"/>
    <w:rsid w:val="445D36A3"/>
    <w:rsid w:val="45382F81"/>
    <w:rsid w:val="453E36AC"/>
    <w:rsid w:val="4564750C"/>
    <w:rsid w:val="45B014C3"/>
    <w:rsid w:val="460C3E4A"/>
    <w:rsid w:val="465D24B2"/>
    <w:rsid w:val="467E44BC"/>
    <w:rsid w:val="46BF38F4"/>
    <w:rsid w:val="477F7437"/>
    <w:rsid w:val="47A25FCA"/>
    <w:rsid w:val="47D72EB8"/>
    <w:rsid w:val="47D83A82"/>
    <w:rsid w:val="482F0D0C"/>
    <w:rsid w:val="48FE2066"/>
    <w:rsid w:val="49AF1C9E"/>
    <w:rsid w:val="49B52DF7"/>
    <w:rsid w:val="4A28478E"/>
    <w:rsid w:val="4A490956"/>
    <w:rsid w:val="4A6E05E7"/>
    <w:rsid w:val="4AB0382B"/>
    <w:rsid w:val="4B3C6CD1"/>
    <w:rsid w:val="4B423D6B"/>
    <w:rsid w:val="4BB213E6"/>
    <w:rsid w:val="4C244054"/>
    <w:rsid w:val="4CDF5319"/>
    <w:rsid w:val="4D6708B7"/>
    <w:rsid w:val="4DB4602A"/>
    <w:rsid w:val="4E7B6708"/>
    <w:rsid w:val="4E8C75D9"/>
    <w:rsid w:val="4EAE6FF5"/>
    <w:rsid w:val="4ECC5FE1"/>
    <w:rsid w:val="508635BC"/>
    <w:rsid w:val="50AB54F3"/>
    <w:rsid w:val="51DA23C8"/>
    <w:rsid w:val="52A71DA4"/>
    <w:rsid w:val="5315362B"/>
    <w:rsid w:val="531A6358"/>
    <w:rsid w:val="53262C87"/>
    <w:rsid w:val="5332245E"/>
    <w:rsid w:val="536B1F39"/>
    <w:rsid w:val="544361D8"/>
    <w:rsid w:val="54903CEF"/>
    <w:rsid w:val="54B83B62"/>
    <w:rsid w:val="54C266A3"/>
    <w:rsid w:val="56110435"/>
    <w:rsid w:val="569868B5"/>
    <w:rsid w:val="578B052A"/>
    <w:rsid w:val="57E153AD"/>
    <w:rsid w:val="58134739"/>
    <w:rsid w:val="585A3EFD"/>
    <w:rsid w:val="588466FA"/>
    <w:rsid w:val="5A2A2A08"/>
    <w:rsid w:val="5A7E326B"/>
    <w:rsid w:val="5ACE7B89"/>
    <w:rsid w:val="5AD83640"/>
    <w:rsid w:val="5AEA46F2"/>
    <w:rsid w:val="5B810A51"/>
    <w:rsid w:val="5E2713A4"/>
    <w:rsid w:val="5E4C1EB7"/>
    <w:rsid w:val="5FC37C60"/>
    <w:rsid w:val="60455298"/>
    <w:rsid w:val="60CD5A33"/>
    <w:rsid w:val="611F6817"/>
    <w:rsid w:val="613119A5"/>
    <w:rsid w:val="61501CAC"/>
    <w:rsid w:val="61B254B9"/>
    <w:rsid w:val="61DA507C"/>
    <w:rsid w:val="63045BEA"/>
    <w:rsid w:val="63842AC2"/>
    <w:rsid w:val="64E05F2B"/>
    <w:rsid w:val="66C4137E"/>
    <w:rsid w:val="66CA1754"/>
    <w:rsid w:val="6733559D"/>
    <w:rsid w:val="6853082E"/>
    <w:rsid w:val="696C7DDB"/>
    <w:rsid w:val="69726A5B"/>
    <w:rsid w:val="69DC6BFF"/>
    <w:rsid w:val="6A1A720C"/>
    <w:rsid w:val="6A8D1D47"/>
    <w:rsid w:val="6AAB7595"/>
    <w:rsid w:val="6AD66069"/>
    <w:rsid w:val="6B1F4971"/>
    <w:rsid w:val="6B8256AA"/>
    <w:rsid w:val="6BC05221"/>
    <w:rsid w:val="6C490438"/>
    <w:rsid w:val="6D3344C7"/>
    <w:rsid w:val="6EA923B2"/>
    <w:rsid w:val="6F1E65D4"/>
    <w:rsid w:val="6F266C86"/>
    <w:rsid w:val="6F5042C2"/>
    <w:rsid w:val="6F914DA5"/>
    <w:rsid w:val="6FC97747"/>
    <w:rsid w:val="6FFA2639"/>
    <w:rsid w:val="70761013"/>
    <w:rsid w:val="709E3137"/>
    <w:rsid w:val="70AE2A73"/>
    <w:rsid w:val="70B77AA1"/>
    <w:rsid w:val="71044620"/>
    <w:rsid w:val="71AA20F6"/>
    <w:rsid w:val="71B2184F"/>
    <w:rsid w:val="71E96467"/>
    <w:rsid w:val="734064EE"/>
    <w:rsid w:val="7351726B"/>
    <w:rsid w:val="736F619E"/>
    <w:rsid w:val="73F708E9"/>
    <w:rsid w:val="74316312"/>
    <w:rsid w:val="745B487E"/>
    <w:rsid w:val="74765AC6"/>
    <w:rsid w:val="74B70401"/>
    <w:rsid w:val="758F7D65"/>
    <w:rsid w:val="75B3028E"/>
    <w:rsid w:val="75DB103A"/>
    <w:rsid w:val="76D0501B"/>
    <w:rsid w:val="77091B38"/>
    <w:rsid w:val="77BE0B17"/>
    <w:rsid w:val="780F13C8"/>
    <w:rsid w:val="78683A53"/>
    <w:rsid w:val="78782D79"/>
    <w:rsid w:val="7A880C6A"/>
    <w:rsid w:val="7A975865"/>
    <w:rsid w:val="7AAD1983"/>
    <w:rsid w:val="7AC6125F"/>
    <w:rsid w:val="7B133B72"/>
    <w:rsid w:val="7B5C6BDB"/>
    <w:rsid w:val="7B6D344F"/>
    <w:rsid w:val="7C385448"/>
    <w:rsid w:val="7C5A12CF"/>
    <w:rsid w:val="7C68575C"/>
    <w:rsid w:val="7CA22ADD"/>
    <w:rsid w:val="7CAD11E4"/>
    <w:rsid w:val="7DDF76E9"/>
    <w:rsid w:val="7E270216"/>
    <w:rsid w:val="7E974D62"/>
    <w:rsid w:val="7EB43CDB"/>
    <w:rsid w:val="7F52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3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3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436FA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locked/>
    <w:rsid w:val="00436FA2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436FA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614</Words>
  <Characters>3500</Characters>
  <Application>Microsoft Office Word</Application>
  <DocSecurity>0</DocSecurity>
  <Lines>29</Lines>
  <Paragraphs>8</Paragraphs>
  <ScaleCrop>false</ScaleCrop>
  <Company>Windows User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239</cp:revision>
  <dcterms:created xsi:type="dcterms:W3CDTF">2016-12-19T07:34:00Z</dcterms:created>
  <dcterms:modified xsi:type="dcterms:W3CDTF">2021-09-18T01:52:00Z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