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477A1C0">
      <w:pPr>
        <w:snapToGrid w:val="0"/>
        <w:jc w:val="center"/>
        <w:rPr>
          <w:sz w:val="6"/>
          <w:szCs w:val="6"/>
        </w:rPr>
      </w:pPr>
    </w:p>
    <w:p w14:paraId="6C851385">
      <w:pPr>
        <w:snapToGrid w:val="0"/>
        <w:jc w:val="center"/>
        <w:rPr>
          <w:sz w:val="6"/>
          <w:szCs w:val="6"/>
        </w:rPr>
      </w:pPr>
    </w:p>
    <w:p w14:paraId="484ACE2D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《护理管理学》课程教学进度计划表</w:t>
      </w:r>
    </w:p>
    <w:p w14:paraId="78D46DBC">
      <w:pPr>
        <w:snapToGrid w:val="0"/>
        <w:spacing w:after="180" w:afterLines="50"/>
        <w:jc w:val="center"/>
        <w:rPr>
          <w:rFonts w:hint="eastAsia" w:ascii="仿宋" w:hAnsi="仿宋" w:eastAsia="仿宋"/>
          <w:sz w:val="28"/>
          <w:szCs w:val="28"/>
          <w:lang w:eastAsia="zh-CN"/>
        </w:rPr>
      </w:pPr>
    </w:p>
    <w:p w14:paraId="0882B9E4">
      <w:pPr>
        <w:numPr>
          <w:ilvl w:val="0"/>
          <w:numId w:val="1"/>
        </w:numPr>
        <w:snapToGrid w:val="0"/>
        <w:spacing w:before="180" w:beforeLines="50" w:after="180" w:afterLines="50"/>
        <w:jc w:val="both"/>
        <w:rPr>
          <w:rFonts w:hint="eastAsia" w:ascii="黑体" w:hAnsi="黑体" w:eastAsia="黑体" w:cs="黑体"/>
          <w:b/>
          <w:color w:val="000000"/>
          <w:lang w:eastAsia="zh-CN"/>
        </w:rPr>
      </w:pPr>
      <w:r>
        <w:rPr>
          <w:rFonts w:hint="eastAsia" w:ascii="黑体" w:hAnsi="黑体" w:eastAsia="黑体" w:cs="黑体"/>
          <w:b/>
          <w:color w:val="000000"/>
          <w:lang w:eastAsia="zh-CN"/>
        </w:rPr>
        <w:t>基本信息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74528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A22053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62F0153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护理管理学</w:t>
            </w:r>
          </w:p>
        </w:tc>
      </w:tr>
      <w:tr w14:paraId="03A7E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2BA60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2E8C4A0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  <w:t>117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002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314" w:type="dxa"/>
            <w:vAlign w:val="center"/>
          </w:tcPr>
          <w:p w14:paraId="56FFF9C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51F2DD3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2318</w:t>
            </w:r>
          </w:p>
        </w:tc>
        <w:tc>
          <w:tcPr>
            <w:tcW w:w="1753" w:type="dxa"/>
            <w:vAlign w:val="center"/>
          </w:tcPr>
          <w:p w14:paraId="082DD74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1A7F67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5A38F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B8AE2A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7A26CFF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姚美芳</w:t>
            </w:r>
          </w:p>
        </w:tc>
        <w:tc>
          <w:tcPr>
            <w:tcW w:w="1314" w:type="dxa"/>
            <w:vAlign w:val="center"/>
          </w:tcPr>
          <w:p w14:paraId="3E058E7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7636A98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19258</w:t>
            </w:r>
          </w:p>
        </w:tc>
        <w:tc>
          <w:tcPr>
            <w:tcW w:w="1753" w:type="dxa"/>
            <w:vAlign w:val="center"/>
          </w:tcPr>
          <w:p w14:paraId="2A1221B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4A35D2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专职</w:t>
            </w:r>
          </w:p>
        </w:tc>
      </w:tr>
      <w:tr w14:paraId="7CE2B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7B8422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2CE2D4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护理学B2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3-4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（专升本）、2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（专升本）</w:t>
            </w:r>
          </w:p>
        </w:tc>
        <w:tc>
          <w:tcPr>
            <w:tcW w:w="1314" w:type="dxa"/>
            <w:vAlign w:val="center"/>
          </w:tcPr>
          <w:p w14:paraId="4AACD51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3779F5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88</w:t>
            </w:r>
          </w:p>
        </w:tc>
        <w:tc>
          <w:tcPr>
            <w:tcW w:w="1753" w:type="dxa"/>
            <w:vAlign w:val="center"/>
          </w:tcPr>
          <w:p w14:paraId="7F2860C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B14ED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教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03</w:t>
            </w:r>
          </w:p>
        </w:tc>
      </w:tr>
      <w:tr w14:paraId="2A6CA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0BC2F4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E6DAAC0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时间：周一至周五12:30~16:30  </w:t>
            </w:r>
          </w:p>
          <w:p w14:paraId="003C754D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地点：健康22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办公室  电话：18936879096</w:t>
            </w:r>
          </w:p>
        </w:tc>
      </w:tr>
      <w:tr w14:paraId="1B418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64F306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701630B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14:paraId="07677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BAF07F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4D0555C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《护理管理学》 主编：吴欣娟，王艳梅，北京：人民卫生出版社 2022年5月第5版</w:t>
            </w:r>
          </w:p>
        </w:tc>
      </w:tr>
      <w:tr w14:paraId="3E0B0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71C291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E619DB0">
            <w:pPr>
              <w:tabs>
                <w:tab w:val="left" w:pos="532"/>
              </w:tabs>
              <w:spacing w:line="340" w:lineRule="exact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《护理管理学学习指导与习题集》主编：胡艳宁，北京：人民卫生出版社，2012</w:t>
            </w:r>
          </w:p>
          <w:p w14:paraId="01EB6194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《护理管理案例精粹》主编：刘华平，李红，北京：人民卫生出版社，2015</w:t>
            </w:r>
          </w:p>
        </w:tc>
      </w:tr>
    </w:tbl>
    <w:p w14:paraId="4863A6ED">
      <w:pPr>
        <w:snapToGrid w:val="0"/>
        <w:spacing w:before="180" w:beforeLines="5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 w14:paraId="3207AF9C">
      <w:pPr>
        <w:numPr>
          <w:ilvl w:val="0"/>
          <w:numId w:val="1"/>
        </w:numPr>
        <w:snapToGrid w:val="0"/>
        <w:spacing w:before="180" w:beforeLines="50" w:after="180" w:afterLines="50"/>
        <w:jc w:val="both"/>
        <w:rPr>
          <w:rFonts w:hint="eastAsia" w:ascii="黑体" w:hAnsi="黑体" w:eastAsia="黑体" w:cs="黑体"/>
          <w:b/>
          <w:color w:val="000000"/>
          <w:lang w:eastAsia="zh-CN"/>
        </w:rPr>
      </w:pPr>
      <w:r>
        <w:rPr>
          <w:rFonts w:hint="eastAsia" w:ascii="黑体" w:hAnsi="黑体" w:eastAsia="黑体" w:cs="黑体"/>
          <w:b/>
          <w:color w:val="000000"/>
          <w:lang w:eastAsia="zh-CN"/>
        </w:rPr>
        <w:t>课程教学进度安排</w:t>
      </w:r>
    </w:p>
    <w:tbl>
      <w:tblPr>
        <w:tblStyle w:val="6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641"/>
        <w:gridCol w:w="716"/>
        <w:gridCol w:w="4771"/>
        <w:gridCol w:w="1762"/>
        <w:gridCol w:w="1116"/>
      </w:tblGrid>
      <w:tr w14:paraId="325392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6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AE085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16" w:type="dxa"/>
            <w:vAlign w:val="center"/>
          </w:tcPr>
          <w:p w14:paraId="326E0FA4"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7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47F768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F2C06F">
            <w:pPr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11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3B8BF">
            <w:pPr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97E24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5F61E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16" w:type="dxa"/>
            <w:vAlign w:val="center"/>
          </w:tcPr>
          <w:p w14:paraId="4791296C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45A474"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绪论：管理、管理学、护理管理的相关概念,内涵及基本特征，护理管理面临的挑战及发展趋势。</w:t>
            </w:r>
          </w:p>
        </w:tc>
        <w:tc>
          <w:tcPr>
            <w:tcW w:w="17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EE8538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11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159CE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392E92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928E9C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16" w:type="dxa"/>
            <w:vAlign w:val="center"/>
          </w:tcPr>
          <w:p w14:paraId="5AC0062A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783C7F"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第二章：管理理论和原理。经典管理理论、现代管理理论、管理的基本原理和原则。</w:t>
            </w:r>
          </w:p>
        </w:tc>
        <w:tc>
          <w:tcPr>
            <w:tcW w:w="17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4AD1E7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11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6DBE3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4E3C6E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11830A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16" w:type="dxa"/>
            <w:vAlign w:val="center"/>
          </w:tcPr>
          <w:p w14:paraId="739E95BF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F82A9E">
            <w:pPr>
              <w:widowControl/>
              <w:snapToGrid w:val="0"/>
              <w:spacing w:line="360" w:lineRule="auto"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章：计划（上）。计划的概念、作用、种类、形式、步骤及应用。目标管理的概述、过程及应用。项目管理、管理决策的概念、作用、过程及应用。</w:t>
            </w:r>
          </w:p>
        </w:tc>
        <w:tc>
          <w:tcPr>
            <w:tcW w:w="17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DB3AE4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11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CF90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378C50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B87A6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16" w:type="dxa"/>
            <w:vAlign w:val="center"/>
          </w:tcPr>
          <w:p w14:paraId="73252C93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D3C605">
            <w:pPr>
              <w:widowControl/>
              <w:snapToGrid w:val="0"/>
              <w:spacing w:line="360" w:lineRule="auto"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章：计划（下）。时间管理的概念、作用、过程及应用。讨论：如何进行时间管理？</w:t>
            </w:r>
          </w:p>
        </w:tc>
        <w:tc>
          <w:tcPr>
            <w:tcW w:w="17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922F6A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11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44F177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342DFC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5971F7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16" w:type="dxa"/>
            <w:vAlign w:val="center"/>
          </w:tcPr>
          <w:p w14:paraId="3E596C9F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7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DE962">
            <w:pPr>
              <w:widowControl/>
              <w:snapToGrid w:val="0"/>
              <w:spacing w:line="360" w:lineRule="auto"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章：组织的概念、组织结构、组织设计。卫生组织、医院组织系统、护理组织系统，组织变革的概念、动力与阻力。</w:t>
            </w:r>
          </w:p>
        </w:tc>
        <w:tc>
          <w:tcPr>
            <w:tcW w:w="17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F85FC2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11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765C3F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2E2D9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EAE044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16" w:type="dxa"/>
            <w:vAlign w:val="center"/>
          </w:tcPr>
          <w:p w14:paraId="66E5EE15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7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A3569E"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  <w:t>单元测验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章：人力资源管理（上）。人力资源管理概述，护理人力资源配置及使用、规划与招聘、培训与开发。</w:t>
            </w:r>
          </w:p>
        </w:tc>
        <w:tc>
          <w:tcPr>
            <w:tcW w:w="17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18798B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11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444C6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44CCFE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D056C4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16" w:type="dxa"/>
            <w:vAlign w:val="center"/>
          </w:tcPr>
          <w:p w14:paraId="42EE1217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7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8B62CF"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章：人力资源管理（下）。护理绩效管理，薪酬管理，护士职业生涯管理。</w:t>
            </w:r>
          </w:p>
        </w:tc>
        <w:tc>
          <w:tcPr>
            <w:tcW w:w="17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29E35D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11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2667A4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49C37E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CBE084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16" w:type="dxa"/>
            <w:vAlign w:val="center"/>
          </w:tcPr>
          <w:p w14:paraId="7161762D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7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57DD"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章：领导（上）。领导与领导者概念、作用、效能及领导力培养，特征、行为、权变领导理论。</w:t>
            </w:r>
          </w:p>
        </w:tc>
        <w:tc>
          <w:tcPr>
            <w:tcW w:w="17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1961AC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11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331FC8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59800A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770F1F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16" w:type="dxa"/>
            <w:vAlign w:val="center"/>
          </w:tcPr>
          <w:p w14:paraId="2A2CE365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7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954AFB"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章：领导（下）。激励的概述及理论，领导艺术，压力管理。</w:t>
            </w:r>
          </w:p>
        </w:tc>
        <w:tc>
          <w:tcPr>
            <w:tcW w:w="17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3BF75B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11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653006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599B73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D03BEA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16" w:type="dxa"/>
            <w:vAlign w:val="center"/>
          </w:tcPr>
          <w:p w14:paraId="34906C9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7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8090CA"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七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章：管理沟通与冲突。管理沟通的目的、作用、原则、类型、因素及技巧。冲突的分类、基本过程、处理策略与方法。</w:t>
            </w:r>
          </w:p>
        </w:tc>
        <w:tc>
          <w:tcPr>
            <w:tcW w:w="17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8FC7B3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11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237450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4A0CCA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2A6ABF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16" w:type="dxa"/>
            <w:vAlign w:val="center"/>
          </w:tcPr>
          <w:p w14:paraId="16363623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7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256785"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  <w:t>单元测验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八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章：控制的概念、功能、原则、程序，控制在护理安全管理中的应用</w:t>
            </w:r>
          </w:p>
        </w:tc>
        <w:tc>
          <w:tcPr>
            <w:tcW w:w="17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9B6988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11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F23026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15F74F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2A247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16" w:type="dxa"/>
            <w:vAlign w:val="center"/>
          </w:tcPr>
          <w:p w14:paraId="4BE41BEA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7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1AE98F"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九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章：护理质量管理。质量管理的概念，护理质量管理的概念、基本原则、基本标准及管理过程。护理质量管理的方法、评价及持续质量改进。</w:t>
            </w:r>
          </w:p>
        </w:tc>
        <w:tc>
          <w:tcPr>
            <w:tcW w:w="17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BC505D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11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F0ECD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65DA4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CBECCE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16" w:type="dxa"/>
            <w:vAlign w:val="center"/>
          </w:tcPr>
          <w:p w14:paraId="39AD229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7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22F9E6"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第十章： 突发公共卫生事件护理应急管理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7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504382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11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961D18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125C00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D6F78D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16" w:type="dxa"/>
            <w:vAlign w:val="center"/>
          </w:tcPr>
          <w:p w14:paraId="23AFE763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7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2C2EF9"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  <w:t>单元测验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第十一章：护理信息管理。信息的概念、特征及种类，医院及护理信息管理。</w:t>
            </w:r>
          </w:p>
        </w:tc>
        <w:tc>
          <w:tcPr>
            <w:tcW w:w="17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24B010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11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ADD86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058B46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BBCB45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16" w:type="dxa"/>
            <w:vAlign w:val="center"/>
          </w:tcPr>
          <w:p w14:paraId="3383468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7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AE1848"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第十二章：护理管理与医疗卫生法律法规。与护理管理相关的法律法规，护理管理中常见的法律问题。</w:t>
            </w:r>
          </w:p>
        </w:tc>
        <w:tc>
          <w:tcPr>
            <w:tcW w:w="17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13B7AB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讲述法、讨论法；问题导向学习</w:t>
            </w:r>
          </w:p>
        </w:tc>
        <w:tc>
          <w:tcPr>
            <w:tcW w:w="111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D4B1FF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课后思考题</w:t>
            </w:r>
          </w:p>
        </w:tc>
      </w:tr>
      <w:tr w14:paraId="3467B5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47195D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16" w:type="dxa"/>
            <w:vAlign w:val="center"/>
          </w:tcPr>
          <w:p w14:paraId="43F04CC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FE4303">
            <w:pPr>
              <w:widowControl/>
              <w:jc w:val="both"/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随堂测验</w:t>
            </w:r>
          </w:p>
        </w:tc>
        <w:tc>
          <w:tcPr>
            <w:tcW w:w="176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CC003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13C3A6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424F4427">
      <w:pPr>
        <w:snapToGrid w:val="0"/>
        <w:spacing w:before="360" w:beforeLines="100" w:after="180" w:afterLines="50"/>
        <w:jc w:val="both"/>
        <w:rPr>
          <w:rFonts w:hint="eastAsia" w:ascii="黑体" w:hAnsi="黑体" w:eastAsia="黑体" w:cs="黑体"/>
          <w:b/>
          <w:color w:val="000000"/>
          <w:lang w:eastAsia="zh-CN"/>
        </w:rPr>
      </w:pPr>
    </w:p>
    <w:p w14:paraId="6464A30F">
      <w:pPr>
        <w:snapToGrid w:val="0"/>
        <w:spacing w:before="360" w:beforeLines="100" w:after="180" w:afterLines="50"/>
        <w:jc w:val="both"/>
        <w:rPr>
          <w:rFonts w:hint="eastAsia" w:ascii="仿宋" w:hAnsi="仿宋" w:eastAsia="仿宋"/>
          <w:b/>
          <w:bCs w:val="0"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color w:val="000000"/>
          <w:lang w:eastAsia="zh-CN"/>
        </w:rPr>
        <w:t>三、</w:t>
      </w:r>
      <w:r>
        <w:rPr>
          <w:rFonts w:hint="eastAsia" w:ascii="黑体" w:hAnsi="黑体" w:eastAsia="黑体"/>
          <w:b/>
          <w:bCs w:val="0"/>
          <w:color w:val="000000"/>
          <w:lang w:eastAsia="zh-CN"/>
        </w:rPr>
        <w:t>考核方式</w:t>
      </w:r>
    </w:p>
    <w:tbl>
      <w:tblPr>
        <w:tblStyle w:val="6"/>
        <w:tblpPr w:leftFromText="180" w:rightFromText="180" w:vertAnchor="text" w:horzAnchor="margin" w:tblpXSpec="center" w:tblpY="24"/>
        <w:tblOverlap w:val="never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4812"/>
        <w:gridCol w:w="2005"/>
      </w:tblGrid>
      <w:tr w14:paraId="3BDCF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03D06A84">
            <w:pPr>
              <w:snapToGrid w:val="0"/>
              <w:spacing w:before="180" w:beforeLines="50" w:after="180" w:afterLines="50"/>
              <w:jc w:val="center"/>
              <w:rPr>
                <w:rFonts w:hint="eastAsia" w:ascii="黑体" w:hAnsi="黑体" w:eastAsia="黑体" w:cs="黑体"/>
                <w:b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zCs w:val="20"/>
              </w:rPr>
              <w:t>总评构成</w:t>
            </w:r>
          </w:p>
          <w:p w14:paraId="6D930B4A">
            <w:pPr>
              <w:snapToGrid w:val="0"/>
              <w:spacing w:before="180" w:beforeLines="50" w:after="180" w:afterLines="50"/>
              <w:jc w:val="center"/>
              <w:rPr>
                <w:rFonts w:hint="eastAsia" w:ascii="黑体" w:hAnsi="黑体" w:eastAsia="黑体" w:cs="黑体"/>
                <w:b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zCs w:val="20"/>
              </w:rPr>
              <w:t>（</w:t>
            </w:r>
            <w:r>
              <w:rPr>
                <w:rFonts w:hint="eastAsia" w:ascii="黑体" w:hAnsi="黑体" w:eastAsia="黑体" w:cs="黑体"/>
                <w:b/>
                <w:szCs w:val="20"/>
                <w:lang w:eastAsia="zh-CN"/>
              </w:rPr>
              <w:t>全</w:t>
            </w:r>
            <w:r>
              <w:rPr>
                <w:rFonts w:hint="eastAsia" w:ascii="黑体" w:hAnsi="黑体" w:eastAsia="黑体" w:cs="黑体"/>
                <w:b/>
                <w:szCs w:val="20"/>
              </w:rPr>
              <w:t>X）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3D24FEB5">
            <w:pPr>
              <w:snapToGrid w:val="0"/>
              <w:spacing w:before="180" w:beforeLines="50" w:after="180" w:afterLines="50"/>
              <w:jc w:val="center"/>
              <w:rPr>
                <w:rFonts w:hint="eastAsia" w:ascii="黑体" w:hAnsi="黑体" w:eastAsia="黑体" w:cs="黑体"/>
                <w:b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zCs w:val="20"/>
              </w:rPr>
              <w:t>评价方式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4F4C4417">
            <w:pPr>
              <w:snapToGrid w:val="0"/>
              <w:spacing w:before="180" w:beforeLines="50" w:after="180" w:afterLines="50"/>
              <w:jc w:val="center"/>
              <w:rPr>
                <w:rFonts w:hint="eastAsia" w:ascii="黑体" w:hAnsi="黑体" w:eastAsia="黑体" w:cs="黑体"/>
                <w:b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zCs w:val="20"/>
              </w:rPr>
              <w:t>占比</w:t>
            </w:r>
          </w:p>
        </w:tc>
      </w:tr>
      <w:tr w14:paraId="0EEE2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shd w:val="clear" w:color="auto" w:fill="auto"/>
          </w:tcPr>
          <w:p w14:paraId="268E84A9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X1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448405BC">
            <w:pPr>
              <w:pStyle w:val="5"/>
              <w:widowControl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</w:rPr>
              <w:t>期末随堂测试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17DCDBEF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40%</w:t>
            </w:r>
          </w:p>
        </w:tc>
      </w:tr>
      <w:tr w14:paraId="59278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shd w:val="clear" w:color="auto" w:fill="auto"/>
          </w:tcPr>
          <w:p w14:paraId="60C5C75B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X2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1E7DD443">
            <w:pPr>
              <w:pStyle w:val="5"/>
              <w:widowControl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</w:rPr>
              <w:t>单元测验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5C44DEE3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0%</w:t>
            </w:r>
          </w:p>
        </w:tc>
      </w:tr>
      <w:tr w14:paraId="4F644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shd w:val="clear" w:color="auto" w:fill="auto"/>
          </w:tcPr>
          <w:p w14:paraId="5D8F848C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X3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65DCDB5B">
            <w:pPr>
              <w:pStyle w:val="5"/>
              <w:widowControl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</w:rPr>
              <w:t>案例分析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64D80C7F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20%</w:t>
            </w:r>
          </w:p>
        </w:tc>
      </w:tr>
      <w:tr w14:paraId="21A1F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shd w:val="clear" w:color="auto" w:fill="auto"/>
          </w:tcPr>
          <w:p w14:paraId="550C0196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X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48A5A8B7">
            <w:pPr>
              <w:pStyle w:val="5"/>
              <w:widowControl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</w:rPr>
              <w:t>课堂提问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16464A6D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10%</w:t>
            </w:r>
          </w:p>
        </w:tc>
      </w:tr>
    </w:tbl>
    <w:p w14:paraId="5DBB12F1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</w:pPr>
      <w:r>
        <w:rPr>
          <w:rFonts w:hint="eastAsia" w:ascii="仿宋" w:hAnsi="仿宋" w:eastAsia="仿宋"/>
          <w:position w:val="-20"/>
          <w:sz w:val="28"/>
          <w:szCs w:val="28"/>
          <w:lang w:eastAsia="zh-CN"/>
        </w:rPr>
        <w:t>任课教师：</w:t>
      </w:r>
      <w:r>
        <w:rPr>
          <w:rFonts w:hint="eastAsia" w:ascii="仿宋" w:hAnsi="仿宋" w:eastAsia="仿宋"/>
          <w:color w:val="FF0000"/>
          <w:position w:val="-20"/>
          <w:sz w:val="28"/>
          <w:szCs w:val="28"/>
          <w:lang w:eastAsia="zh-CN"/>
        </w:rPr>
        <w:t xml:space="preserve">  </w:t>
      </w:r>
      <w:r>
        <w:rPr>
          <w:lang w:eastAsia="zh-CN"/>
        </w:rPr>
        <w:drawing>
          <wp:inline distT="0" distB="0" distL="114300" distR="114300">
            <wp:extent cx="724535" cy="352425"/>
            <wp:effectExtent l="0" t="0" r="18415" b="9525"/>
            <wp:docPr id="12" name="图片 12" descr="006ecbe870e15b71da4793d3858ca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006ecbe870e15b71da4793d3858ca49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FF0000"/>
          <w:position w:val="-20"/>
          <w:sz w:val="28"/>
          <w:szCs w:val="28"/>
          <w:lang w:eastAsia="zh-CN"/>
        </w:rPr>
        <w:t xml:space="preserve">      </w:t>
      </w:r>
      <w:r>
        <w:rPr>
          <w:rFonts w:ascii="仿宋" w:hAnsi="仿宋" w:eastAsia="仿宋"/>
          <w:color w:val="FF0000"/>
          <w:position w:val="-20"/>
          <w:sz w:val="28"/>
          <w:szCs w:val="28"/>
          <w:lang w:eastAsia="zh-CN"/>
        </w:rPr>
        <w:t xml:space="preserve">        </w:t>
      </w:r>
      <w:r>
        <w:rPr>
          <w:rFonts w:hint="eastAsia" w:ascii="仿宋" w:hAnsi="仿宋" w:eastAsia="仿宋"/>
          <w:color w:val="000000" w:themeColor="text1"/>
          <w:position w:val="-20"/>
          <w:sz w:val="28"/>
          <w:szCs w:val="28"/>
          <w:lang w:eastAsia="zh-CN"/>
        </w:rPr>
        <w:t>系主任审核：</w:t>
      </w:r>
      <w:r>
        <w:rPr>
          <w:rFonts w:hint="eastAsia" w:ascii="仿宋" w:hAnsi="仿宋" w:eastAsia="仿宋"/>
          <w:color w:val="FF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eastAsia="宋体"/>
          <w:color w:val="000000" w:themeColor="text1"/>
          <w:lang w:eastAsia="zh-CN"/>
        </w:rPr>
        <w:drawing>
          <wp:inline distT="0" distB="0" distL="114300" distR="114300">
            <wp:extent cx="638175" cy="371475"/>
            <wp:effectExtent l="0" t="0" r="9525" b="9525"/>
            <wp:docPr id="3" name="图片 3" descr="5756399a254abb0b7b8cc8758eb229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756399a254abb0b7b8cc8758eb2294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88A8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日期：20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年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月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64FB5">
    <w:pPr>
      <w:pStyle w:val="3"/>
      <w:framePr w:w="1008" w:wrap="around" w:vAnchor="page" w:hAnchor="page" w:x="5491" w:y="16201"/>
      <w:rPr>
        <w:rStyle w:val="9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9"/>
        <w:rFonts w:hint="eastAsia" w:ascii="華康儷中黑" w:hAnsi="ITC Bookman Demi" w:eastAsia="華康儷中黑"/>
        <w:color w:val="FFFFFF"/>
        <w:sz w:val="26"/>
        <w:szCs w:val="26"/>
        <w:lang w:eastAsia="zh-CN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9"/>
        <w:rFonts w:ascii="ITC Bookman Demi" w:hAnsi="ITC Bookman Demi" w:eastAsia="DotumChe"/>
        <w:color w:val="FFFFFF"/>
        <w:sz w:val="26"/>
        <w:szCs w:val="26"/>
        <w:lang w:eastAsia="zh-CN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9"/>
        <w:rFonts w:ascii="ITC Bookman Demi" w:hAnsi="ITC Bookman Demi" w:eastAsia="DotumChe"/>
        <w:color w:val="FFFFFF"/>
        <w:sz w:val="26"/>
        <w:szCs w:val="26"/>
        <w:lang w:eastAsia="zh-CN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9"/>
        <w:rFonts w:hint="eastAsia" w:ascii="華康儷中黑" w:hAnsi="ITC Bookman Demi" w:eastAsia="華康儷中黑"/>
        <w:color w:val="FFFFFF"/>
        <w:sz w:val="26"/>
        <w:szCs w:val="26"/>
        <w:lang w:eastAsia="zh-CN"/>
      </w:rPr>
      <w:t>頁</w:t>
    </w:r>
  </w:p>
  <w:p w14:paraId="4FBC7C43">
    <w:pPr>
      <w:snapToGrid w:val="0"/>
      <w:spacing w:before="120" w:beforeLines="50" w:after="120" w:afterLines="50"/>
      <w:jc w:val="both"/>
      <w:rPr>
        <w:sz w:val="18"/>
        <w:szCs w:val="18"/>
        <w:lang w:eastAsia="zh-CN"/>
      </w:rPr>
    </w:pPr>
    <w:r>
      <w:rPr>
        <w:rFonts w:hint="eastAsia" w:ascii="宋体" w:hAnsi="宋体" w:eastAsia="宋体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C1177">
    <w:pPr>
      <w:pStyle w:val="3"/>
      <w:framePr w:w="406" w:wrap="around" w:vAnchor="page" w:hAnchor="page" w:x="5661" w:y="16221"/>
      <w:jc w:val="center"/>
      <w:rPr>
        <w:rStyle w:val="9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9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9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C86AE5E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E7239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 id="_x0000_s4097" o:spid="_x0000_s4097" o:spt="202" type="#_x0000_t202" style="position:absolute;left:0pt;margin-left:42.55pt;margin-top:28.3pt;height:22.1pt;width:207.5pt;mso-position-horizontal-relative:page;mso-position-vertical-relative:page;z-index:251660288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Xkipv0wAAAAkBAAAP&#10;AAAAAAAAAAEAIAAAACIAAABkcnMvZG93bnJldi54bWxQSwECFAAUAAAACACHTuJAYBbfplYCAACd&#10;BAAADgAAAAAAAAABACAAAAAiAQAAZHJzL2Uyb0RvYy54bWxQSwUGAAAAAAYABgBZAQAA6gUAAAAA&#10;">
          <v:path/>
          <v:fill focussize="0,0"/>
          <v:stroke on="f" weight="0.5pt" joinstyle="miter"/>
          <v:imagedata o:title=""/>
          <o:lock v:ext="edit"/>
          <v:textbox>
            <w:txbxContent>
              <w:p w14:paraId="4C1C947E">
                <w:pPr>
                  <w:rPr>
                    <w:rFonts w:hint="eastAsia" w:ascii="宋体" w:hAnsi="宋体" w:eastAsia="宋体"/>
                    <w:spacing w:val="20"/>
                  </w:rPr>
                </w:pPr>
                <w:r>
                  <w:rPr>
                    <w:rFonts w:hint="eastAsia" w:ascii="宋体" w:hAnsi="宋体" w:eastAsia="宋体"/>
                    <w:spacing w:val="20"/>
                  </w:rPr>
                  <w:t>SJQU-</w:t>
                </w:r>
                <w:r>
                  <w:rPr>
                    <w:rFonts w:ascii="宋体" w:hAnsi="宋体" w:eastAsia="宋体"/>
                    <w:spacing w:val="20"/>
                  </w:rPr>
                  <w:t>Q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</w:rPr>
                  <w:t>0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（A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1</w:t>
                </w:r>
                <w:r>
                  <w:rPr>
                    <w:rFonts w:ascii="宋体" w:hAnsi="宋体" w:eastAsia="宋体"/>
                    <w:spacing w:val="20"/>
                  </w:rPr>
                  <w:t>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10A9F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59961E"/>
    <w:multiLevelType w:val="singleLevel"/>
    <w:tmpl w:val="2D59961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FiZDY5N2E3ZDBhZjA4MGVkNjI5MWE1YjQzN2UwNDUifQ=="/>
    <w:docVar w:name="KSO_WPS_MARK_KEY" w:val="2de25941-8a5c-4481-b186-0ea2b1d1b98b"/>
  </w:docVars>
  <w:rsids>
    <w:rsidRoot w:val="00475657"/>
    <w:rsid w:val="00001A9A"/>
    <w:rsid w:val="00006653"/>
    <w:rsid w:val="000138B2"/>
    <w:rsid w:val="000303B7"/>
    <w:rsid w:val="000369D9"/>
    <w:rsid w:val="00040BAC"/>
    <w:rsid w:val="000439B6"/>
    <w:rsid w:val="000457BB"/>
    <w:rsid w:val="00045AE0"/>
    <w:rsid w:val="000509DC"/>
    <w:rsid w:val="0005291A"/>
    <w:rsid w:val="00054B07"/>
    <w:rsid w:val="0005571E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95DCA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4BCC"/>
    <w:rsid w:val="000C65FF"/>
    <w:rsid w:val="000C7AFA"/>
    <w:rsid w:val="000D033F"/>
    <w:rsid w:val="000D1B9D"/>
    <w:rsid w:val="000D532D"/>
    <w:rsid w:val="000E2757"/>
    <w:rsid w:val="000E3B67"/>
    <w:rsid w:val="000E5A5F"/>
    <w:rsid w:val="000F3B7C"/>
    <w:rsid w:val="000F3F3A"/>
    <w:rsid w:val="000F5825"/>
    <w:rsid w:val="000F77FE"/>
    <w:rsid w:val="00103793"/>
    <w:rsid w:val="00104F7D"/>
    <w:rsid w:val="001103D4"/>
    <w:rsid w:val="001121A1"/>
    <w:rsid w:val="0011669C"/>
    <w:rsid w:val="001212AD"/>
    <w:rsid w:val="001305E1"/>
    <w:rsid w:val="0013156D"/>
    <w:rsid w:val="00140258"/>
    <w:rsid w:val="0014621F"/>
    <w:rsid w:val="00152F60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66F7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0AD3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1BD2"/>
    <w:rsid w:val="00233384"/>
    <w:rsid w:val="00233529"/>
    <w:rsid w:val="00240B53"/>
    <w:rsid w:val="002712C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3B3F"/>
    <w:rsid w:val="002F4DC5"/>
    <w:rsid w:val="002F543B"/>
    <w:rsid w:val="00300031"/>
    <w:rsid w:val="00302917"/>
    <w:rsid w:val="00323596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045C"/>
    <w:rsid w:val="003713F2"/>
    <w:rsid w:val="0037264D"/>
    <w:rsid w:val="00372A06"/>
    <w:rsid w:val="00374140"/>
    <w:rsid w:val="00374269"/>
    <w:rsid w:val="00375E72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1303"/>
    <w:rsid w:val="00412111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07B0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EDD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1CD6"/>
    <w:rsid w:val="004B3566"/>
    <w:rsid w:val="004C1D3E"/>
    <w:rsid w:val="004C7613"/>
    <w:rsid w:val="004D07ED"/>
    <w:rsid w:val="004D7008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5DEB"/>
    <w:rsid w:val="00541E3A"/>
    <w:rsid w:val="005452F2"/>
    <w:rsid w:val="005474C3"/>
    <w:rsid w:val="00552F8A"/>
    <w:rsid w:val="00554878"/>
    <w:rsid w:val="0056101B"/>
    <w:rsid w:val="0056466D"/>
    <w:rsid w:val="0056717F"/>
    <w:rsid w:val="00570125"/>
    <w:rsid w:val="00572687"/>
    <w:rsid w:val="00572EED"/>
    <w:rsid w:val="00573FD0"/>
    <w:rsid w:val="0057475B"/>
    <w:rsid w:val="00582439"/>
    <w:rsid w:val="005875E0"/>
    <w:rsid w:val="00587CC3"/>
    <w:rsid w:val="005A136E"/>
    <w:rsid w:val="005B5E76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2919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B5BDC"/>
    <w:rsid w:val="006C15AE"/>
    <w:rsid w:val="006C5B2B"/>
    <w:rsid w:val="006D5C73"/>
    <w:rsid w:val="006D7264"/>
    <w:rsid w:val="006F2384"/>
    <w:rsid w:val="006F36EE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61B4"/>
    <w:rsid w:val="00787558"/>
    <w:rsid w:val="00787DF8"/>
    <w:rsid w:val="00787E13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614A"/>
    <w:rsid w:val="007F0846"/>
    <w:rsid w:val="007F14FB"/>
    <w:rsid w:val="007F180B"/>
    <w:rsid w:val="007F19FD"/>
    <w:rsid w:val="007F3FE6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14BB"/>
    <w:rsid w:val="00873C4B"/>
    <w:rsid w:val="00882E20"/>
    <w:rsid w:val="00892651"/>
    <w:rsid w:val="008A2553"/>
    <w:rsid w:val="008A36A9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3E3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16F3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2BFB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044E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774EC"/>
    <w:rsid w:val="00B8029C"/>
    <w:rsid w:val="00BA5396"/>
    <w:rsid w:val="00BB00B3"/>
    <w:rsid w:val="00BC09B7"/>
    <w:rsid w:val="00BC622E"/>
    <w:rsid w:val="00BD3E5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01E3"/>
    <w:rsid w:val="00C4213B"/>
    <w:rsid w:val="00C44FA7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CF6F19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A51EF"/>
    <w:rsid w:val="00DB7433"/>
    <w:rsid w:val="00DB74C6"/>
    <w:rsid w:val="00DC1BDA"/>
    <w:rsid w:val="00DC78C9"/>
    <w:rsid w:val="00DC7AA0"/>
    <w:rsid w:val="00DD0E64"/>
    <w:rsid w:val="00DD3088"/>
    <w:rsid w:val="00DD78B1"/>
    <w:rsid w:val="00DE45C2"/>
    <w:rsid w:val="00DE7A45"/>
    <w:rsid w:val="00DF1D4C"/>
    <w:rsid w:val="00DF7EBD"/>
    <w:rsid w:val="00E020D5"/>
    <w:rsid w:val="00E02A66"/>
    <w:rsid w:val="00E0534E"/>
    <w:rsid w:val="00E0657D"/>
    <w:rsid w:val="00E07D9C"/>
    <w:rsid w:val="00E13990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6944"/>
    <w:rsid w:val="00E8561E"/>
    <w:rsid w:val="00E92914"/>
    <w:rsid w:val="00E939F9"/>
    <w:rsid w:val="00E9734C"/>
    <w:rsid w:val="00EA36A4"/>
    <w:rsid w:val="00EA5341"/>
    <w:rsid w:val="00EA54AF"/>
    <w:rsid w:val="00EB0946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0F5F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5443024"/>
    <w:rsid w:val="066218C5"/>
    <w:rsid w:val="0ACF4C7A"/>
    <w:rsid w:val="0B02141F"/>
    <w:rsid w:val="0DB76A4A"/>
    <w:rsid w:val="0E3F7B63"/>
    <w:rsid w:val="0E7717C7"/>
    <w:rsid w:val="10947A3B"/>
    <w:rsid w:val="14E946AE"/>
    <w:rsid w:val="164F75DD"/>
    <w:rsid w:val="16B810B1"/>
    <w:rsid w:val="17524819"/>
    <w:rsid w:val="197161FA"/>
    <w:rsid w:val="199D2E85"/>
    <w:rsid w:val="1A595BA9"/>
    <w:rsid w:val="1B9B294B"/>
    <w:rsid w:val="1FD25044"/>
    <w:rsid w:val="206B7786"/>
    <w:rsid w:val="211E7292"/>
    <w:rsid w:val="22784FDF"/>
    <w:rsid w:val="24F97C03"/>
    <w:rsid w:val="26694361"/>
    <w:rsid w:val="26CE2FE7"/>
    <w:rsid w:val="28374859"/>
    <w:rsid w:val="289C766D"/>
    <w:rsid w:val="29DB0362"/>
    <w:rsid w:val="2B501B72"/>
    <w:rsid w:val="2B50336E"/>
    <w:rsid w:val="2BFA09C1"/>
    <w:rsid w:val="2E396835"/>
    <w:rsid w:val="2E59298A"/>
    <w:rsid w:val="2EF303EB"/>
    <w:rsid w:val="2F794F99"/>
    <w:rsid w:val="30D368AC"/>
    <w:rsid w:val="31794F55"/>
    <w:rsid w:val="35BF7910"/>
    <w:rsid w:val="3645060B"/>
    <w:rsid w:val="37E50B00"/>
    <w:rsid w:val="3C033D57"/>
    <w:rsid w:val="3CA12AC9"/>
    <w:rsid w:val="3D11487F"/>
    <w:rsid w:val="3D3659E4"/>
    <w:rsid w:val="3EBE7C01"/>
    <w:rsid w:val="4436134B"/>
    <w:rsid w:val="45A842ED"/>
    <w:rsid w:val="49DF08B3"/>
    <w:rsid w:val="4AAA0BE2"/>
    <w:rsid w:val="4EC93185"/>
    <w:rsid w:val="51100A1E"/>
    <w:rsid w:val="511A4EA0"/>
    <w:rsid w:val="551B5793"/>
    <w:rsid w:val="554716F7"/>
    <w:rsid w:val="563E772F"/>
    <w:rsid w:val="596B5004"/>
    <w:rsid w:val="5A357C83"/>
    <w:rsid w:val="5B845022"/>
    <w:rsid w:val="5BF728BD"/>
    <w:rsid w:val="5CEC33F1"/>
    <w:rsid w:val="5E7F4FE5"/>
    <w:rsid w:val="614066FF"/>
    <w:rsid w:val="63D65F61"/>
    <w:rsid w:val="64D67A7E"/>
    <w:rsid w:val="65310993"/>
    <w:rsid w:val="670E4479"/>
    <w:rsid w:val="68684FDF"/>
    <w:rsid w:val="69294539"/>
    <w:rsid w:val="6CEC52BB"/>
    <w:rsid w:val="6E256335"/>
    <w:rsid w:val="6FC00405"/>
    <w:rsid w:val="700912C5"/>
    <w:rsid w:val="72190773"/>
    <w:rsid w:val="74F62C86"/>
    <w:rsid w:val="79B63EE8"/>
    <w:rsid w:val="79EA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Normal (Web)"/>
    <w:basedOn w:val="1"/>
    <w:autoRedefine/>
    <w:semiHidden/>
    <w:unhideWhenUsed/>
    <w:qFormat/>
    <w:uiPriority w:val="0"/>
    <w:pPr>
      <w:spacing w:beforeAutospacing="1" w:afterAutospacing="1"/>
    </w:pPr>
    <w:rPr>
      <w:kern w:val="0"/>
      <w:lang w:eastAsia="zh-CN"/>
    </w:rPr>
  </w:style>
  <w:style w:type="table" w:styleId="7">
    <w:name w:val="Table Grid"/>
    <w:basedOn w:val="6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autoRedefine/>
    <w:qFormat/>
    <w:uiPriority w:val="0"/>
    <w:rPr>
      <w:color w:val="0000FF"/>
      <w:u w:val="single"/>
    </w:rPr>
  </w:style>
  <w:style w:type="paragraph" w:customStyle="1" w:styleId="11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2">
    <w:name w:val="批注框文本 字符"/>
    <w:basedOn w:val="8"/>
    <w:link w:val="2"/>
    <w:autoRedefine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6E7EE4-A6D4-47CA-BCC0-72C693A9FD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1306</Words>
  <Characters>1385</Characters>
  <Lines>11</Lines>
  <Paragraphs>3</Paragraphs>
  <TotalTime>0</TotalTime>
  <ScaleCrop>false</ScaleCrop>
  <LinksUpToDate>false</LinksUpToDate>
  <CharactersWithSpaces>1412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2021-02-25T05:32:00Z</dcterms:created>
  <dc:creator>*****</dc:creator>
  <cp:lastModifiedBy>姚美芳</cp:lastModifiedBy>
  <cp:lastPrinted>2023-02-20T12:53:00Z</cp:lastPrinted>
  <dcterms:modified xsi:type="dcterms:W3CDTF">2026-03-13T08:16:27Z</dcterms:modified>
  <dc:title>上海建桥学院教学进度计划表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RubyTemplateID" linkTarget="0">
    <vt:lpwstr>6</vt:lpwstr>
  </property>
  <property fmtid="{D5CDD505-2E9C-101B-9397-08002B2CF9AE}" pid="4" name="ICV">
    <vt:lpwstr>F19A23FD70CB4022BDFC756DF4F5DE94</vt:lpwstr>
  </property>
  <property fmtid="{D5CDD505-2E9C-101B-9397-08002B2CF9AE}" pid="5" name="KSOTemplateDocerSaveRecord">
    <vt:lpwstr>eyJoZGlkIjoiOGFiZDY5N2E3ZDBhZjA4MGVkNjI5MWE1YjQzN2UwNDUiLCJ1c2VySWQiOiI2NzI1ODMzODIifQ==</vt:lpwstr>
  </property>
</Properties>
</file>