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57" w:rsidRDefault="000C56D9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 w:cstheme="min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1257" w:rsidRDefault="000C56D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qCTQ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" stroked="f" strokeweight=".5pt">
                <v:textbox>
                  <w:txbxContent>
                    <w:p w:rsidR="001C1257" w:rsidRDefault="000C56D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 w:hint="eastAsia"/>
          <w:b/>
          <w:bCs/>
          <w:kern w:val="0"/>
          <w:sz w:val="40"/>
          <w:szCs w:val="40"/>
        </w:rPr>
        <w:t>专业课课程教学大纲</w:t>
      </w:r>
    </w:p>
    <w:p w:rsidR="001C1257" w:rsidRDefault="000C56D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【环境卫生学】</w:t>
      </w:r>
    </w:p>
    <w:p w:rsidR="001C1257" w:rsidRDefault="000C56D9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Environmental Hygiene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1C1257" w:rsidRDefault="000C56D9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C1257" w:rsidRDefault="000C56D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 w:hint="eastAsia"/>
          <w:szCs w:val="21"/>
        </w:rPr>
        <w:t>【</w:t>
      </w:r>
      <w:r>
        <w:rPr>
          <w:rFonts w:ascii="Times New Roman" w:hAnsi="Times New Roman"/>
          <w:szCs w:val="21"/>
        </w:rPr>
        <w:t>2170018</w:t>
      </w:r>
      <w:r>
        <w:rPr>
          <w:rFonts w:ascii="宋体" w:hAnsi="宋体" w:hint="eastAsia"/>
          <w:szCs w:val="21"/>
        </w:rPr>
        <w:t>】</w:t>
      </w:r>
    </w:p>
    <w:p w:rsidR="001C1257" w:rsidRDefault="000C56D9">
      <w:pPr>
        <w:snapToGrid w:val="0"/>
        <w:spacing w:line="288" w:lineRule="auto"/>
        <w:ind w:firstLineChars="196" w:firstLine="394"/>
        <w:rPr>
          <w:rFonts w:ascii="宋体" w:hAnsi="宋体"/>
          <w:szCs w:val="21"/>
        </w:rPr>
      </w:pPr>
      <w:r>
        <w:rPr>
          <w:b/>
          <w:bCs/>
          <w:color w:val="000000"/>
          <w:sz w:val="20"/>
          <w:szCs w:val="20"/>
        </w:rPr>
        <w:t>课程学分</w:t>
      </w:r>
      <w:r>
        <w:rPr>
          <w:b/>
          <w:bCs/>
          <w:sz w:val="20"/>
          <w:szCs w:val="20"/>
        </w:rPr>
        <w:t>：</w:t>
      </w:r>
      <w:r>
        <w:rPr>
          <w:rFonts w:ascii="宋体" w:hAnsi="宋体" w:hint="eastAsia"/>
          <w:szCs w:val="21"/>
        </w:rPr>
        <w:t>【</w:t>
      </w:r>
      <w:r>
        <w:rPr>
          <w:rFonts w:ascii="Times New Roman" w:hAnsi="Times New Roman"/>
          <w:szCs w:val="21"/>
        </w:rPr>
        <w:t>2.0</w:t>
      </w:r>
      <w:r>
        <w:rPr>
          <w:rFonts w:ascii="宋体" w:hAnsi="宋体" w:hint="eastAsia"/>
          <w:szCs w:val="21"/>
        </w:rPr>
        <w:t>】</w:t>
      </w:r>
    </w:p>
    <w:p w:rsidR="001C1257" w:rsidRDefault="000C56D9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</w:t>
      </w:r>
      <w:r>
        <w:rPr>
          <w:rFonts w:ascii="PMingLiU" w:hAnsi="PMingLiU" w:hint="eastAsia"/>
          <w:sz w:val="20"/>
          <w:szCs w:val="20"/>
        </w:rPr>
        <w:t>健康</w:t>
      </w:r>
      <w:r>
        <w:rPr>
          <w:rFonts w:hint="eastAsia"/>
          <w:sz w:val="20"/>
          <w:szCs w:val="20"/>
        </w:rPr>
        <w:t>服务</w:t>
      </w:r>
      <w:r>
        <w:rPr>
          <w:rFonts w:hint="eastAsia"/>
          <w:sz w:val="20"/>
          <w:szCs w:val="20"/>
        </w:rPr>
        <w:t>与</w:t>
      </w:r>
      <w:r>
        <w:rPr>
          <w:rFonts w:hint="eastAsia"/>
          <w:sz w:val="20"/>
          <w:szCs w:val="20"/>
        </w:rPr>
        <w:t>管理】</w:t>
      </w:r>
    </w:p>
    <w:p w:rsidR="001C1257" w:rsidRDefault="000C56D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【专业选修课】</w:t>
      </w:r>
    </w:p>
    <w:p w:rsidR="001C1257" w:rsidRDefault="000C56D9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</w:t>
      </w:r>
    </w:p>
    <w:p w:rsidR="001C1257" w:rsidRDefault="000C56D9">
      <w:pPr>
        <w:snapToGrid w:val="0"/>
        <w:spacing w:line="288" w:lineRule="auto"/>
        <w:ind w:firstLineChars="396" w:firstLine="795"/>
        <w:rPr>
          <w:rFonts w:ascii="宋体" w:hAnsi="宋体"/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 w:rsidR="001C1257" w:rsidRDefault="000C56D9">
      <w:pPr>
        <w:snapToGrid w:val="0"/>
        <w:spacing w:line="288" w:lineRule="auto"/>
        <w:ind w:firstLineChars="396" w:firstLine="7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教材【《环境卫生学》，第</w:t>
      </w:r>
      <w:r>
        <w:rPr>
          <w:rFonts w:ascii="Times New Roman" w:hAnsi="Times New Roman"/>
          <w:sz w:val="20"/>
          <w:szCs w:val="20"/>
        </w:rPr>
        <w:t>8</w:t>
      </w:r>
      <w:r>
        <w:rPr>
          <w:rFonts w:ascii="宋体" w:hAnsi="宋体" w:hint="eastAsia"/>
          <w:sz w:val="20"/>
          <w:szCs w:val="20"/>
        </w:rPr>
        <w:t>版，</w:t>
      </w:r>
      <w:r>
        <w:rPr>
          <w:rFonts w:hint="eastAsia"/>
          <w:sz w:val="20"/>
          <w:szCs w:val="20"/>
        </w:rPr>
        <w:t>主编：</w:t>
      </w:r>
      <w:r>
        <w:rPr>
          <w:rFonts w:asciiTheme="majorEastAsia" w:eastAsiaTheme="majorEastAsia" w:hAnsiTheme="majorEastAsia" w:hint="eastAsia"/>
          <w:kern w:val="0"/>
          <w:szCs w:val="21"/>
        </w:rPr>
        <w:t>杨克敌</w:t>
      </w:r>
      <w:r>
        <w:rPr>
          <w:rFonts w:ascii="宋体"/>
          <w:sz w:val="20"/>
          <w:szCs w:val="20"/>
        </w:rPr>
        <w:t>,</w:t>
      </w:r>
      <w:r>
        <w:rPr>
          <w:rFonts w:ascii="宋体" w:hAnsi="宋体" w:hint="eastAsia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北京：人民卫生出版社</w:t>
      </w:r>
      <w:r>
        <w:rPr>
          <w:rFonts w:ascii="宋体" w:hAnsi="宋体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】</w:t>
      </w:r>
    </w:p>
    <w:p w:rsidR="001C1257" w:rsidRDefault="000C56D9">
      <w:pPr>
        <w:snapToGrid w:val="0"/>
        <w:spacing w:line="288" w:lineRule="auto"/>
        <w:ind w:firstLineChars="396" w:firstLine="7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参考书目【《</w:t>
      </w:r>
      <w:r>
        <w:rPr>
          <w:rFonts w:asciiTheme="majorEastAsia" w:eastAsiaTheme="majorEastAsia" w:hAnsiTheme="majorEastAsia" w:hint="eastAsia"/>
          <w:color w:val="000000"/>
          <w:sz w:val="20"/>
          <w:szCs w:val="20"/>
        </w:rPr>
        <w:t>环境卫生学</w:t>
      </w:r>
      <w:r>
        <w:rPr>
          <w:rFonts w:ascii="宋体" w:hAnsi="宋体" w:hint="eastAsia"/>
          <w:sz w:val="20"/>
          <w:szCs w:val="20"/>
        </w:rPr>
        <w:t>》，第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版，主编：牛静萍，唐焕文</w:t>
      </w:r>
      <w:r>
        <w:rPr>
          <w:rFonts w:ascii="宋体" w:hAnsi="宋体" w:hint="eastAsia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北京：科学出版社</w:t>
      </w:r>
      <w:r>
        <w:rPr>
          <w:rFonts w:ascii="宋体" w:hAnsi="宋体" w:hint="eastAsia"/>
          <w:sz w:val="20"/>
          <w:szCs w:val="20"/>
        </w:rPr>
        <w:t>.</w:t>
      </w:r>
    </w:p>
    <w:p w:rsidR="001C1257" w:rsidRDefault="000C56D9">
      <w:pPr>
        <w:snapToGrid w:val="0"/>
        <w:spacing w:line="288" w:lineRule="auto"/>
        <w:ind w:firstLineChars="396" w:firstLine="792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《环境与健康》，主编：贾振邦</w:t>
      </w:r>
      <w:r>
        <w:rPr>
          <w:rFonts w:ascii="宋体" w:hAnsi="宋体" w:hint="eastAsia"/>
          <w:sz w:val="20"/>
          <w:szCs w:val="20"/>
        </w:rPr>
        <w:t>.</w:t>
      </w:r>
      <w:r>
        <w:rPr>
          <w:rFonts w:ascii="宋体" w:hAnsi="宋体" w:hint="eastAsia"/>
          <w:sz w:val="20"/>
          <w:szCs w:val="20"/>
        </w:rPr>
        <w:t>北京：北京大学出版社</w:t>
      </w:r>
      <w:r>
        <w:rPr>
          <w:rFonts w:ascii="宋体" w:hAnsi="宋体" w:hint="eastAsia"/>
          <w:sz w:val="20"/>
          <w:szCs w:val="20"/>
        </w:rPr>
        <w:t>.</w:t>
      </w:r>
    </w:p>
    <w:p w:rsidR="001C1257" w:rsidRDefault="000C56D9">
      <w:pPr>
        <w:snapToGrid w:val="0"/>
        <w:spacing w:line="288" w:lineRule="auto"/>
        <w:ind w:left="79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 xml:space="preserve">Moeller D.W (2005). </w:t>
      </w:r>
      <w:r>
        <w:rPr>
          <w:rFonts w:ascii="Times New Roman" w:eastAsiaTheme="minorEastAsia" w:hAnsi="Times New Roman"/>
          <w:i/>
          <w:sz w:val="20"/>
          <w:szCs w:val="20"/>
        </w:rPr>
        <w:t xml:space="preserve">Environmental Health </w:t>
      </w:r>
      <w:r>
        <w:rPr>
          <w:rFonts w:ascii="Times New Roman" w:eastAsiaTheme="minorEastAsia" w:hAnsi="Times New Roman"/>
          <w:sz w:val="20"/>
          <w:szCs w:val="20"/>
        </w:rPr>
        <w:t>(4th ed.)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Theme="minorEastAsia" w:hAnsi="Times New Roman"/>
          <w:sz w:val="20"/>
          <w:szCs w:val="20"/>
        </w:rPr>
        <w:t xml:space="preserve"> Harvard University Press.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1C1257" w:rsidRDefault="000C56D9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:rsidR="001C1257" w:rsidRDefault="000C56D9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/>
          <w:color w:val="000000"/>
          <w:sz w:val="20"/>
          <w:szCs w:val="20"/>
        </w:rPr>
        <w:t>https://mooc1-1.chaoxing.com/mycourse/teachercourse?moocId=219842567&amp;clazzid=44716430&amp;edit=true&amp;v=0&amp;cpi=33776485&amp;pageHeader=0</w:t>
      </w:r>
    </w:p>
    <w:p w:rsidR="001C1257" w:rsidRDefault="000C56D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【无】</w:t>
      </w:r>
    </w:p>
    <w:p w:rsidR="001C1257" w:rsidRDefault="000C56D9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课程简介</w:t>
      </w:r>
    </w:p>
    <w:p w:rsidR="001C1257" w:rsidRDefault="000C56D9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PMingLiU" w:eastAsia="PMingLiU" w:hAnsi="PMingLiU"/>
          <w:sz w:val="20"/>
          <w:szCs w:val="20"/>
        </w:rPr>
      </w:pPr>
      <w:r>
        <w:rPr>
          <w:rFonts w:hint="eastAsia"/>
          <w:sz w:val="20"/>
          <w:szCs w:val="20"/>
        </w:rPr>
        <w:t>《环境卫生学》</w:t>
      </w:r>
      <w:r>
        <w:rPr>
          <w:rFonts w:ascii="PMingLiU" w:hAnsi="PMingLiU" w:hint="eastAsia"/>
          <w:sz w:val="20"/>
          <w:szCs w:val="20"/>
        </w:rPr>
        <w:t>人生活在这地球上，与周遭一切息息相关。除基本的水、空气、物质及娱乐休闲都赖于环境的提供。因而个人身、心、灵的安适取决于个人的生活行为</w:t>
      </w:r>
      <w:r>
        <w:rPr>
          <w:rFonts w:ascii="PMingLiU" w:hAnsi="PMingLiU"/>
          <w:sz w:val="20"/>
          <w:szCs w:val="20"/>
        </w:rPr>
        <w:t>(</w:t>
      </w:r>
      <w:r>
        <w:rPr>
          <w:rFonts w:ascii="PMingLiU" w:hAnsi="PMingLiU" w:hint="eastAsia"/>
          <w:sz w:val="20"/>
          <w:szCs w:val="20"/>
        </w:rPr>
        <w:t>诸如饮食</w:t>
      </w:r>
      <w:r>
        <w:rPr>
          <w:rFonts w:ascii="PMingLiU" w:hAnsi="PMingLiU"/>
          <w:sz w:val="20"/>
          <w:szCs w:val="20"/>
        </w:rPr>
        <w:t>.</w:t>
      </w:r>
      <w:r>
        <w:rPr>
          <w:rFonts w:ascii="PMingLiU" w:hAnsi="PMingLiU" w:hint="eastAsia"/>
          <w:sz w:val="20"/>
          <w:szCs w:val="20"/>
        </w:rPr>
        <w:t>运动</w:t>
      </w:r>
      <w:r>
        <w:rPr>
          <w:rFonts w:ascii="PMingLiU" w:hAnsi="PMingLiU"/>
          <w:sz w:val="20"/>
          <w:szCs w:val="20"/>
        </w:rPr>
        <w:t>)</w:t>
      </w:r>
      <w:r>
        <w:rPr>
          <w:rFonts w:ascii="PMingLiU" w:hAnsi="PMingLiU" w:hint="eastAsia"/>
          <w:sz w:val="20"/>
          <w:szCs w:val="20"/>
        </w:rPr>
        <w:t>，周遭环境的条件</w:t>
      </w:r>
      <w:r>
        <w:rPr>
          <w:rFonts w:ascii="PMingLiU" w:hAnsi="PMingLiU"/>
          <w:sz w:val="20"/>
          <w:szCs w:val="20"/>
        </w:rPr>
        <w:t>(</w:t>
      </w:r>
      <w:r>
        <w:rPr>
          <w:rFonts w:ascii="PMingLiU" w:hAnsi="PMingLiU" w:hint="eastAsia"/>
          <w:sz w:val="20"/>
          <w:szCs w:val="20"/>
        </w:rPr>
        <w:t>例如水</w:t>
      </w:r>
      <w:r>
        <w:rPr>
          <w:rFonts w:ascii="PMingLiU" w:hAnsi="PMingLiU"/>
          <w:sz w:val="20"/>
          <w:szCs w:val="20"/>
        </w:rPr>
        <w:t>.</w:t>
      </w:r>
      <w:r>
        <w:rPr>
          <w:rFonts w:ascii="PMingLiU" w:hAnsi="PMingLiU" w:hint="eastAsia"/>
          <w:sz w:val="20"/>
          <w:szCs w:val="20"/>
        </w:rPr>
        <w:t>空气的质量</w:t>
      </w:r>
      <w:r>
        <w:rPr>
          <w:rFonts w:ascii="PMingLiU" w:hAnsi="PMingLiU"/>
          <w:sz w:val="20"/>
          <w:szCs w:val="20"/>
        </w:rPr>
        <w:t>)</w:t>
      </w:r>
      <w:r>
        <w:rPr>
          <w:rFonts w:ascii="PMingLiU" w:hAnsi="PMingLiU" w:hint="eastAsia"/>
          <w:sz w:val="20"/>
          <w:szCs w:val="20"/>
        </w:rPr>
        <w:t>及个人与环境间的互动。课程的目标是希望藉由“环境”，“健康”这两大概念的介绍，其主要内容有</w:t>
      </w:r>
      <w:r>
        <w:rPr>
          <w:rFonts w:ascii="PMingLiU" w:hAnsi="PMingLiU"/>
          <w:sz w:val="20"/>
          <w:szCs w:val="20"/>
        </w:rPr>
        <w:t>:</w:t>
      </w:r>
      <w:r>
        <w:t xml:space="preserve"> </w:t>
      </w:r>
      <w:r>
        <w:rPr>
          <w:rFonts w:ascii="PMingLiU" w:hAnsi="PMingLiU" w:hint="eastAsia"/>
          <w:sz w:val="20"/>
          <w:szCs w:val="20"/>
        </w:rPr>
        <w:t>环境与健康的关系、大气与健康、水质与健康、土壤与健康、生物地球化学性疾病、环境污染性疾病、食品与健康、电磁辐射与健康、住宅与公共场所的卫生、城市化与健康、自然灾害与健康，认知人类的生存并非是独存的，而是在与自然环境互动中存续发展，</w:t>
      </w:r>
      <w:r>
        <w:rPr>
          <w:rFonts w:ascii="PMingLiU" w:hAnsi="PMingLiU" w:hint="eastAsia"/>
          <w:sz w:val="20"/>
          <w:szCs w:val="20"/>
        </w:rPr>
        <w:t>在这认知的基础之上，启发对周遭事物的珍惜，对自己行为的负责，并建立起健康的生活型态。</w:t>
      </w:r>
    </w:p>
    <w:p w:rsidR="001C1257" w:rsidRDefault="000C56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1C1257" w:rsidRDefault="000C56D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本课程适用于</w:t>
      </w:r>
      <w:r>
        <w:rPr>
          <w:rFonts w:ascii="PMingLiU" w:hAnsi="PMingLiU" w:hint="eastAsia"/>
          <w:color w:val="000000"/>
          <w:sz w:val="20"/>
          <w:szCs w:val="20"/>
        </w:rPr>
        <w:t>健康服务管理选修</w:t>
      </w:r>
      <w:r>
        <w:rPr>
          <w:rFonts w:hint="eastAsia"/>
          <w:color w:val="000000"/>
          <w:sz w:val="20"/>
          <w:szCs w:val="20"/>
        </w:rPr>
        <w:t>，第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学期开设。</w:t>
      </w:r>
    </w:p>
    <w:p w:rsidR="001C1257" w:rsidRDefault="000C56D9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6300"/>
        <w:gridCol w:w="674"/>
      </w:tblGrid>
      <w:tr w:rsidR="001C1257">
        <w:trPr>
          <w:trHeight w:val="146"/>
        </w:trPr>
        <w:tc>
          <w:tcPr>
            <w:tcW w:w="7755" w:type="dxa"/>
            <w:gridSpan w:val="2"/>
            <w:vAlign w:val="center"/>
          </w:tcPr>
          <w:p w:rsidR="001C1257" w:rsidRDefault="000C5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黑体" w:hint="eastAsia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 w:rsidR="001C1257" w:rsidRDefault="000C56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关联</w:t>
            </w:r>
          </w:p>
        </w:tc>
      </w:tr>
      <w:tr w:rsidR="001C1257">
        <w:trPr>
          <w:trHeight w:val="293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LO11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LO12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lastRenderedPageBreak/>
              <w:t>LO2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LO21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06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L022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1C1257">
        <w:trPr>
          <w:trHeight w:val="59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专业能力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健康评估能力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能全面评估人的身心、社会及精神方面的健康状态，具有健康监测、健康风险评估能力。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48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LO32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健康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服务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能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基于个人健康档案基础上的个体化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进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而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给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予全方位</w:t>
            </w:r>
            <w:r>
              <w:rPr>
                <w:rFonts w:ascii="PMingLiU" w:hAnsi="PMingLiU" w:cs="宋体"/>
                <w:color w:val="000000"/>
                <w:sz w:val="20"/>
                <w:szCs w:val="20"/>
              </w:rPr>
              <w:t>(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生理、心理、社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会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环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境</w:t>
            </w:r>
            <w:r>
              <w:rPr>
                <w:rFonts w:ascii="PMingLiU" w:hAnsi="PMingLiU" w:cs="宋体"/>
                <w:color w:val="000000"/>
                <w:sz w:val="20"/>
                <w:szCs w:val="20"/>
              </w:rPr>
              <w:t>)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的健康保障。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00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批判性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思维能力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有质疑精神，具有初步运用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辩证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1C1257">
        <w:trPr>
          <w:trHeight w:val="242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LO34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健康教育能力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针对个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人的健康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问题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，能提出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个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性化的因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应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措施及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预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防措施。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242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LO35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协调管理能力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能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将个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案的需求与各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医疗专业团队给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予的建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议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，做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归纳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，并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协调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为个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案</w:t>
            </w:r>
            <w:r>
              <w:rPr>
                <w:rFonts w:ascii="PMingLiU" w:hAnsi="PMingLiU" w:cs="宋体" w:hint="cs"/>
                <w:color w:val="000000"/>
                <w:sz w:val="20"/>
                <w:szCs w:val="20"/>
              </w:rPr>
              <w:t>发声</w:t>
            </w:r>
            <w:r>
              <w:rPr>
                <w:rFonts w:ascii="PMingLiU" w:hAnsi="PMingLiU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83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尽责抗压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L041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59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L042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319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LO43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57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LO44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33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L053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L054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了解行业前沿知识技术。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LO61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LO62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LO63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70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99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99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199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●</w:t>
            </w:r>
          </w:p>
        </w:tc>
      </w:tr>
      <w:tr w:rsidR="001C1257">
        <w:trPr>
          <w:trHeight w:val="255"/>
        </w:trPr>
        <w:tc>
          <w:tcPr>
            <w:tcW w:w="1455" w:type="dxa"/>
            <w:vMerge w:val="restart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59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1257">
        <w:trPr>
          <w:trHeight w:val="59"/>
        </w:trPr>
        <w:tc>
          <w:tcPr>
            <w:tcW w:w="1455" w:type="dxa"/>
            <w:vMerge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:rsidR="001C1257" w:rsidRDefault="000C56D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 w:rsidR="001C1257" w:rsidRDefault="001C125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C1257" w:rsidRDefault="001C1257">
      <w:pPr>
        <w:widowControl/>
        <w:spacing w:beforeLines="50" w:before="156" w:afterLines="50" w:after="156" w:line="288" w:lineRule="auto"/>
        <w:jc w:val="left"/>
      </w:pPr>
    </w:p>
    <w:p w:rsidR="001C1257" w:rsidRDefault="000C56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1C1257" w:rsidRDefault="000C56D9">
      <w:pPr>
        <w:widowControl/>
        <w:numPr>
          <w:ilvl w:val="0"/>
          <w:numId w:val="2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64"/>
        <w:gridCol w:w="2381"/>
        <w:gridCol w:w="2199"/>
        <w:gridCol w:w="1276"/>
      </w:tblGrid>
      <w:tr w:rsidR="001C1257">
        <w:tc>
          <w:tcPr>
            <w:tcW w:w="535" w:type="dxa"/>
            <w:shd w:val="clear" w:color="auto" w:fill="auto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264" w:type="dxa"/>
            <w:shd w:val="clear" w:color="auto" w:fill="auto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:rsidR="001C1257" w:rsidRDefault="000C56D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:rsidR="001C1257" w:rsidRDefault="000C56D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1C1257">
        <w:tc>
          <w:tcPr>
            <w:tcW w:w="535" w:type="dxa"/>
            <w:shd w:val="clear" w:color="auto" w:fill="auto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C1257" w:rsidRDefault="000C56D9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LO21</w:t>
            </w:r>
          </w:p>
          <w:p w:rsidR="001C1257" w:rsidRDefault="000C56D9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自主学习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C1257" w:rsidRDefault="000C56D9">
            <w:pPr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bCs/>
                <w:color w:val="262626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lastRenderedPageBreak/>
              <w:t>能结合我国环境卫生</w:t>
            </w: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lastRenderedPageBreak/>
              <w:t>发展事件自主学习相关基础知识。</w:t>
            </w:r>
          </w:p>
          <w:p w:rsidR="001C1257" w:rsidRDefault="000C56D9">
            <w:pPr>
              <w:numPr>
                <w:ilvl w:val="0"/>
                <w:numId w:val="3"/>
              </w:num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lastRenderedPageBreak/>
              <w:t>小组讨论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lastRenderedPageBreak/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lastRenderedPageBreak/>
              <w:t>口头评价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lastRenderedPageBreak/>
              <w:t>观察评价</w:t>
            </w:r>
          </w:p>
        </w:tc>
      </w:tr>
      <w:tr w:rsidR="001C1257">
        <w:tc>
          <w:tcPr>
            <w:tcW w:w="535" w:type="dxa"/>
            <w:shd w:val="clear" w:color="auto" w:fill="auto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C1257" w:rsidRDefault="000C56D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LO33</w:t>
            </w:r>
          </w:p>
          <w:p w:rsidR="001C1257" w:rsidRDefault="000C56D9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批判性思维能力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PMingLiU" w:hAnsi="PMingLiU" w:cs="宋体" w:hint="cs"/>
                <w:bCs/>
                <w:color w:val="262626"/>
                <w:sz w:val="20"/>
                <w:szCs w:val="20"/>
              </w:rPr>
              <w:t>学习</w:t>
            </w: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环境卫生相关理论内容的学习，掌握水质、土壤、气候、污染、居住、等自然和社会环境对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人体</w:t>
            </w: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健康的影响，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且能透</w:t>
            </w:r>
            <w:r>
              <w:rPr>
                <w:rFonts w:ascii="PMingLiU" w:hAnsi="PMingLiU" w:cs="宋体" w:hint="cs"/>
                <w:bCs/>
                <w:color w:val="262626"/>
                <w:sz w:val="20"/>
                <w:szCs w:val="20"/>
              </w:rPr>
              <w:t>过</w:t>
            </w: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评估环境卫生、环境变化</w:t>
            </w:r>
            <w:r>
              <w:rPr>
                <w:rFonts w:ascii="PMingLiU" w:eastAsia="PMingLiU" w:hAnsi="PMingLiU" w:cs="宋体" w:hint="eastAsia"/>
                <w:bCs/>
                <w:color w:val="262626"/>
                <w:sz w:val="20"/>
                <w:szCs w:val="20"/>
              </w:rPr>
              <w:t>，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了解</w:t>
            </w:r>
            <w:r>
              <w:rPr>
                <w:rFonts w:ascii="PMingLiU" w:hAnsi="PMingLiU" w:cs="宋体" w:hint="cs"/>
                <w:bCs/>
                <w:color w:val="262626"/>
                <w:sz w:val="20"/>
                <w:szCs w:val="20"/>
              </w:rPr>
              <w:t>该个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案的健康</w:t>
            </w:r>
            <w:r>
              <w:rPr>
                <w:rFonts w:ascii="PMingLiU" w:hAnsi="PMingLiU" w:cs="宋体" w:hint="cs"/>
                <w:bCs/>
                <w:color w:val="262626"/>
                <w:sz w:val="20"/>
                <w:szCs w:val="20"/>
              </w:rPr>
              <w:t>状况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，藉此</w:t>
            </w:r>
            <w:r>
              <w:rPr>
                <w:rFonts w:ascii="PMingLiU" w:hAnsi="PMingLiU" w:cs="宋体" w:hint="cs"/>
                <w:bCs/>
                <w:color w:val="262626"/>
                <w:sz w:val="20"/>
                <w:szCs w:val="20"/>
              </w:rPr>
              <w:t>达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到早期</w:t>
            </w:r>
            <w:r>
              <w:rPr>
                <w:rFonts w:ascii="PMingLiU" w:hAnsi="PMingLiU" w:cs="宋体" w:hint="cs"/>
                <w:bCs/>
                <w:color w:val="262626"/>
                <w:sz w:val="20"/>
                <w:szCs w:val="20"/>
              </w:rPr>
              <w:t>预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防、早期治</w:t>
            </w:r>
            <w:r>
              <w:rPr>
                <w:rFonts w:ascii="PMingLiU" w:hAnsi="PMingLiU" w:cs="宋体" w:hint="cs"/>
                <w:bCs/>
                <w:color w:val="262626"/>
                <w:sz w:val="20"/>
                <w:szCs w:val="20"/>
              </w:rPr>
              <w:t>疗</w:t>
            </w:r>
            <w:r>
              <w:rPr>
                <w:rFonts w:ascii="PMingLiU" w:hAnsi="PMingLiU" w:cs="宋体" w:hint="eastAsia"/>
                <w:bCs/>
                <w:color w:val="262626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理论讲授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案例分析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理论考试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课堂表现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观察评价</w:t>
            </w:r>
          </w:p>
        </w:tc>
      </w:tr>
      <w:tr w:rsidR="001C1257">
        <w:tc>
          <w:tcPr>
            <w:tcW w:w="535" w:type="dxa"/>
            <w:shd w:val="clear" w:color="auto" w:fill="auto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C1257" w:rsidRDefault="000C56D9">
            <w:pPr>
              <w:jc w:val="center"/>
              <w:rPr>
                <w:rFonts w:ascii="Times New Roman" w:hAnsi="Times New Roman"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262626"/>
                <w:sz w:val="20"/>
                <w:szCs w:val="20"/>
              </w:rPr>
              <w:t>LO74</w:t>
            </w:r>
          </w:p>
          <w:p w:rsidR="001C1257" w:rsidRDefault="000C56D9"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262626"/>
                <w:sz w:val="20"/>
                <w:szCs w:val="20"/>
              </w:rPr>
              <w:t>爱护环境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具有爱护环境的意识和与自然和谐相处的环保理念。提升环境卫生的知识理论水平，创造、利用有益的环境，提升人类身心健康。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理论讲授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案例分析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理论考试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课堂表现</w:t>
            </w:r>
          </w:p>
          <w:p w:rsidR="001C1257" w:rsidRDefault="000C56D9">
            <w:pPr>
              <w:snapToGrid w:val="0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观察评价</w:t>
            </w:r>
          </w:p>
        </w:tc>
      </w:tr>
    </w:tbl>
    <w:p w:rsidR="001C1257" w:rsidRDefault="000C56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pPr w:leftFromText="180" w:rightFromText="180" w:vertAnchor="text" w:horzAnchor="page" w:tblpX="957" w:tblpY="668"/>
        <w:tblOverlap w:val="never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722"/>
        <w:gridCol w:w="2388"/>
        <w:gridCol w:w="1710"/>
        <w:gridCol w:w="1230"/>
        <w:gridCol w:w="1513"/>
        <w:gridCol w:w="796"/>
        <w:gridCol w:w="677"/>
        <w:gridCol w:w="630"/>
      </w:tblGrid>
      <w:tr w:rsidR="001C1257">
        <w:trPr>
          <w:trHeight w:val="1223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单元</w:t>
            </w:r>
          </w:p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388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知识点</w:t>
            </w:r>
          </w:p>
        </w:tc>
        <w:tc>
          <w:tcPr>
            <w:tcW w:w="1710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能力要求</w:t>
            </w:r>
          </w:p>
        </w:tc>
        <w:tc>
          <w:tcPr>
            <w:tcW w:w="1230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情感目标</w:t>
            </w:r>
          </w:p>
        </w:tc>
        <w:tc>
          <w:tcPr>
            <w:tcW w:w="1513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教学难点</w:t>
            </w:r>
          </w:p>
        </w:tc>
        <w:tc>
          <w:tcPr>
            <w:tcW w:w="796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理论时数</w:t>
            </w:r>
          </w:p>
        </w:tc>
        <w:tc>
          <w:tcPr>
            <w:tcW w:w="67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实践时数</w:t>
            </w:r>
          </w:p>
        </w:tc>
        <w:tc>
          <w:tcPr>
            <w:tcW w:w="630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总时数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绪论</w:t>
            </w:r>
          </w:p>
        </w:tc>
        <w:tc>
          <w:tcPr>
            <w:tcW w:w="2388" w:type="dxa"/>
          </w:tcPr>
          <w:p w:rsidR="001C1257" w:rsidRDefault="000C56D9">
            <w:pPr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PMingLiU" w:hAnsi="PMingLiU"/>
                <w:sz w:val="20"/>
                <w:szCs w:val="20"/>
              </w:rPr>
              <w:t>.</w:t>
            </w:r>
            <w:r>
              <w:rPr>
                <w:rFonts w:ascii="PMingLiU" w:hAnsi="PMingLiU" w:hint="eastAsia"/>
                <w:sz w:val="20"/>
                <w:szCs w:val="20"/>
              </w:rPr>
              <w:t>了解环境卫生学的定义</w:t>
            </w:r>
          </w:p>
          <w:p w:rsidR="001C1257" w:rsidRDefault="000C56D9">
            <w:pPr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.</w:t>
            </w:r>
            <w:r>
              <w:rPr>
                <w:rFonts w:ascii="PMingLiU" w:hAnsi="PMingLiU" w:hint="eastAsia"/>
                <w:sz w:val="20"/>
                <w:szCs w:val="20"/>
              </w:rPr>
              <w:t>理解环境卫生学应用于基础生物医学与健康管理</w:t>
            </w:r>
          </w:p>
          <w:p w:rsidR="001C1257" w:rsidRDefault="000C56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熟悉我国环境卫生现况、政策及永续发展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述说环境卫生学的定义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回答环境卫生学的临床运用至少一项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遵守环境与健康的相关法律、法规、标准，落实为我国的一份子的责任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重点：环境卫生学的定义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环境卫生学的应用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环境与健康的关系</w:t>
            </w:r>
          </w:p>
        </w:tc>
        <w:tc>
          <w:tcPr>
            <w:tcW w:w="2388" w:type="dxa"/>
          </w:tcPr>
          <w:p w:rsidR="001C1257" w:rsidRDefault="000C56D9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认识人类自然环境构成</w:t>
            </w:r>
          </w:p>
          <w:p w:rsidR="001C1257" w:rsidRDefault="000C56D9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了解人与环境之间的辩征统一关系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、</w:t>
            </w:r>
            <w:r>
              <w:rPr>
                <w:rFonts w:ascii="PMingLiU" w:hAnsi="PMingLiU" w:hint="eastAsia"/>
                <w:sz w:val="20"/>
                <w:szCs w:val="20"/>
              </w:rPr>
              <w:t>环境多因素暴露及影响易感人群</w:t>
            </w:r>
          </w:p>
          <w:p w:rsidR="001C1257" w:rsidRDefault="000C56D9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阐释影响人体健康的环境因素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能解释影响人群易感性因素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说出影响人体健康的环境因素至少两个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认同环境物质暴露对人体健康造成影响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人与环境之间的辩征统一关系</w:t>
            </w:r>
            <w:r>
              <w:rPr>
                <w:rFonts w:ascii="宋体" w:hint="eastAsia"/>
                <w:sz w:val="20"/>
                <w:szCs w:val="20"/>
              </w:rPr>
              <w:t>、环境有害因素对集体作用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难点：环境暴露与健康效应研究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大气与健康</w:t>
            </w:r>
          </w:p>
        </w:tc>
        <w:tc>
          <w:tcPr>
            <w:tcW w:w="2388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.</w:t>
            </w:r>
            <w:r>
              <w:rPr>
                <w:rFonts w:ascii="PMingLiU" w:hAnsi="PMingLiU" w:hint="eastAsia"/>
                <w:sz w:val="20"/>
                <w:szCs w:val="20"/>
              </w:rPr>
              <w:t>认识大气的结构及组成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了解大气污染的来源及对健康造成的影响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掌握大气污染的调查及控制措施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解释大气污染的来源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说出大气污染的不同物质，分别对健康的影响举例二个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参与分析大气污染物质对健康的影响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重点：大气污染引起的各种危害、大气中主要污染物对人体健康的影响。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颗粒物</w:t>
            </w:r>
            <w:r>
              <w:rPr>
                <w:rFonts w:ascii="宋体" w:hint="eastAsia"/>
                <w:sz w:val="20"/>
                <w:szCs w:val="20"/>
              </w:rPr>
              <w:t>、氮氧化物等主要污染物对健康的影响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水质与健康</w:t>
            </w:r>
          </w:p>
        </w:tc>
        <w:tc>
          <w:tcPr>
            <w:tcW w:w="2388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水资源的种类及卫生评价指标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水污染来源及对健康的影响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水污染的防治政策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能够正确分析我国水污染状况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，</w:t>
            </w:r>
            <w:r>
              <w:rPr>
                <w:rFonts w:ascii="PMingLiU" w:hAnsi="PMingLiU" w:hint="eastAsia"/>
                <w:sz w:val="20"/>
                <w:szCs w:val="20"/>
              </w:rPr>
              <w:t>及对人体健康影响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能说出饮用水质标准及卫生要求至少</w:t>
            </w:r>
            <w:r>
              <w:rPr>
                <w:rFonts w:ascii="PMingLiU" w:hAnsi="PMingLiU"/>
                <w:sz w:val="20"/>
                <w:szCs w:val="20"/>
              </w:rPr>
              <w:t>3</w:t>
            </w:r>
            <w:r>
              <w:rPr>
                <w:rFonts w:ascii="PMingLiU" w:hAnsi="PMingLiU" w:hint="eastAsia"/>
                <w:sz w:val="20"/>
                <w:szCs w:val="20"/>
              </w:rPr>
              <w:t>项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认同水污染对人体健康造成危害，并接纳防治政策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重点：各种水资源的卫生学意义；常用水质评价指标的概念及意义；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常用水消毒方法；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难点：氯化消毒的原理。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土壤与健康</w:t>
            </w:r>
          </w:p>
        </w:tc>
        <w:tc>
          <w:tcPr>
            <w:tcW w:w="2388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的结构及组成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污染的来源及对健康造成的影响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宋体" w:hint="eastAsia"/>
                <w:sz w:val="20"/>
                <w:szCs w:val="20"/>
              </w:rPr>
              <w:t>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污染的调查及</w:t>
            </w:r>
            <w:r>
              <w:rPr>
                <w:rFonts w:ascii="PMingLiU" w:hAnsi="PMingLiU" w:hint="eastAsia"/>
                <w:sz w:val="20"/>
                <w:szCs w:val="20"/>
              </w:rPr>
              <w:t>防护</w:t>
            </w:r>
            <w:r>
              <w:rPr>
                <w:rFonts w:ascii="宋体" w:hint="eastAsia"/>
                <w:sz w:val="20"/>
                <w:szCs w:val="20"/>
              </w:rPr>
              <w:t>措施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能够正确综合分析土壤污染对健康的影响。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认同</w:t>
            </w:r>
            <w:r>
              <w:rPr>
                <w:rFonts w:ascii="PMingLiU" w:hAnsi="PMingLiU" w:hint="eastAsia"/>
                <w:sz w:val="20"/>
                <w:szCs w:val="20"/>
              </w:rPr>
              <w:t>土壤</w:t>
            </w:r>
            <w:r>
              <w:rPr>
                <w:rFonts w:ascii="宋体" w:hint="eastAsia"/>
                <w:sz w:val="20"/>
                <w:szCs w:val="20"/>
              </w:rPr>
              <w:t>污染对人体健康造成危害，并接纳防</w:t>
            </w:r>
            <w:r>
              <w:rPr>
                <w:rFonts w:ascii="PMingLiU" w:hAnsi="PMingLiU" w:hint="eastAsia"/>
                <w:sz w:val="20"/>
                <w:szCs w:val="20"/>
              </w:rPr>
              <w:t>护措施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重点：土壤污染的来源、污染类型、</w:t>
            </w:r>
            <w:r>
              <w:rPr>
                <w:rFonts w:ascii="PMingLiU" w:hAnsi="PMingLiU" w:hint="eastAsia"/>
                <w:sz w:val="20"/>
                <w:szCs w:val="20"/>
              </w:rPr>
              <w:t>及影响</w:t>
            </w:r>
            <w:r>
              <w:rPr>
                <w:rFonts w:ascii="宋体" w:hint="eastAsia"/>
                <w:sz w:val="20"/>
                <w:szCs w:val="20"/>
              </w:rPr>
              <w:t>健康的临床表现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持久性有机污染物的危害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地球化</w:t>
            </w:r>
            <w:r>
              <w:rPr>
                <w:rFonts w:ascii="PMingLiU" w:hAnsi="PMingLiU" w:cs="宋体" w:hint="cs"/>
                <w:kern w:val="0"/>
                <w:sz w:val="20"/>
                <w:szCs w:val="20"/>
              </w:rPr>
              <w:t>学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性疾病</w:t>
            </w:r>
          </w:p>
        </w:tc>
        <w:tc>
          <w:tcPr>
            <w:tcW w:w="2388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生物地球化学性疾病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生物地球化学性疾病</w:t>
            </w:r>
            <w:r>
              <w:rPr>
                <w:rFonts w:ascii="宋体" w:hint="eastAsia"/>
                <w:sz w:val="20"/>
                <w:szCs w:val="20"/>
              </w:rPr>
              <w:t>对健康造成的影响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地球化学性疾病预防措施和治疗原则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分析地球化学性疾病的临床表征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认同</w:t>
            </w:r>
            <w:r>
              <w:rPr>
                <w:rFonts w:ascii="PMingLiU" w:hAnsi="PMingLiU" w:hint="eastAsia"/>
                <w:sz w:val="20"/>
                <w:szCs w:val="20"/>
              </w:rPr>
              <w:t>生物地球化学性疾病对人体健康的影响</w:t>
            </w:r>
            <w:r>
              <w:rPr>
                <w:rFonts w:ascii="宋体" w:hint="eastAsia"/>
                <w:sz w:val="20"/>
                <w:szCs w:val="20"/>
              </w:rPr>
              <w:t>，并接纳防</w:t>
            </w:r>
            <w:r>
              <w:rPr>
                <w:rFonts w:ascii="PMingLiU" w:hAnsi="PMingLiU" w:hint="eastAsia"/>
                <w:sz w:val="20"/>
                <w:szCs w:val="20"/>
              </w:rPr>
              <w:t>护措施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重点：碘缺乏病、地方性氟中毒、地方性砷中毒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难点：生物地球化学性疾病的早期察觉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环境污染性疾病</w:t>
            </w:r>
          </w:p>
        </w:tc>
        <w:tc>
          <w:tcPr>
            <w:tcW w:w="2388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宋体" w:hint="eastAsia"/>
                <w:sz w:val="20"/>
                <w:szCs w:val="20"/>
              </w:rPr>
              <w:t>认识</w:t>
            </w:r>
            <w:r>
              <w:rPr>
                <w:rFonts w:ascii="PMingLiU" w:hAnsi="PMingLiU" w:hint="eastAsia"/>
                <w:sz w:val="20"/>
                <w:szCs w:val="20"/>
              </w:rPr>
              <w:t>环境污染的种类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宋体" w:hint="eastAsia"/>
                <w:sz w:val="20"/>
                <w:szCs w:val="20"/>
              </w:rPr>
              <w:t>了解</w:t>
            </w:r>
            <w:r>
              <w:rPr>
                <w:rFonts w:ascii="PMingLiU" w:hAnsi="PMingLiU" w:hint="eastAsia"/>
                <w:sz w:val="20"/>
                <w:szCs w:val="20"/>
              </w:rPr>
              <w:t>环境污染的种类</w:t>
            </w:r>
            <w:r>
              <w:rPr>
                <w:rFonts w:ascii="PMingLiU" w:hAnsi="PMingLiU"/>
                <w:sz w:val="20"/>
                <w:szCs w:val="20"/>
              </w:rPr>
              <w:t>(</w:t>
            </w:r>
            <w:r>
              <w:rPr>
                <w:rFonts w:ascii="PMingLiU" w:hAnsi="PMingLiU" w:hint="eastAsia"/>
                <w:sz w:val="20"/>
                <w:szCs w:val="20"/>
              </w:rPr>
              <w:t>包含</w:t>
            </w:r>
            <w:r>
              <w:rPr>
                <w:rFonts w:ascii="PMingLiU" w:hAnsi="PMingLiU"/>
                <w:sz w:val="20"/>
                <w:szCs w:val="20"/>
              </w:rPr>
              <w:t>:</w:t>
            </w:r>
            <w:r>
              <w:rPr>
                <w:rFonts w:ascii="PMingLiU" w:hAnsi="PMingLiU" w:hint="eastAsia"/>
                <w:sz w:val="20"/>
                <w:szCs w:val="20"/>
              </w:rPr>
              <w:t>液态、固态废弃物</w:t>
            </w:r>
            <w:r>
              <w:rPr>
                <w:rFonts w:ascii="PMingLiU" w:hAnsi="PMingLiU"/>
                <w:sz w:val="20"/>
                <w:szCs w:val="20"/>
              </w:rPr>
              <w:t>)</w:t>
            </w:r>
            <w:r>
              <w:rPr>
                <w:rFonts w:ascii="宋体" w:hint="eastAsia"/>
                <w:sz w:val="20"/>
                <w:szCs w:val="20"/>
              </w:rPr>
              <w:t>分别对健康造成的影响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宋体" w:hint="eastAsia"/>
                <w:sz w:val="20"/>
                <w:szCs w:val="20"/>
              </w:rPr>
              <w:t>掌握</w:t>
            </w:r>
            <w:r>
              <w:rPr>
                <w:rFonts w:ascii="PMingLiU" w:hAnsi="PMingLiU" w:hint="eastAsia"/>
                <w:sz w:val="20"/>
                <w:szCs w:val="20"/>
              </w:rPr>
              <w:t>环境污染性疾病的临床表征、治疗原则及环境保护、卫生之标准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能辨别环境污染的危害因子至少两项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能应用环境保护、卫生之标准于临床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参与环境危害因子对人体健康造成威胁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重点：慢性积极汞中毒、镉中毒的发病原因、防治原则。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难点：慢性甲基汞中毒的防治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食品</w:t>
            </w:r>
            <w:r>
              <w:rPr>
                <w:rFonts w:ascii="宋体" w:hint="eastAsia"/>
                <w:sz w:val="20"/>
                <w:szCs w:val="20"/>
              </w:rPr>
              <w:t>与健康</w:t>
            </w:r>
          </w:p>
        </w:tc>
        <w:tc>
          <w:tcPr>
            <w:tcW w:w="2388" w:type="dxa"/>
          </w:tcPr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认识食品安全的定义及食品安全评估之内涵</w:t>
            </w:r>
          </w:p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了解食品对健康之影响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掌握食物中毒之分类与预防原则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能够正确分析</w:t>
            </w:r>
            <w:r>
              <w:rPr>
                <w:rFonts w:ascii="PMingLiU" w:hAnsi="PMingLiU" w:hint="eastAsia"/>
                <w:sz w:val="20"/>
                <w:szCs w:val="20"/>
              </w:rPr>
              <w:t>食物中毒的种类至少三种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认同食品安全法之重要性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食品对健康的影响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食品安全评估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辐射能量与健康</w:t>
            </w:r>
          </w:p>
        </w:tc>
        <w:tc>
          <w:tcPr>
            <w:tcW w:w="2388" w:type="dxa"/>
          </w:tcPr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认识辐射之种类与特性</w:t>
            </w:r>
          </w:p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了解游离辐射及非游离辐射之健康影响</w:t>
            </w:r>
          </w:p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掌握辐射防护措施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能区分游离辐射及非游离辐射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能说出辐射预防措施二种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愿意分享辐射危害案例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辐射</w:t>
            </w:r>
            <w:r>
              <w:rPr>
                <w:rFonts w:ascii="宋体" w:hint="eastAsia"/>
                <w:sz w:val="20"/>
                <w:szCs w:val="20"/>
              </w:rPr>
              <w:t>对健康的影响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辐射防护</w:t>
            </w:r>
            <w:r>
              <w:rPr>
                <w:rFonts w:ascii="PMingLiU" w:hAnsi="PMingLiU"/>
                <w:sz w:val="20"/>
                <w:szCs w:val="20"/>
              </w:rPr>
              <w:t>-TSD</w:t>
            </w:r>
            <w:r>
              <w:rPr>
                <w:rFonts w:ascii="PMingLiU" w:hAnsi="PMingLiU" w:hint="eastAsia"/>
                <w:sz w:val="20"/>
                <w:szCs w:val="20"/>
              </w:rPr>
              <w:t>原则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住宅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lastRenderedPageBreak/>
              <w:t>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公共场所的卫生</w:t>
            </w:r>
          </w:p>
        </w:tc>
        <w:tc>
          <w:tcPr>
            <w:tcW w:w="2388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认识住宅、公共场所与卫生学的意义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了解住宅、公共场所等常见的环境危害因子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掌握住宅、公共场所的卫生要求</w:t>
            </w:r>
          </w:p>
          <w:p w:rsidR="001C1257" w:rsidRDefault="001C1257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能举例说出住宅、公共场所等</w:t>
            </w: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环境危害因子二种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能运用住宅、公共场所的卫生需求于案例分析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认同住宅、公共场所卫</w:t>
            </w: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生要求之重要性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lastRenderedPageBreak/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住宅、公共场所等常</w:t>
            </w:r>
            <w:r>
              <w:rPr>
                <w:rFonts w:ascii="PMingLiU" w:hAnsi="PMingLiU" w:hint="eastAsia"/>
                <w:sz w:val="20"/>
                <w:szCs w:val="20"/>
              </w:rPr>
              <w:lastRenderedPageBreak/>
              <w:t>见的环境危害因子</w:t>
            </w:r>
            <w:r>
              <w:rPr>
                <w:rFonts w:ascii="宋体" w:hint="eastAsia"/>
                <w:sz w:val="20"/>
                <w:szCs w:val="20"/>
              </w:rPr>
              <w:t>对健康的影响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住宅、公共场所的卫生要求实践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lastRenderedPageBreak/>
              <w:t>2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2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城市化与健康</w:t>
            </w:r>
          </w:p>
        </w:tc>
        <w:tc>
          <w:tcPr>
            <w:tcW w:w="2388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认识居住环境与城乡规划卫生意义、健康城市标准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了解城市规划卫生常见问题</w:t>
            </w:r>
            <w:r>
              <w:rPr>
                <w:rFonts w:ascii="PMingLiU" w:hAnsi="PMingLiU"/>
                <w:sz w:val="20"/>
                <w:szCs w:val="20"/>
              </w:rPr>
              <w:t>-</w:t>
            </w:r>
            <w:r>
              <w:rPr>
                <w:rFonts w:ascii="PMingLiU" w:hAnsi="PMingLiU" w:hint="eastAsia"/>
                <w:sz w:val="20"/>
                <w:szCs w:val="20"/>
              </w:rPr>
              <w:t>城市绿化、噪音污染及乡村规划卫生常见问题</w:t>
            </w:r>
            <w:r>
              <w:rPr>
                <w:rFonts w:ascii="PMingLiU" w:hAnsi="PMingLiU"/>
                <w:sz w:val="20"/>
                <w:szCs w:val="20"/>
              </w:rPr>
              <w:t>-</w:t>
            </w:r>
            <w:r>
              <w:rPr>
                <w:rFonts w:ascii="PMingLiU" w:hAnsi="PMingLiU" w:hint="eastAsia"/>
                <w:sz w:val="20"/>
                <w:szCs w:val="20"/>
              </w:rPr>
              <w:t>用地混乱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掌握城乡规划卫生原则和要求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PMingLiU" w:eastAsia="PMingLiU" w:hAnsi="PMingLiU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举例说出城乡规划卫生常见的问题二种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能运用城乡规划卫生原则于案例分析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认同城乡规划卫生要求之重要性</w:t>
            </w:r>
          </w:p>
        </w:tc>
        <w:tc>
          <w:tcPr>
            <w:tcW w:w="1513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重点：</w:t>
            </w:r>
            <w:r>
              <w:rPr>
                <w:rFonts w:ascii="PMingLiU" w:hAnsi="PMingLiU" w:hint="eastAsia"/>
                <w:sz w:val="20"/>
                <w:szCs w:val="20"/>
              </w:rPr>
              <w:t>城乡卫生规划之常见问题</w:t>
            </w:r>
          </w:p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健康城市标准的落地</w:t>
            </w: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1C1257">
        <w:trPr>
          <w:trHeight w:val="90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PMingLiU" w:hAnsi="Times New Roman" w:hint="eastAsia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722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自然</w:t>
            </w:r>
            <w:r>
              <w:rPr>
                <w:rFonts w:ascii="PMingLiU" w:hAnsi="PMingLiU" w:cs="宋体" w:hint="cs"/>
                <w:kern w:val="0"/>
                <w:sz w:val="20"/>
                <w:szCs w:val="20"/>
              </w:rPr>
              <w:t>灾</w:t>
            </w:r>
            <w:r>
              <w:rPr>
                <w:rFonts w:ascii="PMingLiU" w:hAnsi="PMingLiU" w:cs="宋体" w:hint="eastAsia"/>
                <w:kern w:val="0"/>
                <w:sz w:val="20"/>
                <w:szCs w:val="20"/>
              </w:rPr>
              <w:t>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与健康</w:t>
            </w:r>
          </w:p>
        </w:tc>
        <w:tc>
          <w:tcPr>
            <w:tcW w:w="2388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1.</w:t>
            </w:r>
            <w:r>
              <w:rPr>
                <w:rFonts w:ascii="PMingLiU" w:hAnsi="PMingLiU" w:hint="eastAsia"/>
                <w:sz w:val="20"/>
                <w:szCs w:val="20"/>
              </w:rPr>
              <w:t>认识自然灾害的概念及类型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2.</w:t>
            </w:r>
            <w:r>
              <w:rPr>
                <w:rFonts w:ascii="PMingLiU" w:hAnsi="PMingLiU" w:hint="eastAsia"/>
                <w:sz w:val="20"/>
                <w:szCs w:val="20"/>
              </w:rPr>
              <w:t>了解自然灾害后常见的健康问题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3.</w:t>
            </w:r>
            <w:r>
              <w:rPr>
                <w:rFonts w:ascii="PMingLiU" w:hAnsi="PMingLiU" w:hint="eastAsia"/>
                <w:sz w:val="20"/>
                <w:szCs w:val="20"/>
              </w:rPr>
              <w:t>阐释自然灾害后的卫生应急措施</w:t>
            </w:r>
          </w:p>
        </w:tc>
        <w:tc>
          <w:tcPr>
            <w:tcW w:w="171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透过案例进行分析</w:t>
            </w:r>
            <w:r>
              <w:rPr>
                <w:rFonts w:ascii="PMingLiU" w:hAnsi="PMingLiU"/>
                <w:sz w:val="20"/>
                <w:szCs w:val="20"/>
              </w:rPr>
              <w:t>(</w:t>
            </w:r>
            <w:r>
              <w:rPr>
                <w:rFonts w:ascii="PMingLiU" w:hAnsi="PMingLiU" w:hint="eastAsia"/>
                <w:sz w:val="20"/>
                <w:szCs w:val="20"/>
              </w:rPr>
              <w:t>灾害类型、常见健康问题、应急措施</w:t>
            </w:r>
            <w:r>
              <w:rPr>
                <w:rFonts w:ascii="PMingLiU" w:hAnsi="PMingLiU"/>
                <w:sz w:val="20"/>
                <w:szCs w:val="20"/>
              </w:rPr>
              <w:t>)</w:t>
            </w:r>
          </w:p>
        </w:tc>
        <w:tc>
          <w:tcPr>
            <w:tcW w:w="1230" w:type="dxa"/>
          </w:tcPr>
          <w:p w:rsidR="001C1257" w:rsidRDefault="000C56D9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认同自然灾害后的卫生应急措施之重要性</w:t>
            </w:r>
          </w:p>
        </w:tc>
        <w:tc>
          <w:tcPr>
            <w:tcW w:w="1513" w:type="dxa"/>
          </w:tcPr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PMingLiU" w:hAnsi="PMingLiU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重点</w:t>
            </w:r>
            <w:r>
              <w:rPr>
                <w:rFonts w:ascii="PMingLiU" w:eastAsia="PMingLiU" w:hAnsi="PMingLiU" w:hint="eastAsia"/>
                <w:sz w:val="20"/>
                <w:szCs w:val="20"/>
              </w:rPr>
              <w:t>:</w:t>
            </w:r>
            <w:r>
              <w:rPr>
                <w:rFonts w:ascii="PMingLiU" w:hAnsi="PMingLiU" w:hint="eastAsia"/>
                <w:sz w:val="20"/>
                <w:szCs w:val="20"/>
              </w:rPr>
              <w:t>自然灾害后常见的健康问题</w:t>
            </w:r>
          </w:p>
          <w:p w:rsidR="001C1257" w:rsidRDefault="000C56D9">
            <w:pPr>
              <w:tabs>
                <w:tab w:val="left" w:pos="312"/>
              </w:tabs>
              <w:snapToGrid w:val="0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难点：</w:t>
            </w:r>
            <w:r>
              <w:rPr>
                <w:rFonts w:ascii="PMingLiU" w:hAnsi="PMingLiU" w:hint="eastAsia"/>
                <w:sz w:val="20"/>
                <w:szCs w:val="20"/>
              </w:rPr>
              <w:t>自然灾害后的应急措施</w:t>
            </w:r>
          </w:p>
          <w:p w:rsidR="001C1257" w:rsidRDefault="001C1257">
            <w:pPr>
              <w:snapToGrid w:val="0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796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677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30" w:type="dxa"/>
          </w:tcPr>
          <w:p w:rsidR="001C1257" w:rsidRDefault="000C56D9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color w:val="000000"/>
                <w:sz w:val="20"/>
                <w:szCs w:val="20"/>
                <w:lang w:eastAsia="zh-TW"/>
              </w:rPr>
              <w:t>4</w:t>
            </w:r>
          </w:p>
        </w:tc>
      </w:tr>
      <w:tr w:rsidR="001C1257">
        <w:trPr>
          <w:trHeight w:val="661"/>
        </w:trPr>
        <w:tc>
          <w:tcPr>
            <w:tcW w:w="41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722" w:type="dxa"/>
            <w:vAlign w:val="center"/>
          </w:tcPr>
          <w:p w:rsidR="001C1257" w:rsidRDefault="001C125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1C1257" w:rsidRDefault="001C125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C1257" w:rsidRDefault="001C125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1C1257" w:rsidRDefault="001C125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1C1257" w:rsidRDefault="001C1257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PMingLiU" w:hAnsi="Times New Roman"/>
                <w:b/>
                <w:bCs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677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b/>
                <w:bCs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630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</w:tbl>
    <w:p w:rsidR="001C1257" w:rsidRDefault="001C1257">
      <w:pPr>
        <w:snapToGrid w:val="0"/>
        <w:spacing w:line="288" w:lineRule="auto"/>
        <w:ind w:right="26"/>
        <w:rPr>
          <w:sz w:val="20"/>
          <w:szCs w:val="20"/>
        </w:rPr>
      </w:pPr>
    </w:p>
    <w:p w:rsidR="001C1257" w:rsidRDefault="000C56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1C1257" w:rsidRDefault="000C56D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1C125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1C1257" w:rsidRDefault="000C56D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1C125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城市化与健康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PMingLiU" w:hAnsi="PMingLiU" w:hint="eastAsia"/>
                <w:sz w:val="20"/>
                <w:szCs w:val="20"/>
              </w:rPr>
              <w:t>健康城市的落地计划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1C12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1C1257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自然灾害与健康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自然灾害与健康的影响调查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57" w:rsidRDefault="001C12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1C1257" w:rsidRDefault="001C1257">
      <w:pPr>
        <w:snapToGrid w:val="0"/>
        <w:spacing w:line="288" w:lineRule="auto"/>
        <w:ind w:right="26"/>
        <w:rPr>
          <w:sz w:val="20"/>
          <w:szCs w:val="20"/>
        </w:rPr>
      </w:pPr>
    </w:p>
    <w:p w:rsidR="001C1257" w:rsidRDefault="000C56D9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margin" w:tblpXSpec="center" w:tblpY="186"/>
        <w:tblOverlap w:val="never"/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4928"/>
        <w:gridCol w:w="1848"/>
      </w:tblGrid>
      <w:tr w:rsidR="001C1257">
        <w:trPr>
          <w:trHeight w:val="526"/>
          <w:jc w:val="center"/>
        </w:trPr>
        <w:tc>
          <w:tcPr>
            <w:tcW w:w="1540" w:type="dxa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928" w:type="dxa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8" w:type="dxa"/>
            <w:vAlign w:val="center"/>
          </w:tcPr>
          <w:p w:rsidR="001C1257" w:rsidRDefault="000C56D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1C1257">
        <w:trPr>
          <w:trHeight w:val="539"/>
          <w:jc w:val="center"/>
        </w:trPr>
        <w:tc>
          <w:tcPr>
            <w:tcW w:w="1540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928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期末考试</w:t>
            </w:r>
          </w:p>
        </w:tc>
        <w:tc>
          <w:tcPr>
            <w:tcW w:w="1848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0%</w:t>
            </w:r>
          </w:p>
        </w:tc>
      </w:tr>
      <w:tr w:rsidR="001C1257">
        <w:trPr>
          <w:trHeight w:val="539"/>
          <w:jc w:val="center"/>
        </w:trPr>
        <w:tc>
          <w:tcPr>
            <w:tcW w:w="1540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X1</w:t>
            </w:r>
          </w:p>
        </w:tc>
        <w:tc>
          <w:tcPr>
            <w:tcW w:w="4928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平时作业</w:t>
            </w:r>
          </w:p>
        </w:tc>
        <w:tc>
          <w:tcPr>
            <w:tcW w:w="1848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kern w:val="0"/>
                <w:sz w:val="20"/>
                <w:szCs w:val="20"/>
                <w:lang w:eastAsia="zh-TW"/>
              </w:rPr>
              <w:t>3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0%</w:t>
            </w:r>
          </w:p>
        </w:tc>
      </w:tr>
      <w:tr w:rsidR="001C1257">
        <w:trPr>
          <w:trHeight w:val="539"/>
          <w:jc w:val="center"/>
        </w:trPr>
        <w:tc>
          <w:tcPr>
            <w:tcW w:w="1540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X2</w:t>
            </w:r>
          </w:p>
        </w:tc>
        <w:tc>
          <w:tcPr>
            <w:tcW w:w="4928" w:type="dxa"/>
            <w:vAlign w:val="center"/>
          </w:tcPr>
          <w:p w:rsidR="001C1257" w:rsidRDefault="000C56D9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网课学习</w:t>
            </w:r>
          </w:p>
        </w:tc>
        <w:tc>
          <w:tcPr>
            <w:tcW w:w="1848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10%</w:t>
            </w:r>
          </w:p>
        </w:tc>
      </w:tr>
      <w:tr w:rsidR="001C1257">
        <w:trPr>
          <w:trHeight w:val="539"/>
          <w:jc w:val="center"/>
        </w:trPr>
        <w:tc>
          <w:tcPr>
            <w:tcW w:w="1540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X3</w:t>
            </w:r>
          </w:p>
        </w:tc>
        <w:tc>
          <w:tcPr>
            <w:tcW w:w="4928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平时表现</w:t>
            </w:r>
          </w:p>
        </w:tc>
        <w:tc>
          <w:tcPr>
            <w:tcW w:w="1848" w:type="dxa"/>
            <w:vAlign w:val="center"/>
          </w:tcPr>
          <w:p w:rsidR="001C1257" w:rsidRDefault="000C56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20%</w:t>
            </w:r>
          </w:p>
        </w:tc>
      </w:tr>
    </w:tbl>
    <w:p w:rsidR="001C1257" w:rsidRDefault="000C56D9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2323465</wp:posOffset>
            </wp:positionH>
            <wp:positionV relativeFrom="paragraph">
              <wp:posOffset>798830</wp:posOffset>
            </wp:positionV>
            <wp:extent cx="774065" cy="4032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257" w:rsidRDefault="000C56D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114300" distR="114300">
            <wp:extent cx="822960" cy="4883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257" w:rsidRDefault="001C1257">
      <w:pPr>
        <w:snapToGrid w:val="0"/>
        <w:spacing w:line="288" w:lineRule="auto"/>
        <w:rPr>
          <w:sz w:val="28"/>
          <w:szCs w:val="28"/>
        </w:rPr>
      </w:pPr>
    </w:p>
    <w:p w:rsidR="001C1257" w:rsidRDefault="000C56D9">
      <w:pPr>
        <w:snapToGrid w:val="0"/>
        <w:spacing w:line="288" w:lineRule="auto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ascii="PMingLiU" w:eastAsia="PMingLiU" w:hAnsi="PMingLiU" w:hint="eastAsia"/>
          <w:sz w:val="28"/>
          <w:szCs w:val="28"/>
          <w:lang w:eastAsia="zh-TW"/>
        </w:rPr>
        <w:t>2022.09.19</w:t>
      </w:r>
      <w:r>
        <w:rPr>
          <w:rFonts w:hint="eastAsia"/>
          <w:sz w:val="28"/>
          <w:szCs w:val="28"/>
        </w:rPr>
        <w:t xml:space="preserve">          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</w:t>
      </w:r>
    </w:p>
    <w:sectPr w:rsidR="001C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D9" w:rsidRDefault="000C56D9" w:rsidP="00732618">
      <w:r>
        <w:separator/>
      </w:r>
    </w:p>
  </w:endnote>
  <w:endnote w:type="continuationSeparator" w:id="0">
    <w:p w:rsidR="000C56D9" w:rsidRDefault="000C56D9" w:rsidP="0073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D9" w:rsidRDefault="000C56D9" w:rsidP="00732618">
      <w:r>
        <w:separator/>
      </w:r>
    </w:p>
  </w:footnote>
  <w:footnote w:type="continuationSeparator" w:id="0">
    <w:p w:rsidR="000C56D9" w:rsidRDefault="000C56D9" w:rsidP="0073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DC988"/>
    <w:multiLevelType w:val="singleLevel"/>
    <w:tmpl w:val="879DC9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CFCAB3A"/>
    <w:multiLevelType w:val="singleLevel"/>
    <w:tmpl w:val="8CFCAB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C128FA1"/>
    <w:multiLevelType w:val="singleLevel"/>
    <w:tmpl w:val="FC128FA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0081A"/>
    <w:rsid w:val="000201BC"/>
    <w:rsid w:val="0002107A"/>
    <w:rsid w:val="00024329"/>
    <w:rsid w:val="000354E4"/>
    <w:rsid w:val="00074803"/>
    <w:rsid w:val="00092020"/>
    <w:rsid w:val="000B0E05"/>
    <w:rsid w:val="000B196D"/>
    <w:rsid w:val="000C56D9"/>
    <w:rsid w:val="000C7453"/>
    <w:rsid w:val="000F228C"/>
    <w:rsid w:val="001072BC"/>
    <w:rsid w:val="00112034"/>
    <w:rsid w:val="0012329E"/>
    <w:rsid w:val="00135780"/>
    <w:rsid w:val="001919B0"/>
    <w:rsid w:val="001B1AB7"/>
    <w:rsid w:val="001C1257"/>
    <w:rsid w:val="001E7D19"/>
    <w:rsid w:val="001F43BE"/>
    <w:rsid w:val="0021785E"/>
    <w:rsid w:val="00234116"/>
    <w:rsid w:val="00256B39"/>
    <w:rsid w:val="0026033C"/>
    <w:rsid w:val="00285564"/>
    <w:rsid w:val="002B4F09"/>
    <w:rsid w:val="002B74D4"/>
    <w:rsid w:val="002E3721"/>
    <w:rsid w:val="00300A65"/>
    <w:rsid w:val="003040F3"/>
    <w:rsid w:val="00313BBA"/>
    <w:rsid w:val="00315E0D"/>
    <w:rsid w:val="0032602E"/>
    <w:rsid w:val="003367AE"/>
    <w:rsid w:val="00354E80"/>
    <w:rsid w:val="00382498"/>
    <w:rsid w:val="003901F2"/>
    <w:rsid w:val="003B1258"/>
    <w:rsid w:val="003D09EC"/>
    <w:rsid w:val="003E557F"/>
    <w:rsid w:val="003F7E72"/>
    <w:rsid w:val="00401E37"/>
    <w:rsid w:val="00402721"/>
    <w:rsid w:val="00407831"/>
    <w:rsid w:val="004100B0"/>
    <w:rsid w:val="00423AB5"/>
    <w:rsid w:val="00425AED"/>
    <w:rsid w:val="00460490"/>
    <w:rsid w:val="00485201"/>
    <w:rsid w:val="004933F3"/>
    <w:rsid w:val="004A2E07"/>
    <w:rsid w:val="004B0F42"/>
    <w:rsid w:val="004B3610"/>
    <w:rsid w:val="004C396F"/>
    <w:rsid w:val="004C63F7"/>
    <w:rsid w:val="004D0E87"/>
    <w:rsid w:val="004D583C"/>
    <w:rsid w:val="004D7ABE"/>
    <w:rsid w:val="004F0689"/>
    <w:rsid w:val="00511DD0"/>
    <w:rsid w:val="00515DC3"/>
    <w:rsid w:val="005160F8"/>
    <w:rsid w:val="00523D82"/>
    <w:rsid w:val="0053038E"/>
    <w:rsid w:val="0053408F"/>
    <w:rsid w:val="005343DA"/>
    <w:rsid w:val="005467DC"/>
    <w:rsid w:val="00553D03"/>
    <w:rsid w:val="00586D4D"/>
    <w:rsid w:val="00591611"/>
    <w:rsid w:val="00595A85"/>
    <w:rsid w:val="005B26C3"/>
    <w:rsid w:val="005B2B6D"/>
    <w:rsid w:val="005B4B4E"/>
    <w:rsid w:val="005C12C3"/>
    <w:rsid w:val="005F52D1"/>
    <w:rsid w:val="005F732F"/>
    <w:rsid w:val="006015D8"/>
    <w:rsid w:val="0060260E"/>
    <w:rsid w:val="00606977"/>
    <w:rsid w:val="006111C3"/>
    <w:rsid w:val="00615DE3"/>
    <w:rsid w:val="006168AA"/>
    <w:rsid w:val="00617A62"/>
    <w:rsid w:val="006244BF"/>
    <w:rsid w:val="00624FE1"/>
    <w:rsid w:val="006738E0"/>
    <w:rsid w:val="00692836"/>
    <w:rsid w:val="00694E0D"/>
    <w:rsid w:val="0069686A"/>
    <w:rsid w:val="00697D89"/>
    <w:rsid w:val="006A3519"/>
    <w:rsid w:val="006A4903"/>
    <w:rsid w:val="006D79F1"/>
    <w:rsid w:val="006E431E"/>
    <w:rsid w:val="006E59AF"/>
    <w:rsid w:val="007208D6"/>
    <w:rsid w:val="007325BF"/>
    <w:rsid w:val="00732618"/>
    <w:rsid w:val="007537E8"/>
    <w:rsid w:val="0078787A"/>
    <w:rsid w:val="007D06DD"/>
    <w:rsid w:val="007E3BEE"/>
    <w:rsid w:val="00831909"/>
    <w:rsid w:val="0083461C"/>
    <w:rsid w:val="00850F55"/>
    <w:rsid w:val="00897001"/>
    <w:rsid w:val="008B07BE"/>
    <w:rsid w:val="008B397C"/>
    <w:rsid w:val="008B47F4"/>
    <w:rsid w:val="008C3A42"/>
    <w:rsid w:val="008C7431"/>
    <w:rsid w:val="008E7FB7"/>
    <w:rsid w:val="00900019"/>
    <w:rsid w:val="0092321A"/>
    <w:rsid w:val="009271FC"/>
    <w:rsid w:val="009710BC"/>
    <w:rsid w:val="0097116B"/>
    <w:rsid w:val="00982AE3"/>
    <w:rsid w:val="0099063E"/>
    <w:rsid w:val="00991096"/>
    <w:rsid w:val="009E28AE"/>
    <w:rsid w:val="009F1857"/>
    <w:rsid w:val="009F6941"/>
    <w:rsid w:val="009F727F"/>
    <w:rsid w:val="00A015E4"/>
    <w:rsid w:val="00A04E99"/>
    <w:rsid w:val="00A06882"/>
    <w:rsid w:val="00A37449"/>
    <w:rsid w:val="00A47889"/>
    <w:rsid w:val="00A56530"/>
    <w:rsid w:val="00A71E49"/>
    <w:rsid w:val="00A769B1"/>
    <w:rsid w:val="00A837D5"/>
    <w:rsid w:val="00A96D64"/>
    <w:rsid w:val="00AC4C45"/>
    <w:rsid w:val="00AC5718"/>
    <w:rsid w:val="00AD125C"/>
    <w:rsid w:val="00AD7B5C"/>
    <w:rsid w:val="00B12C70"/>
    <w:rsid w:val="00B21FFF"/>
    <w:rsid w:val="00B222B2"/>
    <w:rsid w:val="00B43C80"/>
    <w:rsid w:val="00B46F21"/>
    <w:rsid w:val="00B511A5"/>
    <w:rsid w:val="00B579DD"/>
    <w:rsid w:val="00B7057F"/>
    <w:rsid w:val="00B71274"/>
    <w:rsid w:val="00B736A7"/>
    <w:rsid w:val="00B7651F"/>
    <w:rsid w:val="00B84286"/>
    <w:rsid w:val="00B86054"/>
    <w:rsid w:val="00B87696"/>
    <w:rsid w:val="00BB299B"/>
    <w:rsid w:val="00BC4234"/>
    <w:rsid w:val="00BC7688"/>
    <w:rsid w:val="00BE63AD"/>
    <w:rsid w:val="00BF35BE"/>
    <w:rsid w:val="00C0031A"/>
    <w:rsid w:val="00C013DC"/>
    <w:rsid w:val="00C200CD"/>
    <w:rsid w:val="00C24941"/>
    <w:rsid w:val="00C26ADA"/>
    <w:rsid w:val="00C43CF8"/>
    <w:rsid w:val="00C56E09"/>
    <w:rsid w:val="00C94872"/>
    <w:rsid w:val="00CB592A"/>
    <w:rsid w:val="00CD4320"/>
    <w:rsid w:val="00CE550C"/>
    <w:rsid w:val="00CF096B"/>
    <w:rsid w:val="00CF391C"/>
    <w:rsid w:val="00D02E5D"/>
    <w:rsid w:val="00D423BC"/>
    <w:rsid w:val="00D92F24"/>
    <w:rsid w:val="00DA7D39"/>
    <w:rsid w:val="00DD1688"/>
    <w:rsid w:val="00DF1A23"/>
    <w:rsid w:val="00DF71F2"/>
    <w:rsid w:val="00E0006C"/>
    <w:rsid w:val="00E16D30"/>
    <w:rsid w:val="00E266C7"/>
    <w:rsid w:val="00E33169"/>
    <w:rsid w:val="00E61B81"/>
    <w:rsid w:val="00E70904"/>
    <w:rsid w:val="00E81905"/>
    <w:rsid w:val="00E82B61"/>
    <w:rsid w:val="00E8501C"/>
    <w:rsid w:val="00E855EB"/>
    <w:rsid w:val="00EA129B"/>
    <w:rsid w:val="00EB120A"/>
    <w:rsid w:val="00EB3100"/>
    <w:rsid w:val="00EB61E3"/>
    <w:rsid w:val="00EC48ED"/>
    <w:rsid w:val="00EC5A76"/>
    <w:rsid w:val="00EE3E88"/>
    <w:rsid w:val="00EF44B1"/>
    <w:rsid w:val="00F15CE2"/>
    <w:rsid w:val="00F173F6"/>
    <w:rsid w:val="00F252B8"/>
    <w:rsid w:val="00F25EB1"/>
    <w:rsid w:val="00F35AA0"/>
    <w:rsid w:val="00F5039C"/>
    <w:rsid w:val="00F63484"/>
    <w:rsid w:val="00F75489"/>
    <w:rsid w:val="00F75BA6"/>
    <w:rsid w:val="00FA0ABF"/>
    <w:rsid w:val="00FD38BA"/>
    <w:rsid w:val="00FD758E"/>
    <w:rsid w:val="00FE5D27"/>
    <w:rsid w:val="00FF3431"/>
    <w:rsid w:val="014D4C02"/>
    <w:rsid w:val="016262B7"/>
    <w:rsid w:val="016A1600"/>
    <w:rsid w:val="016E63C2"/>
    <w:rsid w:val="01FE2FDD"/>
    <w:rsid w:val="022A7D06"/>
    <w:rsid w:val="02446A12"/>
    <w:rsid w:val="024B0C39"/>
    <w:rsid w:val="02654F4A"/>
    <w:rsid w:val="02656479"/>
    <w:rsid w:val="02C32A6B"/>
    <w:rsid w:val="031A20D8"/>
    <w:rsid w:val="031C374A"/>
    <w:rsid w:val="037C720F"/>
    <w:rsid w:val="039809D3"/>
    <w:rsid w:val="03BC6BFC"/>
    <w:rsid w:val="043151F6"/>
    <w:rsid w:val="047B2E10"/>
    <w:rsid w:val="04841968"/>
    <w:rsid w:val="04B81BD2"/>
    <w:rsid w:val="04C12ED3"/>
    <w:rsid w:val="04F9588B"/>
    <w:rsid w:val="0501366A"/>
    <w:rsid w:val="051C70D7"/>
    <w:rsid w:val="054B2079"/>
    <w:rsid w:val="055D532D"/>
    <w:rsid w:val="05911336"/>
    <w:rsid w:val="05A20F0B"/>
    <w:rsid w:val="05A30DD3"/>
    <w:rsid w:val="05A86412"/>
    <w:rsid w:val="060C6362"/>
    <w:rsid w:val="065B2E5B"/>
    <w:rsid w:val="065B3449"/>
    <w:rsid w:val="06980B7D"/>
    <w:rsid w:val="07473208"/>
    <w:rsid w:val="07767CEC"/>
    <w:rsid w:val="078A1A48"/>
    <w:rsid w:val="07C913DA"/>
    <w:rsid w:val="08434BA1"/>
    <w:rsid w:val="08487E59"/>
    <w:rsid w:val="086B0559"/>
    <w:rsid w:val="08B321F1"/>
    <w:rsid w:val="090969BB"/>
    <w:rsid w:val="092A6303"/>
    <w:rsid w:val="092E045F"/>
    <w:rsid w:val="093B275F"/>
    <w:rsid w:val="0962494D"/>
    <w:rsid w:val="09690F19"/>
    <w:rsid w:val="0A3877A8"/>
    <w:rsid w:val="0A4A6C37"/>
    <w:rsid w:val="0A8026AF"/>
    <w:rsid w:val="0A8128A6"/>
    <w:rsid w:val="0A894CF7"/>
    <w:rsid w:val="0A9312F0"/>
    <w:rsid w:val="0ABB3676"/>
    <w:rsid w:val="0AC37E9F"/>
    <w:rsid w:val="0ACD7D34"/>
    <w:rsid w:val="0AE3635F"/>
    <w:rsid w:val="0B1E7D93"/>
    <w:rsid w:val="0B5612DF"/>
    <w:rsid w:val="0B864683"/>
    <w:rsid w:val="0BDB250D"/>
    <w:rsid w:val="0BE02D53"/>
    <w:rsid w:val="0BF32A1B"/>
    <w:rsid w:val="0C65395C"/>
    <w:rsid w:val="0C836E08"/>
    <w:rsid w:val="0CA24030"/>
    <w:rsid w:val="0CA81404"/>
    <w:rsid w:val="0D505A6B"/>
    <w:rsid w:val="0DBC636D"/>
    <w:rsid w:val="0E004E34"/>
    <w:rsid w:val="0E035185"/>
    <w:rsid w:val="0E052EA4"/>
    <w:rsid w:val="0E123269"/>
    <w:rsid w:val="0E3865E6"/>
    <w:rsid w:val="0E3A354B"/>
    <w:rsid w:val="0E9304E5"/>
    <w:rsid w:val="0F076765"/>
    <w:rsid w:val="0F4159AF"/>
    <w:rsid w:val="0F4D7E7F"/>
    <w:rsid w:val="0F5E61EC"/>
    <w:rsid w:val="0F8F7094"/>
    <w:rsid w:val="0F9F1FAB"/>
    <w:rsid w:val="0FA1590F"/>
    <w:rsid w:val="0FE07B72"/>
    <w:rsid w:val="0FE146CF"/>
    <w:rsid w:val="100B33DB"/>
    <w:rsid w:val="102B099B"/>
    <w:rsid w:val="1036337E"/>
    <w:rsid w:val="107059BE"/>
    <w:rsid w:val="10BD2C22"/>
    <w:rsid w:val="10DF0AA5"/>
    <w:rsid w:val="11604871"/>
    <w:rsid w:val="117052CB"/>
    <w:rsid w:val="11C360D2"/>
    <w:rsid w:val="11E912FF"/>
    <w:rsid w:val="11E94AAA"/>
    <w:rsid w:val="122A2D51"/>
    <w:rsid w:val="123B5589"/>
    <w:rsid w:val="12470F27"/>
    <w:rsid w:val="12621904"/>
    <w:rsid w:val="12747218"/>
    <w:rsid w:val="13446218"/>
    <w:rsid w:val="134D58A4"/>
    <w:rsid w:val="137C0FA7"/>
    <w:rsid w:val="13904234"/>
    <w:rsid w:val="13A46165"/>
    <w:rsid w:val="13C24E58"/>
    <w:rsid w:val="1413485F"/>
    <w:rsid w:val="1437354E"/>
    <w:rsid w:val="14857B0D"/>
    <w:rsid w:val="14AD5EEE"/>
    <w:rsid w:val="14CA4ADE"/>
    <w:rsid w:val="14D11570"/>
    <w:rsid w:val="15050FD8"/>
    <w:rsid w:val="15284EC0"/>
    <w:rsid w:val="15535306"/>
    <w:rsid w:val="15551616"/>
    <w:rsid w:val="15667C2D"/>
    <w:rsid w:val="156D0B19"/>
    <w:rsid w:val="15881931"/>
    <w:rsid w:val="15884587"/>
    <w:rsid w:val="158B0B18"/>
    <w:rsid w:val="15FE02B9"/>
    <w:rsid w:val="15FF2932"/>
    <w:rsid w:val="16017812"/>
    <w:rsid w:val="161A3399"/>
    <w:rsid w:val="162701AB"/>
    <w:rsid w:val="164B4297"/>
    <w:rsid w:val="16B50177"/>
    <w:rsid w:val="16F727D9"/>
    <w:rsid w:val="17276BB4"/>
    <w:rsid w:val="172A3000"/>
    <w:rsid w:val="174B3A54"/>
    <w:rsid w:val="17CA0995"/>
    <w:rsid w:val="17D921CA"/>
    <w:rsid w:val="180213B4"/>
    <w:rsid w:val="185A7A68"/>
    <w:rsid w:val="18AA3285"/>
    <w:rsid w:val="18D10997"/>
    <w:rsid w:val="18D43A0A"/>
    <w:rsid w:val="18FF2C26"/>
    <w:rsid w:val="191C6314"/>
    <w:rsid w:val="194F4E18"/>
    <w:rsid w:val="196A3ED0"/>
    <w:rsid w:val="19BC0B98"/>
    <w:rsid w:val="19C449FD"/>
    <w:rsid w:val="19D4766F"/>
    <w:rsid w:val="19DE25ED"/>
    <w:rsid w:val="1A045187"/>
    <w:rsid w:val="1A824D3E"/>
    <w:rsid w:val="1A82717B"/>
    <w:rsid w:val="1ACB73A4"/>
    <w:rsid w:val="1AD97F99"/>
    <w:rsid w:val="1AF0522B"/>
    <w:rsid w:val="1B2A59D5"/>
    <w:rsid w:val="1B321897"/>
    <w:rsid w:val="1B371C47"/>
    <w:rsid w:val="1B4A6F5D"/>
    <w:rsid w:val="1B7015A3"/>
    <w:rsid w:val="1BA25DD9"/>
    <w:rsid w:val="1BB8671A"/>
    <w:rsid w:val="1BCD2B98"/>
    <w:rsid w:val="1C2161DA"/>
    <w:rsid w:val="1C3D7067"/>
    <w:rsid w:val="1C4D252C"/>
    <w:rsid w:val="1C9839FC"/>
    <w:rsid w:val="1CE9167D"/>
    <w:rsid w:val="1D916E99"/>
    <w:rsid w:val="1D9A6712"/>
    <w:rsid w:val="1DA832F4"/>
    <w:rsid w:val="1DB10D7B"/>
    <w:rsid w:val="1DDA37ED"/>
    <w:rsid w:val="1DF63C59"/>
    <w:rsid w:val="1E2B5D80"/>
    <w:rsid w:val="1E6F33BD"/>
    <w:rsid w:val="1E9431BC"/>
    <w:rsid w:val="1EBD7ACA"/>
    <w:rsid w:val="1ECC3C3E"/>
    <w:rsid w:val="1ECC4D95"/>
    <w:rsid w:val="1EE82693"/>
    <w:rsid w:val="1EF51DC3"/>
    <w:rsid w:val="1F5D2534"/>
    <w:rsid w:val="1F71385B"/>
    <w:rsid w:val="1F853068"/>
    <w:rsid w:val="1FA143CD"/>
    <w:rsid w:val="1FB066E6"/>
    <w:rsid w:val="1FCF3227"/>
    <w:rsid w:val="1FED63AE"/>
    <w:rsid w:val="1FF62ADE"/>
    <w:rsid w:val="200E7E30"/>
    <w:rsid w:val="207E46B4"/>
    <w:rsid w:val="20AF6FCC"/>
    <w:rsid w:val="20B365E0"/>
    <w:rsid w:val="20C361E7"/>
    <w:rsid w:val="20E30381"/>
    <w:rsid w:val="21210BD0"/>
    <w:rsid w:val="215A15F1"/>
    <w:rsid w:val="218A04D2"/>
    <w:rsid w:val="2210593F"/>
    <w:rsid w:val="226E4BC9"/>
    <w:rsid w:val="22830843"/>
    <w:rsid w:val="22987C80"/>
    <w:rsid w:val="22A83D2C"/>
    <w:rsid w:val="22EA39F9"/>
    <w:rsid w:val="23025249"/>
    <w:rsid w:val="232E7944"/>
    <w:rsid w:val="239F101F"/>
    <w:rsid w:val="23C87F1C"/>
    <w:rsid w:val="23D10617"/>
    <w:rsid w:val="23DE79F3"/>
    <w:rsid w:val="24192CCC"/>
    <w:rsid w:val="24F04E7C"/>
    <w:rsid w:val="24F539EB"/>
    <w:rsid w:val="25315E3B"/>
    <w:rsid w:val="26706C6D"/>
    <w:rsid w:val="26D26CDC"/>
    <w:rsid w:val="27111B57"/>
    <w:rsid w:val="27982347"/>
    <w:rsid w:val="27AE15DA"/>
    <w:rsid w:val="27BD3DBA"/>
    <w:rsid w:val="28170CCF"/>
    <w:rsid w:val="28591FFE"/>
    <w:rsid w:val="288A7C99"/>
    <w:rsid w:val="28DE3D9C"/>
    <w:rsid w:val="28DF2328"/>
    <w:rsid w:val="29106E27"/>
    <w:rsid w:val="293124F0"/>
    <w:rsid w:val="29337E9D"/>
    <w:rsid w:val="294C12FF"/>
    <w:rsid w:val="296F798D"/>
    <w:rsid w:val="298A1BC2"/>
    <w:rsid w:val="29C22171"/>
    <w:rsid w:val="29CC2E70"/>
    <w:rsid w:val="29E168CF"/>
    <w:rsid w:val="2A241FEF"/>
    <w:rsid w:val="2A2D0F95"/>
    <w:rsid w:val="2A583587"/>
    <w:rsid w:val="2A5D631B"/>
    <w:rsid w:val="2B2516AC"/>
    <w:rsid w:val="2B43469E"/>
    <w:rsid w:val="2B866359"/>
    <w:rsid w:val="2B942C2A"/>
    <w:rsid w:val="2C6B37D5"/>
    <w:rsid w:val="2C6D0E4E"/>
    <w:rsid w:val="2CDA1D7A"/>
    <w:rsid w:val="2D207106"/>
    <w:rsid w:val="2D3C7375"/>
    <w:rsid w:val="2D5B4C14"/>
    <w:rsid w:val="2D880744"/>
    <w:rsid w:val="2DE6378A"/>
    <w:rsid w:val="2E0C296E"/>
    <w:rsid w:val="2E3D1CED"/>
    <w:rsid w:val="2E63203A"/>
    <w:rsid w:val="2E913787"/>
    <w:rsid w:val="2E9E1D4E"/>
    <w:rsid w:val="2EA34422"/>
    <w:rsid w:val="2EF800B1"/>
    <w:rsid w:val="2EFD71A4"/>
    <w:rsid w:val="2F1B730F"/>
    <w:rsid w:val="2F1E3163"/>
    <w:rsid w:val="2F6D5E22"/>
    <w:rsid w:val="2F747358"/>
    <w:rsid w:val="2FA1093E"/>
    <w:rsid w:val="3080246C"/>
    <w:rsid w:val="30A91022"/>
    <w:rsid w:val="30C1438B"/>
    <w:rsid w:val="30CC09F1"/>
    <w:rsid w:val="30FC459A"/>
    <w:rsid w:val="3187070D"/>
    <w:rsid w:val="31AB427E"/>
    <w:rsid w:val="31C85DC3"/>
    <w:rsid w:val="320F353C"/>
    <w:rsid w:val="32263BC2"/>
    <w:rsid w:val="3231499B"/>
    <w:rsid w:val="329B6C72"/>
    <w:rsid w:val="32CB22D3"/>
    <w:rsid w:val="331121FF"/>
    <w:rsid w:val="333B266D"/>
    <w:rsid w:val="33475BDA"/>
    <w:rsid w:val="33A81AC3"/>
    <w:rsid w:val="33C03176"/>
    <w:rsid w:val="3443749F"/>
    <w:rsid w:val="348904CF"/>
    <w:rsid w:val="34B8581C"/>
    <w:rsid w:val="34D30812"/>
    <w:rsid w:val="34DC675B"/>
    <w:rsid w:val="35742871"/>
    <w:rsid w:val="358D5949"/>
    <w:rsid w:val="35B71C18"/>
    <w:rsid w:val="35D5705D"/>
    <w:rsid w:val="361F596C"/>
    <w:rsid w:val="36930C05"/>
    <w:rsid w:val="36A16419"/>
    <w:rsid w:val="36A24B9E"/>
    <w:rsid w:val="371B4E48"/>
    <w:rsid w:val="3757368E"/>
    <w:rsid w:val="37817D34"/>
    <w:rsid w:val="37C67DB1"/>
    <w:rsid w:val="38061501"/>
    <w:rsid w:val="381C56AC"/>
    <w:rsid w:val="385E52E6"/>
    <w:rsid w:val="388C68B7"/>
    <w:rsid w:val="39070A37"/>
    <w:rsid w:val="39114896"/>
    <w:rsid w:val="39124406"/>
    <w:rsid w:val="392B6ADD"/>
    <w:rsid w:val="393912D3"/>
    <w:rsid w:val="393A6C7C"/>
    <w:rsid w:val="397430D9"/>
    <w:rsid w:val="397A216A"/>
    <w:rsid w:val="39A07595"/>
    <w:rsid w:val="39A66CD4"/>
    <w:rsid w:val="39C0506E"/>
    <w:rsid w:val="39F43297"/>
    <w:rsid w:val="3A321F95"/>
    <w:rsid w:val="3A681187"/>
    <w:rsid w:val="3A68136A"/>
    <w:rsid w:val="3A74054C"/>
    <w:rsid w:val="3ABC48DA"/>
    <w:rsid w:val="3AC00186"/>
    <w:rsid w:val="3B374B39"/>
    <w:rsid w:val="3B752E64"/>
    <w:rsid w:val="3B9B6C19"/>
    <w:rsid w:val="3BCE7BCD"/>
    <w:rsid w:val="3BED70CD"/>
    <w:rsid w:val="3BF54C5A"/>
    <w:rsid w:val="3C1A3429"/>
    <w:rsid w:val="3C1B6E67"/>
    <w:rsid w:val="3C2F6532"/>
    <w:rsid w:val="3C422144"/>
    <w:rsid w:val="3C48559A"/>
    <w:rsid w:val="3C4A3023"/>
    <w:rsid w:val="3C5332D0"/>
    <w:rsid w:val="3CA53127"/>
    <w:rsid w:val="3CD52CE1"/>
    <w:rsid w:val="3D2B127B"/>
    <w:rsid w:val="3D6F7431"/>
    <w:rsid w:val="3D7749E9"/>
    <w:rsid w:val="3D7D476B"/>
    <w:rsid w:val="3D810CBA"/>
    <w:rsid w:val="3D875A5C"/>
    <w:rsid w:val="3DD44D6A"/>
    <w:rsid w:val="3E3F4371"/>
    <w:rsid w:val="3E481A12"/>
    <w:rsid w:val="3E481E5D"/>
    <w:rsid w:val="3E701CE4"/>
    <w:rsid w:val="3E9216AE"/>
    <w:rsid w:val="3EA20864"/>
    <w:rsid w:val="3ECA63C7"/>
    <w:rsid w:val="3EDB555A"/>
    <w:rsid w:val="3EF24953"/>
    <w:rsid w:val="3EFA6EBA"/>
    <w:rsid w:val="3F0046C1"/>
    <w:rsid w:val="3F037E03"/>
    <w:rsid w:val="3FC96DE3"/>
    <w:rsid w:val="40204DF6"/>
    <w:rsid w:val="403C0AC5"/>
    <w:rsid w:val="404D42CE"/>
    <w:rsid w:val="40A65843"/>
    <w:rsid w:val="40E20C27"/>
    <w:rsid w:val="410F2E6A"/>
    <w:rsid w:val="41451223"/>
    <w:rsid w:val="416D3CB4"/>
    <w:rsid w:val="4188640A"/>
    <w:rsid w:val="41FB62D7"/>
    <w:rsid w:val="42231A53"/>
    <w:rsid w:val="424758C0"/>
    <w:rsid w:val="42540B57"/>
    <w:rsid w:val="426A1D83"/>
    <w:rsid w:val="42731085"/>
    <w:rsid w:val="427B529E"/>
    <w:rsid w:val="42CD3964"/>
    <w:rsid w:val="42E26256"/>
    <w:rsid w:val="43194372"/>
    <w:rsid w:val="432D3D2A"/>
    <w:rsid w:val="436952A4"/>
    <w:rsid w:val="43FB30F4"/>
    <w:rsid w:val="44052F71"/>
    <w:rsid w:val="4430136C"/>
    <w:rsid w:val="443369F2"/>
    <w:rsid w:val="44347747"/>
    <w:rsid w:val="4496064B"/>
    <w:rsid w:val="44B93350"/>
    <w:rsid w:val="44E90901"/>
    <w:rsid w:val="44FF1F5B"/>
    <w:rsid w:val="45127AF8"/>
    <w:rsid w:val="458A3176"/>
    <w:rsid w:val="45B92F0E"/>
    <w:rsid w:val="45D907E0"/>
    <w:rsid w:val="45FF1A20"/>
    <w:rsid w:val="46213C3F"/>
    <w:rsid w:val="4642459D"/>
    <w:rsid w:val="465671DF"/>
    <w:rsid w:val="46FB20B3"/>
    <w:rsid w:val="47026FEF"/>
    <w:rsid w:val="47A226EE"/>
    <w:rsid w:val="47A87B37"/>
    <w:rsid w:val="47C42ADA"/>
    <w:rsid w:val="488828EF"/>
    <w:rsid w:val="49054261"/>
    <w:rsid w:val="490F6567"/>
    <w:rsid w:val="491723C5"/>
    <w:rsid w:val="491B63B0"/>
    <w:rsid w:val="491E73A9"/>
    <w:rsid w:val="494343DD"/>
    <w:rsid w:val="4A017BF4"/>
    <w:rsid w:val="4A0E3D94"/>
    <w:rsid w:val="4A7324C1"/>
    <w:rsid w:val="4AA02179"/>
    <w:rsid w:val="4AB0382B"/>
    <w:rsid w:val="4AB16FF2"/>
    <w:rsid w:val="4AC73451"/>
    <w:rsid w:val="4ADA3EF7"/>
    <w:rsid w:val="4B2D4711"/>
    <w:rsid w:val="4B456F68"/>
    <w:rsid w:val="4B8D6736"/>
    <w:rsid w:val="4B8F2E42"/>
    <w:rsid w:val="4B936843"/>
    <w:rsid w:val="4BCF4419"/>
    <w:rsid w:val="4BE84C36"/>
    <w:rsid w:val="4BF14012"/>
    <w:rsid w:val="4BF35A4D"/>
    <w:rsid w:val="4BF83CA3"/>
    <w:rsid w:val="4C1C7400"/>
    <w:rsid w:val="4C2855FD"/>
    <w:rsid w:val="4C2F3CB8"/>
    <w:rsid w:val="4C5F6544"/>
    <w:rsid w:val="4C612D71"/>
    <w:rsid w:val="4C6F3A87"/>
    <w:rsid w:val="4CFF0D20"/>
    <w:rsid w:val="4DB01E09"/>
    <w:rsid w:val="4DD95276"/>
    <w:rsid w:val="4DE97A7C"/>
    <w:rsid w:val="4DED07E9"/>
    <w:rsid w:val="4E0A5A0D"/>
    <w:rsid w:val="4E171C5A"/>
    <w:rsid w:val="4E2D52D6"/>
    <w:rsid w:val="4E4B2B2C"/>
    <w:rsid w:val="4E574DEA"/>
    <w:rsid w:val="4EC67B86"/>
    <w:rsid w:val="4EDD2C3D"/>
    <w:rsid w:val="4F145449"/>
    <w:rsid w:val="4F585818"/>
    <w:rsid w:val="4F8774F2"/>
    <w:rsid w:val="4F906E6C"/>
    <w:rsid w:val="4FA37B65"/>
    <w:rsid w:val="4FA87A10"/>
    <w:rsid w:val="4FC77813"/>
    <w:rsid w:val="4FFE0FF9"/>
    <w:rsid w:val="5056666D"/>
    <w:rsid w:val="505E29E3"/>
    <w:rsid w:val="50D453BA"/>
    <w:rsid w:val="50F348BB"/>
    <w:rsid w:val="5132654C"/>
    <w:rsid w:val="51741A0A"/>
    <w:rsid w:val="518718D5"/>
    <w:rsid w:val="51ED5728"/>
    <w:rsid w:val="52067A23"/>
    <w:rsid w:val="52143FED"/>
    <w:rsid w:val="52226847"/>
    <w:rsid w:val="525C2F3F"/>
    <w:rsid w:val="526560F4"/>
    <w:rsid w:val="52F827E1"/>
    <w:rsid w:val="53497917"/>
    <w:rsid w:val="53AC202E"/>
    <w:rsid w:val="53B64CC0"/>
    <w:rsid w:val="53DA3311"/>
    <w:rsid w:val="53EF5730"/>
    <w:rsid w:val="549B4322"/>
    <w:rsid w:val="54A705F9"/>
    <w:rsid w:val="54C64942"/>
    <w:rsid w:val="54CB20A4"/>
    <w:rsid w:val="550A73CE"/>
    <w:rsid w:val="551516BF"/>
    <w:rsid w:val="551C5118"/>
    <w:rsid w:val="553455F8"/>
    <w:rsid w:val="556B09E2"/>
    <w:rsid w:val="55A63BA3"/>
    <w:rsid w:val="55A779F2"/>
    <w:rsid w:val="55AA0B50"/>
    <w:rsid w:val="55AE26B4"/>
    <w:rsid w:val="55C122F0"/>
    <w:rsid w:val="55F823CE"/>
    <w:rsid w:val="561065FD"/>
    <w:rsid w:val="568036B2"/>
    <w:rsid w:val="569868B5"/>
    <w:rsid w:val="56AE27BD"/>
    <w:rsid w:val="57297E82"/>
    <w:rsid w:val="572E38F5"/>
    <w:rsid w:val="576D40ED"/>
    <w:rsid w:val="57771C2F"/>
    <w:rsid w:val="57850590"/>
    <w:rsid w:val="579A7D0D"/>
    <w:rsid w:val="57EE3241"/>
    <w:rsid w:val="580E666A"/>
    <w:rsid w:val="586D3A36"/>
    <w:rsid w:val="58B42283"/>
    <w:rsid w:val="58C54CDB"/>
    <w:rsid w:val="590807B3"/>
    <w:rsid w:val="596D7B99"/>
    <w:rsid w:val="59B12204"/>
    <w:rsid w:val="59E113E1"/>
    <w:rsid w:val="5A63368B"/>
    <w:rsid w:val="5A9A2F4F"/>
    <w:rsid w:val="5A9C4FF6"/>
    <w:rsid w:val="5AAF5715"/>
    <w:rsid w:val="5ADC4002"/>
    <w:rsid w:val="5AE430B2"/>
    <w:rsid w:val="5B6951EC"/>
    <w:rsid w:val="5B9848DD"/>
    <w:rsid w:val="5C037203"/>
    <w:rsid w:val="5C2A5D73"/>
    <w:rsid w:val="5C393980"/>
    <w:rsid w:val="5C73034F"/>
    <w:rsid w:val="5C772355"/>
    <w:rsid w:val="5C8007AE"/>
    <w:rsid w:val="5C890B02"/>
    <w:rsid w:val="5C9C27CD"/>
    <w:rsid w:val="5CCC3C73"/>
    <w:rsid w:val="5DB70E0C"/>
    <w:rsid w:val="5E08137B"/>
    <w:rsid w:val="5E210925"/>
    <w:rsid w:val="5E5D2BB7"/>
    <w:rsid w:val="5F3035CC"/>
    <w:rsid w:val="5F665287"/>
    <w:rsid w:val="5F9A4A3D"/>
    <w:rsid w:val="5F9F40DA"/>
    <w:rsid w:val="5FCA7657"/>
    <w:rsid w:val="609C02CB"/>
    <w:rsid w:val="609F615A"/>
    <w:rsid w:val="60A608B1"/>
    <w:rsid w:val="611215AA"/>
    <w:rsid w:val="611F6817"/>
    <w:rsid w:val="619A0F43"/>
    <w:rsid w:val="61A531E6"/>
    <w:rsid w:val="61C94F55"/>
    <w:rsid w:val="61DA35FE"/>
    <w:rsid w:val="62303D30"/>
    <w:rsid w:val="62667B3F"/>
    <w:rsid w:val="627F7A93"/>
    <w:rsid w:val="62877C0A"/>
    <w:rsid w:val="629B114D"/>
    <w:rsid w:val="62C93D7E"/>
    <w:rsid w:val="62CE0896"/>
    <w:rsid w:val="63200281"/>
    <w:rsid w:val="63452262"/>
    <w:rsid w:val="63721040"/>
    <w:rsid w:val="638601F9"/>
    <w:rsid w:val="63875855"/>
    <w:rsid w:val="63A36F37"/>
    <w:rsid w:val="63AD722C"/>
    <w:rsid w:val="63BB7795"/>
    <w:rsid w:val="63C92623"/>
    <w:rsid w:val="64903616"/>
    <w:rsid w:val="64CA6746"/>
    <w:rsid w:val="64DB048A"/>
    <w:rsid w:val="65741296"/>
    <w:rsid w:val="65825C5E"/>
    <w:rsid w:val="65B55B04"/>
    <w:rsid w:val="65B71BF0"/>
    <w:rsid w:val="65B81F82"/>
    <w:rsid w:val="65C21455"/>
    <w:rsid w:val="65C6383A"/>
    <w:rsid w:val="65EB032A"/>
    <w:rsid w:val="663871B9"/>
    <w:rsid w:val="664C3445"/>
    <w:rsid w:val="664C43AB"/>
    <w:rsid w:val="664D0BAC"/>
    <w:rsid w:val="66622237"/>
    <w:rsid w:val="66B2573D"/>
    <w:rsid w:val="66CA1754"/>
    <w:rsid w:val="670D30AE"/>
    <w:rsid w:val="673D0285"/>
    <w:rsid w:val="677231C7"/>
    <w:rsid w:val="67C23808"/>
    <w:rsid w:val="67D07825"/>
    <w:rsid w:val="68276FBD"/>
    <w:rsid w:val="684845D4"/>
    <w:rsid w:val="68516C1B"/>
    <w:rsid w:val="68953206"/>
    <w:rsid w:val="68E27325"/>
    <w:rsid w:val="68F34D2F"/>
    <w:rsid w:val="69164402"/>
    <w:rsid w:val="692C2A95"/>
    <w:rsid w:val="693F0D75"/>
    <w:rsid w:val="69586D7C"/>
    <w:rsid w:val="695B2878"/>
    <w:rsid w:val="69AD5D17"/>
    <w:rsid w:val="69FC33F2"/>
    <w:rsid w:val="6A0C18F3"/>
    <w:rsid w:val="6A3A14FB"/>
    <w:rsid w:val="6A7269F0"/>
    <w:rsid w:val="6A7D257F"/>
    <w:rsid w:val="6A90577C"/>
    <w:rsid w:val="6AEA2767"/>
    <w:rsid w:val="6B337C71"/>
    <w:rsid w:val="6B665DDB"/>
    <w:rsid w:val="6B6B39C8"/>
    <w:rsid w:val="6BA30AF3"/>
    <w:rsid w:val="6BE36DB1"/>
    <w:rsid w:val="6C5F263E"/>
    <w:rsid w:val="6C670CC9"/>
    <w:rsid w:val="6CA2211F"/>
    <w:rsid w:val="6CD748E3"/>
    <w:rsid w:val="6CF43A75"/>
    <w:rsid w:val="6D11120C"/>
    <w:rsid w:val="6D155FFE"/>
    <w:rsid w:val="6D174901"/>
    <w:rsid w:val="6D462A11"/>
    <w:rsid w:val="6D795BFD"/>
    <w:rsid w:val="6DB879A6"/>
    <w:rsid w:val="6DE12C9D"/>
    <w:rsid w:val="6E20284C"/>
    <w:rsid w:val="6EA614E2"/>
    <w:rsid w:val="6EB74E64"/>
    <w:rsid w:val="6F155A55"/>
    <w:rsid w:val="6F1E65D4"/>
    <w:rsid w:val="6F266C86"/>
    <w:rsid w:val="6F3304CF"/>
    <w:rsid w:val="6F3E0E21"/>
    <w:rsid w:val="6F413FF8"/>
    <w:rsid w:val="6F5042C2"/>
    <w:rsid w:val="6F907E63"/>
    <w:rsid w:val="6F92720E"/>
    <w:rsid w:val="6F951CE5"/>
    <w:rsid w:val="6FD315C2"/>
    <w:rsid w:val="6FF37269"/>
    <w:rsid w:val="70037FE9"/>
    <w:rsid w:val="70501F41"/>
    <w:rsid w:val="70AF35DF"/>
    <w:rsid w:val="711416A4"/>
    <w:rsid w:val="711E58B2"/>
    <w:rsid w:val="712C2635"/>
    <w:rsid w:val="71575C80"/>
    <w:rsid w:val="719A46D3"/>
    <w:rsid w:val="71F338E0"/>
    <w:rsid w:val="71FE161F"/>
    <w:rsid w:val="721D0578"/>
    <w:rsid w:val="72916C2A"/>
    <w:rsid w:val="72D01FE1"/>
    <w:rsid w:val="72E0431A"/>
    <w:rsid w:val="73250D0D"/>
    <w:rsid w:val="732761DA"/>
    <w:rsid w:val="735312BD"/>
    <w:rsid w:val="735854DE"/>
    <w:rsid w:val="7384029A"/>
    <w:rsid w:val="738945F5"/>
    <w:rsid w:val="73A32F0B"/>
    <w:rsid w:val="74316312"/>
    <w:rsid w:val="7491305D"/>
    <w:rsid w:val="74975435"/>
    <w:rsid w:val="749C1097"/>
    <w:rsid w:val="74B74B0F"/>
    <w:rsid w:val="75646A22"/>
    <w:rsid w:val="759E6A4A"/>
    <w:rsid w:val="75D50AFE"/>
    <w:rsid w:val="75F26880"/>
    <w:rsid w:val="76187C9C"/>
    <w:rsid w:val="763C7E1E"/>
    <w:rsid w:val="76480056"/>
    <w:rsid w:val="76B12516"/>
    <w:rsid w:val="76DC4D2D"/>
    <w:rsid w:val="773C4B7A"/>
    <w:rsid w:val="775345B3"/>
    <w:rsid w:val="77565FCA"/>
    <w:rsid w:val="77626D9D"/>
    <w:rsid w:val="77811DC1"/>
    <w:rsid w:val="7791385B"/>
    <w:rsid w:val="77A23E79"/>
    <w:rsid w:val="77D862D2"/>
    <w:rsid w:val="77F51C12"/>
    <w:rsid w:val="77FB6565"/>
    <w:rsid w:val="780F13C8"/>
    <w:rsid w:val="784D71EC"/>
    <w:rsid w:val="78563D0B"/>
    <w:rsid w:val="785A7095"/>
    <w:rsid w:val="78745366"/>
    <w:rsid w:val="78AD5A20"/>
    <w:rsid w:val="790B25ED"/>
    <w:rsid w:val="791B1B60"/>
    <w:rsid w:val="79291632"/>
    <w:rsid w:val="79376FE9"/>
    <w:rsid w:val="794E3B01"/>
    <w:rsid w:val="79913866"/>
    <w:rsid w:val="79A82231"/>
    <w:rsid w:val="7A352098"/>
    <w:rsid w:val="7A7F2435"/>
    <w:rsid w:val="7A9D2414"/>
    <w:rsid w:val="7A9F2ACD"/>
    <w:rsid w:val="7ABE1916"/>
    <w:rsid w:val="7AC12A3F"/>
    <w:rsid w:val="7AEB39D0"/>
    <w:rsid w:val="7B253C44"/>
    <w:rsid w:val="7B855C13"/>
    <w:rsid w:val="7BB27146"/>
    <w:rsid w:val="7BBF7D48"/>
    <w:rsid w:val="7C385448"/>
    <w:rsid w:val="7C4569E4"/>
    <w:rsid w:val="7C7606FF"/>
    <w:rsid w:val="7CB3663D"/>
    <w:rsid w:val="7CE7387A"/>
    <w:rsid w:val="7D241567"/>
    <w:rsid w:val="7D97635B"/>
    <w:rsid w:val="7DA35339"/>
    <w:rsid w:val="7DA70A3B"/>
    <w:rsid w:val="7DCB5EFE"/>
    <w:rsid w:val="7E1E6B1C"/>
    <w:rsid w:val="7EA43CB4"/>
    <w:rsid w:val="7EC32F7A"/>
    <w:rsid w:val="7ECA64C8"/>
    <w:rsid w:val="7EFA27CD"/>
    <w:rsid w:val="7F441859"/>
    <w:rsid w:val="7F4F65BB"/>
    <w:rsid w:val="7F8C5287"/>
    <w:rsid w:val="7F9A2807"/>
    <w:rsid w:val="7FE33BFC"/>
    <w:rsid w:val="7FFB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7DBB17-D8DE-4228-BD4D-6360FEC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11CEC-D2C8-4C4F-9C1B-908CE055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3968</Characters>
  <Application>Microsoft Office Word</Application>
  <DocSecurity>0</DocSecurity>
  <Lines>33</Lines>
  <Paragraphs>9</Paragraphs>
  <ScaleCrop>false</ScaleCrop>
  <Company>Shanghai Jian Qiao University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健康管理学院</cp:lastModifiedBy>
  <cp:revision>140</cp:revision>
  <cp:lastPrinted>2019-09-12T01:37:00Z</cp:lastPrinted>
  <dcterms:created xsi:type="dcterms:W3CDTF">2016-12-19T07:34:00Z</dcterms:created>
  <dcterms:modified xsi:type="dcterms:W3CDTF">2022-10-20T00:56:00Z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F1DEFF020A7B4BA286A957E93D7369DF</vt:lpwstr>
  </property>
</Properties>
</file>