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B409B6">
      <w:pPr>
        <w:snapToGrid w:val="0"/>
        <w:jc w:val="center"/>
        <w:rPr>
          <w:sz w:val="6"/>
          <w:szCs w:val="6"/>
        </w:rPr>
      </w:pPr>
    </w:p>
    <w:p w14:paraId="260EB110">
      <w:pPr>
        <w:snapToGrid w:val="0"/>
        <w:jc w:val="center"/>
        <w:rPr>
          <w:sz w:val="6"/>
          <w:szCs w:val="6"/>
        </w:rPr>
      </w:pPr>
    </w:p>
    <w:p w14:paraId="5F213669">
      <w:pPr>
        <w:snapToGrid w:val="0"/>
        <w:jc w:val="center"/>
        <w:rPr>
          <w:rFonts w:ascii="黑体" w:hAnsi="黑体" w:eastAsia="黑体"/>
          <w:sz w:val="32"/>
          <w:szCs w:val="32"/>
          <w:lang w:eastAsia="zh-CN"/>
        </w:rPr>
      </w:pPr>
      <w:r>
        <w:rPr>
          <w:rFonts w:hint="eastAsia" w:ascii="黑体" w:hAnsi="黑体" w:eastAsia="黑体"/>
          <w:sz w:val="32"/>
          <w:szCs w:val="32"/>
        </w:rPr>
        <w:t>上海建桥学院</w:t>
      </w:r>
      <w:r>
        <w:rPr>
          <w:rFonts w:hint="eastAsia" w:ascii="黑体" w:hAnsi="黑体" w:eastAsia="黑体"/>
          <w:sz w:val="32"/>
          <w:szCs w:val="32"/>
          <w:lang w:eastAsia="zh-CN"/>
        </w:rPr>
        <w:t>课程教学进度计划表</w:t>
      </w:r>
    </w:p>
    <w:p w14:paraId="68E0C1B0">
      <w:pPr>
        <w:snapToGrid w:val="0"/>
        <w:spacing w:afterLines="50"/>
        <w:jc w:val="center"/>
        <w:rPr>
          <w:rFonts w:ascii="仿宋" w:hAnsi="仿宋" w:eastAsia="仿宋"/>
          <w:sz w:val="28"/>
          <w:szCs w:val="28"/>
        </w:rPr>
      </w:pPr>
    </w:p>
    <w:p w14:paraId="72AD65C7">
      <w:pPr>
        <w:snapToGrid w:val="0"/>
        <w:spacing w:beforeLines="50" w:afterLines="50"/>
        <w:jc w:val="both"/>
        <w:rPr>
          <w:rFonts w:ascii="仿宋" w:hAnsi="仿宋" w:eastAsia="仿宋"/>
          <w:b/>
          <w:color w:val="000000"/>
          <w:sz w:val="28"/>
          <w:szCs w:val="28"/>
          <w:lang w:eastAsia="zh-CN"/>
        </w:rPr>
      </w:pPr>
      <w:r>
        <w:rPr>
          <w:rFonts w:ascii="仿宋" w:hAnsi="仿宋" w:eastAsia="仿宋"/>
          <w:b/>
          <w:color w:val="000000"/>
          <w:sz w:val="28"/>
          <w:szCs w:val="28"/>
          <w:lang w:eastAsia="zh-CN"/>
        </w:rPr>
        <w:t>一</w:t>
      </w:r>
      <w:r>
        <w:rPr>
          <w:rFonts w:hint="eastAsia" w:ascii="仿宋" w:hAnsi="仿宋" w:eastAsia="仿宋"/>
          <w:b/>
          <w:color w:val="000000"/>
          <w:sz w:val="28"/>
          <w:szCs w:val="28"/>
          <w:lang w:eastAsia="zh-CN"/>
        </w:rPr>
        <w:t>、</w:t>
      </w:r>
      <w:r>
        <w:rPr>
          <w:rFonts w:ascii="仿宋" w:hAnsi="仿宋" w:eastAsia="仿宋"/>
          <w:b/>
          <w:color w:val="000000"/>
          <w:sz w:val="28"/>
          <w:szCs w:val="28"/>
          <w:lang w:eastAsia="zh-CN"/>
        </w:rPr>
        <w:t>基本信息</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1134"/>
        <w:gridCol w:w="3969"/>
      </w:tblGrid>
      <w:tr w14:paraId="0CBE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08E644EC">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课程代码</w:t>
            </w:r>
          </w:p>
        </w:tc>
        <w:tc>
          <w:tcPr>
            <w:tcW w:w="2268" w:type="dxa"/>
            <w:vAlign w:val="center"/>
          </w:tcPr>
          <w:p w14:paraId="10958258">
            <w:pPr>
              <w:tabs>
                <w:tab w:val="left" w:pos="532"/>
              </w:tabs>
              <w:spacing w:line="340" w:lineRule="exact"/>
              <w:jc w:val="center"/>
              <w:rPr>
                <w:rFonts w:hint="default" w:ascii="宋体" w:hAnsi="宋体" w:eastAsia="宋体"/>
                <w:sz w:val="21"/>
                <w:szCs w:val="21"/>
                <w:lang w:val="en-US" w:eastAsia="zh-CN"/>
              </w:rPr>
            </w:pPr>
            <w:r>
              <w:rPr>
                <w:rFonts w:hint="eastAsia" w:ascii="宋体" w:hAnsi="宋体" w:eastAsia="宋体" w:cs="宋体"/>
                <w:color w:val="auto"/>
                <w:sz w:val="20"/>
                <w:szCs w:val="20"/>
                <w:lang w:val="en-US" w:eastAsia="zh-CN"/>
              </w:rPr>
              <w:t>2170033</w:t>
            </w:r>
          </w:p>
        </w:tc>
        <w:tc>
          <w:tcPr>
            <w:tcW w:w="1134" w:type="dxa"/>
            <w:vAlign w:val="center"/>
          </w:tcPr>
          <w:p w14:paraId="7B40B06C">
            <w:pPr>
              <w:tabs>
                <w:tab w:val="left" w:pos="532"/>
              </w:tabs>
              <w:spacing w:line="340" w:lineRule="exact"/>
              <w:jc w:val="center"/>
              <w:rPr>
                <w:rFonts w:ascii="黑体" w:hAnsi="黑体" w:eastAsia="黑体"/>
                <w:sz w:val="21"/>
                <w:szCs w:val="21"/>
                <w:lang w:eastAsia="zh-CN"/>
              </w:rPr>
            </w:pPr>
            <w:r>
              <w:rPr>
                <w:rFonts w:ascii="黑体" w:hAnsi="黑体" w:eastAsia="黑体"/>
                <w:kern w:val="0"/>
                <w:sz w:val="21"/>
                <w:szCs w:val="21"/>
              </w:rPr>
              <w:t>课程名称</w:t>
            </w:r>
          </w:p>
        </w:tc>
        <w:tc>
          <w:tcPr>
            <w:tcW w:w="3969" w:type="dxa"/>
            <w:vAlign w:val="center"/>
          </w:tcPr>
          <w:p w14:paraId="021D4AA2">
            <w:pPr>
              <w:tabs>
                <w:tab w:val="left" w:pos="532"/>
              </w:tabs>
              <w:spacing w:line="340" w:lineRule="exact"/>
              <w:jc w:val="both"/>
              <w:rPr>
                <w:rFonts w:hint="default" w:ascii="宋体" w:hAnsi="宋体" w:eastAsia="宋体"/>
                <w:sz w:val="21"/>
                <w:szCs w:val="21"/>
                <w:lang w:val="en-US" w:eastAsia="zh-CN"/>
              </w:rPr>
            </w:pPr>
            <w:r>
              <w:rPr>
                <w:rFonts w:hint="eastAsia" w:ascii="宋体" w:hAnsi="宋体" w:eastAsia="宋体"/>
                <w:sz w:val="21"/>
                <w:szCs w:val="21"/>
                <w:lang w:val="en-US" w:eastAsia="zh-CN"/>
              </w:rPr>
              <w:t>社区健康服务与管理</w:t>
            </w:r>
          </w:p>
        </w:tc>
      </w:tr>
      <w:tr w14:paraId="0D47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25DE0586">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lang w:eastAsia="zh-CN"/>
              </w:rPr>
              <w:t>课程学分</w:t>
            </w:r>
          </w:p>
        </w:tc>
        <w:tc>
          <w:tcPr>
            <w:tcW w:w="2268" w:type="dxa"/>
            <w:vAlign w:val="center"/>
          </w:tcPr>
          <w:p w14:paraId="5695E182">
            <w:pPr>
              <w:tabs>
                <w:tab w:val="left" w:pos="532"/>
              </w:tabs>
              <w:spacing w:line="3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w:t>
            </w:r>
          </w:p>
        </w:tc>
        <w:tc>
          <w:tcPr>
            <w:tcW w:w="1134" w:type="dxa"/>
            <w:vAlign w:val="center"/>
          </w:tcPr>
          <w:p w14:paraId="3AB5D628">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bCs/>
                <w:color w:val="000000"/>
                <w:sz w:val="21"/>
                <w:szCs w:val="21"/>
                <w:lang w:eastAsia="zh-CN"/>
              </w:rPr>
              <w:t>总学时</w:t>
            </w:r>
          </w:p>
        </w:tc>
        <w:tc>
          <w:tcPr>
            <w:tcW w:w="3969" w:type="dxa"/>
            <w:vAlign w:val="center"/>
          </w:tcPr>
          <w:p w14:paraId="7543AFF0">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val="en-US" w:eastAsia="zh-CN"/>
              </w:rPr>
              <w:t>32</w:t>
            </w:r>
            <w:r>
              <w:rPr>
                <w:rFonts w:hint="eastAsia" w:ascii="宋体" w:hAnsi="宋体" w:eastAsia="宋体"/>
                <w:sz w:val="21"/>
                <w:szCs w:val="21"/>
                <w:lang w:eastAsia="zh-CN"/>
              </w:rPr>
              <w:t>学时（理论</w:t>
            </w:r>
            <w:r>
              <w:rPr>
                <w:rFonts w:hint="eastAsia" w:ascii="宋体" w:hAnsi="宋体" w:eastAsia="宋体"/>
                <w:sz w:val="21"/>
                <w:szCs w:val="21"/>
                <w:lang w:val="en-US" w:eastAsia="zh-CN"/>
              </w:rPr>
              <w:t>24</w:t>
            </w:r>
            <w:r>
              <w:rPr>
                <w:rFonts w:hint="eastAsia" w:ascii="宋体" w:hAnsi="宋体" w:eastAsia="宋体"/>
                <w:sz w:val="21"/>
                <w:szCs w:val="21"/>
                <w:lang w:eastAsia="zh-CN"/>
              </w:rPr>
              <w:t>，实践</w:t>
            </w:r>
            <w:r>
              <w:rPr>
                <w:rFonts w:hint="eastAsia" w:ascii="宋体" w:hAnsi="宋体" w:eastAsia="宋体"/>
                <w:sz w:val="21"/>
                <w:szCs w:val="21"/>
                <w:lang w:val="en-US" w:eastAsia="zh-CN"/>
              </w:rPr>
              <w:t>8</w:t>
            </w:r>
            <w:r>
              <w:rPr>
                <w:rFonts w:hint="eastAsia" w:ascii="宋体" w:hAnsi="宋体" w:eastAsia="宋体"/>
                <w:sz w:val="21"/>
                <w:szCs w:val="21"/>
                <w:lang w:eastAsia="zh-CN"/>
              </w:rPr>
              <w:t>）</w:t>
            </w:r>
          </w:p>
        </w:tc>
      </w:tr>
      <w:tr w14:paraId="4D5F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384B1EC3">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2268" w:type="dxa"/>
            <w:vAlign w:val="center"/>
          </w:tcPr>
          <w:p w14:paraId="348B3811">
            <w:pPr>
              <w:tabs>
                <w:tab w:val="left" w:pos="532"/>
              </w:tabs>
              <w:spacing w:line="3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陈希、高静</w:t>
            </w:r>
          </w:p>
        </w:tc>
        <w:tc>
          <w:tcPr>
            <w:tcW w:w="1134" w:type="dxa"/>
            <w:vAlign w:val="center"/>
          </w:tcPr>
          <w:p w14:paraId="5684A655">
            <w:pPr>
              <w:tabs>
                <w:tab w:val="left" w:pos="532"/>
              </w:tabs>
              <w:spacing w:line="340" w:lineRule="exact"/>
              <w:jc w:val="center"/>
              <w:rPr>
                <w:rFonts w:ascii="黑体" w:hAnsi="黑体" w:eastAsia="黑体"/>
                <w:kern w:val="0"/>
                <w:sz w:val="21"/>
                <w:szCs w:val="21"/>
              </w:rPr>
            </w:pPr>
            <w:r>
              <w:rPr>
                <w:rFonts w:ascii="黑体" w:hAnsi="黑体" w:eastAsia="黑体"/>
                <w:kern w:val="0"/>
                <w:sz w:val="21"/>
                <w:szCs w:val="21"/>
              </w:rPr>
              <w:t>教师邮箱</w:t>
            </w:r>
          </w:p>
        </w:tc>
        <w:tc>
          <w:tcPr>
            <w:tcW w:w="3969" w:type="dxa"/>
            <w:vAlign w:val="center"/>
          </w:tcPr>
          <w:p w14:paraId="2B1D0AA3">
            <w:pPr>
              <w:tabs>
                <w:tab w:val="left" w:pos="532"/>
              </w:tabs>
              <w:spacing w:line="34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21008@gench.edu.cn</w:t>
            </w:r>
          </w:p>
        </w:tc>
      </w:tr>
      <w:tr w14:paraId="60DF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514819B1">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2268" w:type="dxa"/>
            <w:vAlign w:val="center"/>
          </w:tcPr>
          <w:p w14:paraId="0E404EB2">
            <w:pPr>
              <w:tabs>
                <w:tab w:val="left" w:pos="532"/>
              </w:tabs>
              <w:spacing w:line="340" w:lineRule="exact"/>
              <w:rPr>
                <w:rFonts w:hint="default" w:asciiTheme="majorEastAsia" w:hAnsiTheme="majorEastAsia" w:eastAsiaTheme="majorEastAsia"/>
                <w:color w:val="000000"/>
                <w:sz w:val="20"/>
                <w:szCs w:val="20"/>
                <w:lang w:val="en-US" w:eastAsia="zh-CN"/>
              </w:rPr>
            </w:pPr>
            <w:r>
              <w:rPr>
                <w:rFonts w:hint="eastAsia" w:asciiTheme="majorEastAsia" w:hAnsiTheme="majorEastAsia" w:eastAsiaTheme="majorEastAsia"/>
                <w:color w:val="000000"/>
                <w:sz w:val="20"/>
                <w:szCs w:val="20"/>
                <w:lang w:val="en-US" w:eastAsia="zh-CN"/>
              </w:rPr>
              <w:t xml:space="preserve">健康服务B22-1、2 </w:t>
            </w:r>
          </w:p>
        </w:tc>
        <w:tc>
          <w:tcPr>
            <w:tcW w:w="1134" w:type="dxa"/>
            <w:vAlign w:val="center"/>
          </w:tcPr>
          <w:p w14:paraId="1D604A76">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lang w:eastAsia="zh-CN"/>
              </w:rPr>
              <w:t>上课教室</w:t>
            </w:r>
          </w:p>
        </w:tc>
        <w:tc>
          <w:tcPr>
            <w:tcW w:w="3969" w:type="dxa"/>
            <w:vAlign w:val="center"/>
          </w:tcPr>
          <w:p w14:paraId="6D0FA692">
            <w:pPr>
              <w:tabs>
                <w:tab w:val="left" w:pos="532"/>
              </w:tabs>
              <w:spacing w:line="340" w:lineRule="exact"/>
              <w:ind w:firstLine="630" w:firstLineChars="300"/>
              <w:jc w:val="both"/>
              <w:rPr>
                <w:rFonts w:hint="default" w:ascii="宋体" w:hAnsi="宋体" w:eastAsia="宋体"/>
                <w:sz w:val="21"/>
                <w:szCs w:val="21"/>
                <w:lang w:val="en-US" w:eastAsia="zh-CN"/>
              </w:rPr>
            </w:pPr>
            <w:r>
              <w:rPr>
                <w:rFonts w:hint="eastAsia" w:ascii="宋体" w:hAnsi="宋体" w:eastAsia="宋体"/>
                <w:sz w:val="21"/>
                <w:szCs w:val="21"/>
                <w:lang w:val="en-US" w:eastAsia="zh-CN"/>
              </w:rPr>
              <w:t>二教203教室</w:t>
            </w:r>
          </w:p>
        </w:tc>
      </w:tr>
      <w:tr w14:paraId="4E1C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7AD16216">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答疑时间</w:t>
            </w:r>
          </w:p>
        </w:tc>
        <w:tc>
          <w:tcPr>
            <w:tcW w:w="7371" w:type="dxa"/>
            <w:gridSpan w:val="3"/>
            <w:vAlign w:val="center"/>
          </w:tcPr>
          <w:p w14:paraId="3B772FE4">
            <w:pPr>
              <w:tabs>
                <w:tab w:val="left" w:pos="532"/>
              </w:tabs>
              <w:spacing w:line="340" w:lineRule="exact"/>
              <w:rPr>
                <w:rFonts w:ascii="黑体" w:hAnsi="黑体" w:eastAsia="黑体"/>
                <w:kern w:val="0"/>
                <w:sz w:val="21"/>
                <w:szCs w:val="21"/>
                <w:lang w:eastAsia="zh-CN"/>
              </w:rPr>
            </w:pPr>
            <w:r>
              <w:rPr>
                <w:rFonts w:hint="eastAsia" w:ascii="宋体" w:hAnsi="宋体" w:eastAsia="宋体"/>
                <w:sz w:val="21"/>
                <w:szCs w:val="21"/>
                <w:lang w:val="en-US" w:eastAsia="zh-CN"/>
              </w:rPr>
              <w:t>周四</w:t>
            </w:r>
            <w:r>
              <w:rPr>
                <w:rFonts w:hint="eastAsia" w:ascii="宋体" w:hAnsi="宋体" w:eastAsia="宋体"/>
                <w:sz w:val="21"/>
                <w:szCs w:val="21"/>
                <w:lang w:eastAsia="zh-CN"/>
              </w:rPr>
              <w:t>中午1</w:t>
            </w:r>
            <w:r>
              <w:rPr>
                <w:rFonts w:hint="eastAsia" w:ascii="宋体" w:hAnsi="宋体" w:eastAsia="宋体"/>
                <w:sz w:val="21"/>
                <w:szCs w:val="21"/>
                <w:lang w:val="en-US" w:eastAsia="zh-CN"/>
              </w:rPr>
              <w:t>2</w:t>
            </w:r>
            <w:r>
              <w:rPr>
                <w:rFonts w:hint="eastAsia" w:ascii="宋体" w:hAnsi="宋体" w:eastAsia="宋体"/>
                <w:sz w:val="21"/>
                <w:szCs w:val="21"/>
                <w:lang w:eastAsia="zh-CN"/>
              </w:rPr>
              <w:t>:00～1</w:t>
            </w:r>
            <w:r>
              <w:rPr>
                <w:rFonts w:hint="eastAsia" w:ascii="宋体" w:hAnsi="宋体" w:eastAsia="宋体"/>
                <w:sz w:val="21"/>
                <w:szCs w:val="21"/>
                <w:lang w:val="en-US" w:eastAsia="zh-CN"/>
              </w:rPr>
              <w:t>6</w:t>
            </w:r>
            <w:r>
              <w:rPr>
                <w:rFonts w:hint="eastAsia" w:ascii="宋体" w:hAnsi="宋体" w:eastAsia="宋体"/>
                <w:sz w:val="21"/>
                <w:szCs w:val="21"/>
                <w:lang w:eastAsia="zh-CN"/>
              </w:rPr>
              <w:t>:</w:t>
            </w:r>
            <w:r>
              <w:rPr>
                <w:rFonts w:hint="eastAsia" w:ascii="宋体" w:hAnsi="宋体" w:eastAsia="宋体"/>
                <w:sz w:val="21"/>
                <w:szCs w:val="21"/>
                <w:lang w:val="en-US" w:eastAsia="zh-CN"/>
              </w:rPr>
              <w:t>0</w:t>
            </w:r>
            <w:r>
              <w:rPr>
                <w:rFonts w:hint="eastAsia" w:ascii="宋体" w:hAnsi="宋体" w:eastAsia="宋体"/>
                <w:sz w:val="21"/>
                <w:szCs w:val="21"/>
                <w:lang w:eastAsia="zh-CN"/>
              </w:rPr>
              <w:t>0，</w:t>
            </w:r>
            <w:r>
              <w:rPr>
                <w:rFonts w:hint="eastAsia" w:ascii="宋体" w:hAnsi="宋体" w:eastAsia="宋体"/>
                <w:sz w:val="21"/>
                <w:szCs w:val="21"/>
                <w:lang w:val="en-US" w:eastAsia="zh-CN"/>
              </w:rPr>
              <w:t>健康管理学院222</w:t>
            </w:r>
            <w:r>
              <w:rPr>
                <w:rFonts w:hint="eastAsia" w:ascii="宋体" w:hAnsi="宋体" w:eastAsia="宋体"/>
                <w:sz w:val="21"/>
                <w:szCs w:val="21"/>
                <w:lang w:eastAsia="zh-CN"/>
              </w:rPr>
              <w:t>办公室</w:t>
            </w:r>
          </w:p>
        </w:tc>
      </w:tr>
      <w:tr w14:paraId="5563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6D77CB2B">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主要教材</w:t>
            </w:r>
          </w:p>
        </w:tc>
        <w:tc>
          <w:tcPr>
            <w:tcW w:w="7371" w:type="dxa"/>
            <w:gridSpan w:val="3"/>
            <w:vAlign w:val="center"/>
          </w:tcPr>
          <w:p w14:paraId="181D1743">
            <w:pPr>
              <w:tabs>
                <w:tab w:val="left" w:pos="532"/>
              </w:tabs>
              <w:spacing w:line="340" w:lineRule="exact"/>
              <w:jc w:val="left"/>
              <w:rPr>
                <w:rFonts w:ascii="宋体" w:hAnsi="宋体" w:eastAsia="宋体"/>
                <w:sz w:val="21"/>
                <w:szCs w:val="21"/>
                <w:lang w:eastAsia="zh-CN"/>
              </w:rPr>
            </w:pPr>
            <w:r>
              <w:rPr>
                <w:rFonts w:hint="eastAsia"/>
                <w:color w:val="000000"/>
                <w:sz w:val="20"/>
                <w:szCs w:val="20"/>
              </w:rPr>
              <w:t>《</w:t>
            </w:r>
            <w:r>
              <w:rPr>
                <w:rFonts w:hint="eastAsia"/>
                <w:color w:val="000000"/>
                <w:sz w:val="20"/>
                <w:szCs w:val="20"/>
                <w:lang w:val="en-US" w:eastAsia="zh-CN"/>
              </w:rPr>
              <w:t>社区健康服务与管理</w:t>
            </w:r>
            <w:r>
              <w:rPr>
                <w:rFonts w:hint="eastAsia"/>
                <w:color w:val="000000"/>
                <w:sz w:val="20"/>
                <w:szCs w:val="20"/>
              </w:rPr>
              <w:t>》，主编：</w:t>
            </w:r>
            <w:r>
              <w:rPr>
                <w:rFonts w:hint="eastAsia"/>
                <w:color w:val="000000"/>
                <w:sz w:val="20"/>
                <w:szCs w:val="20"/>
                <w:lang w:val="en-US" w:eastAsia="zh-CN"/>
              </w:rPr>
              <w:t>曾渝、王中男</w:t>
            </w:r>
            <w:r>
              <w:rPr>
                <w:rFonts w:hint="eastAsia"/>
                <w:color w:val="000000"/>
                <w:sz w:val="20"/>
                <w:szCs w:val="20"/>
              </w:rPr>
              <w:t>，人民卫生出版社，20</w:t>
            </w:r>
            <w:r>
              <w:rPr>
                <w:rFonts w:hint="eastAsia"/>
                <w:color w:val="000000"/>
                <w:sz w:val="20"/>
                <w:szCs w:val="20"/>
                <w:lang w:val="en-US" w:eastAsia="zh-CN"/>
              </w:rPr>
              <w:t>20</w:t>
            </w:r>
          </w:p>
        </w:tc>
      </w:tr>
      <w:tr w14:paraId="5F26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15CB417B">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参考资料</w:t>
            </w:r>
          </w:p>
        </w:tc>
        <w:tc>
          <w:tcPr>
            <w:tcW w:w="7371" w:type="dxa"/>
            <w:gridSpan w:val="3"/>
            <w:vAlign w:val="center"/>
          </w:tcPr>
          <w:p w14:paraId="2192BA9C">
            <w:pPr>
              <w:snapToGrid w:val="0"/>
              <w:spacing w:line="288" w:lineRule="auto"/>
              <w:rPr>
                <w:color w:val="000000"/>
                <w:sz w:val="20"/>
                <w:szCs w:val="20"/>
              </w:rPr>
            </w:pPr>
            <w:r>
              <w:rPr>
                <w:rFonts w:hint="eastAsia"/>
                <w:color w:val="000000"/>
                <w:sz w:val="20"/>
                <w:szCs w:val="20"/>
              </w:rPr>
              <w:t>1.《</w:t>
            </w:r>
            <w:r>
              <w:rPr>
                <w:rFonts w:hint="eastAsia"/>
                <w:color w:val="000000"/>
                <w:sz w:val="20"/>
                <w:szCs w:val="20"/>
                <w:lang w:val="en-US" w:eastAsia="zh-CN"/>
              </w:rPr>
              <w:t>健康服务与管理导论</w:t>
            </w:r>
            <w:r>
              <w:rPr>
                <w:rFonts w:hint="eastAsia"/>
                <w:color w:val="000000"/>
                <w:sz w:val="20"/>
                <w:szCs w:val="20"/>
              </w:rPr>
              <w:t>》，主编：</w:t>
            </w:r>
            <w:r>
              <w:rPr>
                <w:rFonts w:hint="eastAsia"/>
                <w:color w:val="000000"/>
                <w:sz w:val="20"/>
                <w:szCs w:val="20"/>
                <w:lang w:val="en-US" w:eastAsia="zh-CN"/>
              </w:rPr>
              <w:t>郭清</w:t>
            </w:r>
            <w:r>
              <w:rPr>
                <w:rFonts w:hint="eastAsia"/>
                <w:color w:val="000000"/>
                <w:sz w:val="20"/>
                <w:szCs w:val="20"/>
              </w:rPr>
              <w:t>，</w:t>
            </w:r>
            <w:r>
              <w:rPr>
                <w:rFonts w:hint="eastAsia"/>
                <w:color w:val="000000"/>
                <w:sz w:val="20"/>
                <w:szCs w:val="20"/>
                <w:lang w:val="en-US" w:eastAsia="zh-CN"/>
              </w:rPr>
              <w:t>人民卫生出版社</w:t>
            </w:r>
            <w:r>
              <w:rPr>
                <w:rFonts w:hint="eastAsia"/>
                <w:color w:val="000000"/>
                <w:sz w:val="20"/>
                <w:szCs w:val="20"/>
              </w:rPr>
              <w:t>，20</w:t>
            </w:r>
            <w:r>
              <w:rPr>
                <w:rFonts w:hint="eastAsia"/>
                <w:color w:val="000000"/>
                <w:sz w:val="20"/>
                <w:szCs w:val="20"/>
                <w:lang w:val="en-US" w:eastAsia="zh-CN"/>
              </w:rPr>
              <w:t>20</w:t>
            </w:r>
            <w:r>
              <w:rPr>
                <w:rFonts w:hint="eastAsia"/>
                <w:color w:val="000000"/>
                <w:sz w:val="20"/>
                <w:szCs w:val="20"/>
              </w:rPr>
              <w:t>；</w:t>
            </w:r>
          </w:p>
          <w:p w14:paraId="78F9BCE9">
            <w:pPr>
              <w:snapToGrid w:val="0"/>
              <w:spacing w:line="288" w:lineRule="auto"/>
              <w:rPr>
                <w:color w:val="000000"/>
                <w:sz w:val="20"/>
                <w:szCs w:val="20"/>
              </w:rPr>
            </w:pPr>
            <w:r>
              <w:rPr>
                <w:rFonts w:hint="eastAsia"/>
                <w:color w:val="000000"/>
                <w:sz w:val="20"/>
                <w:szCs w:val="20"/>
              </w:rPr>
              <w:t>2.《</w:t>
            </w:r>
            <w:r>
              <w:rPr>
                <w:rFonts w:hint="eastAsia"/>
                <w:color w:val="000000"/>
                <w:sz w:val="20"/>
                <w:szCs w:val="20"/>
                <w:lang w:val="en-US" w:eastAsia="zh-CN"/>
              </w:rPr>
              <w:t>健康服务与管理技能</w:t>
            </w:r>
            <w:r>
              <w:rPr>
                <w:rFonts w:hint="eastAsia"/>
                <w:color w:val="000000"/>
                <w:sz w:val="20"/>
                <w:szCs w:val="20"/>
              </w:rPr>
              <w:t>》，主编：</w:t>
            </w:r>
            <w:r>
              <w:rPr>
                <w:rFonts w:hint="eastAsia"/>
                <w:color w:val="000000"/>
                <w:sz w:val="20"/>
                <w:szCs w:val="20"/>
                <w:lang w:val="en-US" w:eastAsia="zh-CN"/>
              </w:rPr>
              <w:t>许亮文、关向东</w:t>
            </w:r>
            <w:r>
              <w:rPr>
                <w:rFonts w:hint="eastAsia"/>
                <w:color w:val="000000"/>
                <w:sz w:val="20"/>
                <w:szCs w:val="20"/>
              </w:rPr>
              <w:t>，</w:t>
            </w:r>
            <w:r>
              <w:rPr>
                <w:rFonts w:hint="eastAsia"/>
                <w:color w:val="000000"/>
                <w:sz w:val="20"/>
                <w:szCs w:val="20"/>
                <w:lang w:val="en-US" w:eastAsia="zh-CN"/>
              </w:rPr>
              <w:t>人民卫生出版社</w:t>
            </w:r>
            <w:r>
              <w:rPr>
                <w:rFonts w:hint="eastAsia"/>
                <w:color w:val="000000"/>
                <w:sz w:val="20"/>
                <w:szCs w:val="20"/>
              </w:rPr>
              <w:t>，20</w:t>
            </w:r>
            <w:r>
              <w:rPr>
                <w:rFonts w:hint="eastAsia"/>
                <w:color w:val="000000"/>
                <w:sz w:val="20"/>
                <w:szCs w:val="20"/>
                <w:lang w:val="en-US" w:eastAsia="zh-CN"/>
              </w:rPr>
              <w:t>20</w:t>
            </w:r>
            <w:r>
              <w:rPr>
                <w:rFonts w:hint="eastAsia"/>
                <w:color w:val="000000"/>
                <w:sz w:val="20"/>
                <w:szCs w:val="20"/>
              </w:rPr>
              <w:t>；</w:t>
            </w:r>
          </w:p>
          <w:p w14:paraId="489CDF1A">
            <w:pPr>
              <w:tabs>
                <w:tab w:val="left" w:pos="532"/>
              </w:tabs>
              <w:spacing w:line="340" w:lineRule="exact"/>
              <w:jc w:val="left"/>
              <w:rPr>
                <w:rFonts w:ascii="宋体" w:hAnsi="宋体" w:eastAsia="宋体"/>
                <w:sz w:val="21"/>
                <w:szCs w:val="21"/>
                <w:lang w:eastAsia="zh-CN"/>
              </w:rPr>
            </w:pPr>
            <w:r>
              <w:rPr>
                <w:rFonts w:hint="eastAsia"/>
                <w:color w:val="000000"/>
                <w:sz w:val="20"/>
                <w:szCs w:val="20"/>
              </w:rPr>
              <w:t>3.《</w:t>
            </w:r>
            <w:r>
              <w:rPr>
                <w:rFonts w:hint="eastAsia"/>
                <w:color w:val="000000"/>
                <w:sz w:val="20"/>
                <w:szCs w:val="20"/>
                <w:lang w:val="en-US" w:eastAsia="zh-CN"/>
              </w:rPr>
              <w:t>健康管理学</w:t>
            </w:r>
            <w:r>
              <w:rPr>
                <w:rFonts w:hint="eastAsia"/>
                <w:color w:val="000000"/>
                <w:sz w:val="20"/>
                <w:szCs w:val="20"/>
              </w:rPr>
              <w:t>》，主编：</w:t>
            </w:r>
            <w:r>
              <w:rPr>
                <w:rFonts w:hint="eastAsia"/>
                <w:color w:val="000000"/>
                <w:sz w:val="20"/>
                <w:szCs w:val="20"/>
                <w:lang w:val="en-US" w:eastAsia="zh-CN"/>
              </w:rPr>
              <w:t>郭姣</w:t>
            </w:r>
            <w:r>
              <w:rPr>
                <w:rFonts w:hint="eastAsia"/>
                <w:color w:val="000000"/>
                <w:sz w:val="20"/>
                <w:szCs w:val="20"/>
              </w:rPr>
              <w:t>，</w:t>
            </w:r>
            <w:r>
              <w:rPr>
                <w:rFonts w:hint="eastAsia"/>
                <w:color w:val="000000"/>
                <w:sz w:val="20"/>
                <w:szCs w:val="20"/>
                <w:lang w:val="en-US" w:eastAsia="zh-CN"/>
              </w:rPr>
              <w:t>人民卫生出版社</w:t>
            </w:r>
            <w:r>
              <w:rPr>
                <w:rFonts w:hint="eastAsia"/>
                <w:color w:val="000000"/>
                <w:sz w:val="20"/>
                <w:szCs w:val="20"/>
              </w:rPr>
              <w:t>，20</w:t>
            </w:r>
            <w:r>
              <w:rPr>
                <w:rFonts w:hint="eastAsia"/>
                <w:color w:val="000000"/>
                <w:sz w:val="20"/>
                <w:szCs w:val="20"/>
                <w:lang w:val="en-US" w:eastAsia="zh-CN"/>
              </w:rPr>
              <w:t>20</w:t>
            </w:r>
          </w:p>
        </w:tc>
      </w:tr>
    </w:tbl>
    <w:p w14:paraId="1D0E3058">
      <w:pPr>
        <w:snapToGrid w:val="0"/>
        <w:spacing w:line="340" w:lineRule="exact"/>
        <w:rPr>
          <w:rFonts w:ascii="Calibri" w:hAnsi="Calibri" w:eastAsia="宋体"/>
          <w:b/>
          <w:color w:val="000000"/>
          <w:szCs w:val="20"/>
          <w:lang w:eastAsia="zh-CN"/>
        </w:rPr>
      </w:pPr>
    </w:p>
    <w:p w14:paraId="7C089931">
      <w:pPr>
        <w:snapToGrid w:val="0"/>
        <w:spacing w:beforeLines="5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二、课程教学进度</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3857"/>
        <w:gridCol w:w="2023"/>
        <w:gridCol w:w="2230"/>
      </w:tblGrid>
      <w:tr w14:paraId="7C97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679" w:type="dxa"/>
            <w:tcMar>
              <w:top w:w="15" w:type="dxa"/>
              <w:left w:w="108" w:type="dxa"/>
              <w:bottom w:w="0" w:type="dxa"/>
              <w:right w:w="108" w:type="dxa"/>
            </w:tcMar>
            <w:vAlign w:val="center"/>
          </w:tcPr>
          <w:p w14:paraId="2670CE7B">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周次</w:t>
            </w:r>
          </w:p>
        </w:tc>
        <w:tc>
          <w:tcPr>
            <w:tcW w:w="3857" w:type="dxa"/>
            <w:tcMar>
              <w:top w:w="15" w:type="dxa"/>
              <w:left w:w="108" w:type="dxa"/>
              <w:bottom w:w="0" w:type="dxa"/>
              <w:right w:w="108" w:type="dxa"/>
            </w:tcMar>
            <w:vAlign w:val="center"/>
          </w:tcPr>
          <w:p w14:paraId="5D342596">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2023" w:type="dxa"/>
            <w:tcMar>
              <w:top w:w="15" w:type="dxa"/>
              <w:left w:w="108" w:type="dxa"/>
              <w:bottom w:w="0" w:type="dxa"/>
              <w:right w:w="108" w:type="dxa"/>
            </w:tcMar>
            <w:vAlign w:val="center"/>
          </w:tcPr>
          <w:p w14:paraId="78539E68">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2230" w:type="dxa"/>
            <w:tcMar>
              <w:top w:w="15" w:type="dxa"/>
              <w:left w:w="108" w:type="dxa"/>
              <w:bottom w:w="0" w:type="dxa"/>
              <w:right w:w="108" w:type="dxa"/>
            </w:tcMar>
            <w:vAlign w:val="center"/>
          </w:tcPr>
          <w:p w14:paraId="4A4A5736">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4E12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79" w:type="dxa"/>
            <w:tcMar>
              <w:top w:w="15" w:type="dxa"/>
              <w:left w:w="108" w:type="dxa"/>
              <w:bottom w:w="0" w:type="dxa"/>
              <w:right w:w="108" w:type="dxa"/>
            </w:tcMar>
            <w:vAlign w:val="center"/>
          </w:tcPr>
          <w:p w14:paraId="241C6905">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w:t>
            </w:r>
          </w:p>
          <w:p w14:paraId="16698D0F">
            <w:pPr>
              <w:widowControl/>
              <w:jc w:val="center"/>
              <w:rPr>
                <w:rFonts w:hint="default" w:ascii="宋体" w:hAnsi="宋体" w:eastAsia="宋体" w:cs="Arial"/>
                <w:kern w:val="0"/>
                <w:sz w:val="18"/>
                <w:szCs w:val="18"/>
                <w:lang w:val="en-US" w:eastAsia="zh-CN"/>
              </w:rPr>
            </w:pPr>
          </w:p>
        </w:tc>
        <w:tc>
          <w:tcPr>
            <w:tcW w:w="3857" w:type="dxa"/>
            <w:tcMar>
              <w:top w:w="15" w:type="dxa"/>
              <w:left w:w="108" w:type="dxa"/>
              <w:bottom w:w="0" w:type="dxa"/>
              <w:right w:w="108" w:type="dxa"/>
            </w:tcMar>
            <w:vAlign w:val="center"/>
          </w:tcPr>
          <w:p w14:paraId="6F2FF2DE">
            <w:pPr>
              <w:snapToGrid w:val="0"/>
              <w:spacing w:line="288" w:lineRule="auto"/>
              <w:jc w:val="center"/>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社区健康服务与管理的概念、社区健康服务与管理的特点、社区健康服务与管理的发展历程</w:t>
            </w:r>
          </w:p>
        </w:tc>
        <w:tc>
          <w:tcPr>
            <w:tcW w:w="2023" w:type="dxa"/>
            <w:tcMar>
              <w:top w:w="15" w:type="dxa"/>
              <w:left w:w="108" w:type="dxa"/>
              <w:bottom w:w="0" w:type="dxa"/>
              <w:right w:w="108" w:type="dxa"/>
            </w:tcMar>
            <w:vAlign w:val="center"/>
          </w:tcPr>
          <w:p w14:paraId="25F4213E">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讲课</w:t>
            </w:r>
          </w:p>
        </w:tc>
        <w:tc>
          <w:tcPr>
            <w:tcW w:w="2230" w:type="dxa"/>
            <w:tcMar>
              <w:top w:w="15" w:type="dxa"/>
              <w:left w:w="108" w:type="dxa"/>
              <w:bottom w:w="0" w:type="dxa"/>
              <w:right w:w="108" w:type="dxa"/>
            </w:tcMar>
            <w:vAlign w:val="center"/>
          </w:tcPr>
          <w:p w14:paraId="1B9D07A8">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课前预习</w:t>
            </w:r>
          </w:p>
        </w:tc>
      </w:tr>
      <w:tr w14:paraId="7E5B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79" w:type="dxa"/>
            <w:tcMar>
              <w:top w:w="15" w:type="dxa"/>
              <w:left w:w="108" w:type="dxa"/>
              <w:bottom w:w="0" w:type="dxa"/>
              <w:right w:w="108" w:type="dxa"/>
            </w:tcMar>
            <w:vAlign w:val="center"/>
          </w:tcPr>
          <w:p w14:paraId="48136B8E">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w:t>
            </w:r>
          </w:p>
        </w:tc>
        <w:tc>
          <w:tcPr>
            <w:tcW w:w="3857" w:type="dxa"/>
            <w:tcMar>
              <w:top w:w="15" w:type="dxa"/>
              <w:left w:w="108" w:type="dxa"/>
              <w:bottom w:w="0" w:type="dxa"/>
              <w:right w:w="108" w:type="dxa"/>
            </w:tcMar>
            <w:vAlign w:val="center"/>
          </w:tcPr>
          <w:p w14:paraId="797D0633">
            <w:pPr>
              <w:numPr>
                <w:ilvl w:val="0"/>
                <w:numId w:val="0"/>
              </w:numPr>
              <w:snapToGrid w:val="0"/>
              <w:spacing w:line="288" w:lineRule="auto"/>
              <w:jc w:val="left"/>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社会网络与社会支持的相关概念及社区服务质量评价的两种理论概念、基本内容、</w:t>
            </w:r>
          </w:p>
        </w:tc>
        <w:tc>
          <w:tcPr>
            <w:tcW w:w="2023" w:type="dxa"/>
            <w:tcMar>
              <w:top w:w="15" w:type="dxa"/>
              <w:left w:w="108" w:type="dxa"/>
              <w:bottom w:w="0" w:type="dxa"/>
              <w:right w:w="108" w:type="dxa"/>
            </w:tcMar>
            <w:vAlign w:val="center"/>
          </w:tcPr>
          <w:p w14:paraId="54B83F4B">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讲课</w:t>
            </w:r>
          </w:p>
        </w:tc>
        <w:tc>
          <w:tcPr>
            <w:tcW w:w="2230" w:type="dxa"/>
            <w:tcMar>
              <w:top w:w="15" w:type="dxa"/>
              <w:left w:w="108" w:type="dxa"/>
              <w:bottom w:w="0" w:type="dxa"/>
              <w:right w:w="108" w:type="dxa"/>
            </w:tcMar>
            <w:vAlign w:val="center"/>
          </w:tcPr>
          <w:p w14:paraId="0D7AFD4C">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案例</w:t>
            </w:r>
          </w:p>
        </w:tc>
      </w:tr>
      <w:tr w14:paraId="6D68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679" w:type="dxa"/>
            <w:tcMar>
              <w:top w:w="15" w:type="dxa"/>
              <w:left w:w="108" w:type="dxa"/>
              <w:bottom w:w="0" w:type="dxa"/>
              <w:right w:w="108" w:type="dxa"/>
            </w:tcMar>
            <w:vAlign w:val="center"/>
          </w:tcPr>
          <w:p w14:paraId="06B2A630">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3</w:t>
            </w:r>
          </w:p>
        </w:tc>
        <w:tc>
          <w:tcPr>
            <w:tcW w:w="3857" w:type="dxa"/>
            <w:tcMar>
              <w:top w:w="15" w:type="dxa"/>
              <w:left w:w="108" w:type="dxa"/>
              <w:bottom w:w="0" w:type="dxa"/>
              <w:right w:w="108" w:type="dxa"/>
            </w:tcMar>
            <w:vAlign w:val="center"/>
          </w:tcPr>
          <w:p w14:paraId="52B73DB1">
            <w:pPr>
              <w:snapToGrid w:val="0"/>
              <w:spacing w:line="288" w:lineRule="auto"/>
              <w:jc w:val="center"/>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cstheme="minorEastAsia"/>
                <w:sz w:val="20"/>
                <w:szCs w:val="20"/>
              </w:rPr>
              <w:t>健康相关行为改变理论</w:t>
            </w:r>
            <w:r>
              <w:rPr>
                <w:rFonts w:hint="eastAsia" w:asciiTheme="minorEastAsia" w:hAnsiTheme="minorEastAsia" w:eastAsiaTheme="minorEastAsia" w:cstheme="minorEastAsia"/>
                <w:sz w:val="20"/>
                <w:szCs w:val="20"/>
                <w:lang w:val="en-US" w:eastAsia="zh-CN"/>
              </w:rPr>
              <w:t>“知信行”、健康信念模型、行为改变阶段理论概念及其在社区健康管理中的应用</w:t>
            </w:r>
          </w:p>
        </w:tc>
        <w:tc>
          <w:tcPr>
            <w:tcW w:w="2023" w:type="dxa"/>
            <w:tcMar>
              <w:top w:w="15" w:type="dxa"/>
              <w:left w:w="108" w:type="dxa"/>
              <w:bottom w:w="0" w:type="dxa"/>
              <w:right w:w="108" w:type="dxa"/>
            </w:tcMar>
            <w:vAlign w:val="center"/>
          </w:tcPr>
          <w:p w14:paraId="62B2AE94">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讲课+实训</w:t>
            </w:r>
          </w:p>
        </w:tc>
        <w:tc>
          <w:tcPr>
            <w:tcW w:w="2230" w:type="dxa"/>
            <w:tcMar>
              <w:top w:w="15" w:type="dxa"/>
              <w:left w:w="108" w:type="dxa"/>
              <w:bottom w:w="0" w:type="dxa"/>
              <w:right w:w="108" w:type="dxa"/>
            </w:tcMar>
            <w:vAlign w:val="center"/>
          </w:tcPr>
          <w:p w14:paraId="2B4FC43E">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案例</w:t>
            </w:r>
          </w:p>
        </w:tc>
      </w:tr>
      <w:tr w14:paraId="4C01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79" w:type="dxa"/>
            <w:tcMar>
              <w:top w:w="15" w:type="dxa"/>
              <w:left w:w="108" w:type="dxa"/>
              <w:bottom w:w="0" w:type="dxa"/>
              <w:right w:w="108" w:type="dxa"/>
            </w:tcMar>
            <w:vAlign w:val="center"/>
          </w:tcPr>
          <w:p w14:paraId="404C8342">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4</w:t>
            </w:r>
          </w:p>
        </w:tc>
        <w:tc>
          <w:tcPr>
            <w:tcW w:w="3857" w:type="dxa"/>
            <w:tcMar>
              <w:top w:w="15" w:type="dxa"/>
              <w:left w:w="108" w:type="dxa"/>
              <w:bottom w:w="0" w:type="dxa"/>
              <w:right w:w="108" w:type="dxa"/>
            </w:tcMar>
            <w:vAlign w:val="center"/>
          </w:tcPr>
          <w:p w14:paraId="1C30E4E5">
            <w:pPr>
              <w:snapToGrid w:val="0"/>
              <w:spacing w:line="288" w:lineRule="auto"/>
              <w:jc w:val="left"/>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三级预防理论的概念、及其基本内容、实施和社区实践应用。</w:t>
            </w:r>
          </w:p>
        </w:tc>
        <w:tc>
          <w:tcPr>
            <w:tcW w:w="2023" w:type="dxa"/>
            <w:tcMar>
              <w:top w:w="15" w:type="dxa"/>
              <w:left w:w="108" w:type="dxa"/>
              <w:bottom w:w="0" w:type="dxa"/>
              <w:right w:w="108" w:type="dxa"/>
            </w:tcMar>
            <w:vAlign w:val="center"/>
          </w:tcPr>
          <w:p w14:paraId="478390BB">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讲课+实训</w:t>
            </w:r>
          </w:p>
        </w:tc>
        <w:tc>
          <w:tcPr>
            <w:tcW w:w="2230" w:type="dxa"/>
            <w:tcMar>
              <w:top w:w="15" w:type="dxa"/>
              <w:left w:w="108" w:type="dxa"/>
              <w:bottom w:w="0" w:type="dxa"/>
              <w:right w:w="108" w:type="dxa"/>
            </w:tcMar>
            <w:vAlign w:val="center"/>
          </w:tcPr>
          <w:p w14:paraId="7D75395E">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课前预习</w:t>
            </w:r>
          </w:p>
        </w:tc>
      </w:tr>
      <w:tr w14:paraId="6E95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679" w:type="dxa"/>
            <w:tcMar>
              <w:top w:w="15" w:type="dxa"/>
              <w:left w:w="108" w:type="dxa"/>
              <w:bottom w:w="0" w:type="dxa"/>
              <w:right w:w="108" w:type="dxa"/>
            </w:tcMar>
            <w:vAlign w:val="center"/>
          </w:tcPr>
          <w:p w14:paraId="68D0F73B">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5</w:t>
            </w:r>
          </w:p>
        </w:tc>
        <w:tc>
          <w:tcPr>
            <w:tcW w:w="3857" w:type="dxa"/>
            <w:tcMar>
              <w:top w:w="15" w:type="dxa"/>
              <w:left w:w="108" w:type="dxa"/>
              <w:bottom w:w="0" w:type="dxa"/>
              <w:right w:w="108" w:type="dxa"/>
            </w:tcMar>
            <w:vAlign w:val="center"/>
          </w:tcPr>
          <w:p w14:paraId="3F092321">
            <w:pPr>
              <w:snapToGrid w:val="0"/>
              <w:spacing w:line="288" w:lineRule="auto"/>
              <w:jc w:val="center"/>
              <w:rPr>
                <w:rFonts w:hint="eastAsia" w:asciiTheme="minorEastAsia" w:hAnsiTheme="minorEastAsia" w:eastAsiaTheme="minorEastAsia"/>
                <w:kern w:val="0"/>
                <w:sz w:val="21"/>
                <w:szCs w:val="21"/>
                <w:lang w:val="en-US" w:eastAsia="zh-CN"/>
              </w:rPr>
            </w:pPr>
            <w:r>
              <w:rPr>
                <w:rFonts w:hint="eastAsia" w:asciiTheme="minorEastAsia" w:hAnsiTheme="minorEastAsia" w:eastAsiaTheme="minorEastAsia" w:cstheme="minorEastAsia"/>
                <w:sz w:val="20"/>
                <w:szCs w:val="20"/>
                <w:lang w:val="en-US" w:eastAsia="zh-CN"/>
              </w:rPr>
              <w:t>社区健康服务模式及服务体系：社区健康服务的特征，家庭医生签约服务模式</w:t>
            </w:r>
          </w:p>
        </w:tc>
        <w:tc>
          <w:tcPr>
            <w:tcW w:w="2023" w:type="dxa"/>
            <w:tcMar>
              <w:top w:w="15" w:type="dxa"/>
              <w:left w:w="108" w:type="dxa"/>
              <w:bottom w:w="0" w:type="dxa"/>
              <w:right w:w="108" w:type="dxa"/>
            </w:tcMar>
            <w:vAlign w:val="center"/>
          </w:tcPr>
          <w:p w14:paraId="67C896C9">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讲课+实训</w:t>
            </w:r>
          </w:p>
        </w:tc>
        <w:tc>
          <w:tcPr>
            <w:tcW w:w="2230" w:type="dxa"/>
            <w:tcMar>
              <w:top w:w="15" w:type="dxa"/>
              <w:left w:w="108" w:type="dxa"/>
              <w:bottom w:w="0" w:type="dxa"/>
              <w:right w:w="108" w:type="dxa"/>
            </w:tcMar>
            <w:vAlign w:val="center"/>
          </w:tcPr>
          <w:p w14:paraId="3A4519D3">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课前预习</w:t>
            </w:r>
          </w:p>
        </w:tc>
      </w:tr>
      <w:tr w14:paraId="0044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679" w:type="dxa"/>
            <w:tcMar>
              <w:top w:w="15" w:type="dxa"/>
              <w:left w:w="108" w:type="dxa"/>
              <w:bottom w:w="0" w:type="dxa"/>
              <w:right w:w="108" w:type="dxa"/>
            </w:tcMar>
            <w:vAlign w:val="center"/>
          </w:tcPr>
          <w:p w14:paraId="192DEED3">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6</w:t>
            </w:r>
          </w:p>
        </w:tc>
        <w:tc>
          <w:tcPr>
            <w:tcW w:w="3857" w:type="dxa"/>
            <w:tcMar>
              <w:top w:w="15" w:type="dxa"/>
              <w:left w:w="108" w:type="dxa"/>
              <w:bottom w:w="0" w:type="dxa"/>
              <w:right w:w="108" w:type="dxa"/>
            </w:tcMar>
            <w:vAlign w:val="center"/>
          </w:tcPr>
          <w:p w14:paraId="22DAB6F6">
            <w:pPr>
              <w:snapToGrid w:val="0"/>
              <w:spacing w:line="288" w:lineRule="auto"/>
              <w:jc w:val="left"/>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社区健康教育与健康促进技能：社区健康教育与健康促进的含义及联系；社区营养健康管理技能：社区营养调查及评价，营养健康信息收集及管理的方法</w:t>
            </w:r>
          </w:p>
        </w:tc>
        <w:tc>
          <w:tcPr>
            <w:tcW w:w="2023" w:type="dxa"/>
            <w:tcMar>
              <w:top w:w="15" w:type="dxa"/>
              <w:left w:w="108" w:type="dxa"/>
              <w:bottom w:w="0" w:type="dxa"/>
              <w:right w:w="108" w:type="dxa"/>
            </w:tcMar>
            <w:vAlign w:val="center"/>
          </w:tcPr>
          <w:p w14:paraId="6EEF587B">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讲课</w:t>
            </w:r>
          </w:p>
        </w:tc>
        <w:tc>
          <w:tcPr>
            <w:tcW w:w="2230" w:type="dxa"/>
            <w:tcMar>
              <w:top w:w="15" w:type="dxa"/>
              <w:left w:w="108" w:type="dxa"/>
              <w:bottom w:w="0" w:type="dxa"/>
              <w:right w:w="108" w:type="dxa"/>
            </w:tcMar>
            <w:vAlign w:val="center"/>
          </w:tcPr>
          <w:p w14:paraId="58A2481A">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课前预习</w:t>
            </w:r>
          </w:p>
        </w:tc>
      </w:tr>
      <w:tr w14:paraId="3678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679" w:type="dxa"/>
            <w:tcMar>
              <w:top w:w="15" w:type="dxa"/>
              <w:left w:w="108" w:type="dxa"/>
              <w:bottom w:w="0" w:type="dxa"/>
              <w:right w:w="108" w:type="dxa"/>
            </w:tcMar>
            <w:vAlign w:val="center"/>
          </w:tcPr>
          <w:p w14:paraId="1847F86E">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7</w:t>
            </w:r>
          </w:p>
        </w:tc>
        <w:tc>
          <w:tcPr>
            <w:tcW w:w="3857" w:type="dxa"/>
            <w:tcMar>
              <w:top w:w="15" w:type="dxa"/>
              <w:left w:w="108" w:type="dxa"/>
              <w:bottom w:w="0" w:type="dxa"/>
              <w:right w:w="108" w:type="dxa"/>
            </w:tcMar>
            <w:vAlign w:val="center"/>
          </w:tcPr>
          <w:p w14:paraId="30580253">
            <w:pPr>
              <w:numPr>
                <w:ilvl w:val="0"/>
                <w:numId w:val="0"/>
              </w:numPr>
              <w:snapToGrid w:val="0"/>
              <w:spacing w:line="288"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社区心理健康管理技能：</w:t>
            </w:r>
            <w:r>
              <w:rPr>
                <w:rFonts w:hint="eastAsia" w:asciiTheme="minorEastAsia" w:hAnsiTheme="minorEastAsia" w:eastAsiaTheme="minorEastAsia" w:cstheme="minorEastAsia"/>
                <w:sz w:val="20"/>
                <w:szCs w:val="20"/>
              </w:rPr>
              <w:t>掌握社区常见心理健康问题及干预方法</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社区运动健康管理技能：</w:t>
            </w:r>
            <w:r>
              <w:rPr>
                <w:rFonts w:hint="eastAsia" w:ascii="宋体" w:hAnsi="宋体" w:eastAsia="宋体" w:cs="宋体"/>
                <w:sz w:val="20"/>
                <w:szCs w:val="20"/>
              </w:rPr>
              <w:t>社区常见的运动方式、社区运动干预的具体方法</w:t>
            </w:r>
          </w:p>
          <w:p w14:paraId="19C9716E">
            <w:pPr>
              <w:snapToGrid w:val="0"/>
              <w:spacing w:line="288" w:lineRule="auto"/>
              <w:rPr>
                <w:rFonts w:asciiTheme="minorEastAsia" w:hAnsiTheme="minorEastAsia" w:eastAsiaTheme="minorEastAsia"/>
                <w:kern w:val="0"/>
                <w:sz w:val="21"/>
                <w:szCs w:val="21"/>
                <w:lang w:eastAsia="zh-CN"/>
              </w:rPr>
            </w:pPr>
          </w:p>
        </w:tc>
        <w:tc>
          <w:tcPr>
            <w:tcW w:w="2023" w:type="dxa"/>
            <w:tcMar>
              <w:top w:w="15" w:type="dxa"/>
              <w:left w:w="108" w:type="dxa"/>
              <w:bottom w:w="0" w:type="dxa"/>
              <w:right w:w="108" w:type="dxa"/>
            </w:tcMar>
            <w:vAlign w:val="center"/>
          </w:tcPr>
          <w:p w14:paraId="2052F4D9">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讲课</w:t>
            </w:r>
          </w:p>
        </w:tc>
        <w:tc>
          <w:tcPr>
            <w:tcW w:w="2230" w:type="dxa"/>
            <w:tcMar>
              <w:top w:w="15" w:type="dxa"/>
              <w:left w:w="108" w:type="dxa"/>
              <w:bottom w:w="0" w:type="dxa"/>
              <w:right w:w="108" w:type="dxa"/>
            </w:tcMar>
            <w:vAlign w:val="center"/>
          </w:tcPr>
          <w:p w14:paraId="7639CF62">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课前预习</w:t>
            </w:r>
          </w:p>
        </w:tc>
      </w:tr>
      <w:tr w14:paraId="4AB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9" w:type="dxa"/>
            <w:tcMar>
              <w:top w:w="15" w:type="dxa"/>
              <w:left w:w="108" w:type="dxa"/>
              <w:bottom w:w="0" w:type="dxa"/>
              <w:right w:w="108" w:type="dxa"/>
            </w:tcMar>
            <w:vAlign w:val="center"/>
          </w:tcPr>
          <w:p w14:paraId="212CED62">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8</w:t>
            </w:r>
          </w:p>
          <w:p w14:paraId="549E7971">
            <w:pPr>
              <w:widowControl/>
              <w:jc w:val="center"/>
              <w:rPr>
                <w:rFonts w:hint="default" w:ascii="宋体" w:hAnsi="宋体" w:eastAsia="宋体"/>
                <w:color w:val="000000"/>
                <w:sz w:val="18"/>
                <w:szCs w:val="18"/>
                <w:lang w:val="en-US" w:eastAsia="zh-CN"/>
              </w:rPr>
            </w:pPr>
          </w:p>
        </w:tc>
        <w:tc>
          <w:tcPr>
            <w:tcW w:w="3857" w:type="dxa"/>
            <w:tcMar>
              <w:top w:w="15" w:type="dxa"/>
              <w:left w:w="108" w:type="dxa"/>
              <w:bottom w:w="0" w:type="dxa"/>
              <w:right w:w="108" w:type="dxa"/>
            </w:tcMar>
            <w:vAlign w:val="center"/>
          </w:tcPr>
          <w:p w14:paraId="172CE8D1">
            <w:pPr>
              <w:snapToGrid w:val="0"/>
              <w:spacing w:line="288" w:lineRule="auto"/>
              <w:jc w:val="left"/>
              <w:rPr>
                <w:rFonts w:hint="eastAsia" w:asciiTheme="minorEastAsia" w:hAnsiTheme="minorEastAsia" w:eastAsiaTheme="minorEastAsia"/>
                <w:kern w:val="0"/>
                <w:sz w:val="21"/>
                <w:szCs w:val="21"/>
                <w:lang w:eastAsia="zh-CN"/>
              </w:rPr>
            </w:pPr>
            <w:r>
              <w:rPr>
                <w:rFonts w:hint="eastAsia" w:asciiTheme="minorEastAsia" w:hAnsiTheme="minorEastAsia" w:eastAsiaTheme="minorEastAsia" w:cstheme="minorEastAsia"/>
                <w:sz w:val="20"/>
                <w:szCs w:val="20"/>
                <w:lang w:val="en-US" w:eastAsia="zh-CN"/>
              </w:rPr>
              <w:t>社区中医健康管理技能：</w:t>
            </w:r>
            <w:r>
              <w:rPr>
                <w:rFonts w:hint="eastAsia" w:asciiTheme="minorEastAsia" w:hAnsiTheme="minorEastAsia" w:eastAsiaTheme="minorEastAsia" w:cstheme="minorEastAsia"/>
                <w:sz w:val="20"/>
                <w:szCs w:val="20"/>
              </w:rPr>
              <w:t>四季养生理论，中医调畅情志方法</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社区重点人群健康管理技能：</w:t>
            </w:r>
            <w:r>
              <w:rPr>
                <w:rFonts w:hint="eastAsia" w:asciiTheme="minorEastAsia" w:hAnsiTheme="minorEastAsia" w:eastAsiaTheme="minorEastAsia" w:cstheme="minorEastAsia"/>
                <w:sz w:val="20"/>
                <w:szCs w:val="20"/>
              </w:rPr>
              <w:t>新生儿、婴幼儿、学龄前儿童的社区健康管理;预防接种管理。产后访视产后 42 天健康检查。老年人日常生活管理:老年人常见健康问题的管理。</w:t>
            </w:r>
          </w:p>
        </w:tc>
        <w:tc>
          <w:tcPr>
            <w:tcW w:w="2023" w:type="dxa"/>
            <w:tcMar>
              <w:top w:w="15" w:type="dxa"/>
              <w:left w:w="108" w:type="dxa"/>
              <w:bottom w:w="0" w:type="dxa"/>
              <w:right w:w="108" w:type="dxa"/>
            </w:tcMar>
            <w:vAlign w:val="center"/>
          </w:tcPr>
          <w:p w14:paraId="4DE7EECD">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讲课</w:t>
            </w:r>
          </w:p>
        </w:tc>
        <w:tc>
          <w:tcPr>
            <w:tcW w:w="2230" w:type="dxa"/>
            <w:tcMar>
              <w:top w:w="15" w:type="dxa"/>
              <w:left w:w="108" w:type="dxa"/>
              <w:bottom w:w="0" w:type="dxa"/>
              <w:right w:w="108" w:type="dxa"/>
            </w:tcMar>
            <w:vAlign w:val="center"/>
          </w:tcPr>
          <w:p w14:paraId="2408175A">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课前预习</w:t>
            </w:r>
          </w:p>
        </w:tc>
      </w:tr>
      <w:tr w14:paraId="5D5E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trPr>
        <w:tc>
          <w:tcPr>
            <w:tcW w:w="679" w:type="dxa"/>
            <w:tcMar>
              <w:top w:w="15" w:type="dxa"/>
              <w:left w:w="108" w:type="dxa"/>
              <w:bottom w:w="0" w:type="dxa"/>
              <w:right w:w="108" w:type="dxa"/>
            </w:tcMar>
            <w:vAlign w:val="center"/>
          </w:tcPr>
          <w:p w14:paraId="06E4DDEE">
            <w:pPr>
              <w:widowControl/>
              <w:jc w:val="center"/>
              <w:rPr>
                <w:rFonts w:hint="default" w:ascii="宋体" w:hAnsi="宋体" w:eastAsia="宋体"/>
                <w:color w:val="000000"/>
                <w:sz w:val="18"/>
                <w:szCs w:val="18"/>
                <w:lang w:val="en-US" w:eastAsia="zh-CN"/>
              </w:rPr>
            </w:pPr>
            <w:r>
              <w:rPr>
                <w:rFonts w:hint="eastAsia" w:ascii="宋体" w:hAnsi="宋体" w:eastAsia="宋体"/>
                <w:color w:val="000000"/>
                <w:sz w:val="18"/>
                <w:szCs w:val="18"/>
                <w:lang w:val="en-US" w:eastAsia="zh-CN"/>
              </w:rPr>
              <w:t>9</w:t>
            </w:r>
          </w:p>
        </w:tc>
        <w:tc>
          <w:tcPr>
            <w:tcW w:w="3857" w:type="dxa"/>
            <w:tcMar>
              <w:top w:w="15" w:type="dxa"/>
              <w:left w:w="108" w:type="dxa"/>
              <w:bottom w:w="0" w:type="dxa"/>
              <w:right w:w="108" w:type="dxa"/>
            </w:tcMar>
            <w:vAlign w:val="center"/>
          </w:tcPr>
          <w:p w14:paraId="5FE34FDF">
            <w:pPr>
              <w:snapToGrid w:val="0"/>
              <w:spacing w:line="288" w:lineRule="auto"/>
              <w:jc w:val="left"/>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社区常见慢性病健康管理技能：高血压、慢性阻塞性肺疾病和糖尿病的概念:原发性高血压、慢性阻塞性肺疾病和糖尿病病人的健康管理技能。社区健康风险评估与社区健康服务计划：社区健康风险评估、社区健康服务计划与社区健康服务评价的流程。</w:t>
            </w:r>
          </w:p>
        </w:tc>
        <w:tc>
          <w:tcPr>
            <w:tcW w:w="2023" w:type="dxa"/>
            <w:tcMar>
              <w:top w:w="15" w:type="dxa"/>
              <w:left w:w="108" w:type="dxa"/>
              <w:bottom w:w="0" w:type="dxa"/>
              <w:right w:w="108" w:type="dxa"/>
            </w:tcMar>
            <w:vAlign w:val="center"/>
          </w:tcPr>
          <w:p w14:paraId="74017BCD">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eastAsia="zh-CN"/>
              </w:rPr>
              <w:t>讲课</w:t>
            </w:r>
          </w:p>
        </w:tc>
        <w:tc>
          <w:tcPr>
            <w:tcW w:w="2230" w:type="dxa"/>
            <w:tcMar>
              <w:top w:w="15" w:type="dxa"/>
              <w:left w:w="108" w:type="dxa"/>
              <w:bottom w:w="0" w:type="dxa"/>
              <w:right w:w="108" w:type="dxa"/>
            </w:tcMar>
            <w:vAlign w:val="center"/>
          </w:tcPr>
          <w:p w14:paraId="36ED4791">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课后复习题</w:t>
            </w:r>
          </w:p>
        </w:tc>
      </w:tr>
      <w:tr w14:paraId="14A8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679" w:type="dxa"/>
            <w:tcMar>
              <w:top w:w="15" w:type="dxa"/>
              <w:left w:w="108" w:type="dxa"/>
              <w:bottom w:w="0" w:type="dxa"/>
              <w:right w:w="108" w:type="dxa"/>
            </w:tcMar>
            <w:vAlign w:val="center"/>
          </w:tcPr>
          <w:p w14:paraId="02D840C2">
            <w:pPr>
              <w:widowControl/>
              <w:jc w:val="center"/>
              <w:rPr>
                <w:rFonts w:hint="default" w:ascii="宋体" w:hAnsi="宋体" w:eastAsia="宋体"/>
                <w:color w:val="000000"/>
                <w:sz w:val="18"/>
                <w:szCs w:val="18"/>
                <w:lang w:val="en-US" w:eastAsia="zh-CN"/>
              </w:rPr>
            </w:pPr>
            <w:r>
              <w:rPr>
                <w:rFonts w:hint="eastAsia" w:ascii="宋体" w:hAnsi="宋体" w:eastAsia="宋体"/>
                <w:color w:val="000000"/>
                <w:sz w:val="18"/>
                <w:szCs w:val="18"/>
                <w:lang w:val="en-US" w:eastAsia="zh-CN"/>
              </w:rPr>
              <w:t>10</w:t>
            </w:r>
          </w:p>
        </w:tc>
        <w:tc>
          <w:tcPr>
            <w:tcW w:w="3857" w:type="dxa"/>
            <w:tcMar>
              <w:top w:w="15" w:type="dxa"/>
              <w:left w:w="108" w:type="dxa"/>
              <w:bottom w:w="0" w:type="dxa"/>
              <w:right w:w="108" w:type="dxa"/>
            </w:tcMar>
            <w:vAlign w:val="center"/>
          </w:tcPr>
          <w:p w14:paraId="13421E06">
            <w:pPr>
              <w:numPr>
                <w:ilvl w:val="0"/>
                <w:numId w:val="0"/>
              </w:numPr>
              <w:snapToGrid w:val="0"/>
              <w:spacing w:line="288" w:lineRule="auto"/>
              <w:jc w:val="left"/>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社区分级诊疗模式；社区医养结合模式和社区参与模式概念理解，社区健康服务工作内容、社区健康服务体系框架内容</w:t>
            </w:r>
          </w:p>
        </w:tc>
        <w:tc>
          <w:tcPr>
            <w:tcW w:w="2023" w:type="dxa"/>
            <w:tcMar>
              <w:top w:w="15" w:type="dxa"/>
              <w:left w:w="108" w:type="dxa"/>
              <w:bottom w:w="0" w:type="dxa"/>
              <w:right w:w="108" w:type="dxa"/>
            </w:tcMar>
            <w:vAlign w:val="center"/>
          </w:tcPr>
          <w:p w14:paraId="5F8F63F5">
            <w:pPr>
              <w:widowControl/>
              <w:spacing w:line="240" w:lineRule="exact"/>
              <w:jc w:val="center"/>
              <w:rPr>
                <w:rFonts w:hint="default" w:asciiTheme="minorEastAsia" w:hAnsiTheme="minorEastAsia" w:eastAsiaTheme="minorEastAsia"/>
                <w:kern w:val="0"/>
                <w:sz w:val="21"/>
                <w:szCs w:val="21"/>
                <w:lang w:val="en-US" w:eastAsia="zh-CN"/>
              </w:rPr>
            </w:pPr>
            <w:r>
              <w:rPr>
                <w:rFonts w:hint="eastAsia" w:ascii="宋体" w:hAnsi="宋体" w:eastAsia="宋体"/>
                <w:kern w:val="0"/>
                <w:sz w:val="21"/>
                <w:szCs w:val="21"/>
                <w:lang w:eastAsia="zh-CN"/>
              </w:rPr>
              <w:t>讲课</w:t>
            </w:r>
            <w:r>
              <w:rPr>
                <w:rFonts w:hint="eastAsia" w:ascii="宋体" w:hAnsi="宋体" w:eastAsia="宋体"/>
                <w:kern w:val="0"/>
                <w:sz w:val="21"/>
                <w:szCs w:val="21"/>
                <w:lang w:val="en-US" w:eastAsia="zh-CN"/>
              </w:rPr>
              <w:t>+实训</w:t>
            </w:r>
          </w:p>
        </w:tc>
        <w:tc>
          <w:tcPr>
            <w:tcW w:w="2230" w:type="dxa"/>
            <w:tcMar>
              <w:top w:w="15" w:type="dxa"/>
              <w:left w:w="108" w:type="dxa"/>
              <w:bottom w:w="0" w:type="dxa"/>
              <w:right w:w="108" w:type="dxa"/>
            </w:tcMar>
            <w:vAlign w:val="center"/>
          </w:tcPr>
          <w:p w14:paraId="18236A8C">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课后复习题</w:t>
            </w:r>
          </w:p>
        </w:tc>
      </w:tr>
      <w:tr w14:paraId="132F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679" w:type="dxa"/>
            <w:tcMar>
              <w:top w:w="15" w:type="dxa"/>
              <w:left w:w="108" w:type="dxa"/>
              <w:bottom w:w="0" w:type="dxa"/>
              <w:right w:w="108" w:type="dxa"/>
            </w:tcMar>
            <w:vAlign w:val="center"/>
          </w:tcPr>
          <w:p w14:paraId="102ADD07">
            <w:pPr>
              <w:widowControl/>
              <w:jc w:val="center"/>
              <w:rPr>
                <w:rFonts w:hint="default" w:ascii="宋体" w:hAnsi="宋体" w:eastAsia="宋体"/>
                <w:color w:val="000000"/>
                <w:sz w:val="18"/>
                <w:szCs w:val="18"/>
                <w:lang w:val="en-US"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1</w:t>
            </w:r>
          </w:p>
        </w:tc>
        <w:tc>
          <w:tcPr>
            <w:tcW w:w="3857" w:type="dxa"/>
            <w:tcMar>
              <w:top w:w="15" w:type="dxa"/>
              <w:left w:w="108" w:type="dxa"/>
              <w:bottom w:w="0" w:type="dxa"/>
              <w:right w:w="108" w:type="dxa"/>
            </w:tcMar>
            <w:vAlign w:val="center"/>
          </w:tcPr>
          <w:p w14:paraId="6ACF6DDF">
            <w:pPr>
              <w:snapToGrid w:val="0"/>
              <w:spacing w:line="288" w:lineRule="auto"/>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社区健康监测的基本概念与技能；健康监测的项目及社区健康监测的实施；</w:t>
            </w:r>
          </w:p>
        </w:tc>
        <w:tc>
          <w:tcPr>
            <w:tcW w:w="2023" w:type="dxa"/>
            <w:tcMar>
              <w:top w:w="15" w:type="dxa"/>
              <w:left w:w="108" w:type="dxa"/>
              <w:bottom w:w="0" w:type="dxa"/>
              <w:right w:w="108" w:type="dxa"/>
            </w:tcMar>
            <w:vAlign w:val="center"/>
          </w:tcPr>
          <w:p w14:paraId="226CE68F">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讲课</w:t>
            </w:r>
          </w:p>
        </w:tc>
        <w:tc>
          <w:tcPr>
            <w:tcW w:w="2230" w:type="dxa"/>
            <w:tcMar>
              <w:top w:w="15" w:type="dxa"/>
              <w:left w:w="108" w:type="dxa"/>
              <w:bottom w:w="0" w:type="dxa"/>
              <w:right w:w="108" w:type="dxa"/>
            </w:tcMar>
            <w:vAlign w:val="center"/>
          </w:tcPr>
          <w:p w14:paraId="169E4AFF">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课前预习</w:t>
            </w:r>
          </w:p>
        </w:tc>
      </w:tr>
      <w:tr w14:paraId="1274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679" w:type="dxa"/>
            <w:tcMar>
              <w:top w:w="15" w:type="dxa"/>
              <w:left w:w="108" w:type="dxa"/>
              <w:bottom w:w="0" w:type="dxa"/>
              <w:right w:w="108" w:type="dxa"/>
            </w:tcMar>
            <w:vAlign w:val="center"/>
          </w:tcPr>
          <w:p w14:paraId="53C4E7C5">
            <w:pPr>
              <w:widowControl/>
              <w:jc w:val="center"/>
              <w:rPr>
                <w:rFonts w:hint="default" w:ascii="宋体" w:hAnsi="宋体" w:eastAsia="宋体"/>
                <w:color w:val="000000"/>
                <w:sz w:val="18"/>
                <w:szCs w:val="18"/>
                <w:lang w:val="en-US"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2</w:t>
            </w:r>
          </w:p>
        </w:tc>
        <w:tc>
          <w:tcPr>
            <w:tcW w:w="3857" w:type="dxa"/>
            <w:tcMar>
              <w:top w:w="15" w:type="dxa"/>
              <w:left w:w="108" w:type="dxa"/>
              <w:bottom w:w="0" w:type="dxa"/>
              <w:right w:w="108" w:type="dxa"/>
            </w:tcMar>
            <w:vAlign w:val="center"/>
          </w:tcPr>
          <w:p w14:paraId="3B35224A">
            <w:pPr>
              <w:widowControl/>
              <w:spacing w:line="240" w:lineRule="exact"/>
              <w:jc w:val="both"/>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社区健康筛查的基本概念、主要项目及社区健康筛查的实施</w:t>
            </w:r>
          </w:p>
        </w:tc>
        <w:tc>
          <w:tcPr>
            <w:tcW w:w="2023" w:type="dxa"/>
            <w:tcMar>
              <w:top w:w="15" w:type="dxa"/>
              <w:left w:w="108" w:type="dxa"/>
              <w:bottom w:w="0" w:type="dxa"/>
              <w:right w:w="108" w:type="dxa"/>
            </w:tcMar>
            <w:vAlign w:val="center"/>
          </w:tcPr>
          <w:p w14:paraId="0C96E038">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实训</w:t>
            </w:r>
          </w:p>
        </w:tc>
        <w:tc>
          <w:tcPr>
            <w:tcW w:w="2230" w:type="dxa"/>
            <w:tcMar>
              <w:top w:w="15" w:type="dxa"/>
              <w:left w:w="108" w:type="dxa"/>
              <w:bottom w:w="0" w:type="dxa"/>
              <w:right w:w="108" w:type="dxa"/>
            </w:tcMar>
            <w:vAlign w:val="center"/>
          </w:tcPr>
          <w:p w14:paraId="796BCAD8">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调研报告</w:t>
            </w:r>
          </w:p>
        </w:tc>
      </w:tr>
      <w:tr w14:paraId="17BE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679" w:type="dxa"/>
            <w:tcMar>
              <w:top w:w="15" w:type="dxa"/>
              <w:left w:w="108" w:type="dxa"/>
              <w:bottom w:w="0" w:type="dxa"/>
              <w:right w:w="108" w:type="dxa"/>
            </w:tcMar>
            <w:vAlign w:val="center"/>
          </w:tcPr>
          <w:p w14:paraId="4400500D">
            <w:pPr>
              <w:widowControl/>
              <w:jc w:val="center"/>
              <w:rPr>
                <w:rFonts w:hint="default" w:ascii="宋体" w:hAnsi="宋体" w:eastAsia="宋体"/>
                <w:color w:val="000000"/>
                <w:sz w:val="18"/>
                <w:szCs w:val="18"/>
                <w:lang w:val="en-US"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3</w:t>
            </w:r>
          </w:p>
        </w:tc>
        <w:tc>
          <w:tcPr>
            <w:tcW w:w="3857" w:type="dxa"/>
            <w:tcMar>
              <w:top w:w="15" w:type="dxa"/>
              <w:left w:w="108" w:type="dxa"/>
              <w:bottom w:w="0" w:type="dxa"/>
              <w:right w:w="108" w:type="dxa"/>
            </w:tcMar>
            <w:vAlign w:val="center"/>
          </w:tcPr>
          <w:p w14:paraId="3EE70DED">
            <w:pPr>
              <w:snapToGrid w:val="0"/>
              <w:spacing w:line="288" w:lineRule="auto"/>
              <w:jc w:val="left"/>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社区健康服务人力资源规划概念、及配置和方法；社区健康服务人力招募培训与使用的基本内容。</w:t>
            </w:r>
          </w:p>
        </w:tc>
        <w:tc>
          <w:tcPr>
            <w:tcW w:w="2023" w:type="dxa"/>
            <w:tcMar>
              <w:top w:w="15" w:type="dxa"/>
              <w:left w:w="108" w:type="dxa"/>
              <w:bottom w:w="0" w:type="dxa"/>
              <w:right w:w="108" w:type="dxa"/>
            </w:tcMar>
            <w:vAlign w:val="center"/>
          </w:tcPr>
          <w:p w14:paraId="2D30E160">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讲课</w:t>
            </w:r>
          </w:p>
        </w:tc>
        <w:tc>
          <w:tcPr>
            <w:tcW w:w="2230" w:type="dxa"/>
            <w:tcMar>
              <w:top w:w="15" w:type="dxa"/>
              <w:left w:w="108" w:type="dxa"/>
              <w:bottom w:w="0" w:type="dxa"/>
              <w:right w:w="108" w:type="dxa"/>
            </w:tcMar>
            <w:vAlign w:val="center"/>
          </w:tcPr>
          <w:p w14:paraId="075206A5">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课前预习</w:t>
            </w:r>
          </w:p>
        </w:tc>
      </w:tr>
      <w:tr w14:paraId="2C03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679" w:type="dxa"/>
            <w:tcMar>
              <w:top w:w="15" w:type="dxa"/>
              <w:left w:w="108" w:type="dxa"/>
              <w:bottom w:w="0" w:type="dxa"/>
              <w:right w:w="108" w:type="dxa"/>
            </w:tcMar>
            <w:vAlign w:val="center"/>
          </w:tcPr>
          <w:p w14:paraId="52BFCBB7">
            <w:pPr>
              <w:widowControl/>
              <w:jc w:val="center"/>
              <w:rPr>
                <w:rFonts w:hint="default" w:ascii="宋体" w:hAnsi="宋体" w:eastAsia="宋体"/>
                <w:color w:val="000000"/>
                <w:sz w:val="18"/>
                <w:szCs w:val="18"/>
                <w:lang w:val="en-US" w:eastAsia="zh-CN"/>
              </w:rPr>
            </w:pPr>
            <w:r>
              <w:rPr>
                <w:rFonts w:hint="eastAsia" w:ascii="宋体" w:hAnsi="宋体" w:eastAsia="宋体"/>
                <w:color w:val="000000"/>
                <w:sz w:val="21"/>
                <w:szCs w:val="21"/>
                <w:lang w:eastAsia="zh-CN"/>
              </w:rPr>
              <w:t>1</w:t>
            </w:r>
            <w:r>
              <w:rPr>
                <w:rFonts w:hint="eastAsia" w:ascii="宋体" w:hAnsi="宋体" w:eastAsia="宋体"/>
                <w:color w:val="000000"/>
                <w:sz w:val="21"/>
                <w:szCs w:val="21"/>
                <w:lang w:val="en-US" w:eastAsia="zh-CN"/>
              </w:rPr>
              <w:t>4</w:t>
            </w:r>
          </w:p>
        </w:tc>
        <w:tc>
          <w:tcPr>
            <w:tcW w:w="3857" w:type="dxa"/>
            <w:tcMar>
              <w:top w:w="15" w:type="dxa"/>
              <w:left w:w="108" w:type="dxa"/>
              <w:bottom w:w="0" w:type="dxa"/>
              <w:right w:w="108" w:type="dxa"/>
            </w:tcMar>
            <w:vAlign w:val="center"/>
          </w:tcPr>
          <w:p w14:paraId="02E6A332">
            <w:pPr>
              <w:widowControl/>
              <w:spacing w:line="240" w:lineRule="exact"/>
              <w:jc w:val="both"/>
              <w:rPr>
                <w:rFonts w:hint="default"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社区健康服务资金管理的内涵，社区健康服务资金筹集、拨付使用、监管及优化；社区健康服务资金监管及监管中存在的问题、社区健康服务资金管理的优化及原则</w:t>
            </w:r>
          </w:p>
        </w:tc>
        <w:tc>
          <w:tcPr>
            <w:tcW w:w="2023" w:type="dxa"/>
            <w:tcMar>
              <w:top w:w="15" w:type="dxa"/>
              <w:left w:w="108" w:type="dxa"/>
              <w:bottom w:w="0" w:type="dxa"/>
              <w:right w:w="108" w:type="dxa"/>
            </w:tcMar>
            <w:vAlign w:val="center"/>
          </w:tcPr>
          <w:p w14:paraId="61B41F9B">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讲课</w:t>
            </w:r>
          </w:p>
        </w:tc>
        <w:tc>
          <w:tcPr>
            <w:tcW w:w="2230" w:type="dxa"/>
            <w:tcMar>
              <w:top w:w="15" w:type="dxa"/>
              <w:left w:w="108" w:type="dxa"/>
              <w:bottom w:w="0" w:type="dxa"/>
              <w:right w:w="108" w:type="dxa"/>
            </w:tcMar>
            <w:vAlign w:val="center"/>
          </w:tcPr>
          <w:p w14:paraId="39D5D7E3">
            <w:pPr>
              <w:widowControl/>
              <w:spacing w:line="2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课前预习</w:t>
            </w:r>
          </w:p>
          <w:p w14:paraId="3AA46A42">
            <w:pPr>
              <w:widowControl/>
              <w:spacing w:line="240" w:lineRule="exact"/>
              <w:jc w:val="center"/>
              <w:rPr>
                <w:rFonts w:ascii="宋体" w:hAnsi="宋体" w:eastAsia="宋体"/>
                <w:kern w:val="0"/>
                <w:sz w:val="21"/>
                <w:szCs w:val="21"/>
                <w:lang w:eastAsia="zh-CN"/>
              </w:rPr>
            </w:pPr>
          </w:p>
        </w:tc>
      </w:tr>
      <w:tr w14:paraId="0170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679" w:type="dxa"/>
            <w:tcMar>
              <w:top w:w="15" w:type="dxa"/>
              <w:left w:w="108" w:type="dxa"/>
              <w:bottom w:w="0" w:type="dxa"/>
              <w:right w:w="108" w:type="dxa"/>
            </w:tcMar>
            <w:vAlign w:val="center"/>
          </w:tcPr>
          <w:p w14:paraId="6E3FF5A2">
            <w:pPr>
              <w:widowControl/>
              <w:jc w:val="center"/>
              <w:rPr>
                <w:rFonts w:hint="default" w:ascii="宋体" w:hAnsi="宋体" w:eastAsia="宋体"/>
                <w:color w:val="000000"/>
                <w:sz w:val="18"/>
                <w:szCs w:val="18"/>
                <w:lang w:val="en-US" w:eastAsia="zh-CN"/>
              </w:rPr>
            </w:pPr>
            <w:r>
              <w:rPr>
                <w:rFonts w:hint="eastAsia" w:ascii="宋体" w:hAnsi="宋体" w:eastAsia="宋体"/>
                <w:color w:val="000000"/>
                <w:sz w:val="18"/>
                <w:szCs w:val="18"/>
                <w:lang w:eastAsia="zh-CN"/>
              </w:rPr>
              <w:t>1</w:t>
            </w:r>
            <w:r>
              <w:rPr>
                <w:rFonts w:hint="eastAsia" w:ascii="宋体" w:hAnsi="宋体" w:eastAsia="宋体"/>
                <w:color w:val="000000"/>
                <w:sz w:val="18"/>
                <w:szCs w:val="18"/>
                <w:lang w:val="en-US" w:eastAsia="zh-CN"/>
              </w:rPr>
              <w:t>5</w:t>
            </w:r>
          </w:p>
        </w:tc>
        <w:tc>
          <w:tcPr>
            <w:tcW w:w="3857" w:type="dxa"/>
            <w:tcMar>
              <w:top w:w="15" w:type="dxa"/>
              <w:left w:w="108" w:type="dxa"/>
              <w:bottom w:w="0" w:type="dxa"/>
              <w:right w:w="108" w:type="dxa"/>
            </w:tcMar>
            <w:vAlign w:val="center"/>
          </w:tcPr>
          <w:p w14:paraId="50DDAD25">
            <w:pPr>
              <w:widowControl/>
              <w:spacing w:line="240" w:lineRule="exact"/>
              <w:jc w:val="both"/>
              <w:rPr>
                <w:rFonts w:asciiTheme="minorEastAsia" w:hAnsiTheme="minorEastAsia" w:eastAsiaTheme="minorEastAsia"/>
                <w:kern w:val="0"/>
                <w:sz w:val="21"/>
                <w:szCs w:val="21"/>
                <w:lang w:eastAsia="zh-CN"/>
              </w:rPr>
            </w:pPr>
            <w:r>
              <w:rPr>
                <w:rFonts w:hint="eastAsia" w:asciiTheme="minorEastAsia" w:hAnsiTheme="minorEastAsia" w:eastAsiaTheme="minorEastAsia" w:cstheme="minorEastAsia"/>
                <w:sz w:val="20"/>
                <w:szCs w:val="20"/>
                <w:lang w:val="en-US" w:eastAsia="zh-CN"/>
              </w:rPr>
              <w:t>社区健康服务人力资源管理、社区健康服务资金管理</w:t>
            </w:r>
          </w:p>
        </w:tc>
        <w:tc>
          <w:tcPr>
            <w:tcW w:w="2023" w:type="dxa"/>
            <w:tcMar>
              <w:top w:w="15" w:type="dxa"/>
              <w:left w:w="108" w:type="dxa"/>
              <w:bottom w:w="0" w:type="dxa"/>
              <w:right w:w="108" w:type="dxa"/>
            </w:tcMar>
            <w:vAlign w:val="center"/>
          </w:tcPr>
          <w:p w14:paraId="7CFD6A32">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讲课</w:t>
            </w:r>
          </w:p>
        </w:tc>
        <w:tc>
          <w:tcPr>
            <w:tcW w:w="2230" w:type="dxa"/>
            <w:tcMar>
              <w:top w:w="15" w:type="dxa"/>
              <w:left w:w="108" w:type="dxa"/>
              <w:bottom w:w="0" w:type="dxa"/>
              <w:right w:w="108" w:type="dxa"/>
            </w:tcMar>
            <w:vAlign w:val="center"/>
          </w:tcPr>
          <w:p w14:paraId="4C88BB7B">
            <w:pPr>
              <w:widowControl/>
              <w:spacing w:line="240" w:lineRule="exact"/>
              <w:ind w:firstLine="520" w:firstLineChars="248"/>
              <w:jc w:val="both"/>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课后复习题</w:t>
            </w:r>
          </w:p>
        </w:tc>
      </w:tr>
      <w:tr w14:paraId="1792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679" w:type="dxa"/>
            <w:tcMar>
              <w:top w:w="15" w:type="dxa"/>
              <w:left w:w="108" w:type="dxa"/>
              <w:bottom w:w="0" w:type="dxa"/>
              <w:right w:w="108" w:type="dxa"/>
            </w:tcMar>
            <w:vAlign w:val="center"/>
          </w:tcPr>
          <w:p w14:paraId="2CB73DC5">
            <w:pPr>
              <w:widowControl/>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eastAsia="zh-CN"/>
              </w:rPr>
              <w:t>1</w:t>
            </w:r>
            <w:r>
              <w:rPr>
                <w:rFonts w:hint="eastAsia" w:ascii="宋体" w:hAnsi="宋体" w:eastAsia="宋体"/>
                <w:color w:val="000000"/>
                <w:sz w:val="21"/>
                <w:szCs w:val="21"/>
                <w:lang w:val="en-US" w:eastAsia="zh-CN"/>
              </w:rPr>
              <w:t>6</w:t>
            </w:r>
          </w:p>
        </w:tc>
        <w:tc>
          <w:tcPr>
            <w:tcW w:w="3857" w:type="dxa"/>
            <w:tcMar>
              <w:top w:w="15" w:type="dxa"/>
              <w:left w:w="108" w:type="dxa"/>
              <w:bottom w:w="0" w:type="dxa"/>
              <w:right w:w="108" w:type="dxa"/>
            </w:tcMar>
            <w:vAlign w:val="center"/>
          </w:tcPr>
          <w:p w14:paraId="47DE4298">
            <w:pPr>
              <w:widowControl/>
              <w:spacing w:line="240" w:lineRule="exact"/>
              <w:jc w:val="both"/>
              <w:rPr>
                <w:rFonts w:hint="default" w:ascii="宋体" w:hAnsi="宋体" w:eastAsia="宋体"/>
                <w:kern w:val="0"/>
                <w:sz w:val="21"/>
                <w:szCs w:val="21"/>
                <w:lang w:val="en-US" w:eastAsia="zh-CN"/>
              </w:rPr>
            </w:pPr>
            <w:r>
              <w:rPr>
                <w:rFonts w:hint="eastAsia" w:asciiTheme="minorEastAsia" w:hAnsiTheme="minorEastAsia" w:eastAsiaTheme="minorEastAsia" w:cstheme="minorEastAsia"/>
                <w:sz w:val="20"/>
                <w:szCs w:val="20"/>
                <w:lang w:val="en-US" w:eastAsia="zh-CN"/>
              </w:rPr>
              <w:t>社区健康服务绩效管理、社区健康服务与管理的经济学评价</w:t>
            </w:r>
          </w:p>
        </w:tc>
        <w:tc>
          <w:tcPr>
            <w:tcW w:w="2023" w:type="dxa"/>
            <w:tcMar>
              <w:top w:w="15" w:type="dxa"/>
              <w:left w:w="108" w:type="dxa"/>
              <w:bottom w:w="0" w:type="dxa"/>
              <w:right w:w="108" w:type="dxa"/>
            </w:tcMar>
            <w:vAlign w:val="center"/>
          </w:tcPr>
          <w:p w14:paraId="32C8135D">
            <w:pPr>
              <w:widowControl/>
              <w:spacing w:line="240" w:lineRule="exact"/>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讲课</w:t>
            </w:r>
          </w:p>
        </w:tc>
        <w:tc>
          <w:tcPr>
            <w:tcW w:w="2230" w:type="dxa"/>
            <w:tcMar>
              <w:top w:w="15" w:type="dxa"/>
              <w:left w:w="108" w:type="dxa"/>
              <w:bottom w:w="0" w:type="dxa"/>
              <w:right w:w="108" w:type="dxa"/>
            </w:tcMar>
            <w:vAlign w:val="center"/>
          </w:tcPr>
          <w:p w14:paraId="32790EF4">
            <w:pPr>
              <w:widowControl/>
              <w:spacing w:line="240" w:lineRule="exact"/>
              <w:ind w:firstLine="630" w:firstLineChars="300"/>
              <w:jc w:val="both"/>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课前预习</w:t>
            </w:r>
          </w:p>
        </w:tc>
      </w:tr>
    </w:tbl>
    <w:p w14:paraId="72D23810">
      <w:pPr>
        <w:snapToGrid w:val="0"/>
        <w:jc w:val="both"/>
        <w:rPr>
          <w:rFonts w:ascii="仿宋" w:hAnsi="仿宋" w:eastAsia="仿宋"/>
          <w:b/>
          <w:color w:val="000000"/>
          <w:sz w:val="28"/>
          <w:szCs w:val="28"/>
          <w:lang w:eastAsia="zh-CN"/>
        </w:rPr>
      </w:pPr>
    </w:p>
    <w:p w14:paraId="32F64386">
      <w:pPr>
        <w:snapToGrid w:val="0"/>
        <w:jc w:val="both"/>
        <w:rPr>
          <w:rFonts w:ascii="仿宋" w:hAnsi="仿宋" w:eastAsia="仿宋"/>
          <w:b/>
          <w:color w:val="000000"/>
          <w:sz w:val="28"/>
          <w:szCs w:val="28"/>
          <w:lang w:eastAsia="zh-CN"/>
        </w:rPr>
      </w:pPr>
    </w:p>
    <w:p w14:paraId="3A0B4FD0">
      <w:pPr>
        <w:snapToGrid w:val="0"/>
        <w:spacing w:beforeLines="10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三、评价方式以及</w:t>
      </w:r>
      <w:r>
        <w:rPr>
          <w:rFonts w:ascii="仿宋" w:hAnsi="仿宋" w:eastAsia="仿宋"/>
          <w:b/>
          <w:color w:val="000000"/>
          <w:sz w:val="28"/>
          <w:szCs w:val="28"/>
          <w:lang w:eastAsia="zh-CN"/>
        </w:rPr>
        <w:t>在总评</w:t>
      </w:r>
      <w:r>
        <w:rPr>
          <w:rFonts w:hint="eastAsia" w:ascii="仿宋" w:hAnsi="仿宋" w:eastAsia="仿宋"/>
          <w:b/>
          <w:color w:val="000000"/>
          <w:sz w:val="28"/>
          <w:szCs w:val="28"/>
          <w:lang w:eastAsia="zh-CN"/>
        </w:rPr>
        <w:t>成绩</w:t>
      </w:r>
      <w:r>
        <w:rPr>
          <w:rFonts w:ascii="仿宋" w:hAnsi="仿宋" w:eastAsia="仿宋"/>
          <w:b/>
          <w:color w:val="000000"/>
          <w:sz w:val="28"/>
          <w:szCs w:val="28"/>
          <w:lang w:eastAsia="zh-CN"/>
        </w:rPr>
        <w:t>中的比</w:t>
      </w:r>
      <w:r>
        <w:rPr>
          <w:rFonts w:hint="eastAsia" w:ascii="仿宋" w:hAnsi="仿宋" w:eastAsia="仿宋"/>
          <w:b/>
          <w:color w:val="000000"/>
          <w:sz w:val="28"/>
          <w:szCs w:val="28"/>
          <w:lang w:eastAsia="zh-CN"/>
        </w:rPr>
        <w:t>例</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4597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2736CAA2">
            <w:pPr>
              <w:snapToGrid w:val="0"/>
              <w:spacing w:beforeLines="50" w:afterLines="50"/>
              <w:rPr>
                <w:rFonts w:ascii="宋体" w:hAnsi="宋体"/>
                <w:bCs/>
                <w:color w:val="000000"/>
                <w:szCs w:val="20"/>
              </w:rPr>
            </w:pPr>
            <w:r>
              <w:rPr>
                <w:rFonts w:hint="eastAsia" w:ascii="宋体" w:hAnsi="宋体"/>
                <w:bCs/>
                <w:color w:val="000000"/>
                <w:szCs w:val="20"/>
              </w:rPr>
              <w:t>总评构成（</w:t>
            </w:r>
            <w:r>
              <w:rPr>
                <w:rFonts w:hint="eastAsia" w:ascii="宋体" w:hAnsi="宋体" w:eastAsia="宋体"/>
                <w:bCs/>
                <w:color w:val="000000"/>
                <w:szCs w:val="20"/>
                <w:lang w:val="en-US" w:eastAsia="zh-CN"/>
              </w:rPr>
              <w:t>全</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14:paraId="7DC0CD85">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14:paraId="5DC8157D">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14:paraId="7907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55682F44">
            <w:pPr>
              <w:snapToGrid w:val="0"/>
              <w:spacing w:beforeLines="50" w:afterLines="50"/>
              <w:jc w:val="center"/>
              <w:rPr>
                <w:rFonts w:hint="default" w:ascii="宋体" w:hAnsi="宋体" w:eastAsia="宋体"/>
                <w:bCs/>
                <w:color w:val="000000"/>
                <w:szCs w:val="20"/>
                <w:lang w:val="en-US" w:eastAsia="zh-CN"/>
              </w:rPr>
            </w:pPr>
            <w:r>
              <w:rPr>
                <w:rFonts w:hint="eastAsia" w:ascii="宋体" w:hAnsi="宋体" w:eastAsia="宋体"/>
                <w:bCs/>
                <w:color w:val="000000"/>
                <w:szCs w:val="20"/>
                <w:lang w:val="en-US" w:eastAsia="zh-CN"/>
              </w:rPr>
              <w:t>X1</w:t>
            </w:r>
          </w:p>
        </w:tc>
        <w:tc>
          <w:tcPr>
            <w:tcW w:w="5103" w:type="dxa"/>
            <w:shd w:val="clear" w:color="auto" w:fill="auto"/>
          </w:tcPr>
          <w:p w14:paraId="7991CBD3">
            <w:pPr>
              <w:snapToGrid w:val="0"/>
              <w:spacing w:beforeLines="50" w:afterLines="50"/>
              <w:jc w:val="center"/>
              <w:rPr>
                <w:rFonts w:hint="default" w:ascii="宋体" w:hAnsi="宋体" w:eastAsia="宋体"/>
                <w:bCs/>
                <w:color w:val="000000"/>
                <w:szCs w:val="20"/>
                <w:lang w:val="en-US" w:eastAsia="zh-CN"/>
              </w:rPr>
            </w:pPr>
            <w:r>
              <w:rPr>
                <w:rFonts w:hint="eastAsia" w:ascii="宋体" w:hAnsi="宋体" w:eastAsia="宋体"/>
                <w:bCs/>
                <w:color w:val="000000"/>
                <w:szCs w:val="20"/>
                <w:lang w:val="en-US" w:eastAsia="zh-CN"/>
              </w:rPr>
              <w:t>随堂测验</w:t>
            </w:r>
          </w:p>
        </w:tc>
        <w:tc>
          <w:tcPr>
            <w:tcW w:w="1843" w:type="dxa"/>
            <w:shd w:val="clear" w:color="auto" w:fill="auto"/>
          </w:tcPr>
          <w:p w14:paraId="4BC1CBAB">
            <w:pPr>
              <w:snapToGrid w:val="0"/>
              <w:spacing w:beforeLines="50" w:afterLines="50"/>
              <w:jc w:val="center"/>
              <w:rPr>
                <w:rFonts w:ascii="宋体" w:hAnsi="宋体"/>
                <w:bCs/>
                <w:color w:val="000000"/>
                <w:szCs w:val="20"/>
              </w:rPr>
            </w:pPr>
            <w:r>
              <w:rPr>
                <w:rFonts w:hint="eastAsia" w:ascii="宋体" w:hAnsi="宋体" w:eastAsia="宋体"/>
                <w:bCs/>
                <w:color w:val="000000"/>
                <w:szCs w:val="20"/>
                <w:lang w:val="en-US" w:eastAsia="zh-CN"/>
              </w:rPr>
              <w:t>4</w:t>
            </w:r>
            <w:r>
              <w:rPr>
                <w:rFonts w:hint="eastAsia" w:ascii="宋体" w:hAnsi="宋体"/>
                <w:bCs/>
                <w:color w:val="000000"/>
                <w:szCs w:val="20"/>
              </w:rPr>
              <w:t>0%</w:t>
            </w:r>
          </w:p>
        </w:tc>
      </w:tr>
      <w:tr w14:paraId="2F23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461C6EFF">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rPr>
              <w:t>X</w:t>
            </w:r>
            <w:r>
              <w:rPr>
                <w:rFonts w:hint="eastAsia" w:ascii="宋体" w:hAnsi="宋体" w:eastAsia="宋体"/>
                <w:bCs/>
                <w:color w:val="000000"/>
                <w:szCs w:val="20"/>
                <w:lang w:val="en-US" w:eastAsia="zh-CN"/>
              </w:rPr>
              <w:t>2</w:t>
            </w:r>
          </w:p>
        </w:tc>
        <w:tc>
          <w:tcPr>
            <w:tcW w:w="5103" w:type="dxa"/>
            <w:shd w:val="clear" w:color="auto" w:fill="auto"/>
          </w:tcPr>
          <w:p w14:paraId="1870D385">
            <w:pPr>
              <w:snapToGrid w:val="0"/>
              <w:spacing w:beforeLines="50" w:afterLines="50"/>
              <w:jc w:val="center"/>
              <w:rPr>
                <w:rFonts w:hint="default" w:ascii="宋体" w:hAnsi="宋体" w:eastAsia="宋体"/>
                <w:bCs/>
                <w:color w:val="000000"/>
                <w:szCs w:val="20"/>
                <w:lang w:val="en-US" w:eastAsia="zh-CN"/>
              </w:rPr>
            </w:pPr>
            <w:r>
              <w:rPr>
                <w:rFonts w:hint="eastAsia" w:ascii="宋体" w:hAnsi="宋体" w:eastAsia="宋体"/>
                <w:bCs/>
                <w:color w:val="000000"/>
                <w:szCs w:val="20"/>
                <w:lang w:val="en-US" w:eastAsia="zh-CN"/>
              </w:rPr>
              <w:t>课堂展示</w:t>
            </w:r>
          </w:p>
        </w:tc>
        <w:tc>
          <w:tcPr>
            <w:tcW w:w="1843" w:type="dxa"/>
            <w:shd w:val="clear" w:color="auto" w:fill="auto"/>
          </w:tcPr>
          <w:p w14:paraId="4D6A0B4E">
            <w:pPr>
              <w:snapToGrid w:val="0"/>
              <w:spacing w:beforeLines="50" w:afterLines="50"/>
              <w:jc w:val="center"/>
              <w:rPr>
                <w:rFonts w:ascii="宋体" w:hAnsi="宋体"/>
                <w:bCs/>
                <w:color w:val="000000"/>
                <w:szCs w:val="20"/>
              </w:rPr>
            </w:pPr>
            <w:r>
              <w:rPr>
                <w:rFonts w:hint="eastAsia" w:ascii="宋体" w:hAnsi="宋体" w:eastAsiaTheme="minorEastAsia"/>
                <w:bCs/>
                <w:color w:val="000000"/>
                <w:szCs w:val="20"/>
              </w:rPr>
              <w:t>2</w:t>
            </w:r>
            <w:r>
              <w:rPr>
                <w:rFonts w:hint="eastAsia" w:ascii="宋体" w:hAnsi="宋体"/>
                <w:bCs/>
                <w:color w:val="000000"/>
                <w:szCs w:val="20"/>
              </w:rPr>
              <w:t>0%</w:t>
            </w:r>
          </w:p>
        </w:tc>
      </w:tr>
      <w:tr w14:paraId="0351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529910AA">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rPr>
              <w:t>X</w:t>
            </w:r>
            <w:r>
              <w:rPr>
                <w:rFonts w:hint="eastAsia" w:ascii="宋体" w:hAnsi="宋体" w:eastAsia="宋体"/>
                <w:bCs/>
                <w:color w:val="000000"/>
                <w:szCs w:val="20"/>
                <w:lang w:val="en-US" w:eastAsia="zh-CN"/>
              </w:rPr>
              <w:t>3</w:t>
            </w:r>
          </w:p>
        </w:tc>
        <w:tc>
          <w:tcPr>
            <w:tcW w:w="5103" w:type="dxa"/>
            <w:shd w:val="clear" w:color="auto" w:fill="auto"/>
          </w:tcPr>
          <w:p w14:paraId="0B379199">
            <w:pPr>
              <w:snapToGrid w:val="0"/>
              <w:spacing w:beforeLines="50" w:afterLines="50"/>
              <w:jc w:val="center"/>
              <w:rPr>
                <w:rFonts w:hint="default" w:ascii="宋体" w:hAnsi="宋体" w:eastAsia="宋体"/>
                <w:bCs/>
                <w:color w:val="000000"/>
                <w:szCs w:val="20"/>
                <w:lang w:val="en-US" w:eastAsia="zh-CN"/>
              </w:rPr>
            </w:pPr>
            <w:r>
              <w:rPr>
                <w:rFonts w:hint="eastAsia" w:ascii="宋体" w:hAnsi="宋体" w:eastAsia="宋体"/>
                <w:bCs/>
                <w:color w:val="000000"/>
                <w:szCs w:val="20"/>
                <w:lang w:val="en-US" w:eastAsia="zh-CN"/>
              </w:rPr>
              <w:t>课堂小测验</w:t>
            </w:r>
          </w:p>
        </w:tc>
        <w:tc>
          <w:tcPr>
            <w:tcW w:w="1843" w:type="dxa"/>
            <w:shd w:val="clear" w:color="auto" w:fill="auto"/>
          </w:tcPr>
          <w:p w14:paraId="0C6F838C">
            <w:pPr>
              <w:snapToGrid w:val="0"/>
              <w:spacing w:beforeLines="50" w:afterLines="50"/>
              <w:jc w:val="center"/>
              <w:rPr>
                <w:rFonts w:ascii="宋体" w:hAnsi="宋体"/>
                <w:bCs/>
                <w:color w:val="000000"/>
                <w:szCs w:val="20"/>
              </w:rPr>
            </w:pPr>
            <w:r>
              <w:rPr>
                <w:rFonts w:hint="eastAsia" w:ascii="宋体" w:hAnsi="宋体" w:eastAsia="宋体"/>
                <w:bCs/>
                <w:color w:val="000000"/>
                <w:szCs w:val="20"/>
                <w:lang w:val="en-US" w:eastAsia="zh-CN"/>
              </w:rPr>
              <w:t>2</w:t>
            </w:r>
            <w:r>
              <w:rPr>
                <w:rFonts w:hint="eastAsia" w:ascii="宋体" w:hAnsi="宋体"/>
                <w:bCs/>
                <w:color w:val="000000"/>
                <w:szCs w:val="20"/>
              </w:rPr>
              <w:t>0%</w:t>
            </w:r>
          </w:p>
        </w:tc>
      </w:tr>
      <w:tr w14:paraId="03A7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7172C5F6">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rPr>
              <w:t>X</w:t>
            </w:r>
            <w:r>
              <w:rPr>
                <w:rFonts w:hint="eastAsia" w:ascii="宋体" w:hAnsi="宋体" w:eastAsia="宋体"/>
                <w:bCs/>
                <w:color w:val="000000"/>
                <w:szCs w:val="20"/>
                <w:lang w:val="en-US" w:eastAsia="zh-CN"/>
              </w:rPr>
              <w:t>4</w:t>
            </w:r>
          </w:p>
        </w:tc>
        <w:tc>
          <w:tcPr>
            <w:tcW w:w="5103" w:type="dxa"/>
            <w:shd w:val="clear" w:color="auto" w:fill="auto"/>
          </w:tcPr>
          <w:p w14:paraId="13CFCE74">
            <w:pPr>
              <w:snapToGrid w:val="0"/>
              <w:spacing w:beforeLines="50" w:afterLines="50"/>
              <w:jc w:val="center"/>
              <w:rPr>
                <w:rFonts w:hint="default" w:ascii="宋体" w:hAnsi="宋体" w:eastAsia="宋体"/>
                <w:bCs/>
                <w:color w:val="000000"/>
                <w:szCs w:val="20"/>
                <w:lang w:val="en-US" w:eastAsia="zh-CN"/>
              </w:rPr>
            </w:pPr>
            <w:r>
              <w:rPr>
                <w:rFonts w:hint="eastAsia" w:ascii="宋体" w:hAnsi="宋体" w:eastAsia="宋体"/>
                <w:bCs/>
                <w:color w:val="000000"/>
                <w:szCs w:val="20"/>
                <w:lang w:val="en-US" w:eastAsia="zh-CN"/>
              </w:rPr>
              <w:t>实训报告</w:t>
            </w:r>
          </w:p>
        </w:tc>
        <w:tc>
          <w:tcPr>
            <w:tcW w:w="1843" w:type="dxa"/>
            <w:shd w:val="clear" w:color="auto" w:fill="auto"/>
          </w:tcPr>
          <w:p w14:paraId="7311BBF5">
            <w:pPr>
              <w:snapToGrid w:val="0"/>
              <w:spacing w:beforeLines="50" w:afterLines="50"/>
              <w:jc w:val="center"/>
              <w:rPr>
                <w:rFonts w:ascii="宋体" w:hAnsi="宋体"/>
                <w:bCs/>
                <w:color w:val="000000"/>
                <w:szCs w:val="20"/>
              </w:rPr>
            </w:pPr>
            <w:r>
              <w:rPr>
                <w:rFonts w:hint="eastAsia" w:ascii="宋体" w:hAnsi="宋体" w:eastAsia="宋体"/>
                <w:bCs/>
                <w:color w:val="000000"/>
                <w:szCs w:val="20"/>
                <w:lang w:val="en-US" w:eastAsia="zh-CN"/>
              </w:rPr>
              <w:t>2</w:t>
            </w:r>
            <w:r>
              <w:rPr>
                <w:rFonts w:hint="eastAsia" w:ascii="宋体" w:hAnsi="宋体"/>
                <w:bCs/>
                <w:color w:val="000000"/>
                <w:szCs w:val="20"/>
              </w:rPr>
              <w:t>0%</w:t>
            </w:r>
          </w:p>
        </w:tc>
      </w:tr>
    </w:tbl>
    <w:p w14:paraId="2E5B0C7A">
      <w:pPr>
        <w:tabs>
          <w:tab w:val="left" w:pos="3210"/>
          <w:tab w:val="left" w:pos="7560"/>
        </w:tabs>
        <w:spacing w:beforeLines="20" w:line="360" w:lineRule="auto"/>
        <w:ind w:firstLine="280" w:firstLineChars="100"/>
        <w:jc w:val="both"/>
        <w:outlineLvl w:val="0"/>
        <w:rPr>
          <w:rFonts w:hint="eastAsia" w:ascii="仿宋" w:hAnsi="仿宋" w:eastAsia="仿宋"/>
          <w:color w:val="000000"/>
          <w:position w:val="-20"/>
          <w:sz w:val="28"/>
          <w:szCs w:val="28"/>
        </w:rPr>
      </w:pPr>
      <w:bookmarkStart w:id="0" w:name="_GoBack"/>
      <w:bookmarkEnd w:id="0"/>
    </w:p>
    <w:p w14:paraId="2B98382C">
      <w:pPr>
        <w:tabs>
          <w:tab w:val="left" w:pos="3210"/>
          <w:tab w:val="left" w:pos="7560"/>
        </w:tabs>
        <w:spacing w:beforeLines="20" w:line="360" w:lineRule="auto"/>
        <w:ind w:firstLine="280" w:firstLineChars="100"/>
        <w:jc w:val="both"/>
        <w:outlineLvl w:val="0"/>
        <w:rPr>
          <w:rFonts w:hint="eastAsia" w:ascii="仿宋" w:hAnsi="仿宋" w:eastAsia="仿宋"/>
          <w:color w:val="000000"/>
          <w:position w:val="-20"/>
          <w:sz w:val="28"/>
          <w:szCs w:val="28"/>
          <w:lang w:eastAsia="zh-CN"/>
        </w:rPr>
      </w:pPr>
      <w:r>
        <w:rPr>
          <w:rFonts w:hint="eastAsia" w:ascii="仿宋" w:hAnsi="仿宋" w:eastAsia="仿宋"/>
          <w:color w:val="000000"/>
          <w:position w:val="-20"/>
          <w:sz w:val="28"/>
          <w:szCs w:val="28"/>
        </w:rPr>
        <w:t>任课教师：</w:t>
      </w:r>
      <w:r>
        <w:rPr>
          <w:rFonts w:hint="eastAsia" w:ascii="仿宋" w:hAnsi="仿宋" w:eastAsia="仿宋"/>
          <w:color w:val="000000"/>
          <w:position w:val="-20"/>
          <w:sz w:val="28"/>
          <w:szCs w:val="28"/>
          <w:lang w:val="en-US" w:eastAsia="zh-CN"/>
        </w:rPr>
        <w:t xml:space="preserve">  </w:t>
      </w:r>
      <w:r>
        <w:rPr>
          <w:rFonts w:hint="eastAsia" w:ascii="仿宋" w:hAnsi="仿宋" w:eastAsia="仿宋"/>
          <w:color w:val="000000"/>
          <w:position w:val="-20"/>
          <w:sz w:val="28"/>
          <w:szCs w:val="28"/>
          <w:lang w:val="en-US" w:eastAsia="zh-CN"/>
        </w:rPr>
        <w:drawing>
          <wp:inline distT="0" distB="0" distL="114300" distR="114300">
            <wp:extent cx="962660" cy="714375"/>
            <wp:effectExtent l="0" t="0" r="8890" b="0"/>
            <wp:docPr id="6" name="图片 6" descr="174014297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0142978010"/>
                    <pic:cNvPicPr>
                      <a:picLocks noChangeAspect="1"/>
                    </pic:cNvPicPr>
                  </pic:nvPicPr>
                  <pic:blipFill>
                    <a:blip r:embed="rId8"/>
                    <a:stretch>
                      <a:fillRect/>
                    </a:stretch>
                  </pic:blipFill>
                  <pic:spPr>
                    <a:xfrm>
                      <a:off x="0" y="0"/>
                      <a:ext cx="962660" cy="714375"/>
                    </a:xfrm>
                    <a:prstGeom prst="rect">
                      <a:avLst/>
                    </a:prstGeom>
                  </pic:spPr>
                </pic:pic>
              </a:graphicData>
            </a:graphic>
          </wp:inline>
        </w:drawing>
      </w:r>
      <w:r>
        <w:rPr>
          <w:rFonts w:hint="eastAsia" w:ascii="仿宋" w:hAnsi="仿宋" w:eastAsia="仿宋"/>
          <w:color w:val="000000"/>
          <w:position w:val="-20"/>
          <w:sz w:val="28"/>
          <w:szCs w:val="28"/>
          <w:lang w:val="en-US" w:eastAsia="zh-CN"/>
        </w:rPr>
        <w:t xml:space="preserve">          </w:t>
      </w:r>
      <w:r>
        <w:rPr>
          <w:rFonts w:hint="eastAsia" w:ascii="仿宋" w:hAnsi="仿宋" w:eastAsia="仿宋"/>
          <w:color w:val="000000"/>
          <w:position w:val="-20"/>
          <w:sz w:val="28"/>
          <w:szCs w:val="28"/>
          <w:lang w:eastAsia="zh-CN"/>
        </w:rPr>
        <w:t>系</w:t>
      </w:r>
      <w:r>
        <w:rPr>
          <w:rFonts w:hint="eastAsia" w:ascii="仿宋" w:hAnsi="仿宋" w:eastAsia="仿宋"/>
          <w:color w:val="000000"/>
          <w:position w:val="-20"/>
          <w:sz w:val="28"/>
          <w:szCs w:val="28"/>
        </w:rPr>
        <w:t>主任审核：</w:t>
      </w:r>
      <w:r>
        <w:rPr>
          <w:rFonts w:hint="eastAsia" w:eastAsia="宋体"/>
          <w:sz w:val="28"/>
          <w:szCs w:val="28"/>
          <w:lang w:eastAsia="zh-CN"/>
        </w:rPr>
        <w:drawing>
          <wp:inline distT="0" distB="0" distL="114300" distR="114300">
            <wp:extent cx="760730" cy="338455"/>
            <wp:effectExtent l="0" t="0" r="1270" b="12065"/>
            <wp:docPr id="5" name="图片 5" descr="4392aab7d0fa4ed9a4df27ee1ca4b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392aab7d0fa4ed9a4df27ee1ca4b64"/>
                    <pic:cNvPicPr>
                      <a:picLocks noChangeAspect="1"/>
                    </pic:cNvPicPr>
                  </pic:nvPicPr>
                  <pic:blipFill>
                    <a:blip r:embed="rId9"/>
                    <a:stretch>
                      <a:fillRect/>
                    </a:stretch>
                  </pic:blipFill>
                  <pic:spPr>
                    <a:xfrm>
                      <a:off x="0" y="0"/>
                      <a:ext cx="760730" cy="338455"/>
                    </a:xfrm>
                    <a:prstGeom prst="rect">
                      <a:avLst/>
                    </a:prstGeom>
                  </pic:spPr>
                </pic:pic>
              </a:graphicData>
            </a:graphic>
          </wp:inline>
        </w:drawing>
      </w:r>
      <w:r>
        <w:rPr>
          <w:rFonts w:hint="eastAsia" w:ascii="仿宋" w:hAnsi="仿宋" w:eastAsia="仿宋"/>
          <w:color w:val="000000"/>
          <w:position w:val="-20"/>
          <w:sz w:val="28"/>
          <w:szCs w:val="28"/>
          <w:lang w:eastAsia="zh-CN"/>
        </w:rPr>
        <w:t xml:space="preserve"> </w:t>
      </w:r>
    </w:p>
    <w:p w14:paraId="6FF4FC85">
      <w:pPr>
        <w:tabs>
          <w:tab w:val="left" w:pos="3210"/>
          <w:tab w:val="left" w:pos="7560"/>
        </w:tabs>
        <w:spacing w:beforeLines="20" w:line="360" w:lineRule="auto"/>
        <w:ind w:firstLine="4760" w:firstLineChars="1700"/>
        <w:jc w:val="both"/>
        <w:outlineLvl w:val="0"/>
        <w:rPr>
          <w:rFonts w:ascii="仿宋" w:hAnsi="仿宋" w:eastAsia="仿宋"/>
          <w:sz w:val="28"/>
          <w:szCs w:val="28"/>
          <w:lang w:eastAsia="zh-CN"/>
        </w:rPr>
      </w:pPr>
      <w:r>
        <w:rPr>
          <w:rFonts w:hint="eastAsia" w:ascii="仿宋" w:hAnsi="仿宋" w:eastAsia="仿宋"/>
          <w:color w:val="000000"/>
          <w:position w:val="-20"/>
          <w:sz w:val="28"/>
          <w:szCs w:val="28"/>
        </w:rPr>
        <w:t>日期：</w:t>
      </w:r>
      <w:r>
        <w:rPr>
          <w:rFonts w:hint="default"/>
          <w:sz w:val="28"/>
          <w:szCs w:val="28"/>
        </w:rPr>
        <w:t>202</w:t>
      </w:r>
      <w:r>
        <w:rPr>
          <w:rFonts w:hint="eastAsia" w:eastAsia="宋体"/>
          <w:sz w:val="28"/>
          <w:szCs w:val="28"/>
          <w:lang w:val="en-US" w:eastAsia="zh-CN"/>
        </w:rPr>
        <w:t>6</w:t>
      </w:r>
      <w:r>
        <w:rPr>
          <w:rFonts w:hint="eastAsia"/>
          <w:sz w:val="28"/>
          <w:szCs w:val="28"/>
          <w:lang w:val="en-US" w:eastAsia="zh-Hans"/>
        </w:rPr>
        <w:t>年</w:t>
      </w:r>
      <w:r>
        <w:rPr>
          <w:rFonts w:hint="eastAsia"/>
          <w:sz w:val="28"/>
          <w:szCs w:val="28"/>
          <w:lang w:val="en-US" w:eastAsia="zh-CN"/>
        </w:rPr>
        <w:t>02</w:t>
      </w:r>
      <w:r>
        <w:rPr>
          <w:rFonts w:hint="eastAsia"/>
          <w:sz w:val="28"/>
          <w:szCs w:val="28"/>
          <w:lang w:val="en-US" w:eastAsia="zh-Hans"/>
        </w:rPr>
        <w:t>月</w:t>
      </w:r>
      <w:r>
        <w:rPr>
          <w:rFonts w:hint="default"/>
          <w:sz w:val="28"/>
          <w:szCs w:val="28"/>
          <w:lang w:eastAsia="zh-Hans"/>
        </w:rPr>
        <w:t>19</w:t>
      </w:r>
      <w:r>
        <w:rPr>
          <w:rFonts w:hint="eastAsia"/>
          <w:sz w:val="28"/>
          <w:szCs w:val="28"/>
          <w:lang w:val="en-US" w:eastAsia="zh-Hans"/>
        </w:rPr>
        <w:t>日</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modern"/>
    <w:pitch w:val="default"/>
    <w:sig w:usb0="00000000" w:usb1="00000000" w:usb2="00000016" w:usb3="00000000" w:csb0="00100000" w:csb1="00000000"/>
  </w:font>
  <w:font w:name="ITC Bookman Demi">
    <w:altName w:val="Georgia"/>
    <w:panose1 w:val="00000000000000000000"/>
    <w:charset w:val="00"/>
    <w:family w:val="roma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華康粗圓體">
    <w:altName w:val="Microsoft JhengHei"/>
    <w:panose1 w:val="00000000000000000000"/>
    <w:charset w:val="88"/>
    <w:family w:val="modern"/>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9D2">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24</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45F19202">
    <w:pPr>
      <w:snapToGrid w:val="0"/>
      <w:spacing w:beforeLines="50" w:afterLines="50"/>
      <w:jc w:val="both"/>
      <w:rPr>
        <w:sz w:val="18"/>
        <w:szCs w:val="18"/>
      </w:rPr>
    </w:pPr>
    <w:r>
      <w:rPr>
        <w:rFonts w:hint="eastAsia" w:ascii="宋体" w:hAnsi="宋体" w:eastAsia="宋体"/>
        <w:sz w:val="18"/>
        <w:szCs w:val="18"/>
      </w:rPr>
      <w:t>注：</w:t>
    </w:r>
    <w:r>
      <w:rPr>
        <w:rFonts w:hint="eastAsia" w:ascii="宋体" w:hAnsi="宋体" w:eastAsia="宋体"/>
        <w:sz w:val="18"/>
        <w:szCs w:val="18"/>
        <w:lang w:eastAsia="zh-CN"/>
      </w:rPr>
      <w:t>课程</w:t>
    </w:r>
    <w:r>
      <w:rPr>
        <w:rFonts w:hint="eastAsia" w:ascii="宋体" w:hAnsi="宋体" w:eastAsia="宋体"/>
        <w:sz w:val="18"/>
        <w:szCs w:val="18"/>
      </w:rPr>
      <w:t>教学</w:t>
    </w:r>
    <w:r>
      <w:rPr>
        <w:rFonts w:hint="eastAsia" w:ascii="宋体" w:hAnsi="宋体" w:eastAsia="宋体"/>
        <w:sz w:val="18"/>
        <w:szCs w:val="18"/>
        <w:lang w:eastAsia="zh-CN"/>
      </w:rPr>
      <w:t>进度计划表</w:t>
    </w:r>
    <w:r>
      <w:rPr>
        <w:rFonts w:hint="eastAsia" w:ascii="宋体" w:hAnsi="宋体" w:eastAsia="宋体"/>
        <w:sz w:val="18"/>
        <w:szCs w:val="18"/>
      </w:rPr>
      <w:t>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D5A5">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52D3BE34">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59A1">
    <w:pPr>
      <w:pStyle w:val="3"/>
      <w:spacing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540385</wp:posOffset>
              </wp:positionH>
              <wp:positionV relativeFrom="page">
                <wp:posOffset>359410</wp:posOffset>
              </wp:positionV>
              <wp:extent cx="2635250" cy="280670"/>
              <wp:effectExtent l="0" t="0" r="6350" b="11430"/>
              <wp:wrapNone/>
              <wp:docPr id="3"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24176F99">
                          <w:pPr>
                            <w:rPr>
                              <w:rFonts w:ascii="宋体" w:hAnsi="宋体" w:eastAsia="宋体"/>
                              <w:spacing w:val="20"/>
                            </w:rPr>
                          </w:pPr>
                          <w:r>
                            <w:rPr>
                              <w:rFonts w:hint="eastAsia" w:ascii="宋体" w:hAnsi="宋体" w:eastAsia="宋体"/>
                              <w:spacing w:val="20"/>
                            </w:rPr>
                            <w:t>SJQU-</w:t>
                          </w:r>
                          <w:r>
                            <w:rPr>
                              <w:rFonts w:ascii="宋体" w:hAnsi="宋体" w:eastAsia="宋体"/>
                              <w:spacing w:val="20"/>
                            </w:rPr>
                            <w:t>Q</w:t>
                          </w:r>
                          <w:r>
                            <w:rPr>
                              <w:rFonts w:hint="eastAsia" w:ascii="宋体" w:hAnsi="宋体" w:eastAsia="宋体"/>
                              <w:spacing w:val="20"/>
                              <w:lang w:eastAsia="zh-CN"/>
                            </w:rPr>
                            <w:t>R</w:t>
                          </w:r>
                          <w:r>
                            <w:rPr>
                              <w:rFonts w:hint="eastAsia" w:ascii="宋体" w:hAnsi="宋体" w:eastAsia="宋体"/>
                              <w:spacing w:val="20"/>
                            </w:rPr>
                            <w:t>-</w:t>
                          </w:r>
                          <w:r>
                            <w:rPr>
                              <w:rFonts w:hint="eastAsia" w:ascii="宋体" w:hAnsi="宋体" w:eastAsia="宋体"/>
                              <w:spacing w:val="20"/>
                              <w:lang w:eastAsia="zh-CN"/>
                            </w:rPr>
                            <w:t>JW</w:t>
                          </w:r>
                          <w:r>
                            <w:rPr>
                              <w:rFonts w:hint="eastAsia" w:ascii="宋体" w:hAnsi="宋体" w:eastAsia="宋体"/>
                              <w:spacing w:val="20"/>
                            </w:rPr>
                            <w:t>-</w:t>
                          </w:r>
                          <w:r>
                            <w:rPr>
                              <w:rFonts w:ascii="宋体" w:hAnsi="宋体" w:eastAsia="宋体"/>
                              <w:spacing w:val="20"/>
                            </w:rPr>
                            <w:t>0</w:t>
                          </w:r>
                          <w:r>
                            <w:rPr>
                              <w:rFonts w:hint="eastAsia" w:ascii="宋体" w:hAnsi="宋体" w:eastAsia="宋体"/>
                              <w:spacing w:val="20"/>
                              <w:lang w:eastAsia="zh-CN"/>
                            </w:rPr>
                            <w:t>11</w:t>
                          </w:r>
                          <w:r>
                            <w:rPr>
                              <w:rFonts w:hint="eastAsia" w:ascii="宋体" w:hAnsi="宋体" w:eastAsia="宋体"/>
                              <w:spacing w:val="20"/>
                            </w:rPr>
                            <w:t>（A</w:t>
                          </w:r>
                          <w:r>
                            <w:rPr>
                              <w:rFonts w:ascii="宋体" w:hAnsi="宋体" w:eastAsia="宋体"/>
                              <w:spacing w:val="20"/>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2.5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eS&#10;Km/TAAAACQEAAA8AAAAAAAAAAQAgAAAAIgAAAGRycy9kb3ducmV2LnhtbFBLAQIUABQAAAAIAIdO&#10;4kA6neHrYQIAAKcEAAAOAAAAAAAAAAEAIAAAACIBAABkcnMvZTJvRG9jLnhtbFBLBQYAAAAABgAG&#10;AFkBAAD1BQAAAAA=&#10;">
              <v:fill on="t" focussize="0,0"/>
              <v:stroke on="f" weight="0.5pt"/>
              <v:imagedata o:title=""/>
              <o:lock v:ext="edit" aspectratio="f"/>
              <v:textbox>
                <w:txbxContent>
                  <w:p w14:paraId="24176F99">
                    <w:pPr>
                      <w:rPr>
                        <w:rFonts w:ascii="宋体" w:hAnsi="宋体" w:eastAsia="宋体"/>
                        <w:spacing w:val="20"/>
                      </w:rPr>
                    </w:pPr>
                    <w:r>
                      <w:rPr>
                        <w:rFonts w:hint="eastAsia" w:ascii="宋体" w:hAnsi="宋体" w:eastAsia="宋体"/>
                        <w:spacing w:val="20"/>
                      </w:rPr>
                      <w:t>SJQU-</w:t>
                    </w:r>
                    <w:r>
                      <w:rPr>
                        <w:rFonts w:ascii="宋体" w:hAnsi="宋体" w:eastAsia="宋体"/>
                        <w:spacing w:val="20"/>
                      </w:rPr>
                      <w:t>Q</w:t>
                    </w:r>
                    <w:r>
                      <w:rPr>
                        <w:rFonts w:hint="eastAsia" w:ascii="宋体" w:hAnsi="宋体" w:eastAsia="宋体"/>
                        <w:spacing w:val="20"/>
                        <w:lang w:eastAsia="zh-CN"/>
                      </w:rPr>
                      <w:t>R</w:t>
                    </w:r>
                    <w:r>
                      <w:rPr>
                        <w:rFonts w:hint="eastAsia" w:ascii="宋体" w:hAnsi="宋体" w:eastAsia="宋体"/>
                        <w:spacing w:val="20"/>
                      </w:rPr>
                      <w:t>-</w:t>
                    </w:r>
                    <w:r>
                      <w:rPr>
                        <w:rFonts w:hint="eastAsia" w:ascii="宋体" w:hAnsi="宋体" w:eastAsia="宋体"/>
                        <w:spacing w:val="20"/>
                        <w:lang w:eastAsia="zh-CN"/>
                      </w:rPr>
                      <w:t>JW</w:t>
                    </w:r>
                    <w:r>
                      <w:rPr>
                        <w:rFonts w:hint="eastAsia" w:ascii="宋体" w:hAnsi="宋体" w:eastAsia="宋体"/>
                        <w:spacing w:val="20"/>
                      </w:rPr>
                      <w:t>-</w:t>
                    </w:r>
                    <w:r>
                      <w:rPr>
                        <w:rFonts w:ascii="宋体" w:hAnsi="宋体" w:eastAsia="宋体"/>
                        <w:spacing w:val="20"/>
                      </w:rPr>
                      <w:t>0</w:t>
                    </w:r>
                    <w:r>
                      <w:rPr>
                        <w:rFonts w:hint="eastAsia" w:ascii="宋体" w:hAnsi="宋体" w:eastAsia="宋体"/>
                        <w:spacing w:val="20"/>
                        <w:lang w:eastAsia="zh-CN"/>
                      </w:rPr>
                      <w:t>11</w:t>
                    </w:r>
                    <w:r>
                      <w:rPr>
                        <w:rFonts w:hint="eastAsia" w:ascii="宋体" w:hAnsi="宋体" w:eastAsia="宋体"/>
                        <w:spacing w:val="20"/>
                      </w:rPr>
                      <w:t>（A</w:t>
                    </w:r>
                    <w:r>
                      <w:rPr>
                        <w:rFonts w:ascii="宋体" w:hAnsi="宋体" w:eastAsia="宋体"/>
                        <w:spacing w:val="20"/>
                      </w:rPr>
                      <w:t>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3AFD">
    <w:pPr>
      <w:pStyle w:val="3"/>
      <w:spacing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OWJhMzE0MjU3OTU2YWM2N2E3ZGI5ZjJmYTI1NmIifQ=="/>
  </w:docVars>
  <w:rsids>
    <w:rsidRoot w:val="00475657"/>
    <w:rsid w:val="00001A9A"/>
    <w:rsid w:val="000138B2"/>
    <w:rsid w:val="000260DB"/>
    <w:rsid w:val="000369D9"/>
    <w:rsid w:val="00040BAC"/>
    <w:rsid w:val="000439B6"/>
    <w:rsid w:val="000457BB"/>
    <w:rsid w:val="00045AE0"/>
    <w:rsid w:val="000509DC"/>
    <w:rsid w:val="0005291A"/>
    <w:rsid w:val="00054B07"/>
    <w:rsid w:val="00061DF6"/>
    <w:rsid w:val="00065C53"/>
    <w:rsid w:val="000708DA"/>
    <w:rsid w:val="00073336"/>
    <w:rsid w:val="00075557"/>
    <w:rsid w:val="000757F8"/>
    <w:rsid w:val="00081FA0"/>
    <w:rsid w:val="00087FB2"/>
    <w:rsid w:val="00094CE3"/>
    <w:rsid w:val="000A203D"/>
    <w:rsid w:val="000A22C6"/>
    <w:rsid w:val="000A3531"/>
    <w:rsid w:val="000A448C"/>
    <w:rsid w:val="000A4A62"/>
    <w:rsid w:val="000A5A1C"/>
    <w:rsid w:val="000A5D03"/>
    <w:rsid w:val="000B165C"/>
    <w:rsid w:val="000B38AB"/>
    <w:rsid w:val="000C1065"/>
    <w:rsid w:val="000C3A32"/>
    <w:rsid w:val="000C65FF"/>
    <w:rsid w:val="000C7AFA"/>
    <w:rsid w:val="000D033F"/>
    <w:rsid w:val="000D1B9D"/>
    <w:rsid w:val="000D532D"/>
    <w:rsid w:val="000E2757"/>
    <w:rsid w:val="000F3B7C"/>
    <w:rsid w:val="000F3F3A"/>
    <w:rsid w:val="000F5825"/>
    <w:rsid w:val="000F77FE"/>
    <w:rsid w:val="00103793"/>
    <w:rsid w:val="001103D4"/>
    <w:rsid w:val="001121A1"/>
    <w:rsid w:val="0011669C"/>
    <w:rsid w:val="001212AD"/>
    <w:rsid w:val="0012303E"/>
    <w:rsid w:val="001305E1"/>
    <w:rsid w:val="0013156D"/>
    <w:rsid w:val="00140258"/>
    <w:rsid w:val="0014621F"/>
    <w:rsid w:val="00161517"/>
    <w:rsid w:val="00161A65"/>
    <w:rsid w:val="001625E9"/>
    <w:rsid w:val="00163A68"/>
    <w:rsid w:val="00164B67"/>
    <w:rsid w:val="0016749D"/>
    <w:rsid w:val="00171DEE"/>
    <w:rsid w:val="00173320"/>
    <w:rsid w:val="00174B5E"/>
    <w:rsid w:val="00176B28"/>
    <w:rsid w:val="0017703A"/>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52A9"/>
    <w:rsid w:val="001F610E"/>
    <w:rsid w:val="002002FC"/>
    <w:rsid w:val="0020344A"/>
    <w:rsid w:val="00207629"/>
    <w:rsid w:val="00211AF1"/>
    <w:rsid w:val="00212E8E"/>
    <w:rsid w:val="002174A6"/>
    <w:rsid w:val="0021779C"/>
    <w:rsid w:val="0022097D"/>
    <w:rsid w:val="00233384"/>
    <w:rsid w:val="00233529"/>
    <w:rsid w:val="00240B53"/>
    <w:rsid w:val="00280A20"/>
    <w:rsid w:val="00283A9D"/>
    <w:rsid w:val="00287142"/>
    <w:rsid w:val="00290A4F"/>
    <w:rsid w:val="00290EB6"/>
    <w:rsid w:val="0029178D"/>
    <w:rsid w:val="00296DF4"/>
    <w:rsid w:val="002A0689"/>
    <w:rsid w:val="002B23AD"/>
    <w:rsid w:val="002C578A"/>
    <w:rsid w:val="002D21B9"/>
    <w:rsid w:val="002E0E77"/>
    <w:rsid w:val="002E3260"/>
    <w:rsid w:val="002E39E6"/>
    <w:rsid w:val="002E7F5C"/>
    <w:rsid w:val="002F20BD"/>
    <w:rsid w:val="002F2551"/>
    <w:rsid w:val="002F4DC5"/>
    <w:rsid w:val="00300031"/>
    <w:rsid w:val="00302917"/>
    <w:rsid w:val="00323A00"/>
    <w:rsid w:val="00325BFB"/>
    <w:rsid w:val="00326D1F"/>
    <w:rsid w:val="00331EC3"/>
    <w:rsid w:val="00340792"/>
    <w:rsid w:val="00344C4C"/>
    <w:rsid w:val="00345D55"/>
    <w:rsid w:val="00345ED6"/>
    <w:rsid w:val="00346279"/>
    <w:rsid w:val="003475AA"/>
    <w:rsid w:val="00350091"/>
    <w:rsid w:val="00353979"/>
    <w:rsid w:val="00355A41"/>
    <w:rsid w:val="00361EF9"/>
    <w:rsid w:val="00363C7D"/>
    <w:rsid w:val="003713F2"/>
    <w:rsid w:val="0037264D"/>
    <w:rsid w:val="00372A06"/>
    <w:rsid w:val="00374269"/>
    <w:rsid w:val="00376924"/>
    <w:rsid w:val="00376FDE"/>
    <w:rsid w:val="0038160D"/>
    <w:rsid w:val="00382FDD"/>
    <w:rsid w:val="00387718"/>
    <w:rsid w:val="00387BE8"/>
    <w:rsid w:val="003958D4"/>
    <w:rsid w:val="003A11F8"/>
    <w:rsid w:val="003A440D"/>
    <w:rsid w:val="003B1E31"/>
    <w:rsid w:val="003B6082"/>
    <w:rsid w:val="003B78CD"/>
    <w:rsid w:val="003B7925"/>
    <w:rsid w:val="003B79A5"/>
    <w:rsid w:val="003B7E66"/>
    <w:rsid w:val="003C2AFE"/>
    <w:rsid w:val="003D016C"/>
    <w:rsid w:val="003D2737"/>
    <w:rsid w:val="003E152E"/>
    <w:rsid w:val="003F01D4"/>
    <w:rsid w:val="003F0A1F"/>
    <w:rsid w:val="003F51DB"/>
    <w:rsid w:val="003F5A06"/>
    <w:rsid w:val="003F6A3C"/>
    <w:rsid w:val="003F6B48"/>
    <w:rsid w:val="0040254E"/>
    <w:rsid w:val="00402CF7"/>
    <w:rsid w:val="00415B53"/>
    <w:rsid w:val="00416E3A"/>
    <w:rsid w:val="00416EE2"/>
    <w:rsid w:val="00421F6F"/>
    <w:rsid w:val="00422249"/>
    <w:rsid w:val="0042294E"/>
    <w:rsid w:val="00422A9E"/>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1249"/>
    <w:rsid w:val="004876E8"/>
    <w:rsid w:val="00487D85"/>
    <w:rsid w:val="004900C2"/>
    <w:rsid w:val="00492EE9"/>
    <w:rsid w:val="00496FB3"/>
    <w:rsid w:val="004A33E0"/>
    <w:rsid w:val="004A59AC"/>
    <w:rsid w:val="004A649E"/>
    <w:rsid w:val="004B04C5"/>
    <w:rsid w:val="004B3566"/>
    <w:rsid w:val="004B71DA"/>
    <w:rsid w:val="004C1D3E"/>
    <w:rsid w:val="004C7613"/>
    <w:rsid w:val="004D07ED"/>
    <w:rsid w:val="004D5CB8"/>
    <w:rsid w:val="004E412A"/>
    <w:rsid w:val="004E68E7"/>
    <w:rsid w:val="004F0DAB"/>
    <w:rsid w:val="004F2CD9"/>
    <w:rsid w:val="005003D0"/>
    <w:rsid w:val="00500511"/>
    <w:rsid w:val="00503BD4"/>
    <w:rsid w:val="005041F9"/>
    <w:rsid w:val="005051C3"/>
    <w:rsid w:val="00505A86"/>
    <w:rsid w:val="00505F1C"/>
    <w:rsid w:val="00507C41"/>
    <w:rsid w:val="00512339"/>
    <w:rsid w:val="0051562E"/>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92927"/>
    <w:rsid w:val="005A136E"/>
    <w:rsid w:val="005B47FA"/>
    <w:rsid w:val="005B6225"/>
    <w:rsid w:val="005C4583"/>
    <w:rsid w:val="005D54FC"/>
    <w:rsid w:val="005E29D2"/>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5695C"/>
    <w:rsid w:val="00662291"/>
    <w:rsid w:val="00670F19"/>
    <w:rsid w:val="0067285B"/>
    <w:rsid w:val="00672B05"/>
    <w:rsid w:val="00672CC6"/>
    <w:rsid w:val="006777DC"/>
    <w:rsid w:val="00681194"/>
    <w:rsid w:val="006849D2"/>
    <w:rsid w:val="00686F11"/>
    <w:rsid w:val="00692B28"/>
    <w:rsid w:val="00693552"/>
    <w:rsid w:val="00697452"/>
    <w:rsid w:val="006A006A"/>
    <w:rsid w:val="006A069C"/>
    <w:rsid w:val="006A2DDC"/>
    <w:rsid w:val="006A4FA3"/>
    <w:rsid w:val="006B0F20"/>
    <w:rsid w:val="006B1B20"/>
    <w:rsid w:val="006B3072"/>
    <w:rsid w:val="006C15AE"/>
    <w:rsid w:val="006C5B2B"/>
    <w:rsid w:val="006D5C73"/>
    <w:rsid w:val="006D7264"/>
    <w:rsid w:val="006F2384"/>
    <w:rsid w:val="006F4482"/>
    <w:rsid w:val="00701C32"/>
    <w:rsid w:val="00704C15"/>
    <w:rsid w:val="0070511C"/>
    <w:rsid w:val="00710277"/>
    <w:rsid w:val="00714CF5"/>
    <w:rsid w:val="00722F7F"/>
    <w:rsid w:val="00727FB2"/>
    <w:rsid w:val="00730270"/>
    <w:rsid w:val="007308B2"/>
    <w:rsid w:val="0073594C"/>
    <w:rsid w:val="00736189"/>
    <w:rsid w:val="00741C21"/>
    <w:rsid w:val="00743E1E"/>
    <w:rsid w:val="00744253"/>
    <w:rsid w:val="007507A0"/>
    <w:rsid w:val="007510DD"/>
    <w:rsid w:val="00751EF5"/>
    <w:rsid w:val="00752375"/>
    <w:rsid w:val="00761732"/>
    <w:rsid w:val="007637A0"/>
    <w:rsid w:val="007752C7"/>
    <w:rsid w:val="0078027D"/>
    <w:rsid w:val="00780EC3"/>
    <w:rsid w:val="007825FB"/>
    <w:rsid w:val="007829F6"/>
    <w:rsid w:val="00787558"/>
    <w:rsid w:val="00787DF8"/>
    <w:rsid w:val="00792281"/>
    <w:rsid w:val="00794E0E"/>
    <w:rsid w:val="007A0229"/>
    <w:rsid w:val="007A042A"/>
    <w:rsid w:val="007A0CEB"/>
    <w:rsid w:val="007A2E1F"/>
    <w:rsid w:val="007A4668"/>
    <w:rsid w:val="007B071F"/>
    <w:rsid w:val="007B59C2"/>
    <w:rsid w:val="007B5F54"/>
    <w:rsid w:val="007B5F95"/>
    <w:rsid w:val="007C27C3"/>
    <w:rsid w:val="007C3319"/>
    <w:rsid w:val="007C4971"/>
    <w:rsid w:val="007D5EEF"/>
    <w:rsid w:val="007E1B3F"/>
    <w:rsid w:val="007E4F7B"/>
    <w:rsid w:val="007F0846"/>
    <w:rsid w:val="007F14FB"/>
    <w:rsid w:val="007F180B"/>
    <w:rsid w:val="007F19FD"/>
    <w:rsid w:val="007F6B21"/>
    <w:rsid w:val="008005E2"/>
    <w:rsid w:val="00801EE1"/>
    <w:rsid w:val="0080201E"/>
    <w:rsid w:val="008060B9"/>
    <w:rsid w:val="00810631"/>
    <w:rsid w:val="00810F56"/>
    <w:rsid w:val="00811588"/>
    <w:rsid w:val="00811FA6"/>
    <w:rsid w:val="00812C06"/>
    <w:rsid w:val="00812CDA"/>
    <w:rsid w:val="00814A3F"/>
    <w:rsid w:val="00816C25"/>
    <w:rsid w:val="008175E8"/>
    <w:rsid w:val="00825571"/>
    <w:rsid w:val="00825F1F"/>
    <w:rsid w:val="00826511"/>
    <w:rsid w:val="00830058"/>
    <w:rsid w:val="0083049E"/>
    <w:rsid w:val="0083083F"/>
    <w:rsid w:val="00831D53"/>
    <w:rsid w:val="00840954"/>
    <w:rsid w:val="008429CE"/>
    <w:rsid w:val="0085037D"/>
    <w:rsid w:val="008550AF"/>
    <w:rsid w:val="00865C6A"/>
    <w:rsid w:val="008665DF"/>
    <w:rsid w:val="00866AEC"/>
    <w:rsid w:val="00866CD5"/>
    <w:rsid w:val="008702F7"/>
    <w:rsid w:val="00873C4B"/>
    <w:rsid w:val="00882E20"/>
    <w:rsid w:val="00892651"/>
    <w:rsid w:val="008A2553"/>
    <w:rsid w:val="008B3DB4"/>
    <w:rsid w:val="008B56AB"/>
    <w:rsid w:val="008B71F2"/>
    <w:rsid w:val="008C2F3A"/>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34AC4"/>
    <w:rsid w:val="00935F4D"/>
    <w:rsid w:val="009378D3"/>
    <w:rsid w:val="00941FD1"/>
    <w:rsid w:val="00952512"/>
    <w:rsid w:val="009525CC"/>
    <w:rsid w:val="00954AB1"/>
    <w:rsid w:val="00954C1E"/>
    <w:rsid w:val="00960C73"/>
    <w:rsid w:val="00964435"/>
    <w:rsid w:val="00964A1C"/>
    <w:rsid w:val="00965011"/>
    <w:rsid w:val="00970588"/>
    <w:rsid w:val="0097100A"/>
    <w:rsid w:val="00973BAA"/>
    <w:rsid w:val="00975747"/>
    <w:rsid w:val="00981A82"/>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E592C"/>
    <w:rsid w:val="009F2975"/>
    <w:rsid w:val="009F564F"/>
    <w:rsid w:val="009F660E"/>
    <w:rsid w:val="009F725E"/>
    <w:rsid w:val="009F7496"/>
    <w:rsid w:val="00A0348E"/>
    <w:rsid w:val="00A03F18"/>
    <w:rsid w:val="00A04CBF"/>
    <w:rsid w:val="00A11900"/>
    <w:rsid w:val="00A13721"/>
    <w:rsid w:val="00A15947"/>
    <w:rsid w:val="00A2029C"/>
    <w:rsid w:val="00A20498"/>
    <w:rsid w:val="00A20819"/>
    <w:rsid w:val="00A23548"/>
    <w:rsid w:val="00A26225"/>
    <w:rsid w:val="00A3339A"/>
    <w:rsid w:val="00A33917"/>
    <w:rsid w:val="00A36DF9"/>
    <w:rsid w:val="00A4549E"/>
    <w:rsid w:val="00A47514"/>
    <w:rsid w:val="00A505AB"/>
    <w:rsid w:val="00A561C8"/>
    <w:rsid w:val="00A6016E"/>
    <w:rsid w:val="00A6030A"/>
    <w:rsid w:val="00A62205"/>
    <w:rsid w:val="00A66E0E"/>
    <w:rsid w:val="00A76249"/>
    <w:rsid w:val="00A801CE"/>
    <w:rsid w:val="00A8142F"/>
    <w:rsid w:val="00A840B9"/>
    <w:rsid w:val="00A85299"/>
    <w:rsid w:val="00A86C19"/>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E2C9A"/>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905"/>
    <w:rsid w:val="00B44DC3"/>
    <w:rsid w:val="00B527EC"/>
    <w:rsid w:val="00B748C2"/>
    <w:rsid w:val="00B751A9"/>
    <w:rsid w:val="00B7624C"/>
    <w:rsid w:val="00B767B7"/>
    <w:rsid w:val="00B813E8"/>
    <w:rsid w:val="00B92931"/>
    <w:rsid w:val="00BA5396"/>
    <w:rsid w:val="00BB00B3"/>
    <w:rsid w:val="00BB12F5"/>
    <w:rsid w:val="00BC09B7"/>
    <w:rsid w:val="00BC622E"/>
    <w:rsid w:val="00BE1F18"/>
    <w:rsid w:val="00BE1F39"/>
    <w:rsid w:val="00BE747E"/>
    <w:rsid w:val="00BE7EFB"/>
    <w:rsid w:val="00BF7135"/>
    <w:rsid w:val="00C04815"/>
    <w:rsid w:val="00C13E75"/>
    <w:rsid w:val="00C15FA6"/>
    <w:rsid w:val="00C164B5"/>
    <w:rsid w:val="00C170D9"/>
    <w:rsid w:val="00C27FEC"/>
    <w:rsid w:val="00C3162C"/>
    <w:rsid w:val="00C3298F"/>
    <w:rsid w:val="00C340EE"/>
    <w:rsid w:val="00C34AD7"/>
    <w:rsid w:val="00C37A43"/>
    <w:rsid w:val="00C45186"/>
    <w:rsid w:val="00C459FC"/>
    <w:rsid w:val="00C521A3"/>
    <w:rsid w:val="00C52264"/>
    <w:rsid w:val="00C535A0"/>
    <w:rsid w:val="00C550AE"/>
    <w:rsid w:val="00C5743B"/>
    <w:rsid w:val="00C60FF7"/>
    <w:rsid w:val="00C64518"/>
    <w:rsid w:val="00C67772"/>
    <w:rsid w:val="00C7584A"/>
    <w:rsid w:val="00C760A0"/>
    <w:rsid w:val="00C84ED2"/>
    <w:rsid w:val="00C86C3F"/>
    <w:rsid w:val="00C90E9D"/>
    <w:rsid w:val="00C925BC"/>
    <w:rsid w:val="00C97B4D"/>
    <w:rsid w:val="00CA1CEF"/>
    <w:rsid w:val="00CB08A7"/>
    <w:rsid w:val="00CB6942"/>
    <w:rsid w:val="00CB7109"/>
    <w:rsid w:val="00CC0BE5"/>
    <w:rsid w:val="00CC7DCB"/>
    <w:rsid w:val="00CE12AB"/>
    <w:rsid w:val="00CE601F"/>
    <w:rsid w:val="00CF057C"/>
    <w:rsid w:val="00CF089F"/>
    <w:rsid w:val="00CF2A4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654E2"/>
    <w:rsid w:val="00D7212C"/>
    <w:rsid w:val="00D77CB5"/>
    <w:rsid w:val="00D80142"/>
    <w:rsid w:val="00D8521A"/>
    <w:rsid w:val="00D8659C"/>
    <w:rsid w:val="00D87174"/>
    <w:rsid w:val="00D87438"/>
    <w:rsid w:val="00D92235"/>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B29"/>
    <w:rsid w:val="00E27623"/>
    <w:rsid w:val="00E31628"/>
    <w:rsid w:val="00E32DD8"/>
    <w:rsid w:val="00E4037B"/>
    <w:rsid w:val="00E43444"/>
    <w:rsid w:val="00E46564"/>
    <w:rsid w:val="00E52CD7"/>
    <w:rsid w:val="00E573C0"/>
    <w:rsid w:val="00E57781"/>
    <w:rsid w:val="00E611E6"/>
    <w:rsid w:val="00E63FD8"/>
    <w:rsid w:val="00E67717"/>
    <w:rsid w:val="00E70DFC"/>
    <w:rsid w:val="00E72B2E"/>
    <w:rsid w:val="00E72C30"/>
    <w:rsid w:val="00E77831"/>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E1D"/>
    <w:rsid w:val="00F03CA8"/>
    <w:rsid w:val="00F0406B"/>
    <w:rsid w:val="00F04720"/>
    <w:rsid w:val="00F07E95"/>
    <w:rsid w:val="00F2112C"/>
    <w:rsid w:val="00F24B0A"/>
    <w:rsid w:val="00F2634D"/>
    <w:rsid w:val="00F31A0E"/>
    <w:rsid w:val="00F31FDD"/>
    <w:rsid w:val="00F418D3"/>
    <w:rsid w:val="00F45EBF"/>
    <w:rsid w:val="00F46AC8"/>
    <w:rsid w:val="00F54438"/>
    <w:rsid w:val="00F55A8A"/>
    <w:rsid w:val="00F562B7"/>
    <w:rsid w:val="00F61FD6"/>
    <w:rsid w:val="00F6290B"/>
    <w:rsid w:val="00F633F9"/>
    <w:rsid w:val="00F75B0B"/>
    <w:rsid w:val="00F91469"/>
    <w:rsid w:val="00F9383F"/>
    <w:rsid w:val="00F938D7"/>
    <w:rsid w:val="00F948E3"/>
    <w:rsid w:val="00F95F7A"/>
    <w:rsid w:val="00F968BE"/>
    <w:rsid w:val="00FA2F4B"/>
    <w:rsid w:val="00FA57E1"/>
    <w:rsid w:val="00FA6A7E"/>
    <w:rsid w:val="00FB15A4"/>
    <w:rsid w:val="00FB1F55"/>
    <w:rsid w:val="00FB4AE3"/>
    <w:rsid w:val="00FB4FCB"/>
    <w:rsid w:val="00FD313C"/>
    <w:rsid w:val="00FE319F"/>
    <w:rsid w:val="00FE5881"/>
    <w:rsid w:val="00FE6709"/>
    <w:rsid w:val="00FF2D60"/>
    <w:rsid w:val="018D547F"/>
    <w:rsid w:val="0250298D"/>
    <w:rsid w:val="02D83BF0"/>
    <w:rsid w:val="03925665"/>
    <w:rsid w:val="03F102D0"/>
    <w:rsid w:val="04567B67"/>
    <w:rsid w:val="04C36046"/>
    <w:rsid w:val="06D76B2F"/>
    <w:rsid w:val="073B4879"/>
    <w:rsid w:val="08043E96"/>
    <w:rsid w:val="08232466"/>
    <w:rsid w:val="09A552B8"/>
    <w:rsid w:val="0A1F6C96"/>
    <w:rsid w:val="0A6E4688"/>
    <w:rsid w:val="0B02141F"/>
    <w:rsid w:val="0D0D0D03"/>
    <w:rsid w:val="0D9C2824"/>
    <w:rsid w:val="0DB76A4A"/>
    <w:rsid w:val="0E682192"/>
    <w:rsid w:val="0F416952"/>
    <w:rsid w:val="0FB1241B"/>
    <w:rsid w:val="1055627D"/>
    <w:rsid w:val="109877CD"/>
    <w:rsid w:val="11E83684"/>
    <w:rsid w:val="1250610D"/>
    <w:rsid w:val="14FE1C20"/>
    <w:rsid w:val="150D36CA"/>
    <w:rsid w:val="150E3D29"/>
    <w:rsid w:val="154848A5"/>
    <w:rsid w:val="15693206"/>
    <w:rsid w:val="165D4F32"/>
    <w:rsid w:val="16752E20"/>
    <w:rsid w:val="167C35B7"/>
    <w:rsid w:val="168011AA"/>
    <w:rsid w:val="1743557D"/>
    <w:rsid w:val="18B23B58"/>
    <w:rsid w:val="18F42F89"/>
    <w:rsid w:val="19524EB8"/>
    <w:rsid w:val="196A3DB3"/>
    <w:rsid w:val="199D2E85"/>
    <w:rsid w:val="1A2A3111"/>
    <w:rsid w:val="1B9B294B"/>
    <w:rsid w:val="1CB803D6"/>
    <w:rsid w:val="1E297E79"/>
    <w:rsid w:val="203D1B22"/>
    <w:rsid w:val="210807AC"/>
    <w:rsid w:val="2197293D"/>
    <w:rsid w:val="22B70551"/>
    <w:rsid w:val="22E9438D"/>
    <w:rsid w:val="232C4132"/>
    <w:rsid w:val="239A5581"/>
    <w:rsid w:val="24296D08"/>
    <w:rsid w:val="2474087D"/>
    <w:rsid w:val="252C7DCA"/>
    <w:rsid w:val="275F3579"/>
    <w:rsid w:val="28354120"/>
    <w:rsid w:val="29962772"/>
    <w:rsid w:val="2B310616"/>
    <w:rsid w:val="2C81234F"/>
    <w:rsid w:val="2DAE15A0"/>
    <w:rsid w:val="2DCC7D96"/>
    <w:rsid w:val="2E1840CD"/>
    <w:rsid w:val="2E59298A"/>
    <w:rsid w:val="30167CC4"/>
    <w:rsid w:val="30473F52"/>
    <w:rsid w:val="31C04A7E"/>
    <w:rsid w:val="32407837"/>
    <w:rsid w:val="34654196"/>
    <w:rsid w:val="354449C0"/>
    <w:rsid w:val="3572085C"/>
    <w:rsid w:val="36FA5836"/>
    <w:rsid w:val="37E50B00"/>
    <w:rsid w:val="39DD3D66"/>
    <w:rsid w:val="3C597717"/>
    <w:rsid w:val="3CB636CE"/>
    <w:rsid w:val="3DFC376A"/>
    <w:rsid w:val="3E8B66CF"/>
    <w:rsid w:val="3FD23A76"/>
    <w:rsid w:val="402E15AC"/>
    <w:rsid w:val="408C282A"/>
    <w:rsid w:val="40E85480"/>
    <w:rsid w:val="418D741B"/>
    <w:rsid w:val="4269207F"/>
    <w:rsid w:val="435B1867"/>
    <w:rsid w:val="43675466"/>
    <w:rsid w:val="44FC54B4"/>
    <w:rsid w:val="45025F14"/>
    <w:rsid w:val="46804B18"/>
    <w:rsid w:val="46FA0365"/>
    <w:rsid w:val="47604AF8"/>
    <w:rsid w:val="491B7D82"/>
    <w:rsid w:val="497F5EDD"/>
    <w:rsid w:val="49AA205D"/>
    <w:rsid w:val="49DF08B3"/>
    <w:rsid w:val="4A901D46"/>
    <w:rsid w:val="4B9C66AB"/>
    <w:rsid w:val="4C0B3603"/>
    <w:rsid w:val="4D727015"/>
    <w:rsid w:val="4D8A5A7F"/>
    <w:rsid w:val="4DE63A8A"/>
    <w:rsid w:val="4E1A3DDF"/>
    <w:rsid w:val="4E603C97"/>
    <w:rsid w:val="4E7848DE"/>
    <w:rsid w:val="4E9D64E8"/>
    <w:rsid w:val="4F0D6CE4"/>
    <w:rsid w:val="504C0261"/>
    <w:rsid w:val="51072833"/>
    <w:rsid w:val="510F2791"/>
    <w:rsid w:val="52A5708C"/>
    <w:rsid w:val="53321A45"/>
    <w:rsid w:val="542B78BD"/>
    <w:rsid w:val="559724DD"/>
    <w:rsid w:val="565B4A44"/>
    <w:rsid w:val="57A06558"/>
    <w:rsid w:val="5840637E"/>
    <w:rsid w:val="587048A3"/>
    <w:rsid w:val="594471B6"/>
    <w:rsid w:val="59562BED"/>
    <w:rsid w:val="59611A6D"/>
    <w:rsid w:val="59A07EBA"/>
    <w:rsid w:val="5A056571"/>
    <w:rsid w:val="5A8A70AE"/>
    <w:rsid w:val="5B1976A8"/>
    <w:rsid w:val="5CB4391F"/>
    <w:rsid w:val="5CE7139C"/>
    <w:rsid w:val="5D5717EC"/>
    <w:rsid w:val="5D8D6A65"/>
    <w:rsid w:val="5E0D19A7"/>
    <w:rsid w:val="5F470E66"/>
    <w:rsid w:val="5F590CB1"/>
    <w:rsid w:val="606C7EC8"/>
    <w:rsid w:val="61440355"/>
    <w:rsid w:val="63047868"/>
    <w:rsid w:val="632F3181"/>
    <w:rsid w:val="6352074C"/>
    <w:rsid w:val="63871813"/>
    <w:rsid w:val="647276A0"/>
    <w:rsid w:val="65310993"/>
    <w:rsid w:val="664651CF"/>
    <w:rsid w:val="673F47F6"/>
    <w:rsid w:val="67750A20"/>
    <w:rsid w:val="67832AEC"/>
    <w:rsid w:val="683046D8"/>
    <w:rsid w:val="699E2885"/>
    <w:rsid w:val="6BEB6025"/>
    <w:rsid w:val="6E256335"/>
    <w:rsid w:val="6EB73354"/>
    <w:rsid w:val="6F027AB7"/>
    <w:rsid w:val="700912C5"/>
    <w:rsid w:val="7256433B"/>
    <w:rsid w:val="73E666FF"/>
    <w:rsid w:val="74F62C86"/>
    <w:rsid w:val="75186FE0"/>
    <w:rsid w:val="75B47F1F"/>
    <w:rsid w:val="7711285E"/>
    <w:rsid w:val="77E01B1E"/>
    <w:rsid w:val="78C71339"/>
    <w:rsid w:val="79AC4F48"/>
    <w:rsid w:val="7A10278D"/>
    <w:rsid w:val="7B6B2C0F"/>
    <w:rsid w:val="7B877977"/>
    <w:rsid w:val="7BCA5C9D"/>
    <w:rsid w:val="7BF8451E"/>
    <w:rsid w:val="7CD462DD"/>
    <w:rsid w:val="7EEE3730"/>
    <w:rsid w:val="7FFF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652E2-792B-4CFD-80AB-648B0923F7D9}">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3</Pages>
  <Words>1267</Words>
  <Characters>1349</Characters>
  <Lines>16</Lines>
  <Paragraphs>4</Paragraphs>
  <TotalTime>9</TotalTime>
  <ScaleCrop>false</ScaleCrop>
  <LinksUpToDate>false</LinksUpToDate>
  <CharactersWithSpaces>1355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2019-07-15T04:22:00Z</dcterms:created>
  <dc:creator>*****</dc:creator>
  <cp:lastModifiedBy>大小满妈妈</cp:lastModifiedBy>
  <cp:lastPrinted>2015-03-18T03:45:00Z</cp:lastPrinted>
  <dcterms:modified xsi:type="dcterms:W3CDTF">2026-03-09T07:02:17Z</dcterms:modified>
  <dc:title>上海建桥学院教学进度计划表</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D1C16ECD23744CF1B597D3646EC666C6_13</vt:lpwstr>
  </property>
  <property fmtid="{D5CDD505-2E9C-101B-9397-08002B2CF9AE}" pid="4" name="KSOTemplateDocerSaveRecord">
    <vt:lpwstr>eyJoZGlkIjoiMzEwNTM5NzYwMDRjMzkwZTVkZjY2ODkwMGIxNGU0OTUiLCJ1c2VySWQiOiI4MjcwNzUyNjgifQ==</vt:lpwstr>
  </property>
</Properties>
</file>