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widowControl/>
        <w:snapToGrid w:val="0"/>
        <w:spacing w:line="480" w:lineRule="exact"/>
        <w:ind w:firstLine="2891" w:firstLineChars="900"/>
        <w:jc w:val="left"/>
        <w:rPr>
          <w:rFonts w:ascii="方正小标宋简体" w:hAnsi="宋体"/>
          <w:bCs/>
          <w:kern w:val="0"/>
          <w:szCs w:val="21"/>
        </w:rPr>
      </w:pPr>
      <w:bookmarkStart w:id="0" w:name="a2"/>
      <w:bookmarkEnd w:id="0"/>
      <w:r>
        <w:rPr>
          <w:rFonts w:hint="eastAsia" w:ascii="黑体" w:hAnsi="黑体" w:eastAsia="黑体" w:cs="黑体"/>
          <w:b/>
          <w:sz w:val="32"/>
          <w:szCs w:val="32"/>
        </w:rPr>
        <w:t>【儿科护理学】</w:t>
      </w:r>
    </w:p>
    <w:p>
      <w:pPr>
        <w:shd w:val="clear" w:color="auto" w:fill="F5F5F5"/>
        <w:jc w:val="center"/>
        <w:textAlignment w:val="top"/>
        <w:rPr>
          <w:rFonts w:cs="宋体"/>
          <w:b/>
          <w:bCs/>
          <w:sz w:val="28"/>
          <w:szCs w:val="28"/>
        </w:rPr>
      </w:pPr>
      <w:r>
        <w:rPr>
          <w:rFonts w:hint="eastAsia"/>
          <w:b/>
          <w:sz w:val="28"/>
          <w:szCs w:val="30"/>
        </w:rPr>
        <w:t>【</w:t>
      </w:r>
      <w:r>
        <w:rPr>
          <w:rFonts w:ascii="Times New Roman" w:hAnsi="Times New Roman"/>
          <w:b/>
          <w:sz w:val="30"/>
          <w:szCs w:val="30"/>
        </w:rPr>
        <w:t>Pediatric  nursing</w:t>
      </w:r>
      <w:r>
        <w:rPr>
          <w:rFonts w:hint="eastAsia"/>
          <w:b/>
          <w:sz w:val="28"/>
          <w:szCs w:val="30"/>
        </w:rPr>
        <w:t>】</w:t>
      </w:r>
    </w:p>
    <w:p>
      <w:pPr>
        <w:shd w:val="clear" w:color="auto" w:fill="F5F5F5"/>
        <w:jc w:val="center"/>
        <w:textAlignment w:val="top"/>
        <w:rPr>
          <w:rFonts w:ascii="Arial" w:hAnsi="Arial" w:cs="Arial"/>
          <w:color w:val="888888"/>
          <w:kern w:val="0"/>
          <w:sz w:val="20"/>
          <w:szCs w:val="20"/>
        </w:rPr>
      </w:pP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auto"/>
          <w:sz w:val="20"/>
          <w:szCs w:val="20"/>
        </w:rPr>
      </w:pPr>
      <w:r>
        <w:rPr>
          <w:b/>
          <w:bCs/>
          <w:color w:val="auto"/>
          <w:sz w:val="20"/>
          <w:szCs w:val="20"/>
        </w:rPr>
        <w:t>课程代码：</w:t>
      </w:r>
      <w:r>
        <w:rPr>
          <w:color w:val="auto"/>
          <w:sz w:val="20"/>
          <w:szCs w:val="20"/>
        </w:rPr>
        <w:t>【</w:t>
      </w:r>
      <w:r>
        <w:rPr>
          <w:rFonts w:hint="eastAsia"/>
          <w:color w:val="auto"/>
          <w:sz w:val="20"/>
          <w:szCs w:val="20"/>
          <w:lang w:val="en-US" w:eastAsia="zh-CN"/>
        </w:rPr>
        <w:t>1170010</w:t>
      </w:r>
      <w:r>
        <w:rPr>
          <w:color w:val="auto"/>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ascii="Times New Roman" w:hAnsi="Times New Roman"/>
          <w:color w:val="000000"/>
          <w:szCs w:val="21"/>
        </w:rPr>
        <w:t>护理</w:t>
      </w:r>
      <w:r>
        <w:rPr>
          <w:rFonts w:hint="eastAsia" w:ascii="Times New Roman" w:hAnsi="Times New Roman"/>
          <w:color w:val="000000"/>
          <w:szCs w:val="21"/>
        </w:rPr>
        <w:t>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Times New Roman" w:hAnsi="Times New Roman"/>
          <w:color w:val="000000"/>
          <w:szCs w:val="21"/>
        </w:rPr>
        <w:t>系</w:t>
      </w:r>
      <w:r>
        <w:rPr>
          <w:rFonts w:ascii="Times New Roman" w:hAnsi="Times New Roman"/>
          <w:color w:val="000000"/>
          <w:szCs w:val="21"/>
        </w:rPr>
        <w:t>级必修课</w:t>
      </w:r>
      <w:r>
        <w:rPr>
          <w:color w:val="000000"/>
          <w:sz w:val="20"/>
          <w:szCs w:val="20"/>
        </w:rPr>
        <w:t>】</w:t>
      </w:r>
    </w:p>
    <w:p>
      <w:pPr>
        <w:snapToGrid w:val="0"/>
        <w:spacing w:line="288" w:lineRule="auto"/>
        <w:ind w:firstLine="402" w:firstLineChars="200"/>
        <w:rPr>
          <w:b/>
          <w:bCs/>
          <w:color w:val="000000"/>
          <w:szCs w:val="21"/>
        </w:rPr>
      </w:pPr>
      <w:r>
        <w:rPr>
          <w:b/>
          <w:bCs/>
          <w:color w:val="000000"/>
          <w:sz w:val="20"/>
          <w:szCs w:val="20"/>
        </w:rPr>
        <w:t>开课院系：</w:t>
      </w:r>
      <w:r>
        <w:rPr>
          <w:rFonts w:hint="eastAsia" w:ascii="Times New Roman" w:hAnsi="Times New Roman"/>
          <w:color w:val="000000"/>
          <w:szCs w:val="21"/>
        </w:rPr>
        <w:t>健康管理</w:t>
      </w:r>
      <w:r>
        <w:rPr>
          <w:rFonts w:ascii="Times New Roman" w:hAnsi="Times New Roman"/>
          <w:color w:val="000000"/>
          <w:szCs w:val="21"/>
        </w:rPr>
        <w:t>学院护理系</w:t>
      </w:r>
    </w:p>
    <w:p>
      <w:pPr>
        <w:snapToGrid w:val="0"/>
        <w:spacing w:line="288" w:lineRule="auto"/>
        <w:ind w:firstLine="394" w:firstLineChars="196"/>
        <w:rPr>
          <w:color w:val="000000"/>
          <w:sz w:val="20"/>
          <w:szCs w:val="20"/>
        </w:rPr>
      </w:pPr>
      <w:r>
        <w:rPr>
          <w:b/>
          <w:bCs/>
          <w:color w:val="000000"/>
          <w:sz w:val="20"/>
          <w:szCs w:val="20"/>
        </w:rPr>
        <w:t>使用教材：</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儿科护理学</w:t>
      </w:r>
      <w:r>
        <w:rPr>
          <w:rFonts w:hint="eastAsia" w:ascii="Times New Roman" w:hAnsi="Times New Roman"/>
          <w:color w:val="000000"/>
          <w:szCs w:val="21"/>
        </w:rPr>
        <w:t>》 主编：</w:t>
      </w:r>
      <w:r>
        <w:rPr>
          <w:rFonts w:ascii="Times New Roman" w:hAnsi="Times New Roman"/>
          <w:color w:val="000000"/>
          <w:szCs w:val="21"/>
        </w:rPr>
        <w:t>崔炎</w:t>
      </w:r>
      <w:r>
        <w:rPr>
          <w:rFonts w:hint="eastAsia" w:ascii="Times New Roman" w:hAnsi="Times New Roman"/>
          <w:color w:val="000000"/>
          <w:szCs w:val="21"/>
        </w:rPr>
        <w:t xml:space="preserve"> </w:t>
      </w:r>
      <w:r>
        <w:rPr>
          <w:rFonts w:hint="eastAsia" w:ascii="Times New Roman" w:hAnsi="Times New Roman"/>
          <w:color w:val="000000"/>
          <w:szCs w:val="21"/>
          <w:lang w:val="en-US" w:eastAsia="zh-CN"/>
        </w:rPr>
        <w:t>张玉侠</w:t>
      </w:r>
      <w:r>
        <w:rPr>
          <w:rFonts w:hint="eastAsia" w:ascii="Times New Roman" w:hAnsi="Times New Roman"/>
          <w:color w:val="000000"/>
          <w:szCs w:val="21"/>
        </w:rPr>
        <w:t xml:space="preserve"> </w:t>
      </w:r>
      <w:r>
        <w:rPr>
          <w:rFonts w:ascii="Times New Roman" w:hAnsi="Times New Roman"/>
          <w:color w:val="000000"/>
          <w:szCs w:val="21"/>
        </w:rPr>
        <w:t>人民卫生出版社</w:t>
      </w:r>
      <w:r>
        <w:rPr>
          <w:rFonts w:hint="eastAsia" w:ascii="Times New Roman" w:hAnsi="Times New Roman"/>
          <w:color w:val="000000"/>
          <w:szCs w:val="21"/>
        </w:rPr>
        <w:t xml:space="preserve"> </w:t>
      </w:r>
      <w:r>
        <w:rPr>
          <w:rFonts w:ascii="Times New Roman" w:hAnsi="Times New Roman"/>
          <w:color w:val="000000"/>
          <w:szCs w:val="21"/>
        </w:rPr>
        <w:t>第</w:t>
      </w:r>
      <w:r>
        <w:rPr>
          <w:rFonts w:hint="eastAsia" w:ascii="Times New Roman" w:hAnsi="Times New Roman"/>
          <w:color w:val="000000"/>
          <w:szCs w:val="21"/>
          <w:lang w:val="en-US" w:eastAsia="zh-CN"/>
        </w:rPr>
        <w:t>7</w:t>
      </w:r>
      <w:r>
        <w:rPr>
          <w:rFonts w:ascii="Times New Roman" w:hAnsi="Times New Roman"/>
          <w:color w:val="000000"/>
          <w:szCs w:val="21"/>
        </w:rPr>
        <w:t>版</w:t>
      </w:r>
      <w:r>
        <w:rPr>
          <w:rFonts w:hint="eastAsia" w:ascii="Times New Roman" w:hAnsi="Times New Roman"/>
          <w:color w:val="000000"/>
          <w:szCs w:val="21"/>
        </w:rPr>
        <w:t xml:space="preserve"> </w:t>
      </w:r>
      <w:r>
        <w:rPr>
          <w:rFonts w:hint="eastAsia" w:ascii="Times New Roman" w:hAnsi="Times New Roman"/>
          <w:color w:val="000000"/>
          <w:szCs w:val="21"/>
          <w:lang w:val="en-US" w:eastAsia="zh-CN"/>
        </w:rPr>
        <w:t>2021</w:t>
      </w:r>
      <w:r>
        <w:rPr>
          <w:rFonts w:hint="eastAsia" w:ascii="Times New Roman" w:hAnsi="Times New Roman"/>
          <w:color w:val="000000"/>
          <w:szCs w:val="21"/>
        </w:rPr>
        <w:t>年</w:t>
      </w:r>
      <w:r>
        <w:rPr>
          <w:rFonts w:ascii="Times New Roman" w:hAnsi="Times New Roman"/>
          <w:color w:val="000000"/>
          <w:szCs w:val="21"/>
        </w:rPr>
        <w:t>】</w:t>
      </w:r>
    </w:p>
    <w:p>
      <w:pPr>
        <w:snapToGrid w:val="0"/>
        <w:spacing w:line="288" w:lineRule="auto"/>
        <w:ind w:firstLine="402" w:firstLineChars="200"/>
        <w:rPr>
          <w:rFonts w:ascii="Times New Roman" w:hAnsi="Times New Roman"/>
          <w:color w:val="000000"/>
          <w:szCs w:val="21"/>
        </w:rPr>
      </w:pPr>
      <w:r>
        <w:rPr>
          <w:b/>
          <w:bCs/>
          <w:color w:val="000000"/>
          <w:sz w:val="20"/>
          <w:szCs w:val="20"/>
          <w:highlight w:val="none"/>
        </w:rPr>
        <w:t>参考</w:t>
      </w:r>
      <w:r>
        <w:rPr>
          <w:rFonts w:hint="eastAsia"/>
          <w:b/>
          <w:bCs/>
          <w:color w:val="000000"/>
          <w:sz w:val="20"/>
          <w:szCs w:val="20"/>
          <w:highlight w:val="none"/>
        </w:rPr>
        <w:t>书目</w:t>
      </w:r>
      <w:r>
        <w:rPr>
          <w:rFonts w:hint="eastAsia"/>
          <w:b/>
          <w:bCs/>
          <w:color w:val="000000"/>
          <w:sz w:val="20"/>
          <w:szCs w:val="20"/>
          <w:highlight w:val="none"/>
          <w:lang w:eastAsia="zh-CN"/>
        </w:rPr>
        <w:t>：</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儿科护理学实践与指导</w:t>
      </w:r>
      <w:r>
        <w:rPr>
          <w:rFonts w:hint="eastAsia" w:ascii="Times New Roman" w:hAnsi="Times New Roman"/>
          <w:color w:val="000000"/>
          <w:szCs w:val="21"/>
        </w:rPr>
        <w:t>》主编：</w:t>
      </w:r>
      <w:r>
        <w:rPr>
          <w:rFonts w:ascii="Times New Roman" w:hAnsi="Times New Roman"/>
          <w:color w:val="000000"/>
          <w:szCs w:val="21"/>
        </w:rPr>
        <w:t>崔炎</w:t>
      </w:r>
      <w:r>
        <w:rPr>
          <w:rFonts w:hint="eastAsia" w:ascii="Times New Roman" w:hAnsi="Times New Roman"/>
          <w:color w:val="000000"/>
          <w:szCs w:val="21"/>
        </w:rPr>
        <w:t xml:space="preserve">  </w:t>
      </w:r>
      <w:r>
        <w:rPr>
          <w:rFonts w:ascii="Times New Roman" w:hAnsi="Times New Roman"/>
          <w:color w:val="000000"/>
          <w:szCs w:val="21"/>
        </w:rPr>
        <w:t>人民卫生出版社</w:t>
      </w:r>
      <w:r>
        <w:rPr>
          <w:rFonts w:hint="eastAsia" w:ascii="Times New Roman" w:hAnsi="Times New Roman"/>
          <w:color w:val="000000"/>
          <w:szCs w:val="21"/>
        </w:rPr>
        <w:t xml:space="preserve"> </w:t>
      </w:r>
      <w:r>
        <w:rPr>
          <w:rFonts w:ascii="Times New Roman" w:hAnsi="Times New Roman"/>
          <w:color w:val="000000"/>
          <w:szCs w:val="21"/>
        </w:rPr>
        <w:t>第6版</w:t>
      </w:r>
    </w:p>
    <w:p>
      <w:pPr>
        <w:snapToGrid w:val="0"/>
        <w:spacing w:line="288" w:lineRule="auto"/>
        <w:ind w:firstLine="315" w:firstLineChars="150"/>
        <w:rPr>
          <w:rFonts w:ascii="Times New Roman" w:hAnsi="Times New Roman"/>
          <w:color w:val="000000"/>
          <w:szCs w:val="21"/>
        </w:rPr>
      </w:pPr>
      <w:r>
        <w:rPr>
          <w:rFonts w:hint="eastAsia" w:ascii="Times New Roman" w:hAnsi="Times New Roman"/>
          <w:color w:val="000000"/>
          <w:szCs w:val="21"/>
        </w:rPr>
        <w:t>《儿科护理学实</w:t>
      </w:r>
      <w:r>
        <w:rPr>
          <w:rFonts w:hint="default" w:ascii="Times New Roman" w:hAnsi="Times New Roman"/>
          <w:color w:val="000000"/>
          <w:szCs w:val="21"/>
        </w:rPr>
        <w:t xml:space="preserve"> </w:t>
      </w:r>
      <w:r>
        <w:rPr>
          <w:rFonts w:hint="eastAsia" w:ascii="Times New Roman" w:hAnsi="Times New Roman"/>
          <w:color w:val="000000"/>
          <w:szCs w:val="21"/>
        </w:rPr>
        <w:t>训与学习指导》 主编：于海红 张玉兰 人民卫生出版社 第1版</w:t>
      </w:r>
    </w:p>
    <w:p>
      <w:pPr>
        <w:snapToGrid w:val="0"/>
        <w:spacing w:line="288" w:lineRule="auto"/>
        <w:ind w:firstLine="1461" w:firstLineChars="696"/>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儿科护理学</w:t>
      </w:r>
      <w:r>
        <w:rPr>
          <w:rFonts w:hint="eastAsia" w:ascii="Times New Roman" w:hAnsi="Times New Roman"/>
          <w:color w:val="000000"/>
          <w:szCs w:val="21"/>
        </w:rPr>
        <w:t>》主编：</w:t>
      </w:r>
      <w:r>
        <w:rPr>
          <w:rFonts w:ascii="Times New Roman" w:hAnsi="Times New Roman"/>
          <w:color w:val="000000"/>
          <w:szCs w:val="21"/>
        </w:rPr>
        <w:t>兰萌</w:t>
      </w:r>
      <w:r>
        <w:rPr>
          <w:rFonts w:hint="eastAsia" w:ascii="Times New Roman" w:hAnsi="Times New Roman"/>
          <w:color w:val="000000"/>
          <w:szCs w:val="21"/>
        </w:rPr>
        <w:t xml:space="preserve"> </w:t>
      </w:r>
      <w:r>
        <w:rPr>
          <w:rFonts w:ascii="Times New Roman" w:hAnsi="Times New Roman"/>
          <w:color w:val="000000"/>
          <w:szCs w:val="21"/>
        </w:rPr>
        <w:t>中国医药科技出版社</w:t>
      </w:r>
      <w:r>
        <w:rPr>
          <w:rFonts w:hint="eastAsia" w:ascii="Times New Roman" w:hAnsi="Times New Roman"/>
          <w:color w:val="000000"/>
          <w:szCs w:val="21"/>
        </w:rPr>
        <w:t xml:space="preserve"> </w:t>
      </w:r>
      <w:bookmarkStart w:id="1" w:name="_Hlk19814109"/>
      <w:r>
        <w:rPr>
          <w:rFonts w:ascii="Times New Roman" w:hAnsi="Times New Roman"/>
          <w:color w:val="000000"/>
          <w:szCs w:val="21"/>
        </w:rPr>
        <w:t>第1版</w:t>
      </w:r>
      <w:bookmarkEnd w:id="1"/>
      <w:r>
        <w:rPr>
          <w:rFonts w:ascii="Times New Roman" w:hAnsi="Times New Roman"/>
          <w:color w:val="000000"/>
          <w:szCs w:val="21"/>
        </w:rPr>
        <w:t>】</w:t>
      </w:r>
    </w:p>
    <w:p>
      <w:pPr>
        <w:snapToGrid w:val="0"/>
        <w:spacing w:line="288" w:lineRule="auto"/>
        <w:ind w:firstLine="402" w:firstLineChars="200"/>
        <w:rPr>
          <w:rFonts w:ascii="Times New Roman" w:hAnsi="Times New Roman"/>
          <w:color w:val="000000"/>
          <w:szCs w:val="21"/>
        </w:rPr>
      </w:pPr>
      <w:r>
        <w:rPr>
          <w:rFonts w:hint="eastAsia"/>
          <w:b/>
          <w:bCs/>
          <w:color w:val="000000"/>
          <w:sz w:val="20"/>
          <w:szCs w:val="20"/>
          <w:highlight w:val="none"/>
        </w:rPr>
        <w:t>课程网站网址：</w:t>
      </w:r>
      <w:r>
        <w:rPr>
          <w:rFonts w:ascii="Times New Roman" w:hAnsi="Times New Roman"/>
          <w:color w:val="000000"/>
          <w:szCs w:val="21"/>
        </w:rPr>
        <w:t>暂无</w:t>
      </w:r>
    </w:p>
    <w:p>
      <w:pPr>
        <w:snapToGrid w:val="0"/>
        <w:spacing w:line="288" w:lineRule="auto"/>
        <w:ind w:firstLine="402" w:firstLineChars="200"/>
        <w:rPr>
          <w:color w:val="auto"/>
          <w:sz w:val="20"/>
          <w:szCs w:val="20"/>
        </w:rPr>
      </w:pPr>
      <w:r>
        <w:rPr>
          <w:b/>
          <w:bCs/>
          <w:color w:val="000000"/>
          <w:sz w:val="20"/>
          <w:szCs w:val="20"/>
        </w:rPr>
        <w:t>先修课程：</w:t>
      </w:r>
      <w:r>
        <w:rPr>
          <w:rFonts w:ascii="Times New Roman" w:hAnsi="Times New Roman"/>
          <w:color w:val="auto"/>
          <w:szCs w:val="21"/>
        </w:rPr>
        <w:t>【</w:t>
      </w:r>
      <w:r>
        <w:rPr>
          <w:rFonts w:hint="eastAsia" w:ascii="Times New Roman" w:hAnsi="Times New Roman"/>
          <w:color w:val="auto"/>
          <w:szCs w:val="21"/>
        </w:rPr>
        <w:t xml:space="preserve">护士人文修养（2） </w:t>
      </w:r>
      <w:r>
        <w:rPr>
          <w:rFonts w:ascii="Times New Roman" w:hAnsi="Times New Roman"/>
          <w:color w:val="auto"/>
          <w:szCs w:val="21"/>
        </w:rPr>
        <w:t>健康评估（</w:t>
      </w: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szCs w:val="21"/>
        </w:rPr>
        <w:t>人体解剖学</w:t>
      </w:r>
      <w:r>
        <w:rPr>
          <w:rFonts w:ascii="Times New Roman" w:hAnsi="Times New Roman"/>
          <w:color w:val="auto"/>
          <w:szCs w:val="21"/>
        </w:rPr>
        <w:t>（</w:t>
      </w:r>
      <w:r>
        <w:rPr>
          <w:rFonts w:hint="eastAsia" w:ascii="Times New Roman" w:hAnsi="Times New Roman"/>
          <w:color w:val="auto"/>
          <w:szCs w:val="21"/>
        </w:rPr>
        <w:t>6</w:t>
      </w:r>
      <w:r>
        <w:rPr>
          <w:rFonts w:ascii="Times New Roman" w:hAnsi="Times New Roman"/>
          <w:color w:val="auto"/>
          <w:szCs w:val="21"/>
        </w:rPr>
        <w:t>）</w:t>
      </w:r>
      <w:r>
        <w:rPr>
          <w:rFonts w:hint="eastAsia" w:ascii="Times New Roman" w:hAnsi="Times New Roman"/>
          <w:color w:val="auto"/>
          <w:szCs w:val="21"/>
        </w:rPr>
        <w:t>组织胚胎学</w:t>
      </w:r>
      <w:r>
        <w:rPr>
          <w:rFonts w:ascii="Times New Roman" w:hAnsi="Times New Roman"/>
          <w:color w:val="auto"/>
          <w:szCs w:val="21"/>
        </w:rPr>
        <w:t>（</w:t>
      </w:r>
      <w:r>
        <w:rPr>
          <w:rFonts w:hint="eastAsia" w:ascii="Times New Roman" w:hAnsi="Times New Roman"/>
          <w:color w:val="auto"/>
          <w:szCs w:val="21"/>
        </w:rPr>
        <w:t>2</w:t>
      </w:r>
      <w:r>
        <w:rPr>
          <w:rFonts w:ascii="Times New Roman" w:hAnsi="Times New Roman"/>
          <w:color w:val="auto"/>
          <w:szCs w:val="21"/>
        </w:rPr>
        <w:t>）</w:t>
      </w:r>
      <w:r>
        <w:rPr>
          <w:rFonts w:hint="eastAsia" w:ascii="Times New Roman" w:hAnsi="Times New Roman"/>
          <w:color w:val="auto"/>
          <w:szCs w:val="21"/>
        </w:rPr>
        <w:t>基础护理学1（4）</w:t>
      </w:r>
      <w:r>
        <w:rPr>
          <w:rFonts w:ascii="Times New Roman" w:hAnsi="Times New Roman"/>
          <w:color w:val="auto"/>
          <w:szCs w:val="21"/>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420" w:firstLineChars="200"/>
        <w:rPr>
          <w:color w:val="000000"/>
          <w:sz w:val="20"/>
          <w:szCs w:val="20"/>
        </w:rPr>
      </w:pPr>
      <w:r>
        <w:rPr>
          <w:rFonts w:hint="eastAsia"/>
          <w:color w:val="000000"/>
          <w:szCs w:val="21"/>
        </w:rPr>
        <w:t>《儿科护理学》课程是护理专业的核心课程，是在生命周期理论指导下设置的护理临床课程。《儿科护理学》课程从整体护理概念出发，研究从新生儿至青春期小儿的生长发育、卫生保健、疾病预防和临床疾病护理的专科护理课程，旨在培养学生在人体解剖与生理、护理人文课程、基本护理技术的基础上，运用护理程序、专业护理技术队为小儿及其家庭实施针对个案特点的整体护理；同时注重培养学生拥有良好的专业素质和岗位技能为将来从事儿科护理或实施社区儿童保健工作打下基础。课程力求突出“以人的健康为中心，以家庭为中心”的现代护理理念，注重自己的特色，从正常到异常、从保健预防到疾病护理、从生理到心理及社会、从个体到家庭与群体，提倡实施个性化整体护理，从而培养学生初步具备儿童护理的基本职业能力</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adjustRightInd w:val="0"/>
        <w:snapToGrid w:val="0"/>
        <w:spacing w:line="360" w:lineRule="auto"/>
        <w:ind w:left="105" w:leftChars="50" w:right="105" w:rightChars="50" w:firstLine="420" w:firstLineChars="200"/>
        <w:jc w:val="left"/>
        <w:rPr>
          <w:color w:val="000000"/>
          <w:szCs w:val="21"/>
        </w:rPr>
      </w:pPr>
      <w:r>
        <w:rPr>
          <w:rFonts w:hint="eastAsia"/>
          <w:color w:val="auto"/>
          <w:szCs w:val="21"/>
        </w:rPr>
        <w:t>课程在护理</w:t>
      </w:r>
      <w:r>
        <w:rPr>
          <w:rFonts w:hint="eastAsia"/>
          <w:color w:val="auto"/>
          <w:szCs w:val="21"/>
          <w:lang w:val="en-US" w:eastAsia="zh-CN"/>
        </w:rPr>
        <w:t>学专升本</w:t>
      </w:r>
      <w:r>
        <w:rPr>
          <w:rFonts w:hint="eastAsia"/>
          <w:color w:val="auto"/>
          <w:szCs w:val="21"/>
        </w:rPr>
        <w:t>专业</w:t>
      </w:r>
      <w:r>
        <w:rPr>
          <w:rFonts w:hint="eastAsia"/>
          <w:color w:val="auto"/>
          <w:szCs w:val="21"/>
          <w:lang w:val="en-US" w:eastAsia="zh-CN"/>
        </w:rPr>
        <w:t>1</w:t>
      </w:r>
      <w:r>
        <w:rPr>
          <w:rFonts w:hint="eastAsia"/>
          <w:color w:val="auto"/>
          <w:szCs w:val="21"/>
        </w:rPr>
        <w:t>年级第</w:t>
      </w:r>
      <w:r>
        <w:rPr>
          <w:rFonts w:hint="eastAsia"/>
          <w:color w:val="auto"/>
          <w:szCs w:val="21"/>
          <w:lang w:val="en-US" w:eastAsia="zh-CN"/>
        </w:rPr>
        <w:t>1</w:t>
      </w:r>
      <w:r>
        <w:rPr>
          <w:rFonts w:hint="eastAsia"/>
          <w:color w:val="auto"/>
          <w:szCs w:val="21"/>
        </w:rPr>
        <w:t>学期开设</w:t>
      </w:r>
      <w:r>
        <w:rPr>
          <w:rFonts w:hint="eastAsia"/>
          <w:color w:val="000000"/>
          <w:szCs w:val="21"/>
        </w:rPr>
        <w:t>，以开展对儿科护理活动项目来驱动，注重“教”与“学”的互动。教学活动注重培养学生的综合职业能力，通过理论教学、多媒体、观看录像、个案分析、角色扮演、校内实训、医院见习、顶岗实习等多种手段，采用递进式的教学过程，内容上树立课程的“知识与行动结构观”，使学生能够在学习活动中完成儿科护理的基本技能，获得儿科护理所需的职业能力。加强对学生实际职业能力的培养，强化个案教学或项目教学，注意以任务引领的个案或项目，诱发学生的学习兴趣，使学生在案例学习或项目活动中，了解儿科护理的工作内容。突出过程与阶段评价，结合课堂提问、技能操作、加强实践性教学环节的教学评价。强调目标评价和理论与实践一体化评价，注重引导学生进行学习方式的改变。强调课程综合能力评价，结合护理个案分析，充分发挥学生的主动性和创造力，注重发展学生的综合职业能力。</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15</w:t>
            </w:r>
          </w:p>
        </w:tc>
        <w:tc>
          <w:tcPr>
            <w:tcW w:w="2470" w:type="dxa"/>
            <w:shd w:val="clear" w:color="auto" w:fill="auto"/>
            <w:vAlign w:val="top"/>
          </w:tcPr>
          <w:p>
            <w:pPr>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4"/>
              </w:rPr>
              <w:t>1.能遵纪守法遵纪守法：遵守校纪校规，具备法律意识</w:t>
            </w:r>
          </w:p>
        </w:tc>
        <w:tc>
          <w:tcPr>
            <w:tcW w:w="2199"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讲授法、案例讨论</w:t>
            </w:r>
          </w:p>
        </w:tc>
        <w:tc>
          <w:tcPr>
            <w:tcW w:w="1276"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思考题</w:t>
            </w:r>
          </w:p>
          <w:p>
            <w:pPr>
              <w:snapToGrid w:val="0"/>
              <w:spacing w:line="288"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仿宋" w:hAnsi="仿宋" w:eastAsia="仿宋" w:cs="宋体"/>
                <w:color w:val="000000"/>
                <w:kern w:val="0"/>
                <w:sz w:val="24"/>
                <w:szCs w:val="24"/>
              </w:rPr>
            </w:pPr>
          </w:p>
        </w:tc>
        <w:tc>
          <w:tcPr>
            <w:tcW w:w="1175" w:type="dxa"/>
            <w:vMerge w:val="continue"/>
            <w:shd w:val="clear" w:color="auto" w:fill="auto"/>
            <w:vAlign w:val="center"/>
          </w:tcPr>
          <w:p>
            <w:pPr>
              <w:rPr>
                <w:rFonts w:hint="eastAsia" w:ascii="仿宋" w:hAnsi="仿宋" w:eastAsia="仿宋" w:cs="宋体"/>
                <w:color w:val="000000"/>
                <w:kern w:val="0"/>
                <w:sz w:val="24"/>
                <w:szCs w:val="24"/>
              </w:rPr>
            </w:pPr>
          </w:p>
        </w:tc>
        <w:tc>
          <w:tcPr>
            <w:tcW w:w="2470" w:type="dxa"/>
            <w:shd w:val="clear" w:color="auto" w:fill="auto"/>
          </w:tcPr>
          <w:p>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0"/>
                <w:szCs w:val="20"/>
              </w:rPr>
              <w:t>爱岗敬业，热爱护理专业，勤学多练，锤炼技能。</w:t>
            </w:r>
          </w:p>
        </w:tc>
        <w:tc>
          <w:tcPr>
            <w:tcW w:w="2199"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讲授法、案例讨论</w:t>
            </w:r>
          </w:p>
        </w:tc>
        <w:tc>
          <w:tcPr>
            <w:tcW w:w="1276"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操作考核</w:t>
            </w:r>
          </w:p>
          <w:p>
            <w:pPr>
              <w:snapToGrid w:val="0"/>
              <w:spacing w:line="288"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szCs w:val="24"/>
              </w:rPr>
            </w:pPr>
          </w:p>
        </w:tc>
        <w:tc>
          <w:tcPr>
            <w:tcW w:w="1175" w:type="dxa"/>
            <w:vMerge w:val="continue"/>
            <w:shd w:val="clear" w:color="auto" w:fill="auto"/>
            <w:vAlign w:val="center"/>
          </w:tcPr>
          <w:p>
            <w:pPr>
              <w:rPr>
                <w:rFonts w:hint="eastAsia" w:ascii="宋体" w:hAnsi="宋体" w:eastAsia="宋体" w:cs="宋体"/>
                <w:color w:val="000000"/>
                <w:kern w:val="0"/>
                <w:sz w:val="24"/>
                <w:szCs w:val="24"/>
              </w:rPr>
            </w:pPr>
          </w:p>
        </w:tc>
        <w:tc>
          <w:tcPr>
            <w:tcW w:w="2470" w:type="dxa"/>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能爱岗敬业：了解与专业相关的法律法规，在学习和社会实践中遵守职业规范，具备职业道德操守</w:t>
            </w:r>
          </w:p>
        </w:tc>
        <w:tc>
          <w:tcPr>
            <w:tcW w:w="2199" w:type="dxa"/>
            <w:shd w:val="clear" w:color="auto" w:fill="auto"/>
            <w:vAlign w:val="top"/>
          </w:tcPr>
          <w:p>
            <w:pPr>
              <w:rPr>
                <w:rFonts w:hint="eastAsia" w:ascii="宋体" w:hAnsi="宋体" w:eastAsia="宋体" w:cs="宋体"/>
                <w:sz w:val="24"/>
              </w:rPr>
            </w:pPr>
            <w:r>
              <w:rPr>
                <w:rFonts w:hint="eastAsia" w:ascii="宋体" w:hAnsi="宋体" w:eastAsia="宋体" w:cs="宋体"/>
                <w:sz w:val="24"/>
              </w:rPr>
              <w:t>讲授法、案例讨论</w:t>
            </w:r>
            <w:r>
              <w:rPr>
                <w:rFonts w:hint="eastAsia" w:ascii="宋体" w:hAnsi="宋体" w:eastAsia="宋体" w:cs="宋体"/>
                <w:sz w:val="24"/>
              </w:rPr>
              <w:tab/>
            </w:r>
          </w:p>
        </w:tc>
        <w:tc>
          <w:tcPr>
            <w:tcW w:w="1276"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75" w:type="dxa"/>
            <w:vMerge w:val="restart"/>
            <w:shd w:val="clear" w:color="auto" w:fill="auto"/>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LO23</w:t>
            </w:r>
          </w:p>
        </w:tc>
        <w:tc>
          <w:tcPr>
            <w:tcW w:w="2470" w:type="dxa"/>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1.通过问诊了解患儿的健康史、既往史、临床表现</w:t>
            </w:r>
          </w:p>
        </w:tc>
        <w:tc>
          <w:tcPr>
            <w:tcW w:w="2199"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讲授法</w:t>
            </w:r>
          </w:p>
        </w:tc>
        <w:tc>
          <w:tcPr>
            <w:tcW w:w="1276"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rPr>
            </w:pPr>
          </w:p>
        </w:tc>
        <w:tc>
          <w:tcPr>
            <w:tcW w:w="1175" w:type="dxa"/>
            <w:vMerge w:val="continue"/>
            <w:shd w:val="clear" w:color="auto" w:fill="auto"/>
          </w:tcPr>
          <w:p>
            <w:pPr>
              <w:rPr>
                <w:rFonts w:hint="eastAsia" w:ascii="宋体" w:hAnsi="宋体" w:eastAsia="宋体" w:cs="宋体"/>
                <w:color w:val="000000"/>
                <w:kern w:val="0"/>
                <w:sz w:val="24"/>
              </w:rPr>
            </w:pPr>
          </w:p>
        </w:tc>
        <w:tc>
          <w:tcPr>
            <w:tcW w:w="2470" w:type="dxa"/>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2.根据护理诊断制定护理计划</w:t>
            </w:r>
          </w:p>
        </w:tc>
        <w:tc>
          <w:tcPr>
            <w:tcW w:w="2199"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color w:val="000000"/>
                <w:kern w:val="0"/>
                <w:sz w:val="24"/>
                <w:szCs w:val="24"/>
              </w:rPr>
              <w:t>讲授法、案例讨论、预习、提问、视频播放</w:t>
            </w:r>
          </w:p>
        </w:tc>
        <w:tc>
          <w:tcPr>
            <w:tcW w:w="1276"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color w:val="000000"/>
                <w:kern w:val="0"/>
                <w:sz w:val="24"/>
                <w:szCs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rPr>
            </w:pPr>
          </w:p>
        </w:tc>
        <w:tc>
          <w:tcPr>
            <w:tcW w:w="1175" w:type="dxa"/>
            <w:vMerge w:val="continue"/>
            <w:shd w:val="clear" w:color="auto" w:fill="auto"/>
          </w:tcPr>
          <w:p>
            <w:pPr>
              <w:rPr>
                <w:rFonts w:hint="eastAsia" w:ascii="宋体" w:hAnsi="宋体" w:eastAsia="宋体" w:cs="宋体"/>
                <w:color w:val="000000"/>
                <w:kern w:val="0"/>
                <w:sz w:val="24"/>
              </w:rPr>
            </w:pPr>
          </w:p>
        </w:tc>
        <w:tc>
          <w:tcPr>
            <w:tcW w:w="2470" w:type="dxa"/>
            <w:shd w:val="clear" w:color="auto" w:fill="auto"/>
            <w:vAlign w:val="top"/>
          </w:tcPr>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3.根据护理程序对患儿实施整体护理</w:t>
            </w:r>
          </w:p>
        </w:tc>
        <w:tc>
          <w:tcPr>
            <w:tcW w:w="2199" w:type="dxa"/>
            <w:shd w:val="clear" w:color="auto" w:fill="auto"/>
            <w:vAlign w:val="top"/>
          </w:tcPr>
          <w:p>
            <w:pPr>
              <w:snapToGrid w:val="0"/>
              <w:spacing w:line="288"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讲授法、案例讨论、预习、提问、视频播放</w:t>
            </w:r>
          </w:p>
        </w:tc>
        <w:tc>
          <w:tcPr>
            <w:tcW w:w="1276" w:type="dxa"/>
            <w:shd w:val="clear" w:color="auto" w:fill="auto"/>
            <w:vAlign w:val="top"/>
          </w:tcPr>
          <w:p>
            <w:pPr>
              <w:snapToGrid w:val="0"/>
              <w:spacing w:line="288"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测验、操作考核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rPr>
            </w:pPr>
          </w:p>
        </w:tc>
        <w:tc>
          <w:tcPr>
            <w:tcW w:w="1175" w:type="dxa"/>
            <w:vMerge w:val="continue"/>
            <w:shd w:val="clear" w:color="auto" w:fill="auto"/>
          </w:tcPr>
          <w:p>
            <w:pPr>
              <w:rPr>
                <w:rFonts w:hint="eastAsia" w:ascii="宋体" w:hAnsi="宋体" w:eastAsia="宋体" w:cs="宋体"/>
                <w:color w:val="000000"/>
                <w:kern w:val="0"/>
                <w:sz w:val="24"/>
              </w:rPr>
            </w:pPr>
          </w:p>
        </w:tc>
        <w:tc>
          <w:tcPr>
            <w:tcW w:w="2470" w:type="dxa"/>
            <w:shd w:val="clear" w:color="auto" w:fill="auto"/>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具有急危重症护理对象的护理知识及配合急危重症的抢救和突发事件的应急救护的初步能力。</w:t>
            </w:r>
          </w:p>
        </w:tc>
        <w:tc>
          <w:tcPr>
            <w:tcW w:w="2199" w:type="dxa"/>
            <w:shd w:val="clear" w:color="auto" w:fill="auto"/>
            <w:vAlign w:val="top"/>
          </w:tcPr>
          <w:p>
            <w:pPr>
              <w:rPr>
                <w:rFonts w:hint="eastAsia" w:ascii="宋体" w:hAnsi="宋体" w:eastAsia="宋体" w:cs="宋体"/>
                <w:color w:val="000000"/>
                <w:kern w:val="0"/>
                <w:sz w:val="24"/>
                <w:szCs w:val="24"/>
              </w:rPr>
            </w:pPr>
            <w:r>
              <w:rPr>
                <w:rFonts w:hint="eastAsia" w:ascii="宋体" w:hAnsi="宋体" w:eastAsia="宋体" w:cs="宋体"/>
                <w:sz w:val="24"/>
              </w:rPr>
              <w:t>讲授法、案例讨论</w:t>
            </w:r>
            <w:r>
              <w:rPr>
                <w:rFonts w:hint="eastAsia" w:ascii="宋体" w:hAnsi="宋体" w:eastAsia="宋体" w:cs="宋体"/>
                <w:sz w:val="24"/>
              </w:rPr>
              <w:tab/>
            </w:r>
          </w:p>
        </w:tc>
        <w:tc>
          <w:tcPr>
            <w:tcW w:w="1276" w:type="dxa"/>
            <w:shd w:val="clear" w:color="auto" w:fill="auto"/>
            <w:vAlign w:val="top"/>
          </w:tcPr>
          <w:p>
            <w:pPr>
              <w:snapToGrid w:val="0"/>
              <w:spacing w:line="288" w:lineRule="auto"/>
              <w:jc w:val="center"/>
              <w:rPr>
                <w:rFonts w:hint="eastAsia" w:ascii="宋体" w:hAnsi="宋体" w:eastAsia="宋体" w:cs="宋体"/>
                <w:color w:val="000000"/>
                <w:kern w:val="0"/>
                <w:sz w:val="24"/>
                <w:szCs w:val="24"/>
              </w:rPr>
            </w:pPr>
            <w:r>
              <w:rPr>
                <w:rFonts w:hint="eastAsia" w:ascii="宋体" w:hAnsi="宋体" w:eastAsia="宋体" w:cs="宋体"/>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75" w:type="dxa"/>
            <w:vMerge w:val="restart"/>
            <w:shd w:val="clear" w:color="auto" w:fill="auto"/>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LO32</w:t>
            </w:r>
          </w:p>
        </w:tc>
        <w:tc>
          <w:tcPr>
            <w:tcW w:w="2470" w:type="dxa"/>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1.倾听他人意见、尊重他人观点、分析他人的需求</w:t>
            </w:r>
          </w:p>
        </w:tc>
        <w:tc>
          <w:tcPr>
            <w:tcW w:w="2199"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讲授法</w:t>
            </w:r>
          </w:p>
        </w:tc>
        <w:tc>
          <w:tcPr>
            <w:tcW w:w="1276"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rPr>
            </w:pPr>
          </w:p>
        </w:tc>
        <w:tc>
          <w:tcPr>
            <w:tcW w:w="1175" w:type="dxa"/>
            <w:vMerge w:val="continue"/>
            <w:shd w:val="clear" w:color="auto" w:fill="auto"/>
          </w:tcPr>
          <w:p>
            <w:pPr>
              <w:rPr>
                <w:rFonts w:hint="eastAsia" w:ascii="宋体" w:hAnsi="宋体" w:eastAsia="宋体" w:cs="宋体"/>
                <w:color w:val="000000"/>
                <w:kern w:val="0"/>
                <w:sz w:val="24"/>
              </w:rPr>
            </w:pPr>
          </w:p>
        </w:tc>
        <w:tc>
          <w:tcPr>
            <w:tcW w:w="2470" w:type="dxa"/>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2.应用书面或口头形式，阐释自己的观点，有效沟通</w:t>
            </w:r>
          </w:p>
        </w:tc>
        <w:tc>
          <w:tcPr>
            <w:tcW w:w="2199"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讲授法</w:t>
            </w:r>
          </w:p>
        </w:tc>
        <w:tc>
          <w:tcPr>
            <w:tcW w:w="1276"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175" w:type="dxa"/>
            <w:vMerge w:val="restart"/>
            <w:shd w:val="clear" w:color="auto" w:fill="auto"/>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LO54</w:t>
            </w:r>
          </w:p>
        </w:tc>
        <w:tc>
          <w:tcPr>
            <w:tcW w:w="2470" w:type="dxa"/>
            <w:shd w:val="clear" w:color="auto" w:fill="auto"/>
            <w:vAlign w:val="top"/>
          </w:tcPr>
          <w:p>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szCs w:val="24"/>
              </w:rPr>
              <w:t>助人为乐：富于爱心，懂得感恩，具备助人为乐的品质</w:t>
            </w:r>
          </w:p>
        </w:tc>
        <w:tc>
          <w:tcPr>
            <w:tcW w:w="2199"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讲授法、视频</w:t>
            </w:r>
          </w:p>
        </w:tc>
        <w:tc>
          <w:tcPr>
            <w:tcW w:w="1276"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lang w:val="en-US" w:eastAsia="zh-CN"/>
              </w:rPr>
            </w:pPr>
          </w:p>
        </w:tc>
        <w:tc>
          <w:tcPr>
            <w:tcW w:w="1175" w:type="dxa"/>
            <w:vMerge w:val="continue"/>
            <w:shd w:val="clear" w:color="auto" w:fill="auto"/>
          </w:tcPr>
          <w:p>
            <w:pPr>
              <w:rPr>
                <w:rFonts w:hint="eastAsia" w:ascii="宋体" w:hAnsi="宋体" w:eastAsia="宋体" w:cs="宋体"/>
                <w:color w:val="000000"/>
                <w:kern w:val="0"/>
                <w:sz w:val="20"/>
                <w:szCs w:val="20"/>
              </w:rPr>
            </w:pPr>
          </w:p>
        </w:tc>
        <w:tc>
          <w:tcPr>
            <w:tcW w:w="2470" w:type="dxa"/>
            <w:shd w:val="clear" w:color="auto" w:fill="auto"/>
            <w:vAlign w:val="top"/>
          </w:tcPr>
          <w:p>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0"/>
                <w:szCs w:val="20"/>
              </w:rPr>
              <w:t>热爱劳动和劳动人民，养成劳动习惯。</w:t>
            </w:r>
          </w:p>
        </w:tc>
        <w:tc>
          <w:tcPr>
            <w:tcW w:w="2199"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讲授法、视频</w:t>
            </w:r>
          </w:p>
        </w:tc>
        <w:tc>
          <w:tcPr>
            <w:tcW w:w="1276" w:type="dxa"/>
            <w:shd w:val="clear" w:color="auto" w:fill="auto"/>
            <w:vAlign w:val="top"/>
          </w:tcPr>
          <w:p>
            <w:pPr>
              <w:snapToGrid w:val="0"/>
              <w:spacing w:line="288" w:lineRule="auto"/>
              <w:jc w:val="center"/>
              <w:rPr>
                <w:rFonts w:hint="eastAsia" w:ascii="宋体" w:hAnsi="宋体" w:eastAsia="宋体" w:cs="宋体"/>
                <w:sz w:val="24"/>
              </w:rPr>
            </w:pPr>
            <w:r>
              <w:rPr>
                <w:rFonts w:hint="eastAsia" w:ascii="宋体" w:hAnsi="宋体" w:eastAsia="宋体" w:cs="宋体"/>
                <w:sz w:val="24"/>
              </w:rPr>
              <w:t>思考题</w:t>
            </w:r>
          </w:p>
        </w:tc>
      </w:tr>
    </w:tbl>
    <w:p>
      <w:pPr>
        <w:widowControl/>
        <w:spacing w:before="156" w:beforeLines="50" w:after="156" w:afterLines="50" w:line="288" w:lineRule="auto"/>
        <w:jc w:val="left"/>
        <w:rPr>
          <w:rFonts w:hint="eastAsia" w:ascii="黑体" w:hAnsi="宋体" w:eastAsia="黑体"/>
          <w:sz w:val="24"/>
          <w:highlight w:val="yellow"/>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51"/>
        <w:gridCol w:w="2004"/>
        <w:gridCol w:w="1596"/>
        <w:gridCol w:w="1440"/>
        <w:gridCol w:w="900"/>
        <w:gridCol w:w="408"/>
        <w:gridCol w:w="36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1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651" w:type="dxa"/>
            <w:noWrap w:val="0"/>
            <w:vAlign w:val="center"/>
          </w:tcPr>
          <w:p>
            <w:pPr>
              <w:spacing w:line="360" w:lineRule="auto"/>
              <w:jc w:val="center"/>
              <w:rPr>
                <w:rFonts w:ascii="宋体" w:cs="宋体"/>
                <w:color w:val="000000"/>
                <w:szCs w:val="21"/>
              </w:rPr>
            </w:pPr>
            <w:r>
              <w:rPr>
                <w:rFonts w:hint="eastAsia" w:ascii="宋体" w:hAnsi="宋体" w:cs="宋体"/>
                <w:color w:val="000000"/>
                <w:szCs w:val="21"/>
              </w:rPr>
              <w:t>单元名称</w:t>
            </w:r>
          </w:p>
        </w:tc>
        <w:tc>
          <w:tcPr>
            <w:tcW w:w="2004" w:type="dxa"/>
            <w:noWrap w:val="0"/>
            <w:vAlign w:val="center"/>
          </w:tcPr>
          <w:p>
            <w:pPr>
              <w:spacing w:line="360" w:lineRule="auto"/>
              <w:jc w:val="center"/>
              <w:rPr>
                <w:rFonts w:ascii="宋体" w:cs="宋体"/>
                <w:color w:val="000000"/>
                <w:szCs w:val="21"/>
              </w:rPr>
            </w:pPr>
            <w:r>
              <w:rPr>
                <w:rFonts w:hint="eastAsia" w:ascii="宋体" w:hAnsi="宋体" w:cs="宋体"/>
                <w:color w:val="000000"/>
                <w:szCs w:val="21"/>
              </w:rPr>
              <w:t>知识目标</w:t>
            </w:r>
          </w:p>
        </w:tc>
        <w:tc>
          <w:tcPr>
            <w:tcW w:w="1596" w:type="dxa"/>
            <w:noWrap w:val="0"/>
            <w:vAlign w:val="center"/>
          </w:tcPr>
          <w:p>
            <w:pPr>
              <w:spacing w:line="360" w:lineRule="auto"/>
              <w:jc w:val="center"/>
              <w:rPr>
                <w:szCs w:val="21"/>
              </w:rPr>
            </w:pPr>
            <w:r>
              <w:rPr>
                <w:rFonts w:hint="eastAsia" w:ascii="宋体" w:hAnsi="宋体" w:cs="宋体"/>
                <w:color w:val="000000"/>
                <w:szCs w:val="21"/>
              </w:rPr>
              <w:t>能力目标</w:t>
            </w:r>
          </w:p>
        </w:tc>
        <w:tc>
          <w:tcPr>
            <w:tcW w:w="1440" w:type="dxa"/>
            <w:noWrap w:val="0"/>
            <w:vAlign w:val="center"/>
          </w:tcPr>
          <w:p>
            <w:pPr>
              <w:spacing w:line="360" w:lineRule="auto"/>
              <w:jc w:val="center"/>
              <w:rPr>
                <w:szCs w:val="21"/>
              </w:rPr>
            </w:pPr>
            <w:r>
              <w:rPr>
                <w:rFonts w:hint="eastAsia" w:ascii="宋体" w:hAnsi="宋体" w:cs="宋体"/>
                <w:color w:val="000000"/>
                <w:szCs w:val="21"/>
              </w:rPr>
              <w:t>情感目标</w:t>
            </w:r>
          </w:p>
        </w:tc>
        <w:tc>
          <w:tcPr>
            <w:tcW w:w="90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教学难点</w:t>
            </w:r>
          </w:p>
        </w:tc>
        <w:tc>
          <w:tcPr>
            <w:tcW w:w="408"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理论时数</w:t>
            </w:r>
          </w:p>
        </w:tc>
        <w:tc>
          <w:tcPr>
            <w:tcW w:w="36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实践时数</w:t>
            </w:r>
          </w:p>
        </w:tc>
        <w:tc>
          <w:tcPr>
            <w:tcW w:w="450" w:type="dxa"/>
            <w:noWrap w:val="0"/>
            <w:vAlign w:val="center"/>
          </w:tcPr>
          <w:p>
            <w:pPr>
              <w:spacing w:line="360" w:lineRule="auto"/>
              <w:jc w:val="center"/>
              <w:rPr>
                <w:rFonts w:ascii="宋体" w:cs="宋体"/>
                <w:color w:val="000000"/>
                <w:szCs w:val="21"/>
              </w:rPr>
            </w:pPr>
            <w:r>
              <w:rPr>
                <w:rFonts w:hint="eastAsia" w:ascii="宋体" w:hAnsi="宋体" w:cs="宋体"/>
                <w:color w:val="000000"/>
                <w:szCs w:val="21"/>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65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绪论</w:t>
            </w:r>
          </w:p>
        </w:tc>
        <w:tc>
          <w:tcPr>
            <w:tcW w:w="2004" w:type="dxa"/>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1.识记儿童年龄分期及各期特点</w:t>
            </w:r>
          </w:p>
          <w:p>
            <w:pPr>
              <w:widowControl/>
              <w:rPr>
                <w:rFonts w:ascii="宋体" w:hAnsi="宋体" w:cs="宋体"/>
                <w:color w:val="000000"/>
                <w:kern w:val="0"/>
                <w:szCs w:val="21"/>
              </w:rPr>
            </w:pPr>
            <w:r>
              <w:rPr>
                <w:rFonts w:hint="eastAsia" w:ascii="宋体" w:hAnsi="宋体" w:cs="宋体"/>
                <w:color w:val="000000"/>
                <w:kern w:val="0"/>
                <w:szCs w:val="21"/>
              </w:rPr>
              <w:t>2.理解儿科护理的一般原则；儿科护士的素质要求</w:t>
            </w:r>
          </w:p>
        </w:tc>
        <w:tc>
          <w:tcPr>
            <w:tcW w:w="1596" w:type="dxa"/>
            <w:noWrap w:val="0"/>
            <w:vAlign w:val="top"/>
          </w:tcPr>
          <w:p>
            <w:pPr>
              <w:widowControl/>
              <w:rPr>
                <w:rFonts w:ascii="宋体" w:cs="宋体"/>
                <w:color w:val="000000"/>
                <w:kern w:val="0"/>
                <w:szCs w:val="21"/>
              </w:rPr>
            </w:pPr>
            <w:r>
              <w:rPr>
                <w:rFonts w:hint="eastAsia" w:ascii="宋体" w:hAnsi="宋体" w:cs="宋体"/>
                <w:color w:val="000000"/>
                <w:kern w:val="0"/>
                <w:szCs w:val="21"/>
              </w:rPr>
              <w:t>能够理解儿童年龄分期及各期特点</w:t>
            </w:r>
          </w:p>
          <w:p>
            <w:pPr>
              <w:widowControl/>
              <w:rPr>
                <w:rFonts w:ascii="宋体" w:hAnsi="宋体" w:cs="宋体"/>
                <w:color w:val="000000"/>
                <w:kern w:val="0"/>
                <w:szCs w:val="21"/>
              </w:rPr>
            </w:pPr>
          </w:p>
        </w:tc>
        <w:tc>
          <w:tcPr>
            <w:tcW w:w="1440" w:type="dxa"/>
            <w:noWrap w:val="0"/>
            <w:vAlign w:val="top"/>
          </w:tcPr>
          <w:p>
            <w:pPr>
              <w:rPr>
                <w:rFonts w:ascii="宋体" w:hAnsi="宋体" w:cs="宋体"/>
                <w:color w:val="000000"/>
                <w:kern w:val="0"/>
                <w:szCs w:val="21"/>
              </w:rPr>
            </w:pPr>
            <w:r>
              <w:rPr>
                <w:rFonts w:hint="eastAsia" w:ascii="宋体" w:hAnsi="宋体" w:cs="宋体"/>
                <w:color w:val="000000"/>
                <w:kern w:val="0"/>
                <w:szCs w:val="21"/>
              </w:rPr>
              <w:t>引导医学生树立“一切以病人为中心”的理念，对待神圣之生命应持审慎之态度，实事求是，谦虚、谨慎、严谨、求实。</w:t>
            </w:r>
          </w:p>
        </w:tc>
        <w:tc>
          <w:tcPr>
            <w:tcW w:w="900" w:type="dxa"/>
            <w:noWrap w:val="0"/>
            <w:vAlign w:val="top"/>
          </w:tcPr>
          <w:p>
            <w:pPr>
              <w:rPr>
                <w:rFonts w:ascii="宋体" w:hAnsi="宋体" w:cs="宋体"/>
                <w:color w:val="000000"/>
                <w:szCs w:val="21"/>
              </w:rPr>
            </w:pPr>
            <w:r>
              <w:rPr>
                <w:rFonts w:hint="eastAsia" w:ascii="宋体" w:hAnsi="宋体" w:cs="宋体"/>
                <w:color w:val="000000"/>
                <w:szCs w:val="21"/>
              </w:rPr>
              <w:t>不同年龄分期儿童的特点</w:t>
            </w: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651" w:type="dxa"/>
            <w:noWrap w:val="0"/>
            <w:vAlign w:val="center"/>
          </w:tcPr>
          <w:p>
            <w:pPr>
              <w:spacing w:line="360" w:lineRule="auto"/>
              <w:jc w:val="center"/>
              <w:rPr>
                <w:rFonts w:ascii="宋体" w:cs="宋体"/>
                <w:color w:val="000000"/>
                <w:szCs w:val="21"/>
              </w:rPr>
            </w:pPr>
            <w:r>
              <w:rPr>
                <w:rFonts w:hint="eastAsia" w:ascii="宋体" w:hAnsi="宋体" w:cs="宋体"/>
                <w:color w:val="000000"/>
                <w:szCs w:val="21"/>
              </w:rPr>
              <w:t>儿童生长发育</w:t>
            </w:r>
          </w:p>
        </w:tc>
        <w:tc>
          <w:tcPr>
            <w:tcW w:w="2004" w:type="dxa"/>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1.识记儿童生长发育规律及其影响因素</w:t>
            </w:r>
          </w:p>
          <w:p>
            <w:pPr>
              <w:widowControl/>
              <w:rPr>
                <w:rFonts w:ascii="宋体" w:hAnsi="宋体" w:cs="宋体"/>
                <w:color w:val="000000"/>
                <w:kern w:val="0"/>
                <w:szCs w:val="21"/>
              </w:rPr>
            </w:pPr>
            <w:r>
              <w:rPr>
                <w:rFonts w:hint="eastAsia" w:ascii="宋体" w:hAnsi="宋体" w:cs="宋体"/>
                <w:color w:val="000000"/>
                <w:kern w:val="0"/>
                <w:szCs w:val="21"/>
              </w:rPr>
              <w:t>2. 知道儿童体格生长的各项指标及临床意义以及儿童神经心理发展情况</w:t>
            </w:r>
          </w:p>
          <w:p>
            <w:pPr>
              <w:widowControl/>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 xml:space="preserve"> </w:t>
            </w:r>
            <w:r>
              <w:rPr>
                <w:rFonts w:hint="eastAsia" w:ascii="宋体" w:hAnsi="宋体" w:cs="宋体"/>
                <w:color w:val="000000"/>
                <w:kern w:val="0"/>
                <w:szCs w:val="21"/>
              </w:rPr>
              <w:t>知道儿童生长发育的护理评估评估、并能对个体、家庭、社区提供保健指导与卫生宣教</w:t>
            </w:r>
          </w:p>
        </w:tc>
        <w:tc>
          <w:tcPr>
            <w:tcW w:w="1596" w:type="dxa"/>
            <w:noWrap w:val="0"/>
            <w:vAlign w:val="top"/>
          </w:tcPr>
          <w:p>
            <w:pPr>
              <w:rPr>
                <w:rFonts w:ascii="宋体" w:hAnsi="宋体" w:cs="宋体"/>
                <w:color w:val="000000"/>
                <w:kern w:val="0"/>
                <w:szCs w:val="21"/>
              </w:rPr>
            </w:pPr>
            <w:r>
              <w:rPr>
                <w:rFonts w:hint="eastAsia" w:ascii="宋体" w:hAnsi="宋体" w:cs="宋体"/>
                <w:color w:val="000000"/>
                <w:szCs w:val="21"/>
              </w:rPr>
              <w:t>1.</w:t>
            </w:r>
            <w:r>
              <w:rPr>
                <w:rFonts w:hint="eastAsia" w:ascii="宋体" w:hAnsi="宋体" w:cs="宋体"/>
                <w:color w:val="000000"/>
                <w:kern w:val="0"/>
                <w:szCs w:val="21"/>
              </w:rPr>
              <w:t xml:space="preserve"> 能够理解儿童生长发育的规律及其影响因素</w:t>
            </w:r>
          </w:p>
          <w:p>
            <w:pP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szCs w:val="21"/>
              </w:rPr>
              <w:t>能够对儿童的体格生长测量技术进行训练并掌握方法。（测量体重、身高法，测量呼吸、脉搏、体温法）</w:t>
            </w:r>
          </w:p>
          <w:p>
            <w:pPr>
              <w:widowControl/>
              <w:rPr>
                <w:szCs w:val="21"/>
              </w:rPr>
            </w:pPr>
            <w:r>
              <w:rPr>
                <w:rFonts w:hint="eastAsia" w:ascii="宋体" w:hAnsi="宋体" w:cs="宋体"/>
                <w:color w:val="000000"/>
                <w:kern w:val="0"/>
                <w:szCs w:val="21"/>
              </w:rPr>
              <w:t>3.能够分析儿童体格生长的各项指标及临床意义以及儿童神经心理发展情况</w:t>
            </w:r>
          </w:p>
        </w:tc>
        <w:tc>
          <w:tcPr>
            <w:tcW w:w="1440" w:type="dxa"/>
            <w:noWrap w:val="0"/>
            <w:vAlign w:val="top"/>
          </w:tcPr>
          <w:p>
            <w:pPr>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cs="宋体"/>
                <w:color w:val="000000"/>
                <w:szCs w:val="21"/>
              </w:rPr>
            </w:pPr>
            <w:r>
              <w:rPr>
                <w:rFonts w:hint="eastAsia" w:ascii="宋体" w:hAnsi="宋体" w:cs="宋体"/>
                <w:color w:val="000000"/>
                <w:szCs w:val="21"/>
              </w:rPr>
              <w:t>儿童生长发育评估与保健</w:t>
            </w:r>
          </w:p>
          <w:p>
            <w:pPr>
              <w:rPr>
                <w:rFonts w:ascii="宋体" w:cs="宋体"/>
                <w:color w:val="000000"/>
                <w:szCs w:val="21"/>
              </w:rPr>
            </w:pP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ascii="宋体" w:hAnsi="宋体" w:cs="宋体"/>
                <w:color w:val="000000"/>
                <w:szCs w:val="21"/>
              </w:rPr>
            </w:pPr>
            <w:r>
              <w:rPr>
                <w:rFonts w:ascii="宋体" w:hAnsi="宋体" w:cs="宋体"/>
                <w:color w:val="000000"/>
                <w:szCs w:val="21"/>
              </w:rPr>
              <w:t>1</w:t>
            </w:r>
          </w:p>
        </w:tc>
        <w:tc>
          <w:tcPr>
            <w:tcW w:w="360"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450" w:type="dxa"/>
            <w:noWrap w:val="0"/>
            <w:vAlign w:val="top"/>
          </w:tcPr>
          <w:p>
            <w:pPr>
              <w:widowControl/>
              <w:spacing w:line="360" w:lineRule="auto"/>
              <w:rPr>
                <w:rFonts w:hint="eastAsia" w:ascii="宋体" w:eastAsia="宋体" w:cs="宋体"/>
                <w:color w:val="000000"/>
                <w:kern w:val="0"/>
                <w:szCs w:val="21"/>
                <w:lang w:eastAsia="zh-CN"/>
              </w:rPr>
            </w:pPr>
            <w:r>
              <w:rPr>
                <w:rFonts w:hint="eastAsia" w:ascii="宋体" w:hAnsi="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3</w:t>
            </w:r>
          </w:p>
        </w:tc>
        <w:tc>
          <w:tcPr>
            <w:tcW w:w="651" w:type="dxa"/>
            <w:noWrap w:val="0"/>
            <w:vAlign w:val="center"/>
          </w:tcPr>
          <w:p>
            <w:pPr>
              <w:spacing w:line="360" w:lineRule="auto"/>
              <w:jc w:val="center"/>
              <w:rPr>
                <w:rFonts w:ascii="宋体" w:cs="宋体"/>
                <w:color w:val="000000"/>
                <w:szCs w:val="21"/>
              </w:rPr>
            </w:pPr>
            <w:r>
              <w:rPr>
                <w:rFonts w:hint="eastAsia" w:ascii="宋体" w:cs="宋体"/>
                <w:color w:val="000000"/>
                <w:szCs w:val="21"/>
              </w:rPr>
              <w:t>儿童保健</w:t>
            </w:r>
          </w:p>
        </w:tc>
        <w:tc>
          <w:tcPr>
            <w:tcW w:w="2004" w:type="dxa"/>
            <w:noWrap w:val="0"/>
            <w:vAlign w:val="top"/>
          </w:tcPr>
          <w:p>
            <w:pPr>
              <w:widowControl/>
              <w:numPr>
                <w:ilvl w:val="0"/>
                <w:numId w:val="1"/>
              </w:numPr>
              <w:rPr>
                <w:rFonts w:ascii="宋体" w:hAnsi="宋体" w:cs="宋体"/>
                <w:color w:val="000000"/>
                <w:kern w:val="0"/>
                <w:szCs w:val="21"/>
              </w:rPr>
            </w:pPr>
            <w:r>
              <w:rPr>
                <w:rFonts w:hint="eastAsia" w:ascii="宋体" w:hAnsi="宋体" w:cs="宋体"/>
                <w:color w:val="000000"/>
                <w:kern w:val="0"/>
                <w:szCs w:val="21"/>
              </w:rPr>
              <w:t>知道各年龄期儿童特点，计划疫苗、疫苗、主动免疫、被动免疫的定义。</w:t>
            </w:r>
          </w:p>
          <w:p>
            <w:pPr>
              <w:widowControl/>
              <w:numPr>
                <w:ilvl w:val="0"/>
                <w:numId w:val="1"/>
              </w:numPr>
              <w:rPr>
                <w:rFonts w:ascii="宋体" w:hAnsi="宋体" w:cs="宋体"/>
                <w:color w:val="000000"/>
                <w:kern w:val="0"/>
                <w:szCs w:val="21"/>
              </w:rPr>
            </w:pPr>
            <w:r>
              <w:rPr>
                <w:rFonts w:hint="eastAsia" w:ascii="宋体" w:hAnsi="宋体" w:cs="宋体"/>
                <w:color w:val="000000"/>
                <w:kern w:val="0"/>
                <w:szCs w:val="21"/>
              </w:rPr>
              <w:t>理解儿童常见事故伤害发生的原因，并列出相应的预防措施。</w:t>
            </w:r>
          </w:p>
        </w:tc>
        <w:tc>
          <w:tcPr>
            <w:tcW w:w="1596" w:type="dxa"/>
            <w:noWrap w:val="0"/>
            <w:vAlign w:val="center"/>
          </w:tcPr>
          <w:p>
            <w:pPr>
              <w:widowControl/>
              <w:jc w:val="left"/>
              <w:rPr>
                <w:rFonts w:hint="eastAsia" w:ascii="宋体" w:hAnsi="Symbol" w:cs="宋体"/>
                <w:color w:val="000000"/>
                <w:szCs w:val="21"/>
              </w:rPr>
            </w:pPr>
            <w:r>
              <w:rPr>
                <w:rFonts w:hint="eastAsia" w:ascii="宋体" w:hAnsi="Symbol" w:cs="宋体"/>
                <w:color w:val="000000"/>
                <w:szCs w:val="21"/>
              </w:rPr>
              <w:t>能够根据儿童实际情况特点，查阅资料，为儿童制定合适的保健要点。</w:t>
            </w:r>
          </w:p>
        </w:tc>
        <w:tc>
          <w:tcPr>
            <w:tcW w:w="1440" w:type="dxa"/>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1</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1</w:t>
            </w:r>
          </w:p>
        </w:tc>
        <w:tc>
          <w:tcPr>
            <w:tcW w:w="450" w:type="dxa"/>
            <w:noWrap w:val="0"/>
            <w:vAlign w:val="top"/>
          </w:tcPr>
          <w:p>
            <w:pPr>
              <w:widowControl/>
              <w:spacing w:line="360" w:lineRule="auto"/>
              <w:rPr>
                <w:rFonts w:ascii="宋体" w:cs="宋体"/>
                <w:color w:val="000000"/>
                <w:kern w:val="0"/>
                <w:szCs w:val="21"/>
              </w:rPr>
            </w:pPr>
            <w:r>
              <w:rPr>
                <w:rFonts w:hint="eastAsia" w:asci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4</w:t>
            </w:r>
          </w:p>
        </w:tc>
        <w:tc>
          <w:tcPr>
            <w:tcW w:w="651" w:type="dxa"/>
            <w:noWrap w:val="0"/>
            <w:vAlign w:val="center"/>
          </w:tcPr>
          <w:p>
            <w:pPr>
              <w:spacing w:line="360" w:lineRule="auto"/>
              <w:jc w:val="center"/>
              <w:rPr>
                <w:rFonts w:ascii="宋体" w:cs="宋体"/>
                <w:color w:val="000000"/>
                <w:szCs w:val="21"/>
              </w:rPr>
            </w:pPr>
            <w:r>
              <w:rPr>
                <w:rFonts w:hint="eastAsia" w:ascii="宋体" w:hAnsi="宋体" w:cs="宋体"/>
                <w:color w:val="000000"/>
                <w:szCs w:val="21"/>
              </w:rPr>
              <w:t>儿童营养</w:t>
            </w:r>
          </w:p>
        </w:tc>
        <w:tc>
          <w:tcPr>
            <w:tcW w:w="2004" w:type="dxa"/>
            <w:noWrap w:val="0"/>
            <w:vAlign w:val="top"/>
          </w:tcPr>
          <w:p>
            <w:pPr>
              <w:widowControl/>
              <w:jc w:val="left"/>
              <w:rPr>
                <w:rFonts w:ascii="宋体" w:cs="宋体"/>
                <w:color w:val="000000"/>
                <w:szCs w:val="21"/>
              </w:rPr>
            </w:pPr>
            <w:r>
              <w:rPr>
                <w:rFonts w:hint="eastAsia" w:ascii="宋体" w:hAnsi="宋体" w:cs="宋体"/>
                <w:color w:val="000000"/>
                <w:szCs w:val="21"/>
              </w:rPr>
              <w:t>1.知道儿童能量与营养需要的特点</w:t>
            </w:r>
          </w:p>
          <w:p>
            <w:pPr>
              <w:widowControl/>
              <w:jc w:val="left"/>
              <w:rPr>
                <w:rFonts w:ascii="宋体" w:cs="宋体"/>
                <w:color w:val="000000"/>
                <w:szCs w:val="21"/>
              </w:rPr>
            </w:pPr>
            <w:r>
              <w:rPr>
                <w:rFonts w:hint="eastAsia" w:ascii="宋体" w:hAnsi="宋体" w:cs="宋体"/>
                <w:color w:val="000000"/>
                <w:szCs w:val="21"/>
              </w:rPr>
              <w:t>2.知道婴儿喂养方法</w:t>
            </w:r>
          </w:p>
          <w:p>
            <w:pPr>
              <w:widowControl/>
              <w:jc w:val="left"/>
              <w:rPr>
                <w:rFonts w:ascii="宋体" w:cs="宋体"/>
                <w:color w:val="000000"/>
                <w:szCs w:val="21"/>
              </w:rPr>
            </w:pPr>
            <w:r>
              <w:rPr>
                <w:rFonts w:hint="eastAsia" w:ascii="宋体" w:hAnsi="宋体" w:cs="宋体"/>
                <w:color w:val="000000"/>
                <w:szCs w:val="21"/>
              </w:rPr>
              <w:t>3.知道辅助食品添加</w:t>
            </w:r>
          </w:p>
          <w:p>
            <w:pPr>
              <w:widowControl/>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．理解母乳喂养与人工喂养的优缺点</w:t>
            </w:r>
          </w:p>
        </w:tc>
        <w:tc>
          <w:tcPr>
            <w:tcW w:w="1596" w:type="dxa"/>
            <w:noWrap w:val="0"/>
            <w:vAlign w:val="center"/>
          </w:tcPr>
          <w:p>
            <w:pPr>
              <w:rPr>
                <w:rFonts w:ascii="宋体" w:cs="宋体"/>
                <w:color w:val="000000"/>
                <w:szCs w:val="21"/>
              </w:rPr>
            </w:pPr>
            <w:r>
              <w:rPr>
                <w:rFonts w:hint="eastAsia" w:ascii="宋体" w:hAnsi="Symbol" w:cs="宋体"/>
                <w:color w:val="000000"/>
                <w:szCs w:val="21"/>
              </w:rPr>
              <w:t>1.</w:t>
            </w:r>
            <w:r>
              <w:rPr>
                <w:rFonts w:hint="eastAsia" w:ascii="宋体" w:hAnsi="宋体" w:cs="宋体"/>
                <w:color w:val="000000"/>
                <w:szCs w:val="21"/>
              </w:rPr>
              <w:t>能够对儿童喂养技术进行训练与掌握。（配乳法、喂乳法）</w:t>
            </w:r>
          </w:p>
          <w:p>
            <w:pPr>
              <w:widowControl/>
              <w:jc w:val="left"/>
              <w:rPr>
                <w:rFonts w:ascii="宋体" w:hAnsi="宋体" w:cs="宋体"/>
                <w:color w:val="000000"/>
                <w:szCs w:val="21"/>
              </w:rPr>
            </w:pPr>
            <w:r>
              <w:rPr>
                <w:rFonts w:hint="eastAsia" w:ascii="宋体" w:hAnsi="Symbol" w:cs="宋体"/>
                <w:color w:val="000000"/>
                <w:szCs w:val="21"/>
              </w:rPr>
              <w:t>2.</w:t>
            </w:r>
            <w:r>
              <w:rPr>
                <w:rFonts w:hint="eastAsia" w:ascii="宋体" w:hAnsi="宋体" w:cs="宋体"/>
                <w:color w:val="000000"/>
                <w:szCs w:val="21"/>
              </w:rPr>
              <w:t>能够知道儿童能量与营养需要的特点</w:t>
            </w:r>
          </w:p>
          <w:p>
            <w:pPr>
              <w:widowControl/>
              <w:jc w:val="left"/>
              <w:rPr>
                <w:rFonts w:ascii="宋体" w:cs="宋体"/>
                <w:color w:val="000000"/>
                <w:szCs w:val="21"/>
              </w:rPr>
            </w:pPr>
            <w:r>
              <w:rPr>
                <w:rFonts w:hint="eastAsia" w:ascii="宋体" w:hAnsi="宋体" w:cs="宋体"/>
                <w:color w:val="000000"/>
                <w:szCs w:val="21"/>
              </w:rPr>
              <w:t>3.能够理解各种婴儿喂养方法的优缺点</w:t>
            </w:r>
          </w:p>
          <w:p>
            <w:pPr>
              <w:widowControl/>
              <w:jc w:val="left"/>
              <w:rPr>
                <w:szCs w:val="21"/>
              </w:rPr>
            </w:pPr>
            <w:r>
              <w:rPr>
                <w:rFonts w:hint="eastAsia" w:ascii="宋体" w:hAnsi="Symbol" w:cs="宋体"/>
                <w:color w:val="000000"/>
                <w:szCs w:val="21"/>
              </w:rPr>
              <w:t>4.</w:t>
            </w:r>
            <w:r>
              <w:rPr>
                <w:rFonts w:hint="eastAsia" w:ascii="宋体" w:hAnsi="宋体" w:cs="宋体"/>
                <w:color w:val="000000"/>
                <w:szCs w:val="21"/>
              </w:rPr>
              <w:t>能够理解辅助食品添加的原则与顺序</w:t>
            </w:r>
          </w:p>
        </w:tc>
        <w:tc>
          <w:tcPr>
            <w:tcW w:w="1440" w:type="dxa"/>
            <w:noWrap w:val="0"/>
            <w:vAlign w:val="center"/>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cs="宋体"/>
                <w:color w:val="000000"/>
                <w:szCs w:val="21"/>
              </w:rPr>
            </w:pPr>
            <w:r>
              <w:rPr>
                <w:rFonts w:hint="eastAsia" w:ascii="宋体" w:hAnsi="宋体" w:cs="宋体"/>
                <w:color w:val="000000"/>
                <w:szCs w:val="21"/>
              </w:rPr>
              <w:t>1.儿童喂养技术进行训练与掌握。（配乳法、喂乳法）</w:t>
            </w:r>
          </w:p>
          <w:p>
            <w:pPr>
              <w:widowControl/>
              <w:jc w:val="left"/>
              <w:rPr>
                <w:rFonts w:ascii="宋体" w:cs="宋体"/>
                <w:color w:val="000000"/>
                <w:szCs w:val="21"/>
              </w:rPr>
            </w:pPr>
            <w:r>
              <w:rPr>
                <w:rFonts w:hint="eastAsia" w:ascii="宋体" w:hAnsi="宋体" w:cs="宋体"/>
                <w:color w:val="000000"/>
                <w:szCs w:val="21"/>
              </w:rPr>
              <w:t>2.儿童能量与营养需要的特点</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1</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ascii="宋体" w:cs="宋体"/>
                <w:color w:val="000000"/>
                <w:kern w:val="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5</w:t>
            </w:r>
          </w:p>
        </w:tc>
        <w:tc>
          <w:tcPr>
            <w:tcW w:w="65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患病儿童护理及其家庭支持</w:t>
            </w:r>
          </w:p>
        </w:tc>
        <w:tc>
          <w:tcPr>
            <w:tcW w:w="2004" w:type="dxa"/>
            <w:noWrap w:val="0"/>
            <w:vAlign w:val="top"/>
          </w:tcPr>
          <w:p>
            <w:pPr>
              <w:widowControl/>
              <w:jc w:val="left"/>
              <w:rPr>
                <w:rFonts w:ascii="宋体" w:hAnsi="宋体" w:cs="宋体"/>
                <w:color w:val="000000"/>
                <w:szCs w:val="21"/>
              </w:rPr>
            </w:pPr>
            <w:r>
              <w:rPr>
                <w:rFonts w:hint="eastAsia" w:ascii="宋体" w:hAnsi="宋体" w:cs="宋体"/>
                <w:color w:val="000000"/>
                <w:szCs w:val="21"/>
              </w:rPr>
              <w:t>1.知道各年龄阶段患儿对疾病认识和住院的心理反应</w:t>
            </w:r>
          </w:p>
          <w:p>
            <w:pPr>
              <w:widowControl/>
              <w:jc w:val="left"/>
              <w:rPr>
                <w:rFonts w:ascii="宋体" w:hAnsi="宋体" w:cs="宋体"/>
                <w:color w:val="000000"/>
                <w:szCs w:val="21"/>
              </w:rPr>
            </w:pPr>
            <w:r>
              <w:rPr>
                <w:rFonts w:hint="eastAsia" w:ascii="宋体" w:hAnsi="宋体" w:cs="宋体"/>
                <w:color w:val="000000"/>
                <w:szCs w:val="21"/>
              </w:rPr>
              <w:t>2.知道儿童用药特点，不同途径给药方法和护理</w:t>
            </w:r>
          </w:p>
          <w:p>
            <w:pPr>
              <w:widowControl/>
              <w:jc w:val="left"/>
              <w:rPr>
                <w:rFonts w:ascii="宋体" w:hAnsi="宋体" w:cs="宋体"/>
                <w:color w:val="000000"/>
                <w:szCs w:val="21"/>
              </w:rPr>
            </w:pPr>
          </w:p>
        </w:tc>
        <w:tc>
          <w:tcPr>
            <w:tcW w:w="1596" w:type="dxa"/>
            <w:noWrap w:val="0"/>
            <w:vAlign w:val="center"/>
          </w:tcPr>
          <w:p>
            <w:pPr>
              <w:rPr>
                <w:rFonts w:hint="eastAsia" w:ascii="宋体" w:hAnsi="Symbol" w:cs="宋体"/>
                <w:color w:val="000000"/>
                <w:szCs w:val="21"/>
              </w:rPr>
            </w:pPr>
            <w:r>
              <w:rPr>
                <w:rFonts w:hint="eastAsia" w:ascii="宋体" w:hAnsi="Symbol" w:cs="宋体"/>
                <w:color w:val="000000"/>
                <w:szCs w:val="21"/>
              </w:rPr>
              <w:t>1.能够正确评估患儿心理反应，并为住院患儿提供心理护理</w:t>
            </w:r>
          </w:p>
          <w:p>
            <w:pPr>
              <w:rPr>
                <w:rFonts w:hint="eastAsia" w:ascii="宋体" w:hAnsi="Symbol" w:cs="宋体"/>
                <w:color w:val="000000"/>
                <w:szCs w:val="21"/>
              </w:rPr>
            </w:pPr>
            <w:r>
              <w:rPr>
                <w:rFonts w:hint="eastAsia" w:ascii="宋体" w:hAnsi="Symbol" w:cs="宋体"/>
                <w:color w:val="000000"/>
                <w:szCs w:val="21"/>
              </w:rPr>
              <w:t>2.能够实施为不同年龄阶段儿童以及不同用药途径给药的管理</w:t>
            </w:r>
          </w:p>
          <w:p>
            <w:pPr>
              <w:rPr>
                <w:rFonts w:hint="eastAsia" w:ascii="宋体" w:hAnsi="Symbol" w:cs="宋体"/>
                <w:color w:val="000000"/>
                <w:szCs w:val="21"/>
              </w:rPr>
            </w:pPr>
          </w:p>
        </w:tc>
        <w:tc>
          <w:tcPr>
            <w:tcW w:w="1440" w:type="dxa"/>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hAnsi="宋体" w:cs="宋体"/>
                <w:color w:val="000000"/>
                <w:szCs w:val="21"/>
              </w:rPr>
            </w:pPr>
            <w:r>
              <w:rPr>
                <w:rFonts w:hint="eastAsia" w:ascii="宋体" w:hAnsi="宋体" w:cs="宋体"/>
                <w:color w:val="000000"/>
                <w:szCs w:val="21"/>
              </w:rPr>
              <w:t>1.不同年龄阶段患儿住院的心理反应的评估与护理</w:t>
            </w:r>
          </w:p>
          <w:p>
            <w:pPr>
              <w:rPr>
                <w:rFonts w:ascii="宋体" w:hAnsi="宋体" w:cs="宋体"/>
                <w:color w:val="000000"/>
                <w:szCs w:val="21"/>
              </w:rPr>
            </w:pPr>
            <w:r>
              <w:rPr>
                <w:rFonts w:hint="eastAsia" w:ascii="宋体" w:hAnsi="宋体" w:cs="宋体"/>
                <w:color w:val="000000"/>
                <w:szCs w:val="21"/>
              </w:rPr>
              <w:t>2.儿童液体疗法的实施</w:t>
            </w:r>
          </w:p>
        </w:tc>
        <w:tc>
          <w:tcPr>
            <w:tcW w:w="408"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651" w:type="dxa"/>
            <w:noWrap w:val="0"/>
            <w:vAlign w:val="center"/>
          </w:tcPr>
          <w:p>
            <w:pPr>
              <w:spacing w:line="360" w:lineRule="auto"/>
              <w:jc w:val="center"/>
              <w:rPr>
                <w:rFonts w:ascii="宋体" w:cs="宋体"/>
                <w:color w:val="000000"/>
                <w:szCs w:val="21"/>
              </w:rPr>
            </w:pPr>
            <w:r>
              <w:rPr>
                <w:rFonts w:hint="eastAsia" w:ascii="宋体" w:cs="宋体"/>
                <w:color w:val="000000"/>
                <w:szCs w:val="21"/>
              </w:rPr>
              <w:t>儿科常用护理技术</w:t>
            </w:r>
          </w:p>
        </w:tc>
        <w:tc>
          <w:tcPr>
            <w:tcW w:w="2004" w:type="dxa"/>
            <w:noWrap w:val="0"/>
            <w:vAlign w:val="top"/>
          </w:tcPr>
          <w:p>
            <w:pPr>
              <w:rPr>
                <w:rFonts w:ascii="宋体" w:hAnsi="宋体" w:cs="宋体"/>
                <w:color w:val="000000"/>
                <w:szCs w:val="21"/>
              </w:rPr>
            </w:pPr>
            <w:r>
              <w:rPr>
                <w:rFonts w:hint="eastAsia" w:ascii="宋体" w:hAnsi="宋体" w:cs="宋体"/>
                <w:color w:val="000000"/>
                <w:szCs w:val="21"/>
              </w:rPr>
              <w:t>1.知道儿科常用护理技术操作的注意事项</w:t>
            </w:r>
          </w:p>
          <w:p>
            <w:pPr>
              <w:rPr>
                <w:rFonts w:ascii="宋体" w:hAnsi="宋体" w:cs="宋体"/>
                <w:color w:val="000000"/>
                <w:szCs w:val="21"/>
              </w:rPr>
            </w:pPr>
            <w:r>
              <w:rPr>
                <w:rFonts w:hint="eastAsia" w:ascii="宋体" w:hAnsi="宋体" w:cs="宋体"/>
                <w:color w:val="000000"/>
                <w:szCs w:val="21"/>
              </w:rPr>
              <w:t>2.知道婴儿沐浴、婴儿抚触，温箱使用、光照疗法的操作步骤</w:t>
            </w:r>
          </w:p>
        </w:tc>
        <w:tc>
          <w:tcPr>
            <w:tcW w:w="1596" w:type="dxa"/>
            <w:noWrap w:val="0"/>
            <w:vAlign w:val="center"/>
          </w:tcPr>
          <w:p>
            <w:pP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能够对婴儿实施皮肤护理</w:t>
            </w:r>
            <w:r>
              <w:rPr>
                <w:rFonts w:hint="eastAsia" w:ascii="宋体" w:hAnsi="宋体" w:cs="宋体"/>
                <w:color w:val="000000"/>
                <w:szCs w:val="21"/>
              </w:rPr>
              <w:t>、</w:t>
            </w:r>
            <w:r>
              <w:rPr>
                <w:rFonts w:ascii="宋体" w:hAnsi="宋体" w:cs="宋体"/>
                <w:color w:val="000000"/>
                <w:szCs w:val="21"/>
              </w:rPr>
              <w:t>沐浴护理</w:t>
            </w:r>
          </w:p>
          <w:p>
            <w:pPr>
              <w:rPr>
                <w:rFonts w:ascii="宋体" w:hAnsi="宋体" w:cs="宋体"/>
                <w:color w:val="000000"/>
                <w:szCs w:val="21"/>
              </w:rPr>
            </w:pPr>
            <w:r>
              <w:rPr>
                <w:rFonts w:hint="eastAsia" w:ascii="宋体" w:hAnsi="宋体" w:cs="宋体"/>
                <w:color w:val="000000"/>
                <w:szCs w:val="21"/>
              </w:rPr>
              <w:t>2.能够对婴儿实施正确的抚触护理</w:t>
            </w:r>
          </w:p>
          <w:p>
            <w:pPr>
              <w:rPr>
                <w:rFonts w:ascii="宋体" w:hAnsi="宋体" w:cs="宋体"/>
                <w:color w:val="000000"/>
                <w:szCs w:val="21"/>
              </w:rPr>
            </w:pPr>
            <w:r>
              <w:rPr>
                <w:rFonts w:hint="eastAsia" w:ascii="宋体" w:hAnsi="宋体" w:cs="宋体"/>
                <w:color w:val="000000"/>
                <w:szCs w:val="21"/>
              </w:rPr>
              <w:t>3.能够正确操作暖箱使用法、辐射保暖床使用法、蓝光疗法</w:t>
            </w:r>
          </w:p>
        </w:tc>
        <w:tc>
          <w:tcPr>
            <w:tcW w:w="1440" w:type="dxa"/>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jc w:val="left"/>
              <w:rPr>
                <w:rFonts w:ascii="宋体" w:hAnsi="宋体" w:cs="宋体"/>
                <w:color w:val="000000"/>
                <w:szCs w:val="21"/>
              </w:rPr>
            </w:pP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360"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450"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651" w:type="dxa"/>
            <w:noWrap w:val="0"/>
            <w:vAlign w:val="center"/>
          </w:tcPr>
          <w:p>
            <w:pPr>
              <w:spacing w:line="360" w:lineRule="auto"/>
              <w:jc w:val="center"/>
              <w:rPr>
                <w:rFonts w:ascii="宋体" w:cs="宋体"/>
                <w:color w:val="000000"/>
                <w:szCs w:val="21"/>
              </w:rPr>
            </w:pPr>
            <w:r>
              <w:rPr>
                <w:rFonts w:hint="eastAsia" w:ascii="宋体" w:cs="宋体"/>
                <w:color w:val="000000"/>
                <w:szCs w:val="21"/>
              </w:rPr>
              <w:t>新生儿及新生儿疾病患儿的护理</w:t>
            </w:r>
          </w:p>
        </w:tc>
        <w:tc>
          <w:tcPr>
            <w:tcW w:w="2004" w:type="dxa"/>
            <w:noWrap w:val="0"/>
            <w:vAlign w:val="top"/>
          </w:tcPr>
          <w:p>
            <w:pPr>
              <w:rPr>
                <w:rFonts w:ascii="宋体" w:cs="宋体"/>
                <w:color w:val="000000"/>
                <w:szCs w:val="21"/>
              </w:rPr>
            </w:pPr>
            <w:r>
              <w:rPr>
                <w:rFonts w:hint="eastAsia" w:ascii="宋体" w:hAnsi="宋体" w:cs="宋体"/>
                <w:color w:val="000000"/>
                <w:szCs w:val="21"/>
              </w:rPr>
              <w:t>1．知道足月新生儿与早产儿的概念</w:t>
            </w:r>
          </w:p>
          <w:p>
            <w:pPr>
              <w:rPr>
                <w:rFonts w:ascii="宋体" w:cs="宋体"/>
                <w:color w:val="000000"/>
                <w:szCs w:val="21"/>
              </w:rPr>
            </w:pPr>
            <w:r>
              <w:rPr>
                <w:rFonts w:hint="eastAsia" w:ascii="宋体" w:hAnsi="宋体" w:cs="宋体"/>
                <w:color w:val="000000"/>
                <w:szCs w:val="21"/>
              </w:rPr>
              <w:t>2．知道有关知识制定对足月新生儿与早产儿整体护理计划</w:t>
            </w:r>
          </w:p>
          <w:p>
            <w:pPr>
              <w:rPr>
                <w:rFonts w:ascii="宋体" w:cs="宋体"/>
                <w:color w:val="000000"/>
                <w:szCs w:val="21"/>
              </w:rPr>
            </w:pPr>
            <w:r>
              <w:rPr>
                <w:rFonts w:hint="eastAsia" w:ascii="宋体" w:hAnsi="宋体" w:cs="宋体"/>
                <w:color w:val="000000"/>
                <w:szCs w:val="21"/>
              </w:rPr>
              <w:t>3.知道常见</w:t>
            </w:r>
            <w:r>
              <w:rPr>
                <w:rFonts w:hint="eastAsia" w:ascii="宋体" w:hAnsi="宋体" w:cs="宋体"/>
                <w:color w:val="000000"/>
                <w:kern w:val="0"/>
                <w:szCs w:val="21"/>
              </w:rPr>
              <w:t>新生儿疾病（新生儿窒息、新生儿黄疸、 新生儿肺透明膜病）的概念</w:t>
            </w:r>
          </w:p>
          <w:p>
            <w:pPr>
              <w:rPr>
                <w:rFonts w:ascii="宋体" w:cs="宋体"/>
                <w:color w:val="000000"/>
                <w:szCs w:val="21"/>
              </w:rPr>
            </w:pPr>
            <w:r>
              <w:rPr>
                <w:rFonts w:hint="eastAsia" w:ascii="宋体" w:hAnsi="宋体" w:cs="宋体"/>
                <w:color w:val="000000"/>
                <w:szCs w:val="21"/>
              </w:rPr>
              <w:t>4.知道</w:t>
            </w:r>
            <w:r>
              <w:rPr>
                <w:rFonts w:hint="eastAsia" w:ascii="宋体" w:hAnsi="宋体" w:cs="宋体"/>
                <w:color w:val="000000"/>
                <w:kern w:val="0"/>
                <w:szCs w:val="21"/>
              </w:rPr>
              <w:t>常见新生儿疾病（新生儿窒息、新生儿黄疸、 新生儿肺透明膜病 ）常见的护理问题、相关护理措施及依据</w:t>
            </w:r>
          </w:p>
          <w:p>
            <w:pPr>
              <w:widowControl/>
              <w:rPr>
                <w:rFonts w:ascii="宋体" w:cs="宋体"/>
                <w:color w:val="000000"/>
                <w:kern w:val="0"/>
                <w:szCs w:val="21"/>
              </w:rPr>
            </w:pPr>
            <w:r>
              <w:rPr>
                <w:rFonts w:hint="eastAsia" w:ascii="宋体" w:cs="宋体"/>
                <w:color w:val="000000"/>
                <w:kern w:val="0"/>
                <w:szCs w:val="21"/>
              </w:rPr>
              <w:t>5.理解常见</w:t>
            </w:r>
            <w:r>
              <w:rPr>
                <w:rFonts w:hint="eastAsia" w:ascii="宋体" w:hAnsi="宋体" w:cs="宋体"/>
                <w:color w:val="000000"/>
                <w:kern w:val="0"/>
                <w:szCs w:val="21"/>
              </w:rPr>
              <w:t>新生儿疾病（新生儿窒息、新生儿黄疸、 新生儿肺透明膜病黄疸、颅内出血、呼吸窘迫综合症）的发病机制</w:t>
            </w:r>
          </w:p>
        </w:tc>
        <w:tc>
          <w:tcPr>
            <w:tcW w:w="1596" w:type="dxa"/>
            <w:noWrap w:val="0"/>
            <w:vAlign w:val="center"/>
          </w:tcPr>
          <w:p>
            <w:pPr>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．能对足月新生儿与早产儿进行评估与护理</w:t>
            </w:r>
          </w:p>
          <w:p>
            <w:pPr>
              <w:rPr>
                <w:rFonts w:ascii="宋体" w:cs="宋体"/>
                <w:color w:val="000000"/>
                <w:szCs w:val="21"/>
              </w:rPr>
            </w:pPr>
            <w:r>
              <w:rPr>
                <w:rFonts w:hint="eastAsia" w:ascii="宋体" w:hAnsi="宋体" w:cs="宋体"/>
                <w:color w:val="000000"/>
                <w:szCs w:val="21"/>
              </w:rPr>
              <w:t>2</w:t>
            </w:r>
            <w:r>
              <w:rPr>
                <w:rFonts w:hint="eastAsia" w:ascii="宋体" w:hAnsi="宋体" w:cs="宋体"/>
                <w:color w:val="000000"/>
                <w:kern w:val="0"/>
                <w:szCs w:val="21"/>
              </w:rPr>
              <w:t>.能理解常见新生儿疾病（新生儿窒息、新生儿黄疸、 新生儿肺透明膜病）的临床表现、并进行护理评估及制定护理计划</w:t>
            </w:r>
          </w:p>
          <w:p>
            <w:pPr>
              <w:widowControl/>
              <w:rPr>
                <w:rFonts w:ascii="宋体" w:hAnsi="宋体" w:cs="宋体"/>
                <w:color w:val="000000"/>
                <w:szCs w:val="21"/>
              </w:rPr>
            </w:pPr>
            <w:r>
              <w:rPr>
                <w:rFonts w:hint="eastAsia" w:ascii="宋体" w:hAnsi="宋体" w:cs="宋体"/>
                <w:color w:val="000000"/>
                <w:kern w:val="0"/>
                <w:szCs w:val="21"/>
              </w:rPr>
              <w:t>3.能为常见新生儿疾病患儿及其家庭提供整体护理及保健</w:t>
            </w:r>
          </w:p>
        </w:tc>
        <w:tc>
          <w:tcPr>
            <w:tcW w:w="1440" w:type="dxa"/>
            <w:noWrap w:val="0"/>
            <w:vAlign w:val="center"/>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jc w:val="left"/>
              <w:rPr>
                <w:rFonts w:ascii="宋体" w:cs="宋体"/>
                <w:color w:val="000000"/>
                <w:szCs w:val="21"/>
              </w:rPr>
            </w:pPr>
            <w:r>
              <w:rPr>
                <w:rFonts w:hint="eastAsia" w:ascii="宋体" w:hAnsi="宋体" w:cs="宋体"/>
                <w:color w:val="000000"/>
                <w:szCs w:val="21"/>
              </w:rPr>
              <w:t>1.常见新生儿疾病患儿的评估与护理</w:t>
            </w:r>
          </w:p>
          <w:p>
            <w:pPr>
              <w:jc w:val="left"/>
              <w:rPr>
                <w:rFonts w:ascii="宋体" w:cs="宋体"/>
                <w:color w:val="000000"/>
                <w:szCs w:val="21"/>
              </w:rPr>
            </w:pPr>
            <w:r>
              <w:rPr>
                <w:rFonts w:hint="eastAsia" w:ascii="宋体" w:hAnsi="宋体" w:cs="宋体"/>
                <w:color w:val="000000"/>
                <w:szCs w:val="21"/>
              </w:rPr>
              <w:t xml:space="preserve"> </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0</w:t>
            </w:r>
          </w:p>
        </w:tc>
        <w:tc>
          <w:tcPr>
            <w:tcW w:w="450" w:type="dxa"/>
            <w:noWrap w:val="0"/>
            <w:vAlign w:val="top"/>
          </w:tcPr>
          <w:p>
            <w:pPr>
              <w:widowControl/>
              <w:spacing w:line="360" w:lineRule="auto"/>
              <w:rPr>
                <w:rFonts w:hint="eastAsia" w:ascii="宋体" w:eastAsia="宋体" w:cs="宋体"/>
                <w:color w:val="000000"/>
                <w:kern w:val="0"/>
                <w:szCs w:val="21"/>
                <w:lang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8</w:t>
            </w:r>
          </w:p>
        </w:tc>
        <w:tc>
          <w:tcPr>
            <w:tcW w:w="651" w:type="dxa"/>
            <w:noWrap w:val="0"/>
            <w:vAlign w:val="center"/>
          </w:tcPr>
          <w:p>
            <w:pPr>
              <w:spacing w:line="360" w:lineRule="auto"/>
              <w:jc w:val="center"/>
              <w:rPr>
                <w:rFonts w:ascii="宋体" w:cs="宋体"/>
                <w:color w:val="000000"/>
                <w:szCs w:val="21"/>
              </w:rPr>
            </w:pPr>
            <w:r>
              <w:rPr>
                <w:rFonts w:hint="eastAsia" w:ascii="宋体" w:hAnsi="宋体" w:cs="宋体"/>
                <w:color w:val="000000"/>
                <w:szCs w:val="21"/>
              </w:rPr>
              <w:t>营养障碍疾病患儿的护理</w:t>
            </w:r>
          </w:p>
        </w:tc>
        <w:tc>
          <w:tcPr>
            <w:tcW w:w="2004" w:type="dxa"/>
            <w:noWrap w:val="0"/>
            <w:vAlign w:val="top"/>
          </w:tcPr>
          <w:p>
            <w:pPr>
              <w:rPr>
                <w:rFonts w:ascii="宋体" w:cs="宋体"/>
                <w:color w:val="000000"/>
                <w:szCs w:val="21"/>
              </w:rPr>
            </w:pPr>
            <w:r>
              <w:rPr>
                <w:rFonts w:hint="eastAsia" w:ascii="宋体" w:hAnsi="宋体" w:cs="宋体"/>
                <w:color w:val="000000"/>
                <w:szCs w:val="21"/>
              </w:rPr>
              <w:t>1.知道蛋白质-能量营养不良的概念</w:t>
            </w:r>
          </w:p>
          <w:p>
            <w:pPr>
              <w:rPr>
                <w:rFonts w:ascii="宋体" w:cs="宋体"/>
                <w:color w:val="000000"/>
                <w:szCs w:val="21"/>
              </w:rPr>
            </w:pPr>
            <w:r>
              <w:rPr>
                <w:rFonts w:hint="eastAsia" w:ascii="宋体" w:hAnsi="宋体" w:cs="宋体"/>
                <w:color w:val="000000"/>
                <w:kern w:val="0"/>
                <w:szCs w:val="21"/>
              </w:rPr>
              <w:t>2.知道营养性D缺乏性佝偻病的概念</w:t>
            </w:r>
          </w:p>
          <w:p>
            <w:pPr>
              <w:rPr>
                <w:rFonts w:ascii="宋体" w:cs="宋体"/>
                <w:color w:val="000000"/>
                <w:szCs w:val="21"/>
              </w:rPr>
            </w:pPr>
            <w:r>
              <w:rPr>
                <w:rFonts w:hint="eastAsia" w:ascii="宋体" w:hAnsi="宋体" w:cs="宋体"/>
                <w:color w:val="000000"/>
                <w:szCs w:val="21"/>
              </w:rPr>
              <w:t>3.知道儿童单纯性肥胖、营养性</w:t>
            </w:r>
            <w:r>
              <w:rPr>
                <w:rFonts w:hint="eastAsia" w:ascii="宋体" w:hAnsi="宋体" w:cs="宋体"/>
                <w:color w:val="000000"/>
                <w:kern w:val="0"/>
                <w:szCs w:val="21"/>
              </w:rPr>
              <w:t>维生素D缺乏性佝偻病常见的护理问题、相关护理措施及依据</w:t>
            </w:r>
          </w:p>
          <w:p>
            <w:pPr>
              <w:rPr>
                <w:rFonts w:ascii="宋体" w:cs="宋体"/>
                <w:color w:val="000000"/>
                <w:szCs w:val="21"/>
              </w:rPr>
            </w:pPr>
          </w:p>
        </w:tc>
        <w:tc>
          <w:tcPr>
            <w:tcW w:w="1596" w:type="dxa"/>
            <w:noWrap w:val="0"/>
            <w:vAlign w:val="top"/>
          </w:tcPr>
          <w:p>
            <w:pPr>
              <w:rPr>
                <w:rFonts w:ascii="宋体" w:cs="宋体"/>
                <w:color w:val="000000"/>
                <w:szCs w:val="21"/>
              </w:rPr>
            </w:pPr>
            <w:r>
              <w:rPr>
                <w:rFonts w:hint="eastAsia" w:ascii="宋体" w:hAnsi="宋体" w:cs="宋体"/>
                <w:color w:val="000000"/>
                <w:szCs w:val="21"/>
              </w:rPr>
              <w:t xml:space="preserve">1. </w:t>
            </w:r>
            <w:r>
              <w:rPr>
                <w:rFonts w:hint="eastAsia" w:ascii="宋体" w:hAnsi="宋体" w:cs="宋体"/>
                <w:color w:val="000000"/>
                <w:kern w:val="0"/>
                <w:szCs w:val="21"/>
              </w:rPr>
              <w:t>能分析</w:t>
            </w:r>
            <w:r>
              <w:rPr>
                <w:rFonts w:hint="eastAsia" w:ascii="宋体" w:hAnsi="宋体" w:cs="宋体"/>
                <w:color w:val="000000"/>
                <w:szCs w:val="21"/>
              </w:rPr>
              <w:t>儿童单纯性肥胖、营养性</w:t>
            </w:r>
            <w:r>
              <w:rPr>
                <w:rFonts w:hint="eastAsia" w:ascii="宋体" w:hAnsi="宋体" w:cs="宋体"/>
                <w:color w:val="000000"/>
                <w:kern w:val="0"/>
                <w:szCs w:val="21"/>
              </w:rPr>
              <w:t>维生素D缺乏性佝偻病的临床表现、并进行护理评估及制定护理计划</w:t>
            </w:r>
          </w:p>
          <w:p>
            <w:pPr>
              <w:rPr>
                <w:rFonts w:ascii="宋体" w:hAnsi="宋体" w:cs="宋体"/>
                <w:color w:val="000000"/>
                <w:szCs w:val="21"/>
              </w:rPr>
            </w:pPr>
            <w:r>
              <w:rPr>
                <w:rFonts w:hint="eastAsia" w:ascii="宋体" w:hAnsi="宋体" w:cs="宋体"/>
                <w:color w:val="000000"/>
                <w:kern w:val="0"/>
                <w:szCs w:val="21"/>
              </w:rPr>
              <w:t>2.能制订儿童单纯性肥胖、</w:t>
            </w:r>
            <w:r>
              <w:rPr>
                <w:rFonts w:hint="eastAsia" w:ascii="宋体" w:hAnsi="宋体" w:cs="宋体"/>
                <w:color w:val="000000"/>
                <w:szCs w:val="21"/>
              </w:rPr>
              <w:t>营养性维生素D缺乏性佝偻病患</w:t>
            </w:r>
            <w:r>
              <w:rPr>
                <w:rFonts w:hint="eastAsia" w:ascii="宋体" w:hAnsi="宋体" w:cs="宋体"/>
                <w:color w:val="000000"/>
                <w:kern w:val="0"/>
                <w:szCs w:val="21"/>
              </w:rPr>
              <w:t>儿的健康指导计划并开展健康教育，预防疾病的发生</w:t>
            </w:r>
          </w:p>
        </w:tc>
        <w:tc>
          <w:tcPr>
            <w:tcW w:w="1440" w:type="dxa"/>
            <w:noWrap w:val="0"/>
            <w:vAlign w:val="top"/>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cs="宋体"/>
                <w:color w:val="000000"/>
                <w:szCs w:val="21"/>
              </w:rPr>
            </w:pPr>
            <w:r>
              <w:rPr>
                <w:rFonts w:hint="eastAsia" w:ascii="宋体" w:hAnsi="宋体" w:cs="宋体"/>
                <w:color w:val="000000"/>
                <w:szCs w:val="21"/>
              </w:rPr>
              <w:t>营养障碍疾病患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rPr>
                <w:rFonts w:ascii="宋体" w:cs="宋体"/>
                <w:color w:val="000000"/>
                <w:szCs w:val="21"/>
              </w:rPr>
            </w:pPr>
            <w:r>
              <w:rPr>
                <w:rFonts w:hint="eastAsia" w:ascii="宋体" w:hAnsi="宋体" w:cs="宋体"/>
                <w:color w:val="000000"/>
                <w:szCs w:val="21"/>
              </w:rPr>
              <w:t xml:space="preserve"> </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ascii="宋体" w:cs="宋体"/>
                <w:color w:val="000000"/>
                <w:kern w:val="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9</w:t>
            </w:r>
          </w:p>
        </w:tc>
        <w:tc>
          <w:tcPr>
            <w:tcW w:w="651" w:type="dxa"/>
            <w:noWrap w:val="0"/>
            <w:vAlign w:val="center"/>
          </w:tcPr>
          <w:p>
            <w:pPr>
              <w:spacing w:line="360" w:lineRule="auto"/>
              <w:rPr>
                <w:rFonts w:ascii="宋体" w:cs="宋体"/>
                <w:color w:val="000000"/>
                <w:szCs w:val="21"/>
              </w:rPr>
            </w:pPr>
            <w:r>
              <w:rPr>
                <w:rFonts w:hint="eastAsia" w:ascii="宋体" w:hAnsi="宋体" w:cs="宋体"/>
                <w:color w:val="000000"/>
                <w:szCs w:val="21"/>
              </w:rPr>
              <w:t>消化系统疾病患儿的护理</w:t>
            </w:r>
          </w:p>
          <w:p>
            <w:pPr>
              <w:spacing w:line="360" w:lineRule="auto"/>
              <w:jc w:val="center"/>
              <w:rPr>
                <w:rFonts w:ascii="宋体" w:cs="宋体"/>
                <w:color w:val="000000"/>
                <w:szCs w:val="21"/>
              </w:rPr>
            </w:pPr>
          </w:p>
        </w:tc>
        <w:tc>
          <w:tcPr>
            <w:tcW w:w="2004" w:type="dxa"/>
            <w:noWrap w:val="0"/>
            <w:vAlign w:val="top"/>
          </w:tcPr>
          <w:p>
            <w:pPr>
              <w:rPr>
                <w:rFonts w:ascii="宋体" w:cs="宋体"/>
                <w:color w:val="000000"/>
                <w:szCs w:val="21"/>
              </w:rPr>
            </w:pPr>
            <w:r>
              <w:rPr>
                <w:rFonts w:hint="eastAsia" w:ascii="宋体" w:hAnsi="宋体" w:cs="宋体"/>
                <w:color w:val="000000"/>
                <w:szCs w:val="21"/>
              </w:rPr>
              <w:t>1.理解儿童消化系统的解剖生理特点</w:t>
            </w:r>
            <w:r>
              <w:rPr>
                <w:rFonts w:hint="eastAsia" w:ascii="宋体" w:hAnsi="宋体" w:cs="宋体"/>
                <w:color w:val="000000"/>
                <w:kern w:val="0"/>
                <w:szCs w:val="21"/>
              </w:rPr>
              <w:t xml:space="preserve"> </w:t>
            </w:r>
          </w:p>
          <w:p>
            <w:pPr>
              <w:rPr>
                <w:rFonts w:ascii="宋体" w:cs="宋体"/>
                <w:color w:val="000000"/>
                <w:kern w:val="0"/>
                <w:szCs w:val="21"/>
              </w:rPr>
            </w:pPr>
            <w:r>
              <w:rPr>
                <w:rFonts w:hint="eastAsia" w:ascii="宋体" w:hAnsi="宋体" w:cs="宋体"/>
                <w:color w:val="000000"/>
                <w:szCs w:val="21"/>
              </w:rPr>
              <w:t>2.</w:t>
            </w:r>
            <w:r>
              <w:rPr>
                <w:rFonts w:hint="eastAsia" w:ascii="宋体" w:hAnsi="宋体" w:cs="宋体"/>
                <w:color w:val="000000"/>
                <w:kern w:val="0"/>
                <w:szCs w:val="21"/>
              </w:rPr>
              <w:t>知道婴幼儿腹泻、急性腹泻、迁延性腹泻、慢性腹泻的定义，比较轻型腹泻和重型腹泻的临床特点</w:t>
            </w:r>
          </w:p>
          <w:p>
            <w:pPr>
              <w:rPr>
                <w:rFonts w:ascii="宋体" w:cs="宋体"/>
                <w:color w:val="000000"/>
                <w:szCs w:val="21"/>
              </w:rPr>
            </w:pPr>
            <w:r>
              <w:rPr>
                <w:rFonts w:hint="eastAsia" w:ascii="宋体" w:hAnsi="宋体" w:cs="宋体"/>
                <w:color w:val="000000"/>
                <w:szCs w:val="21"/>
              </w:rPr>
              <w:t>3.知道</w:t>
            </w:r>
            <w:r>
              <w:rPr>
                <w:rFonts w:hint="eastAsia" w:ascii="宋体" w:hAnsi="宋体" w:cs="宋体"/>
                <w:color w:val="000000"/>
                <w:kern w:val="0"/>
                <w:szCs w:val="21"/>
              </w:rPr>
              <w:t>婴幼儿腹泻常见的护理问题、相关护理措施及依据</w:t>
            </w:r>
          </w:p>
          <w:p>
            <w:pPr>
              <w:widowControl/>
              <w:jc w:val="left"/>
              <w:rPr>
                <w:rFonts w:ascii="宋体" w:hAnsi="宋体" w:cs="宋体"/>
                <w:color w:val="000000"/>
                <w:szCs w:val="21"/>
              </w:rPr>
            </w:pPr>
            <w:r>
              <w:rPr>
                <w:rFonts w:hint="eastAsia" w:ascii="宋体" w:hAnsi="宋体" w:cs="宋体"/>
                <w:color w:val="000000"/>
                <w:szCs w:val="21"/>
              </w:rPr>
              <w:t>4.知道儿童电解质和酸碱平衡紊乱的临床表现</w:t>
            </w:r>
          </w:p>
          <w:p>
            <w:pPr>
              <w:rPr>
                <w:rFonts w:ascii="宋体" w:cs="宋体"/>
                <w:color w:val="000000"/>
                <w:kern w:val="0"/>
                <w:szCs w:val="21"/>
              </w:rPr>
            </w:pPr>
            <w:r>
              <w:rPr>
                <w:rFonts w:hint="eastAsia" w:ascii="宋体" w:hAnsi="宋体" w:cs="宋体"/>
                <w:color w:val="000000"/>
                <w:szCs w:val="21"/>
              </w:rPr>
              <w:t>5.知道儿童液体疗法的实施与护理</w:t>
            </w:r>
          </w:p>
        </w:tc>
        <w:tc>
          <w:tcPr>
            <w:tcW w:w="1596" w:type="dxa"/>
            <w:noWrap w:val="0"/>
            <w:vAlign w:val="top"/>
          </w:tcPr>
          <w:p>
            <w:pPr>
              <w:rPr>
                <w:rFonts w:ascii="宋体" w:cs="宋体"/>
                <w:color w:val="000000"/>
                <w:szCs w:val="21"/>
              </w:rPr>
            </w:pPr>
            <w:r>
              <w:rPr>
                <w:rFonts w:hint="eastAsia" w:ascii="宋体" w:hAnsi="宋体" w:cs="宋体"/>
                <w:color w:val="000000"/>
                <w:szCs w:val="21"/>
              </w:rPr>
              <w:t>1.能操作练习臀红护理法</w:t>
            </w:r>
          </w:p>
          <w:p>
            <w:pPr>
              <w:rPr>
                <w:rFonts w:ascii="宋体" w:cs="宋体"/>
                <w:color w:val="000000"/>
                <w:szCs w:val="21"/>
              </w:rPr>
            </w:pPr>
            <w:r>
              <w:rPr>
                <w:rFonts w:hint="eastAsia" w:ascii="宋体" w:hAnsi="宋体" w:cs="宋体"/>
                <w:color w:val="000000"/>
                <w:szCs w:val="21"/>
              </w:rPr>
              <w:t xml:space="preserve">2.能够评估腹泻患儿并为其制订护理计划 </w:t>
            </w:r>
          </w:p>
          <w:p>
            <w:pPr>
              <w:widowControl/>
              <w:rPr>
                <w:szCs w:val="21"/>
              </w:rPr>
            </w:pPr>
            <w:r>
              <w:rPr>
                <w:rFonts w:hint="eastAsia" w:ascii="宋体" w:hAnsi="Symbol" w:cs="宋体"/>
                <w:color w:val="000000"/>
                <w:szCs w:val="21"/>
              </w:rPr>
              <w:t>3.能够对水与电解质平衡失调、酸碱平衡紊乱的患儿进行评估和护理</w:t>
            </w:r>
          </w:p>
        </w:tc>
        <w:tc>
          <w:tcPr>
            <w:tcW w:w="1440" w:type="dxa"/>
            <w:noWrap w:val="0"/>
            <w:vAlign w:val="top"/>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cs="宋体"/>
                <w:color w:val="000000"/>
                <w:szCs w:val="21"/>
              </w:rPr>
            </w:pPr>
            <w:r>
              <w:rPr>
                <w:rFonts w:hint="eastAsia" w:ascii="宋体" w:hAnsi="宋体" w:cs="宋体"/>
                <w:color w:val="000000"/>
                <w:szCs w:val="21"/>
              </w:rPr>
              <w:t>消化系统疾病患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360"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450" w:type="dxa"/>
            <w:noWrap w:val="0"/>
            <w:vAlign w:val="top"/>
          </w:tcPr>
          <w:p>
            <w:pPr>
              <w:widowControl/>
              <w:spacing w:line="360" w:lineRule="auto"/>
              <w:rPr>
                <w:rFonts w:hint="eastAsia" w:ascii="宋体" w:eastAsia="宋体" w:cs="宋体"/>
                <w:color w:val="000000"/>
                <w:kern w:val="0"/>
                <w:szCs w:val="21"/>
                <w:lang w:eastAsia="zh-CN"/>
              </w:rPr>
            </w:pPr>
            <w:r>
              <w:rPr>
                <w:rFonts w:hint="eastAsia" w:ascii="宋体" w:hAnsi="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10</w:t>
            </w:r>
          </w:p>
        </w:tc>
        <w:tc>
          <w:tcPr>
            <w:tcW w:w="651" w:type="dxa"/>
            <w:noWrap w:val="0"/>
            <w:vAlign w:val="center"/>
          </w:tcPr>
          <w:p>
            <w:pPr>
              <w:spacing w:line="360" w:lineRule="auto"/>
              <w:rPr>
                <w:rFonts w:ascii="宋体" w:cs="宋体"/>
                <w:color w:val="000000"/>
                <w:szCs w:val="21"/>
              </w:rPr>
            </w:pPr>
            <w:r>
              <w:rPr>
                <w:rFonts w:hint="eastAsia" w:ascii="宋体" w:hAnsi="宋体" w:cs="宋体"/>
                <w:color w:val="000000"/>
                <w:szCs w:val="21"/>
              </w:rPr>
              <w:t>呼吸系统疾病患儿的护理</w:t>
            </w:r>
          </w:p>
          <w:p>
            <w:pPr>
              <w:spacing w:line="360" w:lineRule="auto"/>
              <w:jc w:val="center"/>
              <w:rPr>
                <w:rFonts w:ascii="宋体" w:cs="宋体"/>
                <w:color w:val="000000"/>
                <w:szCs w:val="21"/>
              </w:rPr>
            </w:pPr>
          </w:p>
        </w:tc>
        <w:tc>
          <w:tcPr>
            <w:tcW w:w="2004" w:type="dxa"/>
            <w:noWrap w:val="0"/>
            <w:vAlign w:val="top"/>
          </w:tcPr>
          <w:p>
            <w:pPr>
              <w:rPr>
                <w:rFonts w:ascii="宋体" w:cs="宋体"/>
                <w:color w:val="000000"/>
                <w:szCs w:val="21"/>
              </w:rPr>
            </w:pPr>
            <w:r>
              <w:rPr>
                <w:rFonts w:hint="eastAsia" w:ascii="宋体" w:hAnsi="宋体" w:cs="宋体"/>
                <w:color w:val="000000"/>
                <w:szCs w:val="21"/>
              </w:rPr>
              <w:t>1.知道儿童呼吸系统的解剖生理特点</w:t>
            </w:r>
          </w:p>
          <w:p>
            <w:pPr>
              <w:rPr>
                <w:rFonts w:ascii="宋体" w:cs="宋体"/>
                <w:color w:val="000000"/>
                <w:szCs w:val="21"/>
              </w:rPr>
            </w:pPr>
            <w:r>
              <w:rPr>
                <w:rFonts w:hint="eastAsia" w:ascii="宋体" w:hAnsi="宋体" w:cs="宋体"/>
                <w:color w:val="000000"/>
                <w:szCs w:val="21"/>
              </w:rPr>
              <w:t>2.理解儿童呼吸系统的解剖生理特点及其与本系统疾病的关系</w:t>
            </w:r>
          </w:p>
          <w:p>
            <w:pPr>
              <w:rPr>
                <w:rFonts w:ascii="宋体" w:cs="宋体"/>
                <w:color w:val="000000"/>
                <w:szCs w:val="21"/>
              </w:rPr>
            </w:pPr>
            <w:r>
              <w:rPr>
                <w:rFonts w:hint="eastAsia" w:ascii="宋体" w:hAnsi="宋体" w:cs="宋体"/>
                <w:color w:val="000000"/>
                <w:szCs w:val="21"/>
              </w:rPr>
              <w:t>3.知道急性上呼吸道感染的临床表现，并提出相应预防保健措施</w:t>
            </w:r>
          </w:p>
          <w:p>
            <w:pPr>
              <w:rPr>
                <w:rFonts w:ascii="宋体" w:cs="宋体"/>
                <w:color w:val="000000"/>
                <w:szCs w:val="21"/>
              </w:rPr>
            </w:pPr>
            <w:r>
              <w:rPr>
                <w:rFonts w:hint="eastAsia" w:ascii="宋体" w:hAnsi="宋体" w:cs="宋体"/>
                <w:color w:val="000000"/>
                <w:kern w:val="0"/>
                <w:szCs w:val="21"/>
              </w:rPr>
              <w:t>4.理解儿童肺炎的临床表现、并进行护理评估及制定护理计划</w:t>
            </w:r>
          </w:p>
          <w:p>
            <w:pPr>
              <w:rPr>
                <w:rFonts w:ascii="宋体" w:cs="宋体"/>
                <w:color w:val="000000"/>
                <w:szCs w:val="21"/>
              </w:rPr>
            </w:pPr>
            <w:r>
              <w:rPr>
                <w:rFonts w:hint="eastAsia" w:ascii="宋体" w:hAnsi="宋体" w:cs="宋体"/>
                <w:color w:val="000000"/>
                <w:szCs w:val="21"/>
              </w:rPr>
              <w:t>5.综合</w:t>
            </w:r>
            <w:r>
              <w:rPr>
                <w:rFonts w:hint="eastAsia" w:ascii="宋体" w:hAnsi="宋体" w:cs="宋体"/>
                <w:color w:val="000000"/>
                <w:kern w:val="0"/>
                <w:szCs w:val="21"/>
              </w:rPr>
              <w:t>儿童肺炎常见的护理问题、相关护理措施及依据</w:t>
            </w:r>
          </w:p>
        </w:tc>
        <w:tc>
          <w:tcPr>
            <w:tcW w:w="1596" w:type="dxa"/>
            <w:noWrap w:val="0"/>
            <w:vAlign w:val="top"/>
          </w:tcPr>
          <w:p>
            <w:pPr>
              <w:rPr>
                <w:szCs w:val="21"/>
              </w:rPr>
            </w:pPr>
            <w:r>
              <w:rPr>
                <w:rFonts w:hint="eastAsia" w:ascii="宋体" w:hAnsi="宋体" w:cs="宋体"/>
                <w:color w:val="000000"/>
                <w:szCs w:val="21"/>
              </w:rPr>
              <w:t>能够评估肺炎患儿，并应用所学知识为患儿提供整体护理</w:t>
            </w:r>
          </w:p>
        </w:tc>
        <w:tc>
          <w:tcPr>
            <w:tcW w:w="1440" w:type="dxa"/>
            <w:noWrap w:val="0"/>
            <w:vAlign w:val="top"/>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cs="宋体"/>
                <w:color w:val="000000"/>
                <w:szCs w:val="21"/>
              </w:rPr>
            </w:pPr>
            <w:r>
              <w:rPr>
                <w:rFonts w:hint="eastAsia" w:ascii="宋体" w:hAnsi="宋体" w:cs="宋体"/>
                <w:color w:val="000000"/>
                <w:szCs w:val="21"/>
              </w:rPr>
              <w:t>呼吸系统疾病患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hint="eastAsia" w:ascii="宋体" w:eastAsia="宋体" w:cs="宋体"/>
                <w:color w:val="000000"/>
                <w:kern w:val="0"/>
                <w:szCs w:val="21"/>
                <w:lang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11</w:t>
            </w:r>
          </w:p>
        </w:tc>
        <w:tc>
          <w:tcPr>
            <w:tcW w:w="651" w:type="dxa"/>
            <w:noWrap w:val="0"/>
            <w:vAlign w:val="center"/>
          </w:tcPr>
          <w:p>
            <w:pPr>
              <w:spacing w:line="360" w:lineRule="auto"/>
              <w:jc w:val="center"/>
              <w:rPr>
                <w:rFonts w:ascii="宋体" w:cs="宋体"/>
                <w:color w:val="000000"/>
                <w:szCs w:val="21"/>
              </w:rPr>
            </w:pPr>
            <w:r>
              <w:rPr>
                <w:rFonts w:hint="eastAsia" w:ascii="宋体" w:hAnsi="宋体" w:cs="宋体"/>
                <w:color w:val="000000"/>
                <w:szCs w:val="21"/>
                <w:lang w:val="en-US" w:eastAsia="zh-CN"/>
              </w:rPr>
              <w:t>心血管系统</w:t>
            </w:r>
            <w:r>
              <w:rPr>
                <w:rFonts w:hint="eastAsia" w:ascii="宋体" w:hAnsi="宋体" w:cs="宋体"/>
                <w:color w:val="000000"/>
                <w:szCs w:val="21"/>
              </w:rPr>
              <w:t>疾病患儿的护理</w:t>
            </w:r>
          </w:p>
        </w:tc>
        <w:tc>
          <w:tcPr>
            <w:tcW w:w="2004" w:type="dxa"/>
            <w:noWrap w:val="0"/>
            <w:vAlign w:val="top"/>
          </w:tcPr>
          <w:p>
            <w:pPr>
              <w:rPr>
                <w:rFonts w:ascii="宋体" w:cs="宋体"/>
                <w:color w:val="000000"/>
                <w:szCs w:val="21"/>
              </w:rPr>
            </w:pPr>
            <w:r>
              <w:rPr>
                <w:rFonts w:hint="eastAsia" w:ascii="宋体" w:hAnsi="宋体" w:cs="宋体"/>
                <w:color w:val="000000"/>
                <w:szCs w:val="21"/>
              </w:rPr>
              <w:t>1.知道儿童循环系统的解剖生理特点</w:t>
            </w:r>
          </w:p>
          <w:p>
            <w:pPr>
              <w:rPr>
                <w:rFonts w:ascii="宋体" w:cs="宋体"/>
                <w:color w:val="000000"/>
                <w:szCs w:val="21"/>
              </w:rPr>
            </w:pPr>
            <w:r>
              <w:rPr>
                <w:rFonts w:hint="eastAsia" w:ascii="宋体" w:hAnsi="宋体" w:cs="宋体"/>
                <w:color w:val="000000"/>
                <w:szCs w:val="21"/>
              </w:rPr>
              <w:t>2.能知道不同年龄儿童心率、脉搏及血压的数值，区别正常与异常</w:t>
            </w:r>
          </w:p>
          <w:p>
            <w:pPr>
              <w:rPr>
                <w:rFonts w:ascii="宋体" w:cs="宋体"/>
                <w:color w:val="000000"/>
                <w:szCs w:val="21"/>
              </w:rPr>
            </w:pPr>
            <w:r>
              <w:rPr>
                <w:rFonts w:hint="eastAsia" w:ascii="宋体" w:hAnsi="宋体" w:cs="宋体"/>
                <w:color w:val="000000"/>
                <w:kern w:val="0"/>
                <w:szCs w:val="21"/>
              </w:rPr>
              <w:t>3.知道儿童常见先天性心脏病（房间隔缺损、室间隔缺损、动脉导管未闭、</w:t>
            </w:r>
            <w:r>
              <w:rPr>
                <w:rFonts w:hint="eastAsia" w:ascii="宋体" w:hAnsi="宋体" w:cs="宋体"/>
                <w:color w:val="000000"/>
                <w:kern w:val="0"/>
                <w:szCs w:val="21"/>
                <w:lang w:val="en-US" w:eastAsia="zh-CN"/>
              </w:rPr>
              <w:t>法洛</w:t>
            </w:r>
            <w:r>
              <w:rPr>
                <w:rFonts w:hint="eastAsia" w:ascii="宋体" w:hAnsi="宋体" w:cs="宋体"/>
                <w:color w:val="000000"/>
                <w:kern w:val="0"/>
                <w:szCs w:val="21"/>
              </w:rPr>
              <w:t>四联症）的临床表现、并进行护理评估及制定护理计划</w:t>
            </w:r>
          </w:p>
          <w:p>
            <w:pPr>
              <w:rPr>
                <w:rFonts w:ascii="宋体" w:cs="宋体"/>
                <w:color w:val="000000"/>
                <w:szCs w:val="21"/>
              </w:rPr>
            </w:pPr>
            <w:r>
              <w:rPr>
                <w:rFonts w:hint="eastAsia" w:ascii="宋体" w:hAnsi="宋体" w:cs="宋体"/>
                <w:color w:val="000000"/>
                <w:szCs w:val="21"/>
              </w:rPr>
              <w:t>4.知道</w:t>
            </w:r>
            <w:r>
              <w:rPr>
                <w:rFonts w:hint="eastAsia" w:ascii="宋体" w:hAnsi="宋体" w:cs="宋体"/>
                <w:color w:val="000000"/>
                <w:kern w:val="0"/>
                <w:szCs w:val="21"/>
              </w:rPr>
              <w:t>儿童常见先天性心脏病（房间隔缺损、室间隔缺损、动脉导管未闭、</w:t>
            </w:r>
            <w:r>
              <w:rPr>
                <w:rFonts w:hint="eastAsia" w:ascii="宋体" w:hAnsi="宋体" w:cs="宋体"/>
                <w:color w:val="000000"/>
                <w:kern w:val="0"/>
                <w:szCs w:val="21"/>
                <w:lang w:val="en-US" w:eastAsia="zh-CN"/>
              </w:rPr>
              <w:t>法洛</w:t>
            </w:r>
            <w:r>
              <w:rPr>
                <w:rFonts w:hint="eastAsia" w:ascii="宋体" w:hAnsi="宋体" w:cs="宋体"/>
                <w:color w:val="000000"/>
                <w:kern w:val="0"/>
                <w:szCs w:val="21"/>
              </w:rPr>
              <w:t>四联症）常见的护理问题、相关护理措施及依据</w:t>
            </w:r>
          </w:p>
        </w:tc>
        <w:tc>
          <w:tcPr>
            <w:tcW w:w="1596" w:type="dxa"/>
            <w:noWrap w:val="0"/>
            <w:vAlign w:val="top"/>
          </w:tcPr>
          <w:p>
            <w:pPr>
              <w:jc w:val="left"/>
              <w:rPr>
                <w:rFonts w:ascii="宋体" w:cs="宋体"/>
                <w:color w:val="000000"/>
                <w:szCs w:val="21"/>
              </w:rPr>
            </w:pPr>
            <w:r>
              <w:rPr>
                <w:rFonts w:hint="eastAsia" w:ascii="宋体" w:hAnsi="宋体" w:cs="宋体"/>
                <w:color w:val="000000"/>
                <w:szCs w:val="21"/>
              </w:rPr>
              <w:t>能够对</w:t>
            </w:r>
            <w:r>
              <w:rPr>
                <w:rFonts w:hint="eastAsia" w:ascii="宋体" w:hAnsi="宋体" w:cs="宋体"/>
                <w:color w:val="000000"/>
                <w:kern w:val="0"/>
                <w:szCs w:val="21"/>
              </w:rPr>
              <w:t>常见先天性心脏病（房间隔缺损、室间隔缺损、动脉导管未闭、</w:t>
            </w:r>
            <w:r>
              <w:rPr>
                <w:rFonts w:hint="eastAsia" w:ascii="宋体" w:hAnsi="宋体" w:cs="宋体"/>
                <w:color w:val="000000"/>
                <w:kern w:val="0"/>
                <w:szCs w:val="21"/>
                <w:lang w:val="en-US" w:eastAsia="zh-CN"/>
              </w:rPr>
              <w:t>法洛</w:t>
            </w:r>
            <w:r>
              <w:rPr>
                <w:rFonts w:hint="eastAsia" w:ascii="宋体" w:hAnsi="宋体" w:cs="宋体"/>
                <w:color w:val="000000"/>
                <w:kern w:val="0"/>
                <w:szCs w:val="21"/>
              </w:rPr>
              <w:t>四联症）患儿</w:t>
            </w:r>
            <w:r>
              <w:rPr>
                <w:rFonts w:hint="eastAsia" w:ascii="宋体" w:hAnsi="宋体" w:cs="宋体"/>
                <w:color w:val="000000"/>
                <w:szCs w:val="21"/>
              </w:rPr>
              <w:t>进行</w:t>
            </w:r>
            <w:r>
              <w:rPr>
                <w:rFonts w:hint="eastAsia" w:ascii="宋体" w:hAnsi="宋体" w:cs="宋体"/>
                <w:color w:val="000000"/>
                <w:kern w:val="0"/>
                <w:szCs w:val="21"/>
              </w:rPr>
              <w:t>护理</w:t>
            </w:r>
            <w:r>
              <w:rPr>
                <w:rFonts w:hint="eastAsia" w:ascii="宋体" w:hAnsi="宋体" w:cs="宋体"/>
                <w:color w:val="000000"/>
                <w:szCs w:val="21"/>
              </w:rPr>
              <w:t>评估，提出护理问题，制订护理计划，并能正确实施护理措施</w:t>
            </w:r>
          </w:p>
          <w:p>
            <w:pPr>
              <w:widowControl/>
              <w:rPr>
                <w:szCs w:val="21"/>
              </w:rPr>
            </w:pPr>
          </w:p>
        </w:tc>
        <w:tc>
          <w:tcPr>
            <w:tcW w:w="1440" w:type="dxa"/>
            <w:noWrap w:val="0"/>
            <w:vAlign w:val="top"/>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cs="宋体"/>
                <w:color w:val="000000"/>
                <w:szCs w:val="21"/>
              </w:rPr>
            </w:pPr>
            <w:r>
              <w:rPr>
                <w:rFonts w:hint="eastAsia" w:ascii="宋体" w:hAnsi="宋体" w:cs="宋体"/>
                <w:color w:val="000000"/>
                <w:szCs w:val="21"/>
                <w:lang w:val="en-US" w:eastAsia="zh-CN"/>
              </w:rPr>
              <w:t>心血管系统</w:t>
            </w:r>
            <w:r>
              <w:rPr>
                <w:rFonts w:hint="eastAsia" w:ascii="宋体" w:hAnsi="宋体" w:cs="宋体"/>
                <w:color w:val="000000"/>
                <w:szCs w:val="21"/>
              </w:rPr>
              <w:t>疾病患儿的评估与护理</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hint="eastAsia" w:ascii="宋体" w:eastAsia="宋体" w:cs="宋体"/>
                <w:color w:val="000000"/>
                <w:kern w:val="0"/>
                <w:szCs w:val="21"/>
                <w:lang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12</w:t>
            </w:r>
          </w:p>
        </w:tc>
        <w:tc>
          <w:tcPr>
            <w:tcW w:w="651" w:type="dxa"/>
            <w:noWrap w:val="0"/>
            <w:vAlign w:val="center"/>
          </w:tcPr>
          <w:p>
            <w:pPr>
              <w:widowControl/>
              <w:spacing w:line="360" w:lineRule="auto"/>
              <w:jc w:val="left"/>
              <w:rPr>
                <w:rFonts w:ascii="宋体" w:cs="宋体"/>
                <w:color w:val="000000"/>
                <w:kern w:val="0"/>
                <w:szCs w:val="21"/>
              </w:rPr>
            </w:pPr>
            <w:r>
              <w:rPr>
                <w:rFonts w:hint="eastAsia" w:ascii="宋体" w:hAnsi="宋体" w:cs="宋体"/>
                <w:color w:val="000000"/>
                <w:szCs w:val="21"/>
              </w:rPr>
              <w:t>泌尿系统疾病患儿的护理</w:t>
            </w:r>
          </w:p>
          <w:p>
            <w:pPr>
              <w:spacing w:line="360" w:lineRule="auto"/>
              <w:jc w:val="center"/>
              <w:rPr>
                <w:rFonts w:ascii="宋体" w:cs="宋体"/>
                <w:color w:val="000000"/>
                <w:szCs w:val="21"/>
              </w:rPr>
            </w:pPr>
          </w:p>
        </w:tc>
        <w:tc>
          <w:tcPr>
            <w:tcW w:w="2004" w:type="dxa"/>
            <w:noWrap w:val="0"/>
            <w:vAlign w:val="top"/>
          </w:tcPr>
          <w:p>
            <w:pPr>
              <w:jc w:val="left"/>
              <w:rPr>
                <w:rFonts w:ascii="宋体" w:cs="宋体"/>
                <w:color w:val="000000"/>
                <w:szCs w:val="21"/>
              </w:rPr>
            </w:pPr>
            <w:r>
              <w:rPr>
                <w:rFonts w:hint="eastAsia" w:ascii="宋体" w:hAnsi="宋体" w:cs="宋体"/>
                <w:color w:val="000000"/>
                <w:szCs w:val="21"/>
              </w:rPr>
              <w:t>1.知道儿童泌尿系统的解剖生理特点</w:t>
            </w:r>
          </w:p>
          <w:p>
            <w:pPr>
              <w:jc w:val="left"/>
              <w:rPr>
                <w:rFonts w:ascii="宋体" w:cs="宋体"/>
                <w:color w:val="000000"/>
                <w:szCs w:val="21"/>
              </w:rPr>
            </w:pPr>
            <w:r>
              <w:rPr>
                <w:rFonts w:hint="eastAsia" w:ascii="宋体" w:hAnsi="宋体" w:cs="宋体"/>
                <w:color w:val="000000"/>
                <w:szCs w:val="21"/>
              </w:rPr>
              <w:t>2.理解儿童泌尿系统的解剖生理特点及其与本系统疾病的关系</w:t>
            </w:r>
          </w:p>
          <w:p>
            <w:pPr>
              <w:jc w:val="left"/>
              <w:rPr>
                <w:rFonts w:ascii="宋体" w:cs="宋体"/>
                <w:color w:val="000000"/>
                <w:szCs w:val="21"/>
              </w:rPr>
            </w:pPr>
            <w:r>
              <w:rPr>
                <w:rFonts w:hint="eastAsia" w:ascii="宋体" w:hAnsi="宋体" w:cs="宋体"/>
                <w:color w:val="000000"/>
                <w:szCs w:val="21"/>
              </w:rPr>
              <w:t>3.知道不同年龄尿液检查的特点，区别正常与异常</w:t>
            </w:r>
          </w:p>
          <w:p>
            <w:pPr>
              <w:jc w:val="left"/>
              <w:rPr>
                <w:rFonts w:ascii="宋体" w:cs="宋体"/>
                <w:color w:val="000000"/>
                <w:szCs w:val="21"/>
              </w:rPr>
            </w:pPr>
            <w:r>
              <w:rPr>
                <w:rFonts w:hint="eastAsia" w:ascii="宋体" w:hAnsi="宋体" w:cs="宋体"/>
                <w:color w:val="000000"/>
                <w:kern w:val="0"/>
                <w:szCs w:val="21"/>
              </w:rPr>
              <w:t>4.知道常见儿童</w:t>
            </w:r>
            <w:r>
              <w:rPr>
                <w:rFonts w:hint="eastAsia" w:ascii="宋体" w:hAnsi="宋体" w:cs="宋体"/>
                <w:color w:val="000000"/>
                <w:szCs w:val="21"/>
              </w:rPr>
              <w:t>泌尿系统疾病</w:t>
            </w:r>
            <w:r>
              <w:rPr>
                <w:rFonts w:hint="eastAsia" w:ascii="宋体" w:hAnsi="宋体" w:cs="宋体"/>
                <w:color w:val="000000"/>
                <w:kern w:val="0"/>
                <w:szCs w:val="21"/>
              </w:rPr>
              <w:t>（急性肾炎、肾病综合症）的临床表现、并进行护理评估及制定护理计划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儿童</w:t>
            </w:r>
            <w:r>
              <w:rPr>
                <w:rFonts w:hint="eastAsia" w:ascii="宋体" w:hAnsi="宋体" w:cs="宋体"/>
                <w:color w:val="000000"/>
                <w:szCs w:val="21"/>
              </w:rPr>
              <w:t>泌尿系统疾病</w:t>
            </w:r>
            <w:r>
              <w:rPr>
                <w:rFonts w:hint="eastAsia" w:ascii="宋体" w:hAnsi="宋体" w:cs="宋体"/>
                <w:color w:val="000000"/>
                <w:kern w:val="0"/>
                <w:szCs w:val="21"/>
              </w:rPr>
              <w:t>（急性肾炎、肾病综合症、尿路感染）常见的护理问题、相关护理措施及依据</w:t>
            </w:r>
          </w:p>
          <w:p>
            <w:pPr>
              <w:jc w:val="left"/>
              <w:rPr>
                <w:rFonts w:ascii="宋体" w:hAnsi="宋体" w:cs="宋体"/>
                <w:color w:val="000000"/>
                <w:kern w:val="0"/>
                <w:szCs w:val="21"/>
              </w:rPr>
            </w:pPr>
            <w:r>
              <w:rPr>
                <w:rFonts w:hint="eastAsia" w:ascii="宋体" w:hAnsi="宋体" w:cs="宋体"/>
                <w:color w:val="000000"/>
                <w:kern w:val="0"/>
                <w:szCs w:val="21"/>
              </w:rPr>
              <w:t>6.知道</w:t>
            </w:r>
            <w:r>
              <w:rPr>
                <w:rFonts w:hint="eastAsia" w:ascii="宋体" w:hAnsi="宋体" w:cs="宋体"/>
                <w:color w:val="000000"/>
                <w:szCs w:val="21"/>
              </w:rPr>
              <w:t>泌尿系统疾病患</w:t>
            </w:r>
            <w:r>
              <w:rPr>
                <w:rFonts w:hint="eastAsia" w:ascii="宋体" w:hAnsi="宋体" w:cs="宋体"/>
                <w:color w:val="000000"/>
                <w:kern w:val="0"/>
                <w:szCs w:val="21"/>
              </w:rPr>
              <w:t>儿及其家庭整体护理及保健</w:t>
            </w:r>
          </w:p>
        </w:tc>
        <w:tc>
          <w:tcPr>
            <w:tcW w:w="1596" w:type="dxa"/>
            <w:noWrap w:val="0"/>
            <w:vAlign w:val="top"/>
          </w:tcPr>
          <w:p>
            <w:pPr>
              <w:jc w:val="left"/>
              <w:rPr>
                <w:rFonts w:ascii="宋体" w:cs="宋体"/>
                <w:color w:val="000000"/>
                <w:szCs w:val="21"/>
              </w:rPr>
            </w:pPr>
            <w:r>
              <w:rPr>
                <w:rFonts w:hint="eastAsia" w:ascii="宋体" w:hAnsi="宋体" w:cs="宋体"/>
                <w:color w:val="000000"/>
                <w:szCs w:val="21"/>
              </w:rPr>
              <w:t>能够对常见泌尿系统疾病患</w:t>
            </w:r>
            <w:r>
              <w:rPr>
                <w:rFonts w:hint="eastAsia" w:ascii="宋体" w:hAnsi="宋体" w:cs="宋体"/>
                <w:color w:val="000000"/>
                <w:kern w:val="0"/>
                <w:szCs w:val="21"/>
              </w:rPr>
              <w:t>儿进行护理</w:t>
            </w:r>
            <w:r>
              <w:rPr>
                <w:rFonts w:hint="eastAsia" w:ascii="宋体" w:hAnsi="宋体" w:cs="宋体"/>
                <w:color w:val="000000"/>
                <w:szCs w:val="21"/>
              </w:rPr>
              <w:t>评估，提出护理问题，制订护理计划，并能正确实施护理措施</w:t>
            </w:r>
          </w:p>
          <w:p>
            <w:pPr>
              <w:jc w:val="left"/>
              <w:rPr>
                <w:rFonts w:ascii="宋体" w:cs="宋体"/>
                <w:color w:val="000000"/>
                <w:szCs w:val="21"/>
              </w:rPr>
            </w:pPr>
            <w:r>
              <w:rPr>
                <w:rFonts w:hint="eastAsia" w:ascii="宋体" w:hAnsi="宋体" w:cs="宋体"/>
                <w:color w:val="000000"/>
                <w:szCs w:val="21"/>
              </w:rPr>
              <w:t xml:space="preserve"> </w:t>
            </w:r>
          </w:p>
          <w:p>
            <w:pPr>
              <w:widowControl/>
              <w:jc w:val="left"/>
              <w:rPr>
                <w:szCs w:val="21"/>
              </w:rPr>
            </w:pPr>
          </w:p>
        </w:tc>
        <w:tc>
          <w:tcPr>
            <w:tcW w:w="1440"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jc w:val="left"/>
              <w:rPr>
                <w:rFonts w:ascii="宋体" w:cs="宋体"/>
                <w:color w:val="000000"/>
                <w:szCs w:val="21"/>
              </w:rPr>
            </w:pPr>
            <w:r>
              <w:rPr>
                <w:rFonts w:hint="eastAsia" w:ascii="宋体" w:hAnsi="宋体" w:cs="宋体"/>
                <w:color w:val="000000"/>
                <w:szCs w:val="21"/>
              </w:rPr>
              <w:t>泌尿系统疾病患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711" w:type="dxa"/>
            <w:noWrap w:val="0"/>
            <w:vAlign w:val="center"/>
          </w:tcPr>
          <w:p>
            <w:pPr>
              <w:spacing w:line="360" w:lineRule="auto"/>
              <w:jc w:val="center"/>
              <w:rPr>
                <w:rFonts w:ascii="宋体" w:cs="宋体"/>
                <w:color w:val="000000"/>
                <w:szCs w:val="21"/>
              </w:rPr>
            </w:pPr>
            <w:r>
              <w:rPr>
                <w:rFonts w:hint="eastAsia" w:ascii="宋体" w:cs="宋体"/>
                <w:color w:val="000000"/>
                <w:szCs w:val="21"/>
              </w:rPr>
              <w:t>13</w:t>
            </w:r>
          </w:p>
        </w:tc>
        <w:tc>
          <w:tcPr>
            <w:tcW w:w="651" w:type="dxa"/>
            <w:noWrap w:val="0"/>
            <w:vAlign w:val="center"/>
          </w:tcPr>
          <w:p>
            <w:pPr>
              <w:widowControl/>
              <w:spacing w:line="360" w:lineRule="auto"/>
              <w:jc w:val="left"/>
              <w:rPr>
                <w:rFonts w:ascii="宋体" w:cs="宋体"/>
                <w:color w:val="000000"/>
                <w:kern w:val="0"/>
                <w:szCs w:val="21"/>
              </w:rPr>
            </w:pPr>
            <w:r>
              <w:rPr>
                <w:rFonts w:hint="eastAsia" w:ascii="宋体" w:hAnsi="宋体" w:cs="宋体"/>
                <w:color w:val="000000"/>
                <w:kern w:val="0"/>
                <w:szCs w:val="21"/>
                <w:lang w:val="en-US" w:eastAsia="zh-CN"/>
              </w:rPr>
              <w:t>造血</w:t>
            </w:r>
            <w:r>
              <w:rPr>
                <w:rFonts w:hint="eastAsia" w:ascii="宋体" w:hAnsi="宋体" w:cs="宋体"/>
                <w:color w:val="000000"/>
                <w:szCs w:val="21"/>
              </w:rPr>
              <w:t>系统疾病患儿的护理</w:t>
            </w:r>
          </w:p>
          <w:p>
            <w:pPr>
              <w:spacing w:line="360" w:lineRule="auto"/>
              <w:jc w:val="center"/>
              <w:rPr>
                <w:rFonts w:ascii="宋体" w:cs="宋体"/>
                <w:color w:val="000000"/>
                <w:szCs w:val="21"/>
              </w:rPr>
            </w:pPr>
          </w:p>
        </w:tc>
        <w:tc>
          <w:tcPr>
            <w:tcW w:w="2004" w:type="dxa"/>
            <w:noWrap w:val="0"/>
            <w:vAlign w:val="top"/>
          </w:tcPr>
          <w:p>
            <w:pPr>
              <w:jc w:val="left"/>
              <w:rPr>
                <w:rFonts w:ascii="宋体" w:cs="宋体"/>
                <w:color w:val="000000"/>
                <w:szCs w:val="21"/>
              </w:rPr>
            </w:pPr>
            <w:r>
              <w:rPr>
                <w:rFonts w:hint="eastAsia" w:ascii="宋体" w:hAnsi="宋体" w:cs="宋体"/>
                <w:color w:val="000000"/>
                <w:szCs w:val="21"/>
              </w:rPr>
              <w:t>1.知道儿童血液的特点</w:t>
            </w:r>
          </w:p>
          <w:p>
            <w:pPr>
              <w:jc w:val="left"/>
              <w:rPr>
                <w:rFonts w:ascii="宋体" w:cs="宋体"/>
                <w:color w:val="000000"/>
                <w:szCs w:val="21"/>
              </w:rPr>
            </w:pPr>
            <w:r>
              <w:rPr>
                <w:rFonts w:hint="eastAsia" w:ascii="宋体" w:hAnsi="宋体" w:cs="宋体"/>
                <w:color w:val="000000"/>
                <w:szCs w:val="21"/>
              </w:rPr>
              <w:t>2.能理解儿童血液的特点及小儿贫血的标准</w:t>
            </w:r>
          </w:p>
          <w:p>
            <w:pPr>
              <w:jc w:val="left"/>
              <w:rPr>
                <w:rFonts w:ascii="宋体" w:cs="宋体"/>
                <w:color w:val="000000"/>
                <w:szCs w:val="21"/>
              </w:rPr>
            </w:pPr>
            <w:r>
              <w:rPr>
                <w:rFonts w:hint="eastAsia" w:ascii="宋体" w:hAnsi="宋体" w:cs="宋体"/>
                <w:color w:val="000000"/>
                <w:szCs w:val="21"/>
              </w:rPr>
              <w:t>3.能分析不同程度贫血，区别正常与异常</w:t>
            </w:r>
          </w:p>
          <w:p>
            <w:pPr>
              <w:jc w:val="left"/>
              <w:rPr>
                <w:rFonts w:ascii="宋体" w:cs="宋体"/>
                <w:color w:val="000000"/>
                <w:szCs w:val="21"/>
              </w:rPr>
            </w:pPr>
            <w:r>
              <w:rPr>
                <w:rFonts w:hint="eastAsia" w:ascii="宋体" w:hAnsi="宋体" w:cs="宋体"/>
                <w:color w:val="000000"/>
                <w:kern w:val="0"/>
                <w:szCs w:val="21"/>
              </w:rPr>
              <w:t>4.能理解儿童贫血（营养性缺铁性贫血、巨幼红细胞性贫血）的临床表现，并进行护理评估及制定护理计划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儿童贫血（营养性缺铁性贫血、巨幼红细胞性贫血）常见的护理问题、相关护理措施及依据</w:t>
            </w:r>
          </w:p>
          <w:p>
            <w:pPr>
              <w:jc w:val="left"/>
              <w:rPr>
                <w:rFonts w:ascii="宋体" w:cs="宋体"/>
                <w:color w:val="000000"/>
                <w:kern w:val="0"/>
                <w:szCs w:val="21"/>
              </w:rPr>
            </w:pPr>
            <w:r>
              <w:rPr>
                <w:rFonts w:hint="eastAsia" w:ascii="宋体" w:hAnsi="宋体" w:cs="宋体"/>
                <w:color w:val="000000"/>
                <w:kern w:val="0"/>
                <w:szCs w:val="21"/>
              </w:rPr>
              <w:t>6.知道血液</w:t>
            </w:r>
            <w:r>
              <w:rPr>
                <w:rFonts w:hint="eastAsia" w:ascii="宋体" w:hAnsi="宋体" w:cs="宋体"/>
                <w:color w:val="000000"/>
                <w:szCs w:val="21"/>
              </w:rPr>
              <w:t>系统疾病患</w:t>
            </w:r>
            <w:r>
              <w:rPr>
                <w:rFonts w:hint="eastAsia" w:ascii="宋体" w:hAnsi="宋体" w:cs="宋体"/>
                <w:color w:val="000000"/>
                <w:kern w:val="0"/>
                <w:szCs w:val="21"/>
              </w:rPr>
              <w:t>儿及其家庭整体护理及保健</w:t>
            </w:r>
          </w:p>
        </w:tc>
        <w:tc>
          <w:tcPr>
            <w:tcW w:w="1596" w:type="dxa"/>
            <w:noWrap w:val="0"/>
            <w:vAlign w:val="top"/>
          </w:tcPr>
          <w:p>
            <w:pPr>
              <w:jc w:val="left"/>
              <w:rPr>
                <w:rFonts w:ascii="宋体" w:cs="宋体"/>
                <w:color w:val="000000"/>
                <w:szCs w:val="21"/>
              </w:rPr>
            </w:pPr>
            <w:r>
              <w:rPr>
                <w:rFonts w:hint="eastAsia" w:ascii="宋体" w:hAnsi="宋体" w:cs="宋体"/>
                <w:color w:val="000000"/>
                <w:szCs w:val="21"/>
              </w:rPr>
              <w:t>能对常见血液疾病患</w:t>
            </w:r>
            <w:r>
              <w:rPr>
                <w:rFonts w:hint="eastAsia" w:ascii="宋体" w:hAnsi="宋体" w:cs="宋体"/>
                <w:color w:val="000000"/>
                <w:kern w:val="0"/>
                <w:szCs w:val="21"/>
              </w:rPr>
              <w:t>儿进行护理</w:t>
            </w:r>
            <w:r>
              <w:rPr>
                <w:rFonts w:hint="eastAsia" w:ascii="宋体" w:hAnsi="宋体" w:cs="宋体"/>
                <w:color w:val="000000"/>
                <w:szCs w:val="21"/>
              </w:rPr>
              <w:t>评估，提出护理问题，制订护理计划，并能正确实施护理措施</w:t>
            </w:r>
          </w:p>
          <w:p>
            <w:pPr>
              <w:jc w:val="left"/>
              <w:rPr>
                <w:rFonts w:ascii="宋体" w:cs="宋体"/>
                <w:color w:val="000000"/>
                <w:szCs w:val="21"/>
              </w:rPr>
            </w:pPr>
          </w:p>
          <w:p>
            <w:pPr>
              <w:jc w:val="left"/>
              <w:rPr>
                <w:szCs w:val="21"/>
              </w:rPr>
            </w:pPr>
          </w:p>
        </w:tc>
        <w:tc>
          <w:tcPr>
            <w:tcW w:w="1440" w:type="dxa"/>
            <w:noWrap w:val="0"/>
            <w:vAlign w:val="top"/>
          </w:tcPr>
          <w:p>
            <w:pPr>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rPr>
                <w:rFonts w:ascii="宋体" w:cs="宋体"/>
                <w:color w:val="000000"/>
                <w:szCs w:val="21"/>
              </w:rPr>
            </w:pPr>
            <w:r>
              <w:rPr>
                <w:rFonts w:hint="eastAsia" w:ascii="宋体" w:hAnsi="宋体" w:cs="宋体"/>
                <w:color w:val="000000"/>
                <w:kern w:val="0"/>
                <w:szCs w:val="21"/>
                <w:lang w:val="en-US" w:eastAsia="zh-CN"/>
              </w:rPr>
              <w:t>造血</w:t>
            </w:r>
            <w:r>
              <w:rPr>
                <w:rFonts w:hint="eastAsia" w:ascii="宋体" w:hAnsi="宋体" w:cs="宋体"/>
                <w:color w:val="000000"/>
                <w:szCs w:val="21"/>
              </w:rPr>
              <w:t>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noWrap w:val="0"/>
            <w:vAlign w:val="top"/>
          </w:tcPr>
          <w:p>
            <w:pPr>
              <w:widowControl/>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450" w:type="dxa"/>
            <w:noWrap w:val="0"/>
            <w:vAlign w:val="top"/>
          </w:tcPr>
          <w:p>
            <w:pPr>
              <w:widowControl/>
              <w:spacing w:line="360" w:lineRule="auto"/>
              <w:rPr>
                <w:rFonts w:hint="eastAsia" w:ascii="宋体" w:eastAsia="宋体" w:cs="宋体"/>
                <w:color w:val="000000"/>
                <w:kern w:val="0"/>
                <w:szCs w:val="21"/>
                <w:lang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default" w:ascii="宋体" w:eastAsia="宋体" w:cs="宋体"/>
                <w:color w:val="000000"/>
                <w:szCs w:val="21"/>
                <w:lang w:val="en-US" w:eastAsia="zh-CN"/>
              </w:rPr>
            </w:pPr>
            <w:r>
              <w:rPr>
                <w:rFonts w:hint="eastAsia" w:ascii="宋体" w:cs="宋体"/>
                <w:color w:val="000000"/>
                <w:szCs w:val="21"/>
                <w:lang w:val="en-US" w:eastAsia="zh-CN"/>
              </w:rPr>
              <w:t>14</w:t>
            </w:r>
          </w:p>
        </w:tc>
        <w:tc>
          <w:tcPr>
            <w:tcW w:w="651" w:type="dxa"/>
            <w:noWrap w:val="0"/>
            <w:vAlign w:val="center"/>
          </w:tcPr>
          <w:p>
            <w:pPr>
              <w:widowControl/>
              <w:spacing w:line="360" w:lineRule="auto"/>
              <w:jc w:val="left"/>
              <w:rPr>
                <w:rFonts w:ascii="宋体" w:cs="宋体"/>
                <w:color w:val="000000"/>
                <w:kern w:val="0"/>
                <w:szCs w:val="21"/>
              </w:rPr>
            </w:pPr>
            <w:r>
              <w:rPr>
                <w:rFonts w:hint="eastAsia" w:ascii="宋体" w:hAnsi="宋体" w:cs="宋体"/>
                <w:color w:val="000000"/>
                <w:szCs w:val="21"/>
              </w:rPr>
              <w:t xml:space="preserve"> </w:t>
            </w:r>
          </w:p>
          <w:p>
            <w:pPr>
              <w:spacing w:line="360" w:lineRule="auto"/>
              <w:jc w:val="center"/>
              <w:rPr>
                <w:rFonts w:ascii="宋体" w:cs="宋体"/>
                <w:color w:val="000000"/>
                <w:szCs w:val="21"/>
              </w:rPr>
            </w:pPr>
            <w:r>
              <w:rPr>
                <w:rFonts w:hint="eastAsia" w:ascii="宋体" w:hAnsi="宋体" w:cs="宋体"/>
                <w:color w:val="000000"/>
                <w:szCs w:val="21"/>
              </w:rPr>
              <w:t>系统疾病患儿的护理</w:t>
            </w:r>
          </w:p>
        </w:tc>
        <w:tc>
          <w:tcPr>
            <w:tcW w:w="2004" w:type="dxa"/>
            <w:noWrap w:val="0"/>
            <w:vAlign w:val="top"/>
          </w:tcPr>
          <w:p>
            <w:pPr>
              <w:numPr>
                <w:ilvl w:val="0"/>
                <w:numId w:val="2"/>
              </w:numPr>
              <w:jc w:val="left"/>
              <w:rPr>
                <w:rFonts w:hint="eastAsia" w:ascii="宋体" w:cs="宋体"/>
                <w:color w:val="000000"/>
                <w:szCs w:val="21"/>
                <w:lang w:val="en-US" w:eastAsia="zh-CN"/>
              </w:rPr>
            </w:pPr>
            <w:r>
              <w:rPr>
                <w:rFonts w:hint="eastAsia" w:ascii="宋体" w:cs="宋体"/>
                <w:color w:val="000000"/>
                <w:szCs w:val="21"/>
                <w:lang w:val="en-US" w:eastAsia="zh-CN"/>
              </w:rPr>
              <w:t>掌握急性细菌性脑膜炎、病毒性脑炎及癫痫的概念、临床表现、治疗要点及常见护理诊断。</w:t>
            </w:r>
          </w:p>
          <w:p>
            <w:pPr>
              <w:numPr>
                <w:ilvl w:val="0"/>
                <w:numId w:val="2"/>
              </w:numPr>
              <w:jc w:val="left"/>
              <w:rPr>
                <w:rFonts w:hint="default" w:ascii="宋体" w:cs="宋体"/>
                <w:color w:val="000000"/>
                <w:szCs w:val="21"/>
                <w:lang w:val="en-US" w:eastAsia="zh-CN"/>
              </w:rPr>
            </w:pPr>
            <w:r>
              <w:rPr>
                <w:rFonts w:hint="eastAsia" w:ascii="宋体" w:cs="宋体"/>
                <w:color w:val="000000"/>
                <w:szCs w:val="21"/>
                <w:lang w:val="en-US" w:eastAsia="zh-CN"/>
              </w:rPr>
              <w:t>熟悉儿童神经系统解剖生理特点。</w:t>
            </w:r>
          </w:p>
          <w:p>
            <w:pPr>
              <w:numPr>
                <w:ilvl w:val="0"/>
                <w:numId w:val="2"/>
              </w:numPr>
              <w:jc w:val="left"/>
              <w:rPr>
                <w:rFonts w:hint="default" w:ascii="宋体" w:cs="宋体"/>
                <w:color w:val="000000"/>
                <w:szCs w:val="21"/>
                <w:lang w:val="en-US" w:eastAsia="zh-CN"/>
              </w:rPr>
            </w:pPr>
            <w:r>
              <w:rPr>
                <w:rFonts w:hint="eastAsia" w:ascii="宋体" w:cs="宋体"/>
                <w:color w:val="000000"/>
                <w:szCs w:val="21"/>
                <w:lang w:val="en-US" w:eastAsia="zh-CN"/>
              </w:rPr>
              <w:t>了解脑性瘫痪及急性感染性多发性神经根神经炎的临床特点。</w:t>
            </w:r>
          </w:p>
        </w:tc>
        <w:tc>
          <w:tcPr>
            <w:tcW w:w="1596" w:type="dxa"/>
            <w:noWrap w:val="0"/>
            <w:vAlign w:val="top"/>
          </w:tcPr>
          <w:p>
            <w:pPr>
              <w:jc w:val="left"/>
              <w:rPr>
                <w:rFonts w:ascii="宋体" w:cs="宋体"/>
                <w:color w:val="000000"/>
                <w:szCs w:val="21"/>
              </w:rPr>
            </w:pPr>
            <w:r>
              <w:rPr>
                <w:rFonts w:hint="eastAsia"/>
                <w:szCs w:val="21"/>
                <w:lang w:val="en-US" w:eastAsia="zh-CN"/>
              </w:rPr>
              <w:t>能对神经系统常见疾病患儿</w:t>
            </w:r>
            <w:r>
              <w:rPr>
                <w:rFonts w:hint="eastAsia" w:ascii="宋体" w:hAnsi="宋体" w:cs="宋体"/>
                <w:color w:val="000000"/>
                <w:szCs w:val="21"/>
              </w:rPr>
              <w:t>进行护理评估，</w:t>
            </w:r>
          </w:p>
          <w:p>
            <w:pPr>
              <w:jc w:val="left"/>
              <w:rPr>
                <w:rFonts w:ascii="宋体" w:cs="宋体"/>
                <w:color w:val="000000"/>
                <w:szCs w:val="21"/>
              </w:rPr>
            </w:pPr>
            <w:r>
              <w:rPr>
                <w:rFonts w:hint="eastAsia" w:ascii="宋体" w:hAnsi="宋体" w:cs="宋体"/>
                <w:color w:val="000000"/>
                <w:szCs w:val="21"/>
              </w:rPr>
              <w:t>提出护理问题，制订护理计划，并能正确实施护理措施</w:t>
            </w:r>
          </w:p>
          <w:p>
            <w:pPr>
              <w:widowControl/>
              <w:jc w:val="left"/>
              <w:rPr>
                <w:rFonts w:hint="default" w:eastAsia="宋体"/>
                <w:szCs w:val="21"/>
                <w:lang w:val="en-US" w:eastAsia="zh-CN"/>
              </w:rPr>
            </w:pPr>
          </w:p>
        </w:tc>
        <w:tc>
          <w:tcPr>
            <w:tcW w:w="1440" w:type="dxa"/>
            <w:noWrap w:val="0"/>
            <w:vAlign w:val="top"/>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widowControl/>
              <w:jc w:val="left"/>
              <w:rPr>
                <w:rFonts w:ascii="宋体" w:hAnsi="宋体" w:cs="宋体"/>
                <w:color w:val="000000"/>
                <w:szCs w:val="21"/>
              </w:rPr>
            </w:pPr>
            <w:r>
              <w:rPr>
                <w:rFonts w:hint="eastAsia" w:ascii="宋体" w:hAnsi="宋体" w:cs="宋体"/>
                <w:color w:val="000000"/>
                <w:szCs w:val="21"/>
              </w:rPr>
              <w:t>系统疾病患儿的</w:t>
            </w:r>
            <w:r>
              <w:rPr>
                <w:rFonts w:hint="eastAsia" w:ascii="宋体" w:hAnsi="宋体" w:cs="宋体"/>
                <w:color w:val="000000"/>
                <w:szCs w:val="21"/>
                <w:lang w:val="en-US" w:eastAsia="zh-CN"/>
              </w:rPr>
              <w:t>评估与</w:t>
            </w:r>
            <w:r>
              <w:rPr>
                <w:rFonts w:hint="eastAsia" w:ascii="宋体" w:hAnsi="宋体" w:cs="宋体"/>
                <w:color w:val="000000"/>
                <w:szCs w:val="21"/>
              </w:rPr>
              <w:t>护理</w:t>
            </w:r>
          </w:p>
        </w:tc>
        <w:tc>
          <w:tcPr>
            <w:tcW w:w="408"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450" w:type="dxa"/>
            <w:noWrap w:val="0"/>
            <w:vAlign w:val="top"/>
          </w:tcPr>
          <w:p>
            <w:pPr>
              <w:widowControl/>
              <w:spacing w:line="360" w:lineRule="auto"/>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default" w:ascii="宋体" w:cs="宋体"/>
                <w:color w:val="000000"/>
                <w:szCs w:val="21"/>
                <w:lang w:val="en-US" w:eastAsia="zh-CN"/>
              </w:rPr>
            </w:pPr>
            <w:r>
              <w:rPr>
                <w:rFonts w:hint="eastAsia" w:ascii="宋体" w:cs="宋体"/>
                <w:color w:val="000000"/>
                <w:szCs w:val="21"/>
                <w:lang w:val="en-US" w:eastAsia="zh-CN"/>
              </w:rPr>
              <w:t>15</w:t>
            </w:r>
          </w:p>
        </w:tc>
        <w:tc>
          <w:tcPr>
            <w:tcW w:w="651" w:type="dxa"/>
            <w:noWrap w:val="0"/>
            <w:vAlign w:val="center"/>
          </w:tcPr>
          <w:p>
            <w:pPr>
              <w:spacing w:line="360" w:lineRule="auto"/>
              <w:jc w:val="center"/>
              <w:rPr>
                <w:rFonts w:hint="eastAsia" w:ascii="宋体" w:eastAsia="宋体" w:cs="宋体"/>
                <w:color w:val="000000"/>
                <w:szCs w:val="21"/>
                <w:lang w:val="en-US" w:eastAsia="zh-CN"/>
              </w:rPr>
            </w:pPr>
            <w:r>
              <w:rPr>
                <w:rFonts w:hint="eastAsia" w:ascii="宋体" w:cs="宋体"/>
                <w:color w:val="000000"/>
                <w:szCs w:val="21"/>
                <w:lang w:val="en-US" w:eastAsia="zh-CN"/>
              </w:rPr>
              <w:t>内分泌</w:t>
            </w:r>
            <w:r>
              <w:rPr>
                <w:rFonts w:hint="eastAsia" w:ascii="宋体" w:hAnsi="宋体" w:cs="宋体"/>
                <w:color w:val="000000"/>
                <w:szCs w:val="21"/>
              </w:rPr>
              <w:t>疾病患儿的护理</w:t>
            </w:r>
          </w:p>
        </w:tc>
        <w:tc>
          <w:tcPr>
            <w:tcW w:w="2004" w:type="dxa"/>
            <w:noWrap w:val="0"/>
            <w:vAlign w:val="top"/>
          </w:tcPr>
          <w:p>
            <w:pPr>
              <w:numPr>
                <w:ilvl w:val="0"/>
                <w:numId w:val="3"/>
              </w:numPr>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掌握先天性甲状腺功能减退症、生长激素缺乏症、中枢性尿崩症、性早熟及儿童糖尿病的概念、临床表现与治疗要点。</w:t>
            </w:r>
          </w:p>
          <w:p>
            <w:pPr>
              <w:numPr>
                <w:ilvl w:val="0"/>
                <w:numId w:val="3"/>
              </w:numPr>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熟悉先天性甲状腺功能减退症、生长激素缺乏症、中枢性尿崩症、性早熟及儿童糖尿病的病因及辅助检查。</w:t>
            </w:r>
          </w:p>
          <w:p>
            <w:pPr>
              <w:numPr>
                <w:ilvl w:val="0"/>
                <w:numId w:val="3"/>
              </w:numPr>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了解性早熟的发病机制，儿童糖尿病的病理生理变化。</w:t>
            </w:r>
          </w:p>
        </w:tc>
        <w:tc>
          <w:tcPr>
            <w:tcW w:w="1596" w:type="dxa"/>
            <w:noWrap w:val="0"/>
            <w:vAlign w:val="top"/>
          </w:tcPr>
          <w:p>
            <w:pPr>
              <w:jc w:val="left"/>
              <w:rPr>
                <w:rFonts w:ascii="宋体" w:cs="宋体"/>
                <w:color w:val="000000"/>
                <w:szCs w:val="21"/>
              </w:rPr>
            </w:pPr>
            <w:r>
              <w:rPr>
                <w:rFonts w:hint="eastAsia"/>
                <w:szCs w:val="21"/>
                <w:lang w:val="en-US" w:eastAsia="zh-CN"/>
              </w:rPr>
              <w:t>能对内分泌疾病患儿</w:t>
            </w:r>
            <w:r>
              <w:rPr>
                <w:rFonts w:hint="eastAsia" w:ascii="宋体" w:hAnsi="宋体" w:cs="宋体"/>
                <w:color w:val="000000"/>
                <w:szCs w:val="21"/>
              </w:rPr>
              <w:t>进行护理评估，</w:t>
            </w:r>
          </w:p>
          <w:p>
            <w:pPr>
              <w:jc w:val="left"/>
              <w:rPr>
                <w:rFonts w:ascii="宋体" w:cs="宋体"/>
                <w:color w:val="000000"/>
                <w:szCs w:val="21"/>
              </w:rPr>
            </w:pPr>
            <w:r>
              <w:rPr>
                <w:rFonts w:hint="eastAsia" w:ascii="宋体" w:hAnsi="宋体" w:cs="宋体"/>
                <w:color w:val="000000"/>
                <w:szCs w:val="21"/>
              </w:rPr>
              <w:t>提出护理问题，制订护理计划，并能正确实施护理措施</w:t>
            </w:r>
          </w:p>
          <w:p>
            <w:pPr>
              <w:widowControl/>
              <w:jc w:val="left"/>
              <w:rPr>
                <w:szCs w:val="21"/>
              </w:rPr>
            </w:pPr>
          </w:p>
        </w:tc>
        <w:tc>
          <w:tcPr>
            <w:tcW w:w="1440" w:type="dxa"/>
            <w:noWrap w:val="0"/>
            <w:vAlign w:val="top"/>
          </w:tcPr>
          <w:p>
            <w:pPr>
              <w:widowControl/>
              <w:jc w:val="left"/>
              <w:rPr>
                <w:rFonts w:hint="eastAsia" w:ascii="宋体" w:hAnsi="宋体" w:cs="宋体"/>
                <w:color w:val="000000"/>
                <w:kern w:val="0"/>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widowControl/>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内分泌</w:t>
            </w:r>
            <w:r>
              <w:rPr>
                <w:rFonts w:hint="eastAsia" w:ascii="宋体" w:hAnsi="宋体" w:cs="宋体"/>
                <w:color w:val="000000"/>
                <w:szCs w:val="21"/>
              </w:rPr>
              <w:t>疾病患儿的</w:t>
            </w:r>
            <w:r>
              <w:rPr>
                <w:rFonts w:hint="eastAsia" w:ascii="宋体" w:hAnsi="宋体" w:cs="宋体"/>
                <w:color w:val="000000"/>
                <w:szCs w:val="21"/>
                <w:lang w:val="en-US" w:eastAsia="zh-CN"/>
              </w:rPr>
              <w:t>评估与</w:t>
            </w:r>
            <w:r>
              <w:rPr>
                <w:rFonts w:hint="eastAsia" w:ascii="宋体" w:hAnsi="宋体" w:cs="宋体"/>
                <w:color w:val="000000"/>
                <w:szCs w:val="21"/>
              </w:rPr>
              <w:t>护理</w:t>
            </w:r>
          </w:p>
        </w:tc>
        <w:tc>
          <w:tcPr>
            <w:tcW w:w="408" w:type="dxa"/>
            <w:noWrap w:val="0"/>
            <w:vAlign w:val="top"/>
          </w:tcPr>
          <w:p>
            <w:pPr>
              <w:widowControl/>
              <w:spacing w:line="360" w:lineRule="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p>
        </w:tc>
        <w:tc>
          <w:tcPr>
            <w:tcW w:w="360" w:type="dxa"/>
            <w:noWrap w:val="0"/>
            <w:vAlign w:val="top"/>
          </w:tcPr>
          <w:p>
            <w:pPr>
              <w:widowControl/>
              <w:spacing w:line="360" w:lineRule="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450" w:type="dxa"/>
            <w:noWrap w:val="0"/>
            <w:vAlign w:val="top"/>
          </w:tcPr>
          <w:p>
            <w:pPr>
              <w:widowControl/>
              <w:spacing w:line="360" w:lineRule="auto"/>
              <w:rPr>
                <w:rFonts w:hint="default" w:ascii="宋体" w:hAnsi="Calibri" w:eastAsia="宋体" w:cs="宋体"/>
                <w:color w:val="000000"/>
                <w:kern w:val="0"/>
                <w:sz w:val="21"/>
                <w:szCs w:val="21"/>
                <w:lang w:val="en-US" w:eastAsia="zh-CN" w:bidi="ar-SA"/>
              </w:rPr>
            </w:pPr>
            <w:r>
              <w:rPr>
                <w:rFonts w:hint="eastAsia" w:ascii="宋体" w:cs="宋体"/>
                <w:color w:val="000000"/>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default" w:ascii="宋体" w:cs="宋体"/>
                <w:color w:val="000000"/>
                <w:szCs w:val="21"/>
                <w:lang w:val="en-US" w:eastAsia="zh-CN"/>
              </w:rPr>
            </w:pPr>
            <w:r>
              <w:rPr>
                <w:rFonts w:hint="eastAsia" w:ascii="宋体" w:cs="宋体"/>
                <w:color w:val="000000"/>
                <w:szCs w:val="21"/>
                <w:lang w:val="en-US" w:eastAsia="zh-CN"/>
              </w:rPr>
              <w:t>16</w:t>
            </w:r>
          </w:p>
        </w:tc>
        <w:tc>
          <w:tcPr>
            <w:tcW w:w="651" w:type="dxa"/>
            <w:noWrap w:val="0"/>
            <w:vAlign w:val="center"/>
          </w:tcPr>
          <w:p>
            <w:pPr>
              <w:spacing w:line="360" w:lineRule="auto"/>
              <w:jc w:val="center"/>
              <w:rPr>
                <w:rFonts w:hint="default" w:ascii="宋体" w:eastAsia="宋体" w:cs="宋体"/>
                <w:color w:val="000000"/>
                <w:szCs w:val="21"/>
                <w:lang w:val="en-US" w:eastAsia="zh-CN"/>
              </w:rPr>
            </w:pPr>
            <w:r>
              <w:rPr>
                <w:rFonts w:hint="eastAsia" w:ascii="宋体" w:cs="宋体"/>
                <w:color w:val="000000"/>
                <w:szCs w:val="21"/>
                <w:lang w:val="en-US" w:eastAsia="zh-CN"/>
              </w:rPr>
              <w:t>免疫性疾病患儿的护理</w:t>
            </w:r>
          </w:p>
        </w:tc>
        <w:tc>
          <w:tcPr>
            <w:tcW w:w="2004" w:type="dxa"/>
            <w:noWrap w:val="0"/>
            <w:vAlign w:val="top"/>
          </w:tcPr>
          <w:p>
            <w:pPr>
              <w:numPr>
                <w:ilvl w:val="0"/>
                <w:numId w:val="4"/>
              </w:numPr>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掌握风湿热、幼年特发性关节炎、过敏性紫癜、皮肤黏膜淋巴结综合征的临床表现和护理措施。</w:t>
            </w:r>
          </w:p>
          <w:p>
            <w:pPr>
              <w:numPr>
                <w:ilvl w:val="0"/>
                <w:numId w:val="4"/>
              </w:numPr>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熟悉风湿热、过敏性紫癜、皮肤黏膜淋巴结综合征的治疗要点。</w:t>
            </w:r>
          </w:p>
          <w:p>
            <w:pPr>
              <w:numPr>
                <w:ilvl w:val="0"/>
                <w:numId w:val="4"/>
              </w:numPr>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了解儿童免疫系统发育特点、原发性免疫缺陷病的临床表现和继发性免疫缺陷病的病因。</w:t>
            </w:r>
          </w:p>
        </w:tc>
        <w:tc>
          <w:tcPr>
            <w:tcW w:w="1596" w:type="dxa"/>
            <w:noWrap w:val="0"/>
            <w:vAlign w:val="top"/>
          </w:tcPr>
          <w:p>
            <w:pPr>
              <w:jc w:val="left"/>
              <w:rPr>
                <w:rFonts w:ascii="宋体" w:cs="宋体"/>
                <w:color w:val="000000"/>
                <w:szCs w:val="21"/>
              </w:rPr>
            </w:pPr>
            <w:r>
              <w:rPr>
                <w:rFonts w:hint="eastAsia"/>
                <w:szCs w:val="21"/>
                <w:lang w:val="en-US" w:eastAsia="zh-CN"/>
              </w:rPr>
              <w:t>能对免疫性疾病患儿</w:t>
            </w:r>
            <w:r>
              <w:rPr>
                <w:rFonts w:hint="eastAsia" w:ascii="宋体" w:hAnsi="宋体" w:cs="宋体"/>
                <w:color w:val="000000"/>
                <w:szCs w:val="21"/>
              </w:rPr>
              <w:t>进行护理评估，</w:t>
            </w:r>
          </w:p>
          <w:p>
            <w:pPr>
              <w:jc w:val="left"/>
              <w:rPr>
                <w:rFonts w:ascii="宋体" w:cs="宋体"/>
                <w:color w:val="000000"/>
                <w:szCs w:val="21"/>
              </w:rPr>
            </w:pPr>
            <w:r>
              <w:rPr>
                <w:rFonts w:hint="eastAsia" w:ascii="宋体" w:hAnsi="宋体" w:cs="宋体"/>
                <w:color w:val="000000"/>
                <w:szCs w:val="21"/>
              </w:rPr>
              <w:t>提出护理问题，制订护理计划，并能正确实施护理措施</w:t>
            </w:r>
          </w:p>
          <w:p>
            <w:pPr>
              <w:widowControl/>
              <w:jc w:val="left"/>
              <w:rPr>
                <w:szCs w:val="21"/>
              </w:rPr>
            </w:pPr>
          </w:p>
        </w:tc>
        <w:tc>
          <w:tcPr>
            <w:tcW w:w="1440" w:type="dxa"/>
            <w:noWrap w:val="0"/>
            <w:vAlign w:val="top"/>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具备严肃认真的工作态度，富有责任心、同理心为患儿及家长服务。</w:t>
            </w:r>
          </w:p>
        </w:tc>
        <w:tc>
          <w:tcPr>
            <w:tcW w:w="900" w:type="dxa"/>
            <w:noWrap w:val="0"/>
            <w:vAlign w:val="top"/>
          </w:tcPr>
          <w:p>
            <w:pPr>
              <w:widowControl/>
              <w:jc w:val="left"/>
              <w:rPr>
                <w:rFonts w:hint="eastAsia" w:ascii="宋体" w:hAnsi="宋体" w:cs="宋体"/>
                <w:color w:val="000000"/>
                <w:szCs w:val="21"/>
              </w:rPr>
            </w:pPr>
            <w:r>
              <w:rPr>
                <w:rFonts w:hint="eastAsia" w:ascii="宋体" w:hAnsi="宋体" w:cs="宋体"/>
                <w:color w:val="000000"/>
                <w:szCs w:val="21"/>
                <w:lang w:val="en-US" w:eastAsia="zh-CN"/>
              </w:rPr>
              <w:t>免疫性</w:t>
            </w:r>
            <w:r>
              <w:rPr>
                <w:rFonts w:hint="eastAsia" w:ascii="宋体" w:hAnsi="宋体" w:cs="宋体"/>
                <w:color w:val="000000"/>
                <w:szCs w:val="21"/>
              </w:rPr>
              <w:t>疾病患儿的</w:t>
            </w:r>
            <w:r>
              <w:rPr>
                <w:rFonts w:hint="eastAsia" w:ascii="宋体" w:hAnsi="宋体" w:cs="宋体"/>
                <w:color w:val="000000"/>
                <w:szCs w:val="21"/>
                <w:lang w:val="en-US" w:eastAsia="zh-CN"/>
              </w:rPr>
              <w:t>评估与</w:t>
            </w:r>
            <w:r>
              <w:rPr>
                <w:rFonts w:hint="eastAsia" w:ascii="宋体" w:hAnsi="宋体" w:cs="宋体"/>
                <w:color w:val="000000"/>
                <w:szCs w:val="21"/>
              </w:rPr>
              <w:t>护理</w:t>
            </w:r>
          </w:p>
        </w:tc>
        <w:tc>
          <w:tcPr>
            <w:tcW w:w="408"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450"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default" w:ascii="宋体" w:cs="宋体"/>
                <w:color w:val="000000"/>
                <w:szCs w:val="21"/>
                <w:lang w:val="en-US" w:eastAsia="zh-CN"/>
              </w:rPr>
            </w:pPr>
            <w:r>
              <w:rPr>
                <w:rFonts w:hint="eastAsia" w:ascii="宋体" w:cs="宋体"/>
                <w:color w:val="000000"/>
                <w:szCs w:val="21"/>
                <w:lang w:val="en-US" w:eastAsia="zh-CN"/>
              </w:rPr>
              <w:t>17</w:t>
            </w:r>
          </w:p>
        </w:tc>
        <w:tc>
          <w:tcPr>
            <w:tcW w:w="651" w:type="dxa"/>
            <w:noWrap w:val="0"/>
            <w:vAlign w:val="center"/>
          </w:tcPr>
          <w:p>
            <w:pPr>
              <w:spacing w:line="360" w:lineRule="auto"/>
              <w:jc w:val="center"/>
              <w:rPr>
                <w:rFonts w:hint="default" w:ascii="宋体" w:eastAsia="宋体" w:cs="宋体"/>
                <w:color w:val="000000"/>
                <w:szCs w:val="21"/>
                <w:lang w:val="en-US" w:eastAsia="zh-CN"/>
              </w:rPr>
            </w:pPr>
            <w:r>
              <w:rPr>
                <w:rFonts w:hint="eastAsia" w:ascii="宋体" w:cs="宋体"/>
                <w:color w:val="000000"/>
                <w:szCs w:val="21"/>
                <w:lang w:val="en-US" w:eastAsia="zh-CN"/>
              </w:rPr>
              <w:t>遗传性疾病患儿的护理</w:t>
            </w:r>
          </w:p>
        </w:tc>
        <w:tc>
          <w:tcPr>
            <w:tcW w:w="2004" w:type="dxa"/>
            <w:noWrap w:val="0"/>
            <w:vAlign w:val="top"/>
          </w:tcPr>
          <w:p>
            <w:pPr>
              <w:numPr>
                <w:ilvl w:val="0"/>
                <w:numId w:val="5"/>
              </w:numPr>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掌握遗传性疾病的概念及分类；21-三体综合征、苯丙酮尿症和糖原贮积症的定义、临床表现和护理措施。</w:t>
            </w:r>
          </w:p>
          <w:p>
            <w:pPr>
              <w:numPr>
                <w:ilvl w:val="0"/>
                <w:numId w:val="5"/>
              </w:numPr>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了解遗传性疾病的实验室检查；21-三体综合征、苯丙酮尿症和糖原贮积症的发病机制。</w:t>
            </w:r>
          </w:p>
        </w:tc>
        <w:tc>
          <w:tcPr>
            <w:tcW w:w="1596" w:type="dxa"/>
            <w:noWrap w:val="0"/>
            <w:vAlign w:val="top"/>
          </w:tcPr>
          <w:p>
            <w:pPr>
              <w:jc w:val="left"/>
              <w:rPr>
                <w:rFonts w:ascii="宋体" w:cs="宋体"/>
                <w:color w:val="000000"/>
                <w:szCs w:val="21"/>
              </w:rPr>
            </w:pPr>
            <w:r>
              <w:rPr>
                <w:rFonts w:hint="eastAsia"/>
                <w:szCs w:val="21"/>
                <w:lang w:val="en-US" w:eastAsia="zh-CN"/>
              </w:rPr>
              <w:t>能对遗传性疾病患儿</w:t>
            </w:r>
            <w:r>
              <w:rPr>
                <w:rFonts w:hint="eastAsia" w:ascii="宋体" w:hAnsi="宋体" w:cs="宋体"/>
                <w:color w:val="000000"/>
                <w:szCs w:val="21"/>
              </w:rPr>
              <w:t>进行护理评估，</w:t>
            </w:r>
          </w:p>
          <w:p>
            <w:pPr>
              <w:jc w:val="left"/>
              <w:rPr>
                <w:rFonts w:ascii="宋体" w:cs="宋体"/>
                <w:color w:val="000000"/>
                <w:szCs w:val="21"/>
              </w:rPr>
            </w:pPr>
            <w:r>
              <w:rPr>
                <w:rFonts w:hint="eastAsia" w:ascii="宋体" w:hAnsi="宋体" w:cs="宋体"/>
                <w:color w:val="000000"/>
                <w:szCs w:val="21"/>
              </w:rPr>
              <w:t>提出护理问题，制订护理计划，并能正确实施护理措施</w:t>
            </w:r>
          </w:p>
          <w:p>
            <w:pPr>
              <w:widowControl/>
              <w:jc w:val="left"/>
              <w:rPr>
                <w:szCs w:val="21"/>
              </w:rPr>
            </w:pPr>
          </w:p>
        </w:tc>
        <w:tc>
          <w:tcPr>
            <w:tcW w:w="1440" w:type="dxa"/>
            <w:noWrap w:val="0"/>
            <w:vAlign w:val="top"/>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具备人文关怀素质、理解患儿及其家庭的共情能力和科学探究精神。</w:t>
            </w:r>
          </w:p>
        </w:tc>
        <w:tc>
          <w:tcPr>
            <w:tcW w:w="900" w:type="dxa"/>
            <w:noWrap w:val="0"/>
            <w:vAlign w:val="top"/>
          </w:tcPr>
          <w:p>
            <w:pPr>
              <w:widowControl/>
              <w:jc w:val="left"/>
              <w:rPr>
                <w:rFonts w:hint="eastAsia" w:ascii="宋体" w:hAnsi="宋体" w:cs="宋体"/>
                <w:color w:val="000000"/>
                <w:szCs w:val="21"/>
              </w:rPr>
            </w:pPr>
            <w:r>
              <w:rPr>
                <w:rFonts w:hint="eastAsia" w:ascii="宋体" w:hAnsi="宋体" w:cs="宋体"/>
                <w:color w:val="000000"/>
                <w:szCs w:val="21"/>
                <w:lang w:val="en-US" w:eastAsia="zh-CN"/>
              </w:rPr>
              <w:t>遗传性</w:t>
            </w:r>
            <w:r>
              <w:rPr>
                <w:rFonts w:hint="eastAsia" w:ascii="宋体" w:hAnsi="宋体" w:cs="宋体"/>
                <w:color w:val="000000"/>
                <w:szCs w:val="21"/>
              </w:rPr>
              <w:t>疾病患儿的</w:t>
            </w:r>
            <w:r>
              <w:rPr>
                <w:rFonts w:hint="eastAsia" w:ascii="宋体" w:hAnsi="宋体" w:cs="宋体"/>
                <w:color w:val="000000"/>
                <w:szCs w:val="21"/>
                <w:lang w:val="en-US" w:eastAsia="zh-CN"/>
              </w:rPr>
              <w:t>评估与</w:t>
            </w:r>
            <w:r>
              <w:rPr>
                <w:rFonts w:hint="eastAsia" w:ascii="宋体" w:hAnsi="宋体" w:cs="宋体"/>
                <w:color w:val="000000"/>
                <w:szCs w:val="21"/>
              </w:rPr>
              <w:t>护理</w:t>
            </w:r>
          </w:p>
        </w:tc>
        <w:tc>
          <w:tcPr>
            <w:tcW w:w="408"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450"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default" w:ascii="宋体" w:cs="宋体"/>
                <w:color w:val="000000"/>
                <w:szCs w:val="21"/>
                <w:lang w:val="en-US" w:eastAsia="zh-CN"/>
              </w:rPr>
            </w:pPr>
            <w:r>
              <w:rPr>
                <w:rFonts w:hint="eastAsia" w:ascii="宋体" w:cs="宋体"/>
                <w:color w:val="000000"/>
                <w:szCs w:val="21"/>
                <w:lang w:val="en-US" w:eastAsia="zh-CN"/>
              </w:rPr>
              <w:t>18</w:t>
            </w:r>
          </w:p>
        </w:tc>
        <w:tc>
          <w:tcPr>
            <w:tcW w:w="651" w:type="dxa"/>
            <w:noWrap w:val="0"/>
            <w:vAlign w:val="center"/>
          </w:tcPr>
          <w:p>
            <w:pPr>
              <w:spacing w:line="360" w:lineRule="auto"/>
              <w:jc w:val="center"/>
              <w:rPr>
                <w:rFonts w:hint="default" w:ascii="宋体" w:eastAsia="宋体" w:cs="宋体"/>
                <w:color w:val="000000"/>
                <w:szCs w:val="21"/>
                <w:lang w:val="en-US" w:eastAsia="zh-CN"/>
              </w:rPr>
            </w:pPr>
            <w:r>
              <w:rPr>
                <w:rFonts w:hint="eastAsia" w:ascii="宋体" w:cs="宋体"/>
                <w:color w:val="000000"/>
                <w:szCs w:val="21"/>
                <w:lang w:val="en-US" w:eastAsia="zh-CN"/>
              </w:rPr>
              <w:t>运动系统畸形患儿的儿童</w:t>
            </w:r>
          </w:p>
        </w:tc>
        <w:tc>
          <w:tcPr>
            <w:tcW w:w="2004" w:type="dxa"/>
            <w:noWrap w:val="0"/>
            <w:vAlign w:val="top"/>
          </w:tcPr>
          <w:p>
            <w:pPr>
              <w:numPr>
                <w:ilvl w:val="0"/>
                <w:numId w:val="6"/>
              </w:numPr>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掌握先天性肌性斜颈、发育性髋关节发育不良和先天性马蹄内翻足的定义、临床表现和护理措施。</w:t>
            </w:r>
          </w:p>
          <w:p>
            <w:pPr>
              <w:numPr>
                <w:ilvl w:val="0"/>
                <w:numId w:val="6"/>
              </w:numPr>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了解先天性肌性斜颈、发育性髋关节发育不良和先天性马蹄内翻足的辅助检查、治疗和病理变化。</w:t>
            </w:r>
          </w:p>
        </w:tc>
        <w:tc>
          <w:tcPr>
            <w:tcW w:w="1596" w:type="dxa"/>
            <w:noWrap w:val="0"/>
            <w:vAlign w:val="top"/>
          </w:tcPr>
          <w:p>
            <w:pPr>
              <w:jc w:val="left"/>
              <w:rPr>
                <w:rFonts w:ascii="宋体" w:cs="宋体"/>
                <w:color w:val="000000"/>
                <w:szCs w:val="21"/>
              </w:rPr>
            </w:pPr>
            <w:r>
              <w:rPr>
                <w:rFonts w:hint="eastAsia" w:ascii="宋体" w:hAnsi="宋体" w:cs="宋体"/>
                <w:color w:val="000000"/>
                <w:szCs w:val="21"/>
              </w:rPr>
              <w:t>能够对</w:t>
            </w:r>
            <w:r>
              <w:rPr>
                <w:rFonts w:hint="eastAsia" w:ascii="宋体" w:hAnsi="宋体" w:cs="宋体"/>
                <w:color w:val="000000"/>
                <w:szCs w:val="21"/>
                <w:lang w:val="en-US" w:eastAsia="zh-CN"/>
              </w:rPr>
              <w:t>运动系统畸形</w:t>
            </w:r>
            <w:r>
              <w:rPr>
                <w:rFonts w:hint="eastAsia" w:ascii="宋体" w:hAnsi="宋体" w:cs="宋体"/>
                <w:color w:val="000000"/>
                <w:szCs w:val="21"/>
              </w:rPr>
              <w:t>患儿进行护理评估，</w:t>
            </w:r>
          </w:p>
          <w:p>
            <w:pPr>
              <w:jc w:val="left"/>
              <w:rPr>
                <w:rFonts w:ascii="宋体" w:cs="宋体"/>
                <w:color w:val="000000"/>
                <w:szCs w:val="21"/>
              </w:rPr>
            </w:pPr>
            <w:r>
              <w:rPr>
                <w:rFonts w:hint="eastAsia" w:ascii="宋体" w:hAnsi="宋体" w:cs="宋体"/>
                <w:color w:val="000000"/>
                <w:szCs w:val="21"/>
              </w:rPr>
              <w:t>提出护理问题，制订护理计划，并能正确实施护理措施</w:t>
            </w:r>
          </w:p>
          <w:p>
            <w:pPr>
              <w:widowControl/>
              <w:jc w:val="left"/>
              <w:rPr>
                <w:szCs w:val="21"/>
              </w:rPr>
            </w:pPr>
          </w:p>
        </w:tc>
        <w:tc>
          <w:tcPr>
            <w:tcW w:w="1440" w:type="dxa"/>
            <w:noWrap w:val="0"/>
            <w:vAlign w:val="top"/>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具备人文关怀素质、理解患儿及其家庭的共情能力和科学探究精神。</w:t>
            </w:r>
          </w:p>
        </w:tc>
        <w:tc>
          <w:tcPr>
            <w:tcW w:w="900" w:type="dxa"/>
            <w:noWrap w:val="0"/>
            <w:vAlign w:val="top"/>
          </w:tcPr>
          <w:p>
            <w:pPr>
              <w:widowControl/>
              <w:jc w:val="left"/>
              <w:rPr>
                <w:rFonts w:hint="eastAsia" w:ascii="宋体" w:hAnsi="宋体" w:cs="宋体"/>
                <w:color w:val="000000"/>
                <w:szCs w:val="21"/>
              </w:rPr>
            </w:pPr>
            <w:r>
              <w:rPr>
                <w:rFonts w:hint="eastAsia" w:ascii="宋体" w:hAnsi="宋体" w:cs="宋体"/>
                <w:color w:val="000000"/>
                <w:szCs w:val="21"/>
                <w:lang w:val="en-US" w:eastAsia="zh-CN"/>
              </w:rPr>
              <w:t>运动系统畸形</w:t>
            </w:r>
            <w:r>
              <w:rPr>
                <w:rFonts w:hint="eastAsia" w:ascii="宋体" w:hAnsi="宋体" w:cs="宋体"/>
                <w:color w:val="000000"/>
                <w:szCs w:val="21"/>
              </w:rPr>
              <w:t>患</w:t>
            </w:r>
            <w:r>
              <w:rPr>
                <w:rFonts w:hint="eastAsia" w:ascii="宋体" w:hAnsi="宋体" w:cs="宋体"/>
                <w:color w:val="000000"/>
                <w:kern w:val="0"/>
                <w:szCs w:val="21"/>
              </w:rPr>
              <w:t>儿</w:t>
            </w:r>
            <w:r>
              <w:rPr>
                <w:rFonts w:hint="eastAsia" w:ascii="宋体" w:hAnsi="宋体" w:cs="宋体"/>
                <w:color w:val="000000"/>
                <w:szCs w:val="21"/>
              </w:rPr>
              <w:t>的评估与护理</w:t>
            </w:r>
          </w:p>
        </w:tc>
        <w:tc>
          <w:tcPr>
            <w:tcW w:w="408"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450" w:type="dxa"/>
            <w:noWrap w:val="0"/>
            <w:vAlign w:val="top"/>
          </w:tcPr>
          <w:p>
            <w:pPr>
              <w:widowControl/>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eastAsia" w:ascii="宋体" w:cs="宋体"/>
                <w:color w:val="000000"/>
                <w:szCs w:val="21"/>
                <w:lang w:val="en-US" w:eastAsia="zh-CN"/>
              </w:rPr>
            </w:pPr>
            <w:r>
              <w:rPr>
                <w:rFonts w:hint="eastAsia" w:ascii="宋体" w:cs="宋体"/>
                <w:color w:val="000000"/>
                <w:szCs w:val="21"/>
                <w:lang w:val="en-US" w:eastAsia="zh-CN"/>
              </w:rPr>
              <w:t>19</w:t>
            </w:r>
          </w:p>
        </w:tc>
        <w:tc>
          <w:tcPr>
            <w:tcW w:w="651" w:type="dxa"/>
            <w:noWrap w:val="0"/>
            <w:vAlign w:val="center"/>
          </w:tcPr>
          <w:p>
            <w:pPr>
              <w:spacing w:line="360" w:lineRule="auto"/>
              <w:jc w:val="center"/>
              <w:rPr>
                <w:rFonts w:ascii="宋体" w:cs="宋体"/>
                <w:color w:val="000000"/>
                <w:szCs w:val="21"/>
              </w:rPr>
            </w:pPr>
            <w:r>
              <w:rPr>
                <w:rFonts w:hint="eastAsia" w:ascii="宋体" w:hAnsi="宋体" w:cs="宋体"/>
                <w:color w:val="000000"/>
                <w:szCs w:val="21"/>
              </w:rPr>
              <w:t>感染性疾病患儿的护理</w:t>
            </w:r>
          </w:p>
        </w:tc>
        <w:tc>
          <w:tcPr>
            <w:tcW w:w="2004" w:type="dxa"/>
            <w:noWrap w:val="0"/>
            <w:vAlign w:val="top"/>
          </w:tcPr>
          <w:p>
            <w:pPr>
              <w:jc w:val="left"/>
              <w:rPr>
                <w:rFonts w:ascii="宋体" w:cs="宋体"/>
                <w:color w:val="000000"/>
                <w:szCs w:val="21"/>
              </w:rPr>
            </w:pPr>
            <w:r>
              <w:rPr>
                <w:rFonts w:hint="eastAsia" w:ascii="宋体" w:hAnsi="宋体" w:cs="宋体"/>
                <w:color w:val="000000"/>
                <w:szCs w:val="21"/>
              </w:rPr>
              <w:t>1.知道麻疹、水痘、流行性腮腺炎、手足口病，中毒型细菌性痢疾，儿童肺结核的流行病学特点</w:t>
            </w:r>
          </w:p>
          <w:p>
            <w:pPr>
              <w:jc w:val="left"/>
              <w:rPr>
                <w:rFonts w:ascii="宋体" w:cs="宋体"/>
                <w:color w:val="000000"/>
                <w:kern w:val="0"/>
                <w:szCs w:val="21"/>
              </w:rPr>
            </w:pPr>
            <w:r>
              <w:rPr>
                <w:rFonts w:hint="eastAsia" w:ascii="宋体" w:hAnsi="宋体" w:cs="宋体"/>
                <w:color w:val="000000"/>
                <w:szCs w:val="21"/>
              </w:rPr>
              <w:t xml:space="preserve">2.知道麻疹、水痘、流行性腮腺炎、手足口病，中毒型细菌性痢疾，儿童肺结核的临床表现及防治措施 </w:t>
            </w:r>
          </w:p>
          <w:p>
            <w:pPr>
              <w:jc w:val="left"/>
              <w:rPr>
                <w:rFonts w:ascii="宋体" w:cs="宋体"/>
                <w:color w:val="000000"/>
                <w:szCs w:val="21"/>
              </w:rPr>
            </w:pPr>
            <w:r>
              <w:rPr>
                <w:rFonts w:hint="eastAsia" w:ascii="宋体" w:hAnsi="宋体" w:cs="宋体"/>
                <w:color w:val="000000"/>
                <w:szCs w:val="21"/>
              </w:rPr>
              <w:t xml:space="preserve">3.理解结核菌素试验的方法、结果判断标准及临床意义 </w:t>
            </w:r>
          </w:p>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r>
              <w:rPr>
                <w:rFonts w:hint="eastAsia" w:ascii="宋体" w:hAnsi="宋体" w:cs="宋体"/>
                <w:color w:val="000000"/>
                <w:szCs w:val="21"/>
              </w:rPr>
              <w:t>知道麻疹、水痘、流行性腮腺炎、手足口病，中毒型细菌性痢疾，儿童肺结核</w:t>
            </w:r>
            <w:r>
              <w:rPr>
                <w:rFonts w:hint="eastAsia" w:ascii="宋体" w:hAnsi="宋体" w:cs="宋体"/>
                <w:color w:val="000000"/>
                <w:kern w:val="0"/>
                <w:szCs w:val="21"/>
              </w:rPr>
              <w:t xml:space="preserve"> 常见的护理问题、相关护理措施及依据</w:t>
            </w:r>
          </w:p>
        </w:tc>
        <w:tc>
          <w:tcPr>
            <w:tcW w:w="1596" w:type="dxa"/>
            <w:noWrap w:val="0"/>
            <w:vAlign w:val="top"/>
          </w:tcPr>
          <w:p>
            <w:pPr>
              <w:jc w:val="left"/>
              <w:rPr>
                <w:rFonts w:ascii="宋体" w:cs="宋体"/>
                <w:color w:val="000000"/>
                <w:szCs w:val="21"/>
              </w:rPr>
            </w:pPr>
            <w:r>
              <w:rPr>
                <w:rFonts w:hint="eastAsia" w:ascii="宋体" w:hAnsi="宋体" w:cs="宋体"/>
                <w:color w:val="000000"/>
                <w:szCs w:val="21"/>
              </w:rPr>
              <w:t>能够对常见感染性疾病患儿进行护理评估，</w:t>
            </w:r>
          </w:p>
          <w:p>
            <w:pPr>
              <w:jc w:val="left"/>
              <w:rPr>
                <w:rFonts w:ascii="宋体" w:cs="宋体"/>
                <w:color w:val="000000"/>
                <w:szCs w:val="21"/>
              </w:rPr>
            </w:pPr>
            <w:r>
              <w:rPr>
                <w:rFonts w:hint="eastAsia" w:ascii="宋体" w:hAnsi="宋体" w:cs="宋体"/>
                <w:color w:val="000000"/>
                <w:szCs w:val="21"/>
              </w:rPr>
              <w:t>提出护理问题，制订护理计划，并能正确实施护理措施</w:t>
            </w:r>
          </w:p>
          <w:p>
            <w:pPr>
              <w:widowControl/>
              <w:jc w:val="left"/>
              <w:rPr>
                <w:szCs w:val="21"/>
              </w:rPr>
            </w:pPr>
          </w:p>
        </w:tc>
        <w:tc>
          <w:tcPr>
            <w:tcW w:w="1440" w:type="dxa"/>
            <w:noWrap w:val="0"/>
            <w:vAlign w:val="top"/>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widowControl/>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感染性疾病患</w:t>
            </w:r>
            <w:r>
              <w:rPr>
                <w:rFonts w:hint="eastAsia" w:ascii="宋体" w:hAnsi="宋体" w:cs="宋体"/>
                <w:color w:val="000000"/>
                <w:kern w:val="0"/>
                <w:szCs w:val="21"/>
              </w:rPr>
              <w:t>儿</w:t>
            </w:r>
            <w:r>
              <w:rPr>
                <w:rFonts w:hint="eastAsia" w:ascii="宋体" w:hAnsi="宋体" w:cs="宋体"/>
                <w:color w:val="000000"/>
                <w:szCs w:val="21"/>
              </w:rPr>
              <w:t>的评估与护理</w:t>
            </w:r>
          </w:p>
        </w:tc>
        <w:tc>
          <w:tcPr>
            <w:tcW w:w="408" w:type="dxa"/>
            <w:noWrap w:val="0"/>
            <w:vAlign w:val="top"/>
          </w:tcPr>
          <w:p>
            <w:pPr>
              <w:widowControl/>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w:t>
            </w:r>
          </w:p>
        </w:tc>
        <w:tc>
          <w:tcPr>
            <w:tcW w:w="360" w:type="dxa"/>
            <w:noWrap w:val="0"/>
            <w:vAlign w:val="top"/>
          </w:tcPr>
          <w:p>
            <w:pPr>
              <w:widowControl/>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0</w:t>
            </w:r>
          </w:p>
        </w:tc>
        <w:tc>
          <w:tcPr>
            <w:tcW w:w="450" w:type="dxa"/>
            <w:noWrap w:val="0"/>
            <w:vAlign w:val="top"/>
          </w:tcPr>
          <w:p>
            <w:pPr>
              <w:widowControl/>
              <w:spacing w:line="360" w:lineRule="auto"/>
              <w:rPr>
                <w:rFonts w:hint="eastAsia" w:ascii="宋体" w:hAnsi="Calibri" w:eastAsia="宋体" w:cs="宋体"/>
                <w:color w:val="000000"/>
                <w:kern w:val="0"/>
                <w:sz w:val="21"/>
                <w:szCs w:val="21"/>
                <w:lang w:val="en-US" w:eastAsia="zh-CN" w:bidi="ar-SA"/>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c>
          <w:tcPr>
            <w:tcW w:w="651" w:type="dxa"/>
            <w:noWrap w:val="0"/>
            <w:vAlign w:val="center"/>
          </w:tcPr>
          <w:p>
            <w:pPr>
              <w:spacing w:line="360" w:lineRule="auto"/>
              <w:jc w:val="center"/>
              <w:rPr>
                <w:rFonts w:ascii="宋体" w:cs="宋体"/>
                <w:color w:val="000000"/>
                <w:szCs w:val="21"/>
              </w:rPr>
            </w:pPr>
            <w:r>
              <w:rPr>
                <w:rFonts w:hint="eastAsia" w:ascii="宋体" w:hAnsi="宋体" w:cs="宋体"/>
                <w:color w:val="000000"/>
                <w:kern w:val="0"/>
                <w:szCs w:val="21"/>
              </w:rPr>
              <w:t>危重症患儿的护理</w:t>
            </w:r>
          </w:p>
        </w:tc>
        <w:tc>
          <w:tcPr>
            <w:tcW w:w="2004" w:type="dxa"/>
            <w:noWrap w:val="0"/>
            <w:vAlign w:val="top"/>
          </w:tcPr>
          <w:p>
            <w:pPr>
              <w:jc w:val="left"/>
              <w:rPr>
                <w:rFonts w:ascii="宋体" w:cs="宋体"/>
                <w:color w:val="000000"/>
                <w:kern w:val="0"/>
                <w:szCs w:val="21"/>
              </w:rPr>
            </w:pPr>
            <w:r>
              <w:rPr>
                <w:rFonts w:hint="eastAsia" w:ascii="宋体" w:hAnsi="宋体" w:cs="宋体"/>
                <w:color w:val="000000"/>
                <w:kern w:val="0"/>
                <w:szCs w:val="21"/>
              </w:rPr>
              <w:t>1.知道儿童惊厥、急性颅内压增高的定义</w:t>
            </w:r>
          </w:p>
          <w:p>
            <w:pPr>
              <w:jc w:val="left"/>
              <w:rPr>
                <w:rFonts w:hint="eastAsia" w:ascii="宋体" w:hAnsi="宋体" w:cs="宋体"/>
                <w:color w:val="000000"/>
                <w:kern w:val="0"/>
                <w:szCs w:val="21"/>
              </w:rPr>
            </w:pPr>
            <w:r>
              <w:rPr>
                <w:rFonts w:hint="eastAsia" w:ascii="宋体" w:hAnsi="宋体" w:cs="宋体"/>
                <w:color w:val="000000"/>
                <w:kern w:val="0"/>
                <w:szCs w:val="21"/>
              </w:rPr>
              <w:t>2.知道儿童惊厥、急性颅内压增高的症状及体征</w:t>
            </w:r>
          </w:p>
          <w:p>
            <w:pPr>
              <w:jc w:val="left"/>
              <w:rPr>
                <w:rFonts w:ascii="宋体" w:cs="宋体"/>
                <w:color w:val="000000"/>
                <w:kern w:val="0"/>
                <w:szCs w:val="21"/>
              </w:rPr>
            </w:pPr>
            <w:r>
              <w:rPr>
                <w:rFonts w:hint="eastAsia" w:ascii="宋体" w:hAnsi="宋体" w:cs="宋体"/>
                <w:color w:val="000000"/>
                <w:kern w:val="0"/>
                <w:szCs w:val="21"/>
              </w:rPr>
              <w:t>3.知道儿童惊厥、急性颅内压增高的护理问题、相关护理措施及依据</w:t>
            </w:r>
          </w:p>
          <w:p>
            <w:pPr>
              <w:widowControl/>
              <w:jc w:val="left"/>
              <w:rPr>
                <w:rFonts w:ascii="宋体" w:cs="宋体"/>
                <w:color w:val="000000"/>
                <w:szCs w:val="21"/>
              </w:rPr>
            </w:pPr>
          </w:p>
        </w:tc>
        <w:tc>
          <w:tcPr>
            <w:tcW w:w="1596" w:type="dxa"/>
            <w:noWrap w:val="0"/>
            <w:vAlign w:val="top"/>
          </w:tcPr>
          <w:p>
            <w:pPr>
              <w:jc w:val="left"/>
              <w:rPr>
                <w:rFonts w:ascii="宋体" w:cs="宋体"/>
                <w:color w:val="000000"/>
                <w:szCs w:val="21"/>
              </w:rPr>
            </w:pPr>
            <w:r>
              <w:rPr>
                <w:rFonts w:hint="eastAsia" w:ascii="宋体" w:hAnsi="宋体" w:cs="宋体"/>
                <w:color w:val="000000"/>
                <w:kern w:val="0"/>
                <w:szCs w:val="21"/>
              </w:rPr>
              <w:t>能够对儿童惊厥、急性颅内压增高患儿进行护理评估，</w:t>
            </w:r>
            <w:r>
              <w:rPr>
                <w:rFonts w:hint="eastAsia" w:ascii="宋体" w:hAnsi="宋体" w:cs="宋体"/>
                <w:color w:val="000000"/>
                <w:szCs w:val="21"/>
              </w:rPr>
              <w:t>提出护理问题，制订护理计划，并能正确实施护理措施</w:t>
            </w:r>
          </w:p>
          <w:p>
            <w:pPr>
              <w:jc w:val="left"/>
              <w:rPr>
                <w:rFonts w:ascii="宋体" w:cs="宋体"/>
                <w:color w:val="000000"/>
                <w:szCs w:val="21"/>
              </w:rPr>
            </w:pPr>
            <w:r>
              <w:rPr>
                <w:rFonts w:hint="eastAsia" w:ascii="宋体" w:hAnsi="宋体" w:cs="宋体"/>
                <w:color w:val="000000"/>
                <w:kern w:val="0"/>
                <w:szCs w:val="21"/>
              </w:rPr>
              <w:t xml:space="preserve"> </w:t>
            </w:r>
          </w:p>
        </w:tc>
        <w:tc>
          <w:tcPr>
            <w:tcW w:w="1440" w:type="dxa"/>
            <w:noWrap w:val="0"/>
            <w:vAlign w:val="top"/>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noWrap w:val="0"/>
            <w:vAlign w:val="top"/>
          </w:tcPr>
          <w:p>
            <w:pPr>
              <w:jc w:val="left"/>
              <w:rPr>
                <w:rFonts w:ascii="宋体" w:cs="宋体"/>
                <w:color w:val="000000"/>
                <w:szCs w:val="21"/>
              </w:rPr>
            </w:pPr>
            <w:r>
              <w:rPr>
                <w:rFonts w:hint="eastAsia" w:ascii="宋体" w:hAnsi="宋体" w:cs="宋体"/>
                <w:color w:val="000000"/>
                <w:kern w:val="0"/>
                <w:szCs w:val="21"/>
              </w:rPr>
              <w:t>危重症患儿的评估与护理</w:t>
            </w:r>
          </w:p>
          <w:p>
            <w:pPr>
              <w:widowControl/>
              <w:spacing w:line="360" w:lineRule="auto"/>
              <w:rPr>
                <w:rFonts w:hAnsi="宋体" w:cs="宋体"/>
                <w:color w:val="000000"/>
                <w:szCs w:val="21"/>
              </w:rPr>
            </w:pPr>
          </w:p>
        </w:tc>
        <w:tc>
          <w:tcPr>
            <w:tcW w:w="408" w:type="dxa"/>
            <w:noWrap w:val="0"/>
            <w:vAlign w:val="top"/>
          </w:tcPr>
          <w:p>
            <w:pPr>
              <w:widowControl/>
              <w:spacing w:line="360" w:lineRule="auto"/>
              <w:rPr>
                <w:rFonts w:hAnsi="宋体" w:cs="宋体"/>
                <w:color w:val="000000"/>
                <w:szCs w:val="21"/>
              </w:rPr>
            </w:pPr>
            <w:r>
              <w:rPr>
                <w:rFonts w:hint="eastAsia" w:hAnsi="宋体" w:cs="宋体"/>
                <w:color w:val="000000"/>
                <w:szCs w:val="21"/>
              </w:rPr>
              <w:t>2</w:t>
            </w:r>
          </w:p>
        </w:tc>
        <w:tc>
          <w:tcPr>
            <w:tcW w:w="360" w:type="dxa"/>
            <w:noWrap w:val="0"/>
            <w:vAlign w:val="top"/>
          </w:tcPr>
          <w:p>
            <w:pPr>
              <w:widowControl/>
              <w:spacing w:line="360" w:lineRule="auto"/>
              <w:rPr>
                <w:rFonts w:hAnsi="宋体" w:cs="宋体"/>
                <w:color w:val="000000"/>
                <w:szCs w:val="21"/>
              </w:rPr>
            </w:pPr>
            <w:r>
              <w:rPr>
                <w:rFonts w:hint="eastAsia" w:hAnsi="宋体" w:cs="宋体"/>
                <w:color w:val="000000"/>
                <w:szCs w:val="21"/>
              </w:rPr>
              <w:t>2</w:t>
            </w:r>
          </w:p>
        </w:tc>
        <w:tc>
          <w:tcPr>
            <w:tcW w:w="450" w:type="dxa"/>
            <w:noWrap w:val="0"/>
            <w:vAlign w:val="top"/>
          </w:tcPr>
          <w:p>
            <w:pPr>
              <w:widowControl/>
              <w:spacing w:line="360" w:lineRule="auto"/>
              <w:rPr>
                <w:rFonts w:ascii="宋体" w:cs="宋体"/>
                <w:color w:val="000000"/>
                <w:kern w:val="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1" w:type="dxa"/>
            <w:noWrap w:val="0"/>
            <w:vAlign w:val="center"/>
          </w:tcPr>
          <w:p>
            <w:pPr>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w:t>
            </w:r>
          </w:p>
        </w:tc>
        <w:tc>
          <w:tcPr>
            <w:tcW w:w="651" w:type="dxa"/>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常见肿瘤患儿的护理</w:t>
            </w:r>
          </w:p>
        </w:tc>
        <w:tc>
          <w:tcPr>
            <w:tcW w:w="2004" w:type="dxa"/>
            <w:noWrap w:val="0"/>
            <w:vAlign w:val="top"/>
          </w:tcPr>
          <w:p>
            <w:pPr>
              <w:widowControl/>
              <w:numPr>
                <w:ilvl w:val="0"/>
                <w:numId w:val="7"/>
              </w:numPr>
              <w:jc w:val="left"/>
              <w:rPr>
                <w:rFonts w:hint="eastAsia" w:ascii="宋体" w:cs="宋体"/>
                <w:color w:val="000000"/>
                <w:szCs w:val="21"/>
                <w:lang w:val="en-US" w:eastAsia="zh-CN"/>
              </w:rPr>
            </w:pPr>
            <w:r>
              <w:rPr>
                <w:rFonts w:hint="eastAsia" w:ascii="宋体" w:cs="宋体"/>
                <w:color w:val="000000"/>
                <w:szCs w:val="21"/>
                <w:lang w:val="en-US" w:eastAsia="zh-CN"/>
              </w:rPr>
              <w:t>知道急性白血病的临床表现、常用化疗药物及其毒性作用。</w:t>
            </w:r>
          </w:p>
          <w:p>
            <w:pPr>
              <w:widowControl/>
              <w:numPr>
                <w:ilvl w:val="0"/>
                <w:numId w:val="7"/>
              </w:numPr>
              <w:jc w:val="left"/>
              <w:rPr>
                <w:rFonts w:hint="default" w:ascii="宋体" w:cs="宋体"/>
                <w:color w:val="000000"/>
                <w:szCs w:val="21"/>
                <w:lang w:val="en-US" w:eastAsia="zh-CN"/>
              </w:rPr>
            </w:pPr>
            <w:r>
              <w:rPr>
                <w:rFonts w:hint="eastAsia" w:ascii="宋体" w:cs="宋体"/>
                <w:color w:val="000000"/>
                <w:szCs w:val="21"/>
                <w:lang w:val="en-US" w:eastAsia="zh-CN"/>
              </w:rPr>
              <w:t>知道急性白血病的分类与分型、辅助检查特征、治疗原则；肾母细胞瘤和神经母细胞瘤的临床表现。</w:t>
            </w:r>
          </w:p>
          <w:p>
            <w:pPr>
              <w:widowControl/>
              <w:numPr>
                <w:ilvl w:val="0"/>
                <w:numId w:val="7"/>
              </w:numPr>
              <w:jc w:val="left"/>
              <w:rPr>
                <w:rFonts w:hint="default" w:ascii="宋体" w:cs="宋体"/>
                <w:color w:val="000000"/>
                <w:szCs w:val="21"/>
                <w:lang w:val="en-US" w:eastAsia="zh-CN"/>
              </w:rPr>
            </w:pPr>
            <w:r>
              <w:rPr>
                <w:rFonts w:hint="eastAsia" w:ascii="宋体" w:cs="宋体"/>
                <w:color w:val="000000"/>
                <w:szCs w:val="21"/>
                <w:lang w:val="en-US" w:eastAsia="zh-CN"/>
              </w:rPr>
              <w:t>知道急性白血病、霍奇金淋巴瘤和非霍奇金淋巴瘤、肾母细胞瘤和神经母细胞瘤的病因、辅助检查、治疗要点。</w:t>
            </w:r>
          </w:p>
        </w:tc>
        <w:tc>
          <w:tcPr>
            <w:tcW w:w="1596" w:type="dxa"/>
            <w:noWrap w:val="0"/>
            <w:vAlign w:val="top"/>
          </w:tcPr>
          <w:p>
            <w:pPr>
              <w:jc w:val="left"/>
              <w:rPr>
                <w:rFonts w:ascii="宋体" w:cs="宋体"/>
                <w:color w:val="000000"/>
                <w:szCs w:val="21"/>
              </w:rPr>
            </w:pPr>
            <w:r>
              <w:rPr>
                <w:rFonts w:hint="eastAsia" w:ascii="宋体" w:hAnsi="宋体" w:cs="宋体"/>
                <w:color w:val="000000"/>
                <w:kern w:val="0"/>
                <w:szCs w:val="21"/>
              </w:rPr>
              <w:t>能</w:t>
            </w:r>
            <w:r>
              <w:rPr>
                <w:rFonts w:hint="eastAsia" w:ascii="宋体" w:hAnsi="宋体" w:cs="宋体"/>
                <w:color w:val="000000"/>
                <w:kern w:val="0"/>
                <w:szCs w:val="21"/>
                <w:lang w:val="en-US" w:eastAsia="zh-CN"/>
              </w:rPr>
              <w:t>观察判断常见肿瘤患儿的病情变化，为</w:t>
            </w:r>
            <w:r>
              <w:rPr>
                <w:rFonts w:hint="eastAsia" w:ascii="宋体" w:hAnsi="宋体" w:cs="宋体"/>
                <w:color w:val="000000"/>
                <w:kern w:val="0"/>
                <w:szCs w:val="21"/>
              </w:rPr>
              <w:t>患儿进行护理评估，</w:t>
            </w:r>
            <w:r>
              <w:rPr>
                <w:rFonts w:hint="eastAsia" w:ascii="宋体" w:hAnsi="宋体" w:cs="宋体"/>
                <w:color w:val="000000"/>
                <w:szCs w:val="21"/>
              </w:rPr>
              <w:t>提出护理问题，制订护理计划，并能正确实施护理措施</w:t>
            </w:r>
          </w:p>
          <w:p>
            <w:pPr>
              <w:jc w:val="left"/>
              <w:rPr>
                <w:rFonts w:hint="eastAsia" w:ascii="宋体" w:hAnsi="宋体" w:cs="宋体"/>
                <w:color w:val="000000"/>
                <w:kern w:val="0"/>
                <w:szCs w:val="21"/>
              </w:rPr>
            </w:pPr>
          </w:p>
        </w:tc>
        <w:tc>
          <w:tcPr>
            <w:tcW w:w="1440" w:type="dxa"/>
            <w:noWrap w:val="0"/>
            <w:vAlign w:val="top"/>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具备评判性临床思维能力和人文关怀理念，尊重患儿的权利。</w:t>
            </w:r>
          </w:p>
        </w:tc>
        <w:tc>
          <w:tcPr>
            <w:tcW w:w="900" w:type="dxa"/>
            <w:noWrap w:val="0"/>
            <w:vAlign w:val="top"/>
          </w:tcPr>
          <w:p>
            <w:pPr>
              <w:jc w:val="left"/>
              <w:rPr>
                <w:rFonts w:ascii="宋体" w:cs="宋体"/>
                <w:color w:val="000000"/>
                <w:szCs w:val="21"/>
              </w:rPr>
            </w:pPr>
            <w:r>
              <w:rPr>
                <w:rFonts w:hint="eastAsia" w:ascii="宋体" w:hAnsi="宋体" w:cs="宋体"/>
                <w:color w:val="000000"/>
                <w:kern w:val="0"/>
                <w:szCs w:val="21"/>
                <w:lang w:val="en-US" w:eastAsia="zh-CN"/>
              </w:rPr>
              <w:t>常见肿瘤</w:t>
            </w:r>
            <w:r>
              <w:rPr>
                <w:rFonts w:hint="eastAsia" w:ascii="宋体" w:hAnsi="宋体" w:cs="宋体"/>
                <w:color w:val="000000"/>
                <w:kern w:val="0"/>
                <w:szCs w:val="21"/>
              </w:rPr>
              <w:t>患儿的评估与护理</w:t>
            </w:r>
          </w:p>
          <w:p>
            <w:pPr>
              <w:widowControl/>
              <w:spacing w:line="360" w:lineRule="auto"/>
              <w:rPr>
                <w:rFonts w:hint="default" w:hAnsi="宋体" w:eastAsia="宋体" w:cs="宋体"/>
                <w:color w:val="000000"/>
                <w:szCs w:val="21"/>
                <w:lang w:val="en-US" w:eastAsia="zh-CN"/>
              </w:rPr>
            </w:pPr>
          </w:p>
        </w:tc>
        <w:tc>
          <w:tcPr>
            <w:tcW w:w="408" w:type="dxa"/>
            <w:noWrap w:val="0"/>
            <w:vAlign w:val="top"/>
          </w:tcPr>
          <w:p>
            <w:pPr>
              <w:widowControl/>
              <w:spacing w:line="360" w:lineRule="auto"/>
              <w:rPr>
                <w:rFonts w:hint="eastAsia" w:hAnsi="宋体" w:eastAsia="宋体" w:cs="宋体"/>
                <w:color w:val="000000"/>
                <w:szCs w:val="21"/>
                <w:lang w:val="en-US" w:eastAsia="zh-CN"/>
              </w:rPr>
            </w:pPr>
            <w:r>
              <w:rPr>
                <w:rFonts w:hint="eastAsia" w:hAnsi="宋体" w:cs="宋体"/>
                <w:color w:val="000000"/>
                <w:szCs w:val="21"/>
                <w:lang w:val="en-US" w:eastAsia="zh-CN"/>
              </w:rPr>
              <w:t>2</w:t>
            </w:r>
          </w:p>
        </w:tc>
        <w:tc>
          <w:tcPr>
            <w:tcW w:w="360" w:type="dxa"/>
            <w:noWrap w:val="0"/>
            <w:vAlign w:val="top"/>
          </w:tcPr>
          <w:p>
            <w:pPr>
              <w:widowControl/>
              <w:spacing w:line="360" w:lineRule="auto"/>
              <w:rPr>
                <w:rFonts w:hint="eastAsia" w:hAnsi="宋体" w:eastAsia="宋体" w:cs="宋体"/>
                <w:color w:val="000000"/>
                <w:szCs w:val="21"/>
                <w:lang w:val="en-US" w:eastAsia="zh-CN"/>
              </w:rPr>
            </w:pPr>
            <w:r>
              <w:rPr>
                <w:rFonts w:hint="eastAsia" w:hAnsi="宋体" w:cs="宋体"/>
                <w:color w:val="000000"/>
                <w:szCs w:val="21"/>
                <w:lang w:val="en-US" w:eastAsia="zh-CN"/>
              </w:rPr>
              <w:t>0</w:t>
            </w:r>
          </w:p>
        </w:tc>
        <w:tc>
          <w:tcPr>
            <w:tcW w:w="450" w:type="dxa"/>
            <w:noWrap w:val="0"/>
            <w:vAlign w:val="top"/>
          </w:tcPr>
          <w:p>
            <w:pPr>
              <w:widowControl/>
              <w:spacing w:line="360" w:lineRule="auto"/>
              <w:rPr>
                <w:rFonts w:hint="eastAsia" w:eastAsia="宋体"/>
                <w:color w:val="000000"/>
                <w:szCs w:val="21"/>
                <w:lang w:val="en-US" w:eastAsia="zh-CN"/>
              </w:rPr>
            </w:pPr>
            <w:r>
              <w:rPr>
                <w:rFonts w:hint="eastAsia"/>
                <w:color w:val="000000"/>
                <w:szCs w:val="21"/>
                <w:lang w:val="en-US" w:eastAsia="zh-CN"/>
              </w:rPr>
              <w:t>2</w:t>
            </w:r>
          </w:p>
        </w:tc>
      </w:tr>
    </w:tbl>
    <w:p>
      <w:pPr>
        <w:widowControl/>
        <w:spacing w:before="156" w:beforeLines="50" w:after="156" w:afterLines="50" w:line="288" w:lineRule="auto"/>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95"/>
        <w:gridCol w:w="3165"/>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noWrap w:val="0"/>
            <w:vAlign w:val="center"/>
          </w:tcPr>
          <w:p>
            <w:pPr>
              <w:snapToGrid w:val="0"/>
              <w:jc w:val="center"/>
              <w:rPr>
                <w:rFonts w:ascii="宋体"/>
                <w:color w:val="000000"/>
                <w:sz w:val="18"/>
                <w:szCs w:val="18"/>
              </w:rPr>
            </w:pPr>
            <w:r>
              <w:rPr>
                <w:rFonts w:hint="eastAsia" w:ascii="宋体" w:hAnsi="宋体" w:cs="宋体"/>
                <w:color w:val="000000"/>
                <w:sz w:val="18"/>
                <w:szCs w:val="18"/>
              </w:rPr>
              <w:t>序号</w:t>
            </w:r>
          </w:p>
        </w:tc>
        <w:tc>
          <w:tcPr>
            <w:tcW w:w="1695" w:type="dxa"/>
            <w:noWrap w:val="0"/>
            <w:vAlign w:val="center"/>
          </w:tcPr>
          <w:p>
            <w:pPr>
              <w:snapToGrid w:val="0"/>
              <w:jc w:val="center"/>
              <w:rPr>
                <w:rFonts w:ascii="宋体"/>
                <w:color w:val="000000"/>
                <w:sz w:val="18"/>
                <w:szCs w:val="18"/>
              </w:rPr>
            </w:pPr>
            <w:r>
              <w:rPr>
                <w:rFonts w:hint="eastAsia" w:ascii="宋体" w:hAnsi="宋体" w:cs="宋体"/>
                <w:color w:val="000000"/>
                <w:sz w:val="18"/>
                <w:szCs w:val="18"/>
              </w:rPr>
              <w:t>实验名称</w:t>
            </w:r>
          </w:p>
        </w:tc>
        <w:tc>
          <w:tcPr>
            <w:tcW w:w="3165" w:type="dxa"/>
            <w:noWrap w:val="0"/>
            <w:vAlign w:val="center"/>
          </w:tcPr>
          <w:p>
            <w:pPr>
              <w:snapToGrid w:val="0"/>
              <w:jc w:val="center"/>
              <w:rPr>
                <w:rFonts w:ascii="宋体"/>
                <w:color w:val="000000"/>
                <w:sz w:val="18"/>
                <w:szCs w:val="18"/>
              </w:rPr>
            </w:pPr>
            <w:r>
              <w:rPr>
                <w:rFonts w:hint="eastAsia" w:ascii="宋体" w:hAnsi="宋体" w:cs="宋体"/>
                <w:color w:val="000000"/>
                <w:sz w:val="18"/>
                <w:szCs w:val="18"/>
              </w:rPr>
              <w:t>主要内容</w:t>
            </w:r>
          </w:p>
        </w:tc>
        <w:tc>
          <w:tcPr>
            <w:tcW w:w="900" w:type="dxa"/>
            <w:noWrap w:val="0"/>
            <w:vAlign w:val="center"/>
          </w:tcPr>
          <w:p>
            <w:pPr>
              <w:snapToGrid w:val="0"/>
              <w:jc w:val="center"/>
              <w:rPr>
                <w:rFonts w:ascii="宋体"/>
                <w:color w:val="000000"/>
                <w:sz w:val="18"/>
                <w:szCs w:val="18"/>
              </w:rPr>
            </w:pPr>
            <w:r>
              <w:rPr>
                <w:rFonts w:hint="eastAsia" w:ascii="宋体" w:hAnsi="宋体" w:cs="宋体"/>
                <w:color w:val="000000"/>
                <w:sz w:val="18"/>
                <w:szCs w:val="18"/>
              </w:rPr>
              <w:t>实验</w:t>
            </w:r>
          </w:p>
          <w:p>
            <w:pPr>
              <w:snapToGrid w:val="0"/>
              <w:jc w:val="center"/>
              <w:rPr>
                <w:rFonts w:ascii="宋体"/>
                <w:color w:val="000000"/>
                <w:sz w:val="18"/>
                <w:szCs w:val="18"/>
              </w:rPr>
            </w:pPr>
            <w:r>
              <w:rPr>
                <w:rFonts w:hint="eastAsia" w:ascii="宋体" w:hAnsi="宋体" w:cs="宋体"/>
                <w:color w:val="000000"/>
                <w:sz w:val="18"/>
                <w:szCs w:val="18"/>
              </w:rPr>
              <w:t>时数</w:t>
            </w:r>
          </w:p>
        </w:tc>
        <w:tc>
          <w:tcPr>
            <w:tcW w:w="1057" w:type="dxa"/>
            <w:noWrap w:val="0"/>
            <w:vAlign w:val="center"/>
          </w:tcPr>
          <w:p>
            <w:pPr>
              <w:snapToGrid w:val="0"/>
              <w:jc w:val="center"/>
              <w:rPr>
                <w:rFonts w:ascii="宋体"/>
                <w:color w:val="000000"/>
                <w:sz w:val="18"/>
                <w:szCs w:val="18"/>
              </w:rPr>
            </w:pPr>
            <w:r>
              <w:rPr>
                <w:rFonts w:hint="eastAsia" w:ascii="宋体" w:cs="宋体"/>
                <w:color w:val="000000"/>
                <w:sz w:val="18"/>
                <w:szCs w:val="18"/>
              </w:rPr>
              <w:t>实验类型</w:t>
            </w:r>
          </w:p>
        </w:tc>
        <w:tc>
          <w:tcPr>
            <w:tcW w:w="1715" w:type="dxa"/>
            <w:noWrap w:val="0"/>
            <w:vAlign w:val="center"/>
          </w:tcPr>
          <w:p>
            <w:pPr>
              <w:snapToGrid w:val="0"/>
              <w:jc w:val="center"/>
              <w:rPr>
                <w:rFonts w:ascii="宋体"/>
                <w:color w:val="000000"/>
                <w:sz w:val="18"/>
                <w:szCs w:val="18"/>
              </w:rPr>
            </w:pPr>
            <w:r>
              <w:rPr>
                <w:rFonts w:hint="eastAsia" w:ascii="宋体" w:hAnsi="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trPr>
        <w:tc>
          <w:tcPr>
            <w:tcW w:w="540" w:type="dxa"/>
            <w:noWrap w:val="0"/>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1</w:t>
            </w:r>
          </w:p>
        </w:tc>
        <w:tc>
          <w:tcPr>
            <w:tcW w:w="1695" w:type="dxa"/>
            <w:noWrap w:val="0"/>
            <w:vAlign w:val="center"/>
          </w:tcPr>
          <w:p>
            <w:pPr>
              <w:snapToGrid w:val="0"/>
              <w:spacing w:before="156" w:beforeLines="50" w:after="156" w:afterLines="50" w:line="288" w:lineRule="auto"/>
              <w:jc w:val="center"/>
              <w:rPr>
                <w:rFonts w:ascii="宋体"/>
                <w:color w:val="000000"/>
                <w:szCs w:val="21"/>
              </w:rPr>
            </w:pPr>
            <w:r>
              <w:rPr>
                <w:rFonts w:hint="eastAsia" w:ascii="宋体"/>
                <w:color w:val="000000"/>
                <w:szCs w:val="21"/>
              </w:rPr>
              <w:t>小儿生长发育</w:t>
            </w:r>
          </w:p>
        </w:tc>
        <w:tc>
          <w:tcPr>
            <w:tcW w:w="3165" w:type="dxa"/>
            <w:noWrap w:val="0"/>
            <w:vAlign w:val="center"/>
          </w:tcPr>
          <w:p>
            <w:pPr>
              <w:snapToGrid w:val="0"/>
              <w:spacing w:before="156" w:beforeLines="50" w:after="156" w:afterLines="50" w:line="288" w:lineRule="auto"/>
              <w:rPr>
                <w:rFonts w:ascii="宋体"/>
                <w:color w:val="000000"/>
                <w:szCs w:val="21"/>
              </w:rPr>
            </w:pPr>
            <w:r>
              <w:rPr>
                <w:rFonts w:ascii="宋体" w:hAnsi="宋体"/>
                <w:kern w:val="0"/>
                <w:szCs w:val="21"/>
              </w:rPr>
              <w:t>小儿生长发育规律、影响小儿生长发育的因素、体格生长、神经精神发育等</w:t>
            </w:r>
          </w:p>
        </w:tc>
        <w:tc>
          <w:tcPr>
            <w:tcW w:w="900" w:type="dxa"/>
            <w:noWrap w:val="0"/>
            <w:vAlign w:val="center"/>
          </w:tcPr>
          <w:p>
            <w:pPr>
              <w:snapToGrid w:val="0"/>
              <w:spacing w:before="156" w:beforeLines="50" w:after="156" w:afterLines="50" w:line="288" w:lineRule="auto"/>
              <w:jc w:val="center"/>
              <w:rPr>
                <w:rFonts w:hint="eastAsia" w:ascii="宋体" w:eastAsia="宋体"/>
                <w:color w:val="000000"/>
                <w:szCs w:val="21"/>
                <w:lang w:eastAsia="zh-CN"/>
              </w:rPr>
            </w:pPr>
            <w:r>
              <w:rPr>
                <w:rFonts w:hint="eastAsia" w:ascii="宋体" w:cs="宋体"/>
                <w:color w:val="000000"/>
                <w:szCs w:val="21"/>
                <w:lang w:val="en-US" w:eastAsia="zh-CN"/>
              </w:rPr>
              <w:t>2</w:t>
            </w:r>
          </w:p>
        </w:tc>
        <w:tc>
          <w:tcPr>
            <w:tcW w:w="1057" w:type="dxa"/>
            <w:noWrap w:val="0"/>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540" w:type="dxa"/>
            <w:noWrap w:val="0"/>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2</w:t>
            </w:r>
          </w:p>
        </w:tc>
        <w:tc>
          <w:tcPr>
            <w:tcW w:w="1695" w:type="dxa"/>
            <w:noWrap w:val="0"/>
            <w:vAlign w:val="center"/>
          </w:tcPr>
          <w:p>
            <w:pPr>
              <w:snapToGrid w:val="0"/>
              <w:spacing w:before="156" w:beforeLines="50" w:after="156" w:afterLines="50" w:line="288" w:lineRule="auto"/>
              <w:jc w:val="center"/>
              <w:rPr>
                <w:rFonts w:hAnsi="宋体" w:cs="宋体"/>
                <w:color w:val="000000"/>
                <w:szCs w:val="21"/>
              </w:rPr>
            </w:pPr>
            <w:r>
              <w:rPr>
                <w:rFonts w:hint="eastAsia" w:hAnsi="宋体" w:cs="宋体"/>
                <w:color w:val="000000"/>
                <w:szCs w:val="21"/>
              </w:rPr>
              <w:t>婴幼儿保健</w:t>
            </w:r>
          </w:p>
        </w:tc>
        <w:tc>
          <w:tcPr>
            <w:tcW w:w="3165" w:type="dxa"/>
            <w:noWrap w:val="0"/>
            <w:vAlign w:val="center"/>
          </w:tcPr>
          <w:p>
            <w:pPr>
              <w:snapToGrid w:val="0"/>
              <w:spacing w:before="156" w:beforeLines="50" w:after="156" w:afterLines="50" w:line="288" w:lineRule="auto"/>
              <w:rPr>
                <w:rFonts w:ascii="宋体" w:hAnsi="宋体"/>
                <w:color w:val="000000"/>
                <w:szCs w:val="21"/>
              </w:rPr>
            </w:pPr>
            <w:r>
              <w:rPr>
                <w:rFonts w:ascii="宋体" w:hAnsi="宋体"/>
                <w:kern w:val="0"/>
                <w:szCs w:val="21"/>
              </w:rPr>
              <w:t>婴幼儿的合理营养和保健</w:t>
            </w:r>
          </w:p>
        </w:tc>
        <w:tc>
          <w:tcPr>
            <w:tcW w:w="900" w:type="dxa"/>
            <w:noWrap w:val="0"/>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1</w:t>
            </w:r>
          </w:p>
        </w:tc>
        <w:tc>
          <w:tcPr>
            <w:tcW w:w="1057" w:type="dxa"/>
            <w:noWrap w:val="0"/>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540" w:type="dxa"/>
            <w:noWrap w:val="0"/>
            <w:vAlign w:val="center"/>
          </w:tcPr>
          <w:p>
            <w:pPr>
              <w:snapToGrid w:val="0"/>
              <w:spacing w:before="156" w:beforeLines="50" w:after="156" w:afterLines="50" w:line="288" w:lineRule="auto"/>
              <w:jc w:val="center"/>
              <w:rPr>
                <w:rFonts w:ascii="宋体" w:cs="宋体"/>
                <w:color w:val="000000"/>
                <w:sz w:val="18"/>
                <w:szCs w:val="18"/>
              </w:rPr>
            </w:pPr>
            <w:r>
              <w:rPr>
                <w:rFonts w:hint="eastAsia" w:ascii="宋体" w:cs="宋体"/>
                <w:color w:val="000000"/>
                <w:sz w:val="18"/>
                <w:szCs w:val="18"/>
              </w:rPr>
              <w:t>3</w:t>
            </w:r>
          </w:p>
        </w:tc>
        <w:tc>
          <w:tcPr>
            <w:tcW w:w="1695" w:type="dxa"/>
            <w:noWrap w:val="0"/>
            <w:vAlign w:val="center"/>
          </w:tcPr>
          <w:p>
            <w:pPr>
              <w:snapToGrid w:val="0"/>
              <w:spacing w:before="156" w:beforeLines="50" w:after="156" w:afterLines="50" w:line="288" w:lineRule="auto"/>
              <w:jc w:val="left"/>
              <w:rPr>
                <w:rFonts w:hint="eastAsia" w:hAnsi="宋体" w:cs="宋体"/>
                <w:color w:val="000000"/>
                <w:szCs w:val="21"/>
              </w:rPr>
            </w:pPr>
            <w:r>
              <w:rPr>
                <w:rFonts w:hint="eastAsia" w:hAnsi="宋体" w:cs="宋体"/>
                <w:color w:val="000000"/>
                <w:szCs w:val="21"/>
              </w:rPr>
              <w:t>正常新生儿与早产儿的特点和护理</w:t>
            </w:r>
          </w:p>
        </w:tc>
        <w:tc>
          <w:tcPr>
            <w:tcW w:w="3165" w:type="dxa"/>
            <w:noWrap w:val="0"/>
            <w:vAlign w:val="center"/>
          </w:tcPr>
          <w:p>
            <w:pPr>
              <w:snapToGrid w:val="0"/>
              <w:spacing w:before="156" w:beforeLines="50" w:after="156" w:afterLines="50" w:line="288" w:lineRule="auto"/>
              <w:rPr>
                <w:rFonts w:ascii="宋体" w:hAnsi="宋体"/>
                <w:kern w:val="0"/>
                <w:szCs w:val="21"/>
              </w:rPr>
            </w:pPr>
            <w:r>
              <w:rPr>
                <w:rFonts w:ascii="宋体" w:hAnsi="宋体"/>
                <w:kern w:val="0"/>
                <w:szCs w:val="21"/>
              </w:rPr>
              <w:t>正常新生儿的特点和护理；早产儿的特点及护理</w:t>
            </w:r>
          </w:p>
        </w:tc>
        <w:tc>
          <w:tcPr>
            <w:tcW w:w="900" w:type="dxa"/>
            <w:noWrap w:val="0"/>
            <w:vAlign w:val="center"/>
          </w:tcPr>
          <w:p>
            <w:pPr>
              <w:snapToGrid w:val="0"/>
              <w:spacing w:before="156" w:beforeLines="50" w:after="156" w:afterLines="50" w:line="288" w:lineRule="auto"/>
              <w:jc w:val="center"/>
              <w:rPr>
                <w:rFonts w:hint="eastAsia" w:ascii="宋体" w:cs="宋体"/>
                <w:color w:val="000000"/>
                <w:szCs w:val="21"/>
              </w:rPr>
            </w:pPr>
            <w:r>
              <w:rPr>
                <w:rFonts w:hint="eastAsia" w:ascii="宋体" w:cs="宋体"/>
                <w:color w:val="000000"/>
                <w:szCs w:val="21"/>
              </w:rPr>
              <w:t>1</w:t>
            </w:r>
          </w:p>
        </w:tc>
        <w:tc>
          <w:tcPr>
            <w:tcW w:w="1057" w:type="dxa"/>
            <w:noWrap w:val="0"/>
            <w:vAlign w:val="center"/>
          </w:tcPr>
          <w:p>
            <w:pPr>
              <w:snapToGrid w:val="0"/>
              <w:spacing w:before="156" w:beforeLines="50" w:after="156" w:afterLines="50" w:line="288" w:lineRule="auto"/>
              <w:jc w:val="center"/>
              <w:rPr>
                <w:rFonts w:hint="eastAsia" w:cs="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540" w:type="dxa"/>
            <w:noWrap w:val="0"/>
            <w:vAlign w:val="center"/>
          </w:tcPr>
          <w:p>
            <w:pPr>
              <w:snapToGrid w:val="0"/>
              <w:spacing w:before="156" w:beforeLines="50" w:after="156" w:afterLines="50" w:line="288" w:lineRule="auto"/>
              <w:jc w:val="center"/>
              <w:rPr>
                <w:rFonts w:ascii="宋体"/>
                <w:color w:val="000000"/>
                <w:sz w:val="18"/>
                <w:szCs w:val="18"/>
              </w:rPr>
            </w:pPr>
            <w:r>
              <w:rPr>
                <w:rFonts w:hint="eastAsia" w:ascii="宋体" w:cs="宋体"/>
                <w:color w:val="000000"/>
                <w:sz w:val="18"/>
                <w:szCs w:val="18"/>
              </w:rPr>
              <w:t>4</w:t>
            </w:r>
          </w:p>
        </w:tc>
        <w:tc>
          <w:tcPr>
            <w:tcW w:w="1695" w:type="dxa"/>
            <w:noWrap w:val="0"/>
            <w:vAlign w:val="center"/>
          </w:tcPr>
          <w:p>
            <w:pPr>
              <w:snapToGrid w:val="0"/>
              <w:spacing w:before="156" w:beforeLines="50" w:after="156" w:afterLines="50" w:line="288" w:lineRule="auto"/>
              <w:jc w:val="center"/>
              <w:rPr>
                <w:rFonts w:hint="eastAsia" w:hAnsi="宋体" w:cs="宋体"/>
                <w:color w:val="000000"/>
                <w:szCs w:val="21"/>
              </w:rPr>
            </w:pPr>
            <w:r>
              <w:rPr>
                <w:rFonts w:hint="eastAsia" w:hAnsi="宋体" w:cs="宋体"/>
                <w:color w:val="000000"/>
                <w:szCs w:val="21"/>
              </w:rPr>
              <w:t>儿科常用护理技术操作</w:t>
            </w:r>
          </w:p>
        </w:tc>
        <w:tc>
          <w:tcPr>
            <w:tcW w:w="3165" w:type="dxa"/>
            <w:tcBorders>
              <w:bottom w:val="single" w:color="auto" w:sz="4" w:space="0"/>
            </w:tcBorders>
            <w:noWrap w:val="0"/>
            <w:vAlign w:val="center"/>
          </w:tcPr>
          <w:p>
            <w:pPr>
              <w:snapToGrid w:val="0"/>
              <w:spacing w:before="156" w:beforeLines="50" w:after="156" w:afterLines="50" w:line="288" w:lineRule="auto"/>
              <w:jc w:val="left"/>
              <w:rPr>
                <w:rFonts w:ascii="宋体" w:hAnsi="宋体" w:cs="宋体"/>
                <w:color w:val="000000"/>
                <w:szCs w:val="21"/>
              </w:rPr>
            </w:pPr>
            <w:r>
              <w:rPr>
                <w:rFonts w:hint="eastAsia" w:ascii="宋体" w:hAnsi="宋体" w:cs="宋体"/>
                <w:color w:val="000000"/>
                <w:szCs w:val="21"/>
              </w:rPr>
              <w:t xml:space="preserve">常用护理技术操作 </w:t>
            </w:r>
          </w:p>
        </w:tc>
        <w:tc>
          <w:tcPr>
            <w:tcW w:w="900" w:type="dxa"/>
            <w:noWrap w:val="0"/>
            <w:vAlign w:val="center"/>
          </w:tcPr>
          <w:p>
            <w:pPr>
              <w:snapToGrid w:val="0"/>
              <w:spacing w:before="156" w:beforeLines="50" w:after="156" w:afterLines="50" w:line="288" w:lineRule="auto"/>
              <w:jc w:val="center"/>
              <w:rPr>
                <w:rFonts w:ascii="宋体"/>
                <w:color w:val="000000"/>
                <w:szCs w:val="21"/>
              </w:rPr>
            </w:pPr>
            <w:r>
              <w:rPr>
                <w:rFonts w:ascii="宋体" w:cs="宋体"/>
                <w:color w:val="000000"/>
                <w:szCs w:val="21"/>
              </w:rPr>
              <w:t>1</w:t>
            </w:r>
          </w:p>
        </w:tc>
        <w:tc>
          <w:tcPr>
            <w:tcW w:w="1057" w:type="dxa"/>
            <w:noWrap w:val="0"/>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540" w:type="dxa"/>
            <w:noWrap w:val="0"/>
            <w:vAlign w:val="center"/>
          </w:tcPr>
          <w:p>
            <w:pPr>
              <w:snapToGrid w:val="0"/>
              <w:spacing w:before="156" w:beforeLines="50" w:after="156" w:afterLines="50" w:line="288" w:lineRule="auto"/>
              <w:jc w:val="center"/>
              <w:rPr>
                <w:rFonts w:ascii="宋体" w:cs="宋体"/>
                <w:color w:val="000000"/>
                <w:sz w:val="18"/>
                <w:szCs w:val="18"/>
              </w:rPr>
            </w:pPr>
            <w:r>
              <w:rPr>
                <w:rFonts w:ascii="宋体" w:cs="宋体"/>
                <w:color w:val="000000"/>
                <w:sz w:val="18"/>
                <w:szCs w:val="18"/>
              </w:rPr>
              <w:t>5</w:t>
            </w:r>
          </w:p>
        </w:tc>
        <w:tc>
          <w:tcPr>
            <w:tcW w:w="1695" w:type="dxa"/>
            <w:noWrap w:val="0"/>
            <w:vAlign w:val="center"/>
          </w:tcPr>
          <w:p>
            <w:pPr>
              <w:snapToGrid w:val="0"/>
              <w:spacing w:before="156" w:beforeLines="50" w:after="156" w:afterLines="50" w:line="288" w:lineRule="auto"/>
              <w:jc w:val="center"/>
              <w:rPr>
                <w:rFonts w:hint="eastAsia" w:hAnsi="宋体" w:cs="宋体"/>
                <w:color w:val="000000"/>
                <w:szCs w:val="21"/>
              </w:rPr>
            </w:pPr>
            <w:r>
              <w:rPr>
                <w:rFonts w:hint="eastAsia" w:hAnsi="宋体" w:cs="宋体"/>
                <w:color w:val="000000"/>
                <w:szCs w:val="21"/>
              </w:rPr>
              <w:t>婴儿沐浴</w:t>
            </w:r>
          </w:p>
          <w:p>
            <w:pPr>
              <w:snapToGrid w:val="0"/>
              <w:spacing w:before="156" w:beforeLines="50" w:after="156" w:afterLines="50" w:line="288" w:lineRule="auto"/>
              <w:jc w:val="center"/>
              <w:rPr>
                <w:rFonts w:hAnsi="宋体" w:cs="宋体"/>
                <w:color w:val="000000"/>
                <w:szCs w:val="21"/>
              </w:rPr>
            </w:pPr>
            <w:r>
              <w:rPr>
                <w:rFonts w:hint="eastAsia" w:hAnsi="宋体" w:cs="宋体"/>
                <w:color w:val="000000"/>
                <w:szCs w:val="21"/>
              </w:rPr>
              <w:t>更换尿布</w:t>
            </w:r>
          </w:p>
        </w:tc>
        <w:tc>
          <w:tcPr>
            <w:tcW w:w="3165" w:type="dxa"/>
            <w:noWrap w:val="0"/>
            <w:vAlign w:val="center"/>
          </w:tcPr>
          <w:p>
            <w:pPr>
              <w:snapToGrid w:val="0"/>
              <w:spacing w:before="156" w:beforeLines="50" w:after="156" w:afterLines="50" w:line="288" w:lineRule="auto"/>
              <w:rPr>
                <w:rFonts w:ascii="宋体" w:hAnsi="宋体" w:cs="宋体"/>
                <w:color w:val="000000"/>
                <w:szCs w:val="21"/>
              </w:rPr>
            </w:pPr>
            <w:r>
              <w:rPr>
                <w:rFonts w:hint="eastAsia" w:ascii="宋体" w:hAnsi="宋体" w:cs="宋体"/>
                <w:color w:val="000000"/>
                <w:szCs w:val="21"/>
              </w:rPr>
              <w:t>婴儿沐浴的方法；婴儿更换尿布的方法</w:t>
            </w:r>
          </w:p>
        </w:tc>
        <w:tc>
          <w:tcPr>
            <w:tcW w:w="900" w:type="dxa"/>
            <w:noWrap w:val="0"/>
            <w:vAlign w:val="center"/>
          </w:tcPr>
          <w:p>
            <w:pPr>
              <w:snapToGrid w:val="0"/>
              <w:spacing w:before="156" w:beforeLines="50" w:after="156" w:afterLines="50" w:line="288" w:lineRule="auto"/>
              <w:jc w:val="center"/>
              <w:rPr>
                <w:rFonts w:hint="eastAsia" w:ascii="宋体" w:eastAsia="宋体" w:cs="宋体"/>
                <w:color w:val="000000"/>
                <w:szCs w:val="21"/>
                <w:lang w:eastAsia="zh-CN"/>
              </w:rPr>
            </w:pPr>
            <w:r>
              <w:rPr>
                <w:rFonts w:hint="eastAsia" w:ascii="宋体" w:cs="宋体"/>
                <w:color w:val="000000"/>
                <w:szCs w:val="21"/>
                <w:lang w:val="en-US" w:eastAsia="zh-CN"/>
              </w:rPr>
              <w:t>1</w:t>
            </w:r>
          </w:p>
        </w:tc>
        <w:tc>
          <w:tcPr>
            <w:tcW w:w="1057" w:type="dxa"/>
            <w:noWrap w:val="0"/>
            <w:vAlign w:val="center"/>
          </w:tcPr>
          <w:p>
            <w:pPr>
              <w:snapToGrid w:val="0"/>
              <w:spacing w:before="156" w:beforeLines="50" w:after="156" w:afterLines="50" w:line="288" w:lineRule="auto"/>
              <w:jc w:val="center"/>
              <w:rPr>
                <w:rFonts w:cs="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540" w:type="dxa"/>
            <w:noWrap w:val="0"/>
            <w:vAlign w:val="center"/>
          </w:tcPr>
          <w:p>
            <w:pPr>
              <w:snapToGrid w:val="0"/>
              <w:spacing w:before="156" w:beforeLines="50" w:after="156" w:afterLines="50" w:line="288" w:lineRule="auto"/>
              <w:jc w:val="center"/>
              <w:rPr>
                <w:rFonts w:ascii="宋体" w:cs="宋体"/>
                <w:color w:val="000000"/>
                <w:sz w:val="18"/>
                <w:szCs w:val="18"/>
              </w:rPr>
            </w:pPr>
            <w:r>
              <w:rPr>
                <w:rFonts w:ascii="宋体" w:cs="宋体"/>
                <w:color w:val="000000"/>
                <w:sz w:val="18"/>
                <w:szCs w:val="18"/>
              </w:rPr>
              <w:t>6</w:t>
            </w:r>
          </w:p>
        </w:tc>
        <w:tc>
          <w:tcPr>
            <w:tcW w:w="1695" w:type="dxa"/>
            <w:noWrap w:val="0"/>
            <w:vAlign w:val="center"/>
          </w:tcPr>
          <w:p>
            <w:pPr>
              <w:snapToGrid w:val="0"/>
              <w:spacing w:before="156" w:beforeLines="50" w:after="156" w:afterLines="50" w:line="288" w:lineRule="auto"/>
              <w:jc w:val="center"/>
              <w:rPr>
                <w:rFonts w:hint="eastAsia" w:hAnsi="宋体" w:cs="宋体"/>
                <w:color w:val="000000"/>
                <w:szCs w:val="21"/>
              </w:rPr>
            </w:pPr>
            <w:r>
              <w:rPr>
                <w:rFonts w:hint="eastAsia" w:hAnsi="宋体" w:cs="宋体"/>
                <w:color w:val="000000"/>
                <w:szCs w:val="21"/>
              </w:rPr>
              <w:t>婴儿抚触</w:t>
            </w:r>
          </w:p>
          <w:p>
            <w:pPr>
              <w:snapToGrid w:val="0"/>
              <w:spacing w:before="156" w:beforeLines="50" w:after="156" w:afterLines="50" w:line="288" w:lineRule="auto"/>
              <w:jc w:val="center"/>
              <w:rPr>
                <w:rFonts w:hAnsi="宋体" w:cs="宋体"/>
                <w:color w:val="000000"/>
                <w:szCs w:val="21"/>
              </w:rPr>
            </w:pPr>
            <w:r>
              <w:rPr>
                <w:rFonts w:hAnsi="宋体" w:cs="宋体"/>
                <w:color w:val="000000"/>
                <w:szCs w:val="21"/>
              </w:rPr>
              <w:t>臀红护理</w:t>
            </w:r>
          </w:p>
        </w:tc>
        <w:tc>
          <w:tcPr>
            <w:tcW w:w="3165" w:type="dxa"/>
            <w:noWrap w:val="0"/>
            <w:vAlign w:val="center"/>
          </w:tcPr>
          <w:p>
            <w:pPr>
              <w:snapToGrid w:val="0"/>
              <w:spacing w:before="156" w:beforeLines="50" w:after="156" w:afterLines="50" w:line="288" w:lineRule="auto"/>
              <w:rPr>
                <w:rFonts w:ascii="宋体" w:hAnsi="宋体" w:cs="宋体"/>
                <w:color w:val="000000"/>
                <w:szCs w:val="21"/>
              </w:rPr>
            </w:pPr>
            <w:r>
              <w:rPr>
                <w:rFonts w:hint="eastAsia" w:ascii="宋体" w:hAnsi="宋体" w:cs="宋体"/>
                <w:color w:val="000000"/>
                <w:szCs w:val="21"/>
              </w:rPr>
              <w:t>婴儿抚触的基本方法； 臀红的护理方法</w:t>
            </w:r>
          </w:p>
        </w:tc>
        <w:tc>
          <w:tcPr>
            <w:tcW w:w="900" w:type="dxa"/>
            <w:noWrap w:val="0"/>
            <w:vAlign w:val="center"/>
          </w:tcPr>
          <w:p>
            <w:pPr>
              <w:snapToGrid w:val="0"/>
              <w:spacing w:before="156" w:beforeLines="50" w:after="156" w:afterLines="50" w:line="288" w:lineRule="auto"/>
              <w:jc w:val="center"/>
              <w:rPr>
                <w:rFonts w:hint="eastAsia" w:ascii="宋体" w:eastAsia="宋体" w:cs="宋体"/>
                <w:color w:val="000000"/>
                <w:szCs w:val="21"/>
                <w:lang w:eastAsia="zh-CN"/>
              </w:rPr>
            </w:pPr>
            <w:r>
              <w:rPr>
                <w:rFonts w:hint="eastAsia" w:ascii="宋体" w:cs="宋体"/>
                <w:color w:val="000000"/>
                <w:szCs w:val="21"/>
                <w:lang w:val="en-US" w:eastAsia="zh-CN"/>
              </w:rPr>
              <w:t>2</w:t>
            </w:r>
          </w:p>
        </w:tc>
        <w:tc>
          <w:tcPr>
            <w:tcW w:w="1057" w:type="dxa"/>
            <w:noWrap w:val="0"/>
            <w:vAlign w:val="center"/>
          </w:tcPr>
          <w:p>
            <w:pPr>
              <w:snapToGrid w:val="0"/>
              <w:spacing w:before="156" w:beforeLines="50" w:after="156" w:afterLines="50" w:line="288" w:lineRule="auto"/>
              <w:jc w:val="center"/>
              <w:rPr>
                <w:rFonts w:cs="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trPr>
        <w:tc>
          <w:tcPr>
            <w:tcW w:w="540" w:type="dxa"/>
            <w:noWrap w:val="0"/>
            <w:vAlign w:val="center"/>
          </w:tcPr>
          <w:p>
            <w:pPr>
              <w:snapToGrid w:val="0"/>
              <w:spacing w:before="156" w:beforeLines="50" w:after="156" w:afterLines="50" w:line="288" w:lineRule="auto"/>
              <w:jc w:val="center"/>
              <w:rPr>
                <w:rFonts w:hint="eastAsia" w:ascii="宋体" w:eastAsia="宋体"/>
                <w:color w:val="000000"/>
                <w:sz w:val="18"/>
                <w:szCs w:val="18"/>
                <w:lang w:eastAsia="zh-CN"/>
              </w:rPr>
            </w:pPr>
            <w:r>
              <w:rPr>
                <w:rFonts w:hint="eastAsia" w:ascii="宋体" w:cs="宋体"/>
                <w:color w:val="000000"/>
                <w:sz w:val="18"/>
                <w:szCs w:val="18"/>
                <w:lang w:val="en-US" w:eastAsia="zh-CN"/>
              </w:rPr>
              <w:t>7</w:t>
            </w:r>
          </w:p>
        </w:tc>
        <w:tc>
          <w:tcPr>
            <w:tcW w:w="1695" w:type="dxa"/>
            <w:noWrap w:val="0"/>
            <w:vAlign w:val="center"/>
          </w:tcPr>
          <w:p>
            <w:pPr>
              <w:snapToGrid w:val="0"/>
              <w:spacing w:before="156" w:beforeLines="50" w:after="156" w:afterLines="50" w:line="288" w:lineRule="auto"/>
              <w:jc w:val="center"/>
              <w:rPr>
                <w:rFonts w:hint="eastAsia" w:ascii="宋体"/>
                <w:color w:val="000000"/>
                <w:szCs w:val="21"/>
              </w:rPr>
            </w:pPr>
            <w:r>
              <w:rPr>
                <w:rFonts w:ascii="宋体"/>
                <w:color w:val="000000"/>
                <w:szCs w:val="21"/>
              </w:rPr>
              <w:t>小儿惊厥</w:t>
            </w:r>
          </w:p>
          <w:p>
            <w:pPr>
              <w:snapToGrid w:val="0"/>
              <w:spacing w:before="156" w:beforeLines="50" w:after="156" w:afterLines="50" w:line="288" w:lineRule="auto"/>
              <w:jc w:val="center"/>
              <w:rPr>
                <w:rFonts w:hint="eastAsia" w:ascii="宋体"/>
                <w:color w:val="000000"/>
                <w:szCs w:val="21"/>
              </w:rPr>
            </w:pPr>
            <w:r>
              <w:rPr>
                <w:rFonts w:hint="eastAsia" w:ascii="宋体"/>
                <w:color w:val="000000"/>
                <w:szCs w:val="21"/>
              </w:rPr>
              <w:t>小儿感染性休克</w:t>
            </w:r>
          </w:p>
          <w:p>
            <w:pPr>
              <w:snapToGrid w:val="0"/>
              <w:spacing w:before="156" w:beforeLines="50" w:after="156" w:afterLines="50" w:line="288" w:lineRule="auto"/>
              <w:jc w:val="center"/>
              <w:rPr>
                <w:rFonts w:ascii="宋体"/>
                <w:color w:val="000000"/>
                <w:szCs w:val="21"/>
              </w:rPr>
            </w:pPr>
            <w:r>
              <w:rPr>
                <w:rFonts w:hint="eastAsia" w:ascii="宋体"/>
                <w:color w:val="000000"/>
                <w:szCs w:val="21"/>
              </w:rPr>
              <w:t>小儿心肺复苏术</w:t>
            </w:r>
          </w:p>
        </w:tc>
        <w:tc>
          <w:tcPr>
            <w:tcW w:w="3165" w:type="dxa"/>
            <w:noWrap w:val="0"/>
            <w:vAlign w:val="center"/>
          </w:tcPr>
          <w:p>
            <w:pPr>
              <w:snapToGrid w:val="0"/>
              <w:spacing w:before="156" w:beforeLines="50" w:after="156" w:afterLines="50" w:line="288" w:lineRule="auto"/>
              <w:rPr>
                <w:rFonts w:ascii="宋体"/>
                <w:color w:val="000000"/>
                <w:szCs w:val="21"/>
              </w:rPr>
            </w:pPr>
            <w:r>
              <w:rPr>
                <w:rFonts w:ascii="宋体"/>
                <w:color w:val="000000"/>
                <w:szCs w:val="21"/>
              </w:rPr>
              <w:t>惊厥</w:t>
            </w:r>
            <w:r>
              <w:rPr>
                <w:rFonts w:hint="eastAsia" w:ascii="宋体"/>
                <w:color w:val="000000"/>
                <w:szCs w:val="21"/>
              </w:rPr>
              <w:t>、</w:t>
            </w:r>
            <w:r>
              <w:rPr>
                <w:rFonts w:ascii="宋体"/>
                <w:color w:val="000000"/>
                <w:szCs w:val="21"/>
              </w:rPr>
              <w:t>感染性休克的病因</w:t>
            </w:r>
            <w:r>
              <w:rPr>
                <w:rFonts w:hint="eastAsia" w:ascii="宋体"/>
                <w:color w:val="000000"/>
                <w:szCs w:val="21"/>
              </w:rPr>
              <w:t>，</w:t>
            </w:r>
            <w:r>
              <w:rPr>
                <w:rFonts w:ascii="宋体"/>
                <w:color w:val="000000"/>
                <w:szCs w:val="21"/>
              </w:rPr>
              <w:t>临床表现</w:t>
            </w:r>
            <w:r>
              <w:rPr>
                <w:rFonts w:hint="eastAsia" w:ascii="宋体"/>
                <w:color w:val="000000"/>
                <w:szCs w:val="21"/>
              </w:rPr>
              <w:t>，</w:t>
            </w:r>
            <w:r>
              <w:rPr>
                <w:rFonts w:ascii="宋体"/>
                <w:color w:val="000000"/>
                <w:szCs w:val="21"/>
              </w:rPr>
              <w:t>治疗要点</w:t>
            </w:r>
            <w:r>
              <w:rPr>
                <w:rFonts w:hint="eastAsia" w:ascii="宋体"/>
                <w:color w:val="000000"/>
                <w:szCs w:val="21"/>
              </w:rPr>
              <w:t>；</w:t>
            </w:r>
            <w:r>
              <w:rPr>
                <w:rFonts w:ascii="宋体"/>
                <w:color w:val="000000"/>
                <w:szCs w:val="21"/>
              </w:rPr>
              <w:t>心肺复苏术的操作要点</w:t>
            </w:r>
          </w:p>
        </w:tc>
        <w:tc>
          <w:tcPr>
            <w:tcW w:w="900" w:type="dxa"/>
            <w:noWrap w:val="0"/>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noWrap w:val="0"/>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540" w:type="dxa"/>
            <w:noWrap w:val="0"/>
            <w:vAlign w:val="center"/>
          </w:tcPr>
          <w:p>
            <w:pPr>
              <w:snapToGrid w:val="0"/>
              <w:spacing w:before="156" w:beforeLines="50" w:after="156" w:afterLines="50" w:line="288" w:lineRule="auto"/>
              <w:jc w:val="center"/>
              <w:rPr>
                <w:rFonts w:hint="eastAsia" w:ascii="宋体" w:eastAsia="宋体" w:cs="宋体"/>
                <w:color w:val="000000"/>
                <w:sz w:val="18"/>
                <w:szCs w:val="18"/>
                <w:lang w:eastAsia="zh-CN"/>
              </w:rPr>
            </w:pPr>
            <w:r>
              <w:rPr>
                <w:rFonts w:hint="eastAsia" w:ascii="宋体" w:cs="宋体"/>
                <w:color w:val="000000"/>
                <w:sz w:val="18"/>
                <w:szCs w:val="18"/>
                <w:lang w:val="en-US" w:eastAsia="zh-CN"/>
              </w:rPr>
              <w:t>8</w:t>
            </w:r>
          </w:p>
        </w:tc>
        <w:tc>
          <w:tcPr>
            <w:tcW w:w="1695" w:type="dxa"/>
            <w:noWrap w:val="0"/>
            <w:vAlign w:val="center"/>
          </w:tcPr>
          <w:p>
            <w:pPr>
              <w:snapToGrid w:val="0"/>
              <w:spacing w:before="156" w:beforeLines="50" w:after="156" w:afterLines="50" w:line="288" w:lineRule="auto"/>
              <w:jc w:val="center"/>
              <w:rPr>
                <w:rFonts w:hAnsi="宋体" w:cs="宋体"/>
                <w:color w:val="000000"/>
                <w:szCs w:val="21"/>
              </w:rPr>
            </w:pPr>
            <w:r>
              <w:rPr>
                <w:rFonts w:hint="eastAsia" w:hAnsi="宋体" w:cs="宋体"/>
                <w:color w:val="000000"/>
                <w:szCs w:val="21"/>
              </w:rPr>
              <w:t>实训考核</w:t>
            </w:r>
          </w:p>
        </w:tc>
        <w:tc>
          <w:tcPr>
            <w:tcW w:w="3165" w:type="dxa"/>
            <w:noWrap w:val="0"/>
            <w:vAlign w:val="center"/>
          </w:tcPr>
          <w:p>
            <w:pPr>
              <w:snapToGrid w:val="0"/>
              <w:spacing w:before="156" w:beforeLines="50" w:after="156" w:afterLines="50" w:line="288" w:lineRule="auto"/>
              <w:rPr>
                <w:rFonts w:ascii="宋体" w:hAnsi="宋体" w:cs="宋体"/>
                <w:color w:val="000000"/>
                <w:szCs w:val="21"/>
              </w:rPr>
            </w:pPr>
            <w:r>
              <w:rPr>
                <w:rFonts w:hint="eastAsia" w:ascii="宋体" w:hAnsi="宋体" w:cs="宋体"/>
                <w:color w:val="000000"/>
                <w:szCs w:val="21"/>
              </w:rPr>
              <w:t xml:space="preserve">抽考：婴儿沐浴/婴儿抚触 </w:t>
            </w:r>
          </w:p>
        </w:tc>
        <w:tc>
          <w:tcPr>
            <w:tcW w:w="900" w:type="dxa"/>
            <w:noWrap w:val="0"/>
            <w:vAlign w:val="center"/>
          </w:tcPr>
          <w:p>
            <w:pPr>
              <w:snapToGrid w:val="0"/>
              <w:spacing w:before="156" w:beforeLines="50" w:after="156" w:afterLines="50" w:line="288" w:lineRule="auto"/>
              <w:jc w:val="center"/>
              <w:rPr>
                <w:rFonts w:hint="eastAsia" w:ascii="宋体" w:eastAsia="宋体" w:cs="宋体"/>
                <w:color w:val="000000"/>
                <w:szCs w:val="21"/>
                <w:lang w:eastAsia="zh-CN"/>
              </w:rPr>
            </w:pPr>
            <w:r>
              <w:rPr>
                <w:rFonts w:hint="eastAsia" w:ascii="宋体" w:cs="宋体"/>
                <w:color w:val="000000"/>
                <w:szCs w:val="21"/>
                <w:lang w:val="en-US" w:eastAsia="zh-CN"/>
              </w:rPr>
              <w:t>2</w:t>
            </w:r>
          </w:p>
        </w:tc>
        <w:tc>
          <w:tcPr>
            <w:tcW w:w="1057" w:type="dxa"/>
            <w:noWrap w:val="0"/>
            <w:vAlign w:val="center"/>
          </w:tcPr>
          <w:p>
            <w:pPr>
              <w:snapToGrid w:val="0"/>
              <w:spacing w:before="156" w:beforeLines="50" w:after="156" w:afterLines="50" w:line="288" w:lineRule="auto"/>
              <w:jc w:val="center"/>
              <w:rPr>
                <w:rFonts w:cs="宋体"/>
                <w:color w:val="000000"/>
                <w:szCs w:val="21"/>
              </w:rPr>
            </w:pPr>
            <w:r>
              <w:rPr>
                <w:rFonts w:hint="eastAsia" w:cs="宋体"/>
                <w:color w:val="000000"/>
                <w:szCs w:val="21"/>
              </w:rPr>
              <w:t>综合型</w:t>
            </w:r>
          </w:p>
        </w:tc>
        <w:tc>
          <w:tcPr>
            <w:tcW w:w="1715" w:type="dxa"/>
            <w:noWrap w:val="0"/>
            <w:vAlign w:val="center"/>
          </w:tcPr>
          <w:p>
            <w:pPr>
              <w:snapToGrid w:val="0"/>
              <w:spacing w:before="156" w:beforeLines="50" w:after="156" w:afterLines="50" w:line="288" w:lineRule="auto"/>
              <w:jc w:val="center"/>
              <w:rPr>
                <w:rFonts w:ascii="宋体"/>
                <w:color w:val="000000"/>
                <w:sz w:val="18"/>
                <w:szCs w:val="18"/>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理论测试</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实训考核</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w:t>
      </w:r>
      <w:r>
        <w:rPr>
          <w:rFonts w:hint="eastAsia" w:ascii="汉仪青云简" w:hAnsi="汉仪青云简" w:eastAsia="汉仪青云简" w:cs="汉仪青云简"/>
          <w:sz w:val="36"/>
          <w:szCs w:val="36"/>
          <w:lang w:val="en-US" w:eastAsia="zh-CN"/>
        </w:rPr>
        <w:t>奚佳丽</w:t>
      </w:r>
      <w:r>
        <w:rPr>
          <w:rFonts w:hint="eastAsia" w:ascii="汉仪青云简" w:hAnsi="汉仪青云简" w:eastAsia="汉仪青云简" w:cs="汉仪青云简"/>
          <w:sz w:val="28"/>
          <w:szCs w:val="28"/>
        </w:rPr>
        <w:t xml:space="preserve">  </w:t>
      </w:r>
      <w:r>
        <w:rPr>
          <w:rFonts w:hint="eastAsia"/>
          <w:sz w:val="28"/>
          <w:szCs w:val="28"/>
        </w:rPr>
        <w:t xml:space="preserve">         系主任审核签名：</w:t>
      </w:r>
      <w:r>
        <w:rPr>
          <w:rFonts w:hint="eastAsia" w:eastAsia="宋体"/>
          <w:sz w:val="28"/>
          <w:szCs w:val="28"/>
          <w:lang w:eastAsia="zh-CN"/>
        </w:rPr>
        <w:drawing>
          <wp:inline distT="0" distB="0" distL="114300" distR="114300">
            <wp:extent cx="981710" cy="374015"/>
            <wp:effectExtent l="0" t="0" r="8890" b="698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tretch>
                      <a:fillRect/>
                    </a:stretch>
                  </pic:blipFill>
                  <pic:spPr>
                    <a:xfrm>
                      <a:off x="0" y="0"/>
                      <a:ext cx="981710" cy="374015"/>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 xml:space="preserve">审核时间： </w:t>
      </w:r>
      <w:r>
        <w:rPr>
          <w:rFonts w:hint="eastAsia"/>
          <w:sz w:val="28"/>
          <w:szCs w:val="28"/>
          <w:lang w:val="en-US" w:eastAsia="zh-CN"/>
        </w:rPr>
        <w:t>2023.9.6</w:t>
      </w:r>
      <w:r>
        <w:rPr>
          <w:rFonts w:hint="eastAsia"/>
          <w:sz w:val="28"/>
          <w:szCs w:val="28"/>
        </w:rPr>
        <w:t xml:space="preserve">                      </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2FDC1A-9077-4B5A-BCED-2970206A0B49}"/>
  </w:font>
  <w:font w:name="黑体">
    <w:panose1 w:val="02010609060101010101"/>
    <w:charset w:val="86"/>
    <w:family w:val="auto"/>
    <w:pitch w:val="default"/>
    <w:sig w:usb0="800002BF" w:usb1="38CF7CFA" w:usb2="00000016" w:usb3="00000000" w:csb0="00040001" w:csb1="00000000"/>
    <w:embedRegular r:id="rId2" w:fontKey="{A4590D5B-0D14-4175-8A46-2AD6DE2685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53E2B469-E2D1-4711-9209-E58F87FC5C23}"/>
  </w:font>
  <w:font w:name="Calibri">
    <w:panose1 w:val="020F0502020204030204"/>
    <w:charset w:val="00"/>
    <w:family w:val="swiss"/>
    <w:pitch w:val="default"/>
    <w:sig w:usb0="E4002EFF" w:usb1="C000247B" w:usb2="00000009" w:usb3="00000000" w:csb0="200001FF" w:csb1="00000000"/>
    <w:embedRegular r:id="rId4" w:fontKey="{C7263DC5-D70A-459B-BC2F-2877AB896976}"/>
  </w:font>
  <w:font w:name="方正小标宋简体">
    <w:panose1 w:val="03000509000000000000"/>
    <w:charset w:val="86"/>
    <w:family w:val="script"/>
    <w:pitch w:val="default"/>
    <w:sig w:usb0="00000001" w:usb1="080E0000" w:usb2="00000000" w:usb3="00000000" w:csb0="00040000" w:csb1="00000000"/>
    <w:embedRegular r:id="rId5" w:fontKey="{28E66006-C92A-4160-8D62-4C48DACDF005}"/>
  </w:font>
  <w:font w:name="仿宋">
    <w:panose1 w:val="02010609060101010101"/>
    <w:charset w:val="86"/>
    <w:family w:val="modern"/>
    <w:pitch w:val="default"/>
    <w:sig w:usb0="800002BF" w:usb1="38CF7CFA" w:usb2="00000016" w:usb3="00000000" w:csb0="00040001" w:csb1="00000000"/>
    <w:embedRegular r:id="rId6" w:fontKey="{901EE0BB-01CE-446E-BD9C-E114C70AA47C}"/>
  </w:font>
  <w:font w:name="Wingdings 2">
    <w:panose1 w:val="05020102010507070707"/>
    <w:charset w:val="02"/>
    <w:family w:val="roman"/>
    <w:pitch w:val="default"/>
    <w:sig w:usb0="00000000" w:usb1="00000000" w:usb2="00000000" w:usb3="00000000" w:csb0="80000000" w:csb1="00000000"/>
    <w:embedRegular r:id="rId7" w:fontKey="{9F260AB4-F322-4E90-96BF-A56E72CBDB66}"/>
  </w:font>
  <w:font w:name="汉仪青云简">
    <w:panose1 w:val="00020600040101010101"/>
    <w:charset w:val="86"/>
    <w:family w:val="auto"/>
    <w:pitch w:val="default"/>
    <w:sig w:usb0="8000001F" w:usb1="1A0F781A" w:usb2="00000016" w:usb3="00000000" w:csb0="0004009F" w:csb1="DFD70000"/>
    <w:embedRegular r:id="rId8" w:fontKey="{4AA5A6CA-5AB3-4124-84A0-D819448CB3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C90DF"/>
    <w:multiLevelType w:val="singleLevel"/>
    <w:tmpl w:val="96DC90DF"/>
    <w:lvl w:ilvl="0" w:tentative="0">
      <w:start w:val="1"/>
      <w:numFmt w:val="decimal"/>
      <w:lvlText w:val="%1."/>
      <w:lvlJc w:val="left"/>
      <w:pPr>
        <w:tabs>
          <w:tab w:val="left" w:pos="312"/>
        </w:tabs>
      </w:pPr>
    </w:lvl>
  </w:abstractNum>
  <w:abstractNum w:abstractNumId="1">
    <w:nsid w:val="986E6531"/>
    <w:multiLevelType w:val="singleLevel"/>
    <w:tmpl w:val="986E6531"/>
    <w:lvl w:ilvl="0" w:tentative="0">
      <w:start w:val="1"/>
      <w:numFmt w:val="decimal"/>
      <w:lvlText w:val="%1."/>
      <w:lvlJc w:val="left"/>
      <w:pPr>
        <w:tabs>
          <w:tab w:val="left" w:pos="312"/>
        </w:tabs>
      </w:pPr>
    </w:lvl>
  </w:abstractNum>
  <w:abstractNum w:abstractNumId="2">
    <w:nsid w:val="B5A05673"/>
    <w:multiLevelType w:val="singleLevel"/>
    <w:tmpl w:val="B5A05673"/>
    <w:lvl w:ilvl="0" w:tentative="0">
      <w:start w:val="1"/>
      <w:numFmt w:val="decimal"/>
      <w:lvlText w:val="%1."/>
      <w:lvlJc w:val="left"/>
      <w:pPr>
        <w:tabs>
          <w:tab w:val="left" w:pos="312"/>
        </w:tabs>
      </w:pPr>
    </w:lvl>
  </w:abstractNum>
  <w:abstractNum w:abstractNumId="3">
    <w:nsid w:val="3CE8EEA9"/>
    <w:multiLevelType w:val="singleLevel"/>
    <w:tmpl w:val="3CE8EEA9"/>
    <w:lvl w:ilvl="0" w:tentative="0">
      <w:start w:val="1"/>
      <w:numFmt w:val="decimal"/>
      <w:lvlText w:val="%1."/>
      <w:lvlJc w:val="left"/>
      <w:pPr>
        <w:tabs>
          <w:tab w:val="left" w:pos="312"/>
        </w:tabs>
      </w:pPr>
    </w:lvl>
  </w:abstractNum>
  <w:abstractNum w:abstractNumId="4">
    <w:nsid w:val="4262DF10"/>
    <w:multiLevelType w:val="singleLevel"/>
    <w:tmpl w:val="4262DF10"/>
    <w:lvl w:ilvl="0" w:tentative="0">
      <w:start w:val="1"/>
      <w:numFmt w:val="decimal"/>
      <w:lvlText w:val="%1."/>
      <w:lvlJc w:val="left"/>
      <w:pPr>
        <w:tabs>
          <w:tab w:val="left" w:pos="312"/>
        </w:tabs>
      </w:pPr>
    </w:lvl>
  </w:abstractNum>
  <w:abstractNum w:abstractNumId="5">
    <w:nsid w:val="5AC30E06"/>
    <w:multiLevelType w:val="singleLevel"/>
    <w:tmpl w:val="5AC30E06"/>
    <w:lvl w:ilvl="0" w:tentative="0">
      <w:start w:val="1"/>
      <w:numFmt w:val="decimal"/>
      <w:lvlText w:val="%1."/>
      <w:lvlJc w:val="left"/>
      <w:pPr>
        <w:tabs>
          <w:tab w:val="left" w:pos="312"/>
        </w:tabs>
      </w:pPr>
    </w:lvl>
  </w:abstractNum>
  <w:abstractNum w:abstractNumId="6">
    <w:nsid w:val="5FBB9772"/>
    <w:multiLevelType w:val="singleLevel"/>
    <w:tmpl w:val="5FBB9772"/>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wZWQzNDI0YmI2NTVkYWRiMTlkM2I4OTg4OTIxMDgifQ=="/>
  </w:docVars>
  <w:rsids>
    <w:rsidRoot w:val="00B7651F"/>
    <w:rsid w:val="001072BC"/>
    <w:rsid w:val="001669D4"/>
    <w:rsid w:val="00222914"/>
    <w:rsid w:val="00227EF5"/>
    <w:rsid w:val="00256B39"/>
    <w:rsid w:val="0026033C"/>
    <w:rsid w:val="002E19D1"/>
    <w:rsid w:val="002E3721"/>
    <w:rsid w:val="00313BBA"/>
    <w:rsid w:val="00320F5A"/>
    <w:rsid w:val="0032602E"/>
    <w:rsid w:val="003367AE"/>
    <w:rsid w:val="003B1258"/>
    <w:rsid w:val="004100B0"/>
    <w:rsid w:val="005467DC"/>
    <w:rsid w:val="00553D03"/>
    <w:rsid w:val="00594D34"/>
    <w:rsid w:val="005B2B6D"/>
    <w:rsid w:val="005B4B4E"/>
    <w:rsid w:val="00624FE1"/>
    <w:rsid w:val="007208D6"/>
    <w:rsid w:val="007500AB"/>
    <w:rsid w:val="00755D4B"/>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02BC7"/>
    <w:rsid w:val="00F35AA0"/>
    <w:rsid w:val="00FE4679"/>
    <w:rsid w:val="016E63C2"/>
    <w:rsid w:val="024B0C39"/>
    <w:rsid w:val="04C7443F"/>
    <w:rsid w:val="07FC46F5"/>
    <w:rsid w:val="0A8128A6"/>
    <w:rsid w:val="0BF202F5"/>
    <w:rsid w:val="0BF32A1B"/>
    <w:rsid w:val="0E0A5DCA"/>
    <w:rsid w:val="10BD2C22"/>
    <w:rsid w:val="11080DCD"/>
    <w:rsid w:val="13CD649C"/>
    <w:rsid w:val="141379A2"/>
    <w:rsid w:val="14CE2105"/>
    <w:rsid w:val="14E4341B"/>
    <w:rsid w:val="15B348B4"/>
    <w:rsid w:val="16922FCB"/>
    <w:rsid w:val="1F8330E6"/>
    <w:rsid w:val="22987C80"/>
    <w:rsid w:val="23DA4F27"/>
    <w:rsid w:val="24192CCC"/>
    <w:rsid w:val="274F2647"/>
    <w:rsid w:val="2B8D373E"/>
    <w:rsid w:val="2CAD22EA"/>
    <w:rsid w:val="2EB46FC5"/>
    <w:rsid w:val="2F3934E1"/>
    <w:rsid w:val="2F917CA1"/>
    <w:rsid w:val="31003E72"/>
    <w:rsid w:val="3268280F"/>
    <w:rsid w:val="352E5F92"/>
    <w:rsid w:val="356E638F"/>
    <w:rsid w:val="383E473E"/>
    <w:rsid w:val="385C2E16"/>
    <w:rsid w:val="39A66CD4"/>
    <w:rsid w:val="3A22670C"/>
    <w:rsid w:val="3A4C2E2C"/>
    <w:rsid w:val="3B3F1B21"/>
    <w:rsid w:val="3C371BD0"/>
    <w:rsid w:val="3CD52CE1"/>
    <w:rsid w:val="3F813085"/>
    <w:rsid w:val="3FE51248"/>
    <w:rsid w:val="40B7508E"/>
    <w:rsid w:val="410F2E6A"/>
    <w:rsid w:val="41130DF8"/>
    <w:rsid w:val="42554A87"/>
    <w:rsid w:val="42F25A01"/>
    <w:rsid w:val="4430136C"/>
    <w:rsid w:val="45D16BF2"/>
    <w:rsid w:val="4981092F"/>
    <w:rsid w:val="49935F6C"/>
    <w:rsid w:val="4A595408"/>
    <w:rsid w:val="4AB0382B"/>
    <w:rsid w:val="4B054676"/>
    <w:rsid w:val="4E86609F"/>
    <w:rsid w:val="505D701A"/>
    <w:rsid w:val="51E3650C"/>
    <w:rsid w:val="51F06651"/>
    <w:rsid w:val="532F6D06"/>
    <w:rsid w:val="54E216BB"/>
    <w:rsid w:val="569868B5"/>
    <w:rsid w:val="57BF2D4E"/>
    <w:rsid w:val="595342DF"/>
    <w:rsid w:val="59554FEC"/>
    <w:rsid w:val="5AF947C9"/>
    <w:rsid w:val="5BE70AC5"/>
    <w:rsid w:val="5EA66A16"/>
    <w:rsid w:val="6014175D"/>
    <w:rsid w:val="611F6817"/>
    <w:rsid w:val="613876CD"/>
    <w:rsid w:val="627806C9"/>
    <w:rsid w:val="629E7302"/>
    <w:rsid w:val="63C326CE"/>
    <w:rsid w:val="647B3F47"/>
    <w:rsid w:val="661A1A97"/>
    <w:rsid w:val="66CA1754"/>
    <w:rsid w:val="66E107AF"/>
    <w:rsid w:val="66F422E8"/>
    <w:rsid w:val="69FF347E"/>
    <w:rsid w:val="6B3E7FD6"/>
    <w:rsid w:val="6D3338D4"/>
    <w:rsid w:val="6E4E22DE"/>
    <w:rsid w:val="6F1E65D4"/>
    <w:rsid w:val="6F266C86"/>
    <w:rsid w:val="6F5042C2"/>
    <w:rsid w:val="710B44B6"/>
    <w:rsid w:val="74316312"/>
    <w:rsid w:val="771A18F7"/>
    <w:rsid w:val="77644920"/>
    <w:rsid w:val="780F13C8"/>
    <w:rsid w:val="798D4602"/>
    <w:rsid w:val="7B164183"/>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437</Words>
  <Characters>2494</Characters>
  <Lines>20</Lines>
  <Paragraphs>5</Paragraphs>
  <TotalTime>105</TotalTime>
  <ScaleCrop>false</ScaleCrop>
  <LinksUpToDate>false</LinksUpToDate>
  <CharactersWithSpaces>2926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2023-10-16T02:50:42Z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00E1D6FD50114B1FAD5FE6ED0B8A033E_12</vt:lpwstr>
  </property>
</Properties>
</file>