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1E" w:rsidRDefault="00052DF2">
      <w:pPr>
        <w:widowControl/>
        <w:snapToGrid w:val="0"/>
        <w:spacing w:line="480" w:lineRule="exact"/>
        <w:rPr>
          <w:rFonts w:ascii="方正小标宋简体" w:eastAsiaTheme="minorEastAsia" w:hAnsi="宋体"/>
          <w:bCs/>
          <w:kern w:val="0"/>
          <w:sz w:val="40"/>
          <w:szCs w:val="4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4701E" w:rsidRDefault="00052DF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rsidR="0014701E" w:rsidRDefault="00052DF2">
      <w:pPr>
        <w:spacing w:line="288" w:lineRule="auto"/>
        <w:jc w:val="center"/>
        <w:rPr>
          <w:b/>
          <w:sz w:val="28"/>
          <w:szCs w:val="30"/>
        </w:rPr>
      </w:pPr>
      <w:r>
        <w:rPr>
          <w:rFonts w:hint="eastAsia"/>
          <w:b/>
          <w:sz w:val="28"/>
          <w:szCs w:val="30"/>
        </w:rPr>
        <w:t>【康复护理】</w:t>
      </w:r>
    </w:p>
    <w:p w:rsidR="0014701E" w:rsidRDefault="00052DF2">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Rehabilitation Nursing</w:t>
      </w:r>
      <w:r>
        <w:rPr>
          <w:rFonts w:hint="eastAsia"/>
          <w:b/>
          <w:sz w:val="28"/>
          <w:szCs w:val="30"/>
        </w:rPr>
        <w:t>】</w:t>
      </w:r>
    </w:p>
    <w:p w:rsidR="0014701E" w:rsidRDefault="00052DF2">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4701E" w:rsidRDefault="00052DF2">
      <w:pPr>
        <w:snapToGrid w:val="0"/>
        <w:spacing w:line="360"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hint="eastAsia"/>
          <w:szCs w:val="21"/>
        </w:rPr>
        <w:t>0010021</w:t>
      </w:r>
      <w:r>
        <w:rPr>
          <w:color w:val="000000"/>
          <w:sz w:val="20"/>
          <w:szCs w:val="20"/>
        </w:rPr>
        <w:t>】</w:t>
      </w:r>
    </w:p>
    <w:p w:rsidR="0014701E" w:rsidRDefault="00052DF2">
      <w:pPr>
        <w:snapToGrid w:val="0"/>
        <w:spacing w:line="360"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rFonts w:hint="eastAsia"/>
          <w:color w:val="000000"/>
          <w:sz w:val="20"/>
          <w:szCs w:val="20"/>
        </w:rPr>
        <w:t>.0</w:t>
      </w:r>
      <w:r>
        <w:rPr>
          <w:color w:val="000000"/>
          <w:sz w:val="20"/>
          <w:szCs w:val="20"/>
        </w:rPr>
        <w:t>】</w:t>
      </w:r>
    </w:p>
    <w:p w:rsidR="0014701E" w:rsidRDefault="00052DF2">
      <w:pPr>
        <w:snapToGrid w:val="0"/>
        <w:spacing w:line="360"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w:t>
      </w:r>
      <w:r>
        <w:rPr>
          <w:color w:val="000000"/>
          <w:sz w:val="20"/>
          <w:szCs w:val="20"/>
        </w:rPr>
        <w:t>】</w:t>
      </w:r>
    </w:p>
    <w:p w:rsidR="0014701E" w:rsidRDefault="00052DF2">
      <w:pPr>
        <w:snapToGrid w:val="0"/>
        <w:spacing w:line="360"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Pr>
          <w:rFonts w:hint="eastAsia"/>
          <w:sz w:val="20"/>
          <w:szCs w:val="20"/>
        </w:rPr>
        <w:t>必修课</w:t>
      </w:r>
      <w:r>
        <w:rPr>
          <w:color w:val="000000"/>
          <w:sz w:val="20"/>
          <w:szCs w:val="20"/>
        </w:rPr>
        <w:t>】</w:t>
      </w:r>
    </w:p>
    <w:p w:rsidR="0014701E" w:rsidRDefault="00052DF2">
      <w:pPr>
        <w:snapToGrid w:val="0"/>
        <w:spacing w:line="360" w:lineRule="auto"/>
        <w:ind w:firstLineChars="196" w:firstLine="394"/>
        <w:rPr>
          <w:b/>
          <w:bCs/>
          <w:color w:val="FF0000"/>
          <w:sz w:val="20"/>
          <w:szCs w:val="20"/>
        </w:rPr>
      </w:pPr>
      <w:r>
        <w:rPr>
          <w:b/>
          <w:bCs/>
          <w:color w:val="000000"/>
          <w:sz w:val="20"/>
          <w:szCs w:val="20"/>
        </w:rPr>
        <w:t>开课院系：</w:t>
      </w:r>
      <w:r>
        <w:rPr>
          <w:rFonts w:hint="eastAsia"/>
          <w:bCs/>
          <w:color w:val="000000"/>
          <w:sz w:val="20"/>
          <w:szCs w:val="20"/>
        </w:rPr>
        <w:t>职业技术学院</w:t>
      </w:r>
    </w:p>
    <w:p w:rsidR="0014701E" w:rsidRDefault="00052DF2">
      <w:pPr>
        <w:snapToGrid w:val="0"/>
        <w:spacing w:line="360" w:lineRule="auto"/>
        <w:ind w:firstLineChars="196" w:firstLine="394"/>
        <w:rPr>
          <w:b/>
          <w:bCs/>
          <w:color w:val="000000"/>
          <w:sz w:val="20"/>
          <w:szCs w:val="20"/>
        </w:rPr>
      </w:pPr>
      <w:r>
        <w:rPr>
          <w:b/>
          <w:bCs/>
          <w:color w:val="000000"/>
          <w:sz w:val="20"/>
          <w:szCs w:val="20"/>
        </w:rPr>
        <w:t>使用教材：</w:t>
      </w:r>
    </w:p>
    <w:p w:rsidR="0014701E" w:rsidRDefault="00052DF2">
      <w:pPr>
        <w:snapToGrid w:val="0"/>
        <w:spacing w:line="360" w:lineRule="auto"/>
        <w:rPr>
          <w:b/>
          <w:bCs/>
          <w:color w:val="000000"/>
          <w:sz w:val="18"/>
          <w:szCs w:val="18"/>
        </w:rPr>
      </w:pPr>
      <w:r>
        <w:rPr>
          <w:b/>
          <w:color w:val="000000"/>
          <w:sz w:val="18"/>
          <w:szCs w:val="18"/>
        </w:rPr>
        <w:t>主教材</w:t>
      </w:r>
      <w:r>
        <w:rPr>
          <w:color w:val="000000"/>
          <w:sz w:val="18"/>
          <w:szCs w:val="18"/>
        </w:rPr>
        <w:t>【</w:t>
      </w:r>
      <w:r>
        <w:rPr>
          <w:rFonts w:hint="eastAsia"/>
          <w:color w:val="000000"/>
          <w:sz w:val="18"/>
          <w:szCs w:val="18"/>
        </w:rPr>
        <w:t>本课程选用</w:t>
      </w:r>
      <w:r>
        <w:rPr>
          <w:rFonts w:hint="eastAsia"/>
          <w:color w:val="000000"/>
          <w:sz w:val="18"/>
          <w:szCs w:val="18"/>
        </w:rPr>
        <w:t>吕雨梅、李海舟</w:t>
      </w:r>
      <w:r>
        <w:rPr>
          <w:rFonts w:hint="eastAsia"/>
          <w:color w:val="000000"/>
          <w:sz w:val="18"/>
          <w:szCs w:val="18"/>
        </w:rPr>
        <w:t>主编的《</w:t>
      </w:r>
      <w:r>
        <w:rPr>
          <w:rFonts w:hint="eastAsia"/>
          <w:color w:val="000000"/>
          <w:sz w:val="18"/>
          <w:szCs w:val="18"/>
        </w:rPr>
        <w:t>康复护理学基础</w:t>
      </w:r>
      <w:r>
        <w:rPr>
          <w:rFonts w:hint="eastAsia"/>
          <w:color w:val="000000"/>
          <w:sz w:val="18"/>
          <w:szCs w:val="18"/>
        </w:rPr>
        <w:t>》</w:t>
      </w:r>
      <w:r>
        <w:rPr>
          <w:rFonts w:hint="eastAsia"/>
          <w:color w:val="000000"/>
          <w:sz w:val="18"/>
          <w:szCs w:val="18"/>
        </w:rPr>
        <w:t>（</w:t>
      </w:r>
      <w:r>
        <w:rPr>
          <w:rFonts w:hint="eastAsia"/>
          <w:color w:val="000000"/>
          <w:sz w:val="18"/>
          <w:szCs w:val="18"/>
        </w:rPr>
        <w:t>第</w:t>
      </w:r>
      <w:r>
        <w:rPr>
          <w:rFonts w:hint="eastAsia"/>
          <w:color w:val="000000"/>
          <w:sz w:val="18"/>
          <w:szCs w:val="18"/>
        </w:rPr>
        <w:t>2</w:t>
      </w:r>
      <w:r>
        <w:rPr>
          <w:rFonts w:hint="eastAsia"/>
          <w:color w:val="000000"/>
          <w:sz w:val="18"/>
          <w:szCs w:val="18"/>
        </w:rPr>
        <w:t>版</w:t>
      </w:r>
      <w:r>
        <w:rPr>
          <w:rFonts w:hint="eastAsia"/>
          <w:color w:val="000000"/>
          <w:sz w:val="18"/>
          <w:szCs w:val="18"/>
        </w:rPr>
        <w:t>）</w:t>
      </w:r>
      <w:r>
        <w:rPr>
          <w:rFonts w:hint="eastAsia"/>
          <w:color w:val="000000"/>
          <w:sz w:val="18"/>
          <w:szCs w:val="18"/>
        </w:rPr>
        <w:t>，人民卫生出版社</w:t>
      </w:r>
      <w:r>
        <w:rPr>
          <w:rFonts w:hint="eastAsia"/>
          <w:color w:val="000000"/>
          <w:sz w:val="18"/>
          <w:szCs w:val="18"/>
        </w:rPr>
        <w:t>2014</w:t>
      </w:r>
      <w:r>
        <w:rPr>
          <w:rFonts w:hint="eastAsia"/>
          <w:color w:val="000000"/>
          <w:sz w:val="18"/>
          <w:szCs w:val="18"/>
        </w:rPr>
        <w:t>年</w:t>
      </w:r>
      <w:r>
        <w:rPr>
          <w:rFonts w:hint="eastAsia"/>
          <w:color w:val="000000"/>
          <w:sz w:val="18"/>
          <w:szCs w:val="18"/>
        </w:rPr>
        <w:t>1</w:t>
      </w:r>
      <w:r>
        <w:rPr>
          <w:rFonts w:hint="eastAsia"/>
          <w:color w:val="000000"/>
          <w:sz w:val="18"/>
          <w:szCs w:val="18"/>
        </w:rPr>
        <w:t>月第</w:t>
      </w:r>
      <w:r>
        <w:rPr>
          <w:rFonts w:hint="eastAsia"/>
          <w:color w:val="000000"/>
          <w:sz w:val="18"/>
          <w:szCs w:val="18"/>
        </w:rPr>
        <w:t>1</w:t>
      </w:r>
      <w:r>
        <w:rPr>
          <w:rFonts w:hint="eastAsia"/>
          <w:color w:val="000000"/>
          <w:sz w:val="18"/>
          <w:szCs w:val="18"/>
        </w:rPr>
        <w:t>版第</w:t>
      </w:r>
      <w:r>
        <w:rPr>
          <w:rFonts w:hint="eastAsia"/>
          <w:color w:val="000000"/>
          <w:sz w:val="18"/>
          <w:szCs w:val="18"/>
        </w:rPr>
        <w:t>2</w:t>
      </w:r>
      <w:r>
        <w:rPr>
          <w:rFonts w:hint="eastAsia"/>
          <w:color w:val="000000"/>
          <w:sz w:val="18"/>
          <w:szCs w:val="18"/>
        </w:rPr>
        <w:t>次印刷</w:t>
      </w:r>
      <w:r>
        <w:rPr>
          <w:rFonts w:hint="eastAsia"/>
          <w:color w:val="000000"/>
          <w:sz w:val="18"/>
          <w:szCs w:val="18"/>
        </w:rPr>
        <w:t xml:space="preserve"> 2014</w:t>
      </w:r>
      <w:r>
        <w:rPr>
          <w:rFonts w:hint="eastAsia"/>
          <w:color w:val="000000"/>
          <w:sz w:val="18"/>
          <w:szCs w:val="18"/>
        </w:rPr>
        <w:t>年</w:t>
      </w:r>
      <w:r>
        <w:rPr>
          <w:rFonts w:hint="eastAsia"/>
          <w:color w:val="000000"/>
          <w:sz w:val="18"/>
          <w:szCs w:val="18"/>
        </w:rPr>
        <w:t>1</w:t>
      </w:r>
      <w:r>
        <w:rPr>
          <w:rFonts w:hint="eastAsia"/>
          <w:color w:val="000000"/>
          <w:sz w:val="18"/>
          <w:szCs w:val="18"/>
        </w:rPr>
        <w:t>月出版，为国家卫生</w:t>
      </w:r>
      <w:r>
        <w:rPr>
          <w:rFonts w:hint="eastAsia"/>
          <w:color w:val="000000"/>
          <w:sz w:val="18"/>
          <w:szCs w:val="18"/>
        </w:rPr>
        <w:t>健康</w:t>
      </w:r>
      <w:r>
        <w:rPr>
          <w:rFonts w:hint="eastAsia"/>
          <w:color w:val="000000"/>
          <w:sz w:val="18"/>
          <w:szCs w:val="18"/>
        </w:rPr>
        <w:t>委员会“十</w:t>
      </w:r>
      <w:r>
        <w:rPr>
          <w:rFonts w:hint="eastAsia"/>
          <w:color w:val="000000"/>
          <w:sz w:val="18"/>
          <w:szCs w:val="18"/>
        </w:rPr>
        <w:t>三</w:t>
      </w:r>
      <w:r>
        <w:rPr>
          <w:rFonts w:hint="eastAsia"/>
          <w:color w:val="000000"/>
          <w:sz w:val="18"/>
          <w:szCs w:val="18"/>
        </w:rPr>
        <w:t>五”规划教材，全国</w:t>
      </w:r>
      <w:r>
        <w:rPr>
          <w:rFonts w:hint="eastAsia"/>
          <w:color w:val="000000"/>
          <w:sz w:val="18"/>
          <w:szCs w:val="18"/>
        </w:rPr>
        <w:t>高等职业教育</w:t>
      </w:r>
      <w:r>
        <w:rPr>
          <w:rFonts w:hint="eastAsia"/>
          <w:color w:val="000000"/>
          <w:sz w:val="18"/>
          <w:szCs w:val="18"/>
        </w:rPr>
        <w:t>教材】</w:t>
      </w:r>
      <w:r>
        <w:rPr>
          <w:b/>
          <w:color w:val="000000"/>
          <w:sz w:val="18"/>
          <w:szCs w:val="18"/>
        </w:rPr>
        <w:t>辅助教材</w:t>
      </w:r>
      <w:r>
        <w:rPr>
          <w:color w:val="000000"/>
          <w:sz w:val="18"/>
          <w:szCs w:val="18"/>
        </w:rPr>
        <w:t>【</w:t>
      </w:r>
      <w:r>
        <w:rPr>
          <w:rFonts w:hint="eastAsia"/>
          <w:color w:val="000000"/>
          <w:sz w:val="18"/>
          <w:szCs w:val="18"/>
        </w:rPr>
        <w:t>参考</w:t>
      </w:r>
      <w:r>
        <w:rPr>
          <w:rFonts w:ascii="宋体" w:hAnsi="宋体" w:cs="宋体" w:hint="eastAsia"/>
          <w:sz w:val="18"/>
          <w:szCs w:val="18"/>
        </w:rPr>
        <w:t>潘敏</w:t>
      </w:r>
      <w:r>
        <w:rPr>
          <w:rFonts w:ascii="宋体" w:hAnsi="宋体" w:cs="宋体" w:hint="eastAsia"/>
          <w:color w:val="000000"/>
          <w:sz w:val="18"/>
          <w:szCs w:val="18"/>
        </w:rPr>
        <w:t>主编的《康复护理》，</w:t>
      </w:r>
      <w:r>
        <w:rPr>
          <w:rFonts w:ascii="宋体" w:hAnsi="宋体" w:cs="宋体" w:hint="eastAsia"/>
          <w:sz w:val="18"/>
          <w:szCs w:val="18"/>
        </w:rPr>
        <w:t>安徽科技</w:t>
      </w:r>
      <w:r>
        <w:rPr>
          <w:rFonts w:ascii="宋体" w:hAnsi="宋体" w:cs="宋体" w:hint="eastAsia"/>
          <w:color w:val="000000"/>
          <w:sz w:val="18"/>
          <w:szCs w:val="18"/>
        </w:rPr>
        <w:t>出版社</w:t>
      </w:r>
      <w:r>
        <w:rPr>
          <w:rFonts w:ascii="宋体" w:hAnsi="宋体" w:cs="宋体" w:hint="eastAsia"/>
          <w:color w:val="000000"/>
          <w:sz w:val="18"/>
          <w:szCs w:val="18"/>
        </w:rPr>
        <w:t>201</w:t>
      </w:r>
      <w:r>
        <w:rPr>
          <w:rFonts w:hint="eastAsia"/>
          <w:color w:val="000000"/>
          <w:sz w:val="18"/>
          <w:szCs w:val="18"/>
        </w:rPr>
        <w:t>0</w:t>
      </w:r>
      <w:r>
        <w:rPr>
          <w:rFonts w:hint="eastAsia"/>
          <w:color w:val="000000"/>
          <w:sz w:val="18"/>
          <w:szCs w:val="18"/>
        </w:rPr>
        <w:t>版】</w:t>
      </w:r>
    </w:p>
    <w:p w:rsidR="0014701E" w:rsidRDefault="00052DF2">
      <w:pPr>
        <w:snapToGrid w:val="0"/>
        <w:spacing w:line="360" w:lineRule="auto"/>
        <w:ind w:firstLine="345"/>
        <w:rPr>
          <w:color w:val="000000"/>
          <w:sz w:val="18"/>
          <w:szCs w:val="18"/>
        </w:rPr>
      </w:pPr>
      <w:r>
        <w:rPr>
          <w:b/>
          <w:color w:val="000000"/>
          <w:sz w:val="18"/>
          <w:szCs w:val="18"/>
        </w:rPr>
        <w:t>参考教材</w:t>
      </w:r>
      <w:r>
        <w:rPr>
          <w:color w:val="000000"/>
          <w:sz w:val="18"/>
          <w:szCs w:val="18"/>
        </w:rPr>
        <w:t>【</w:t>
      </w:r>
      <w:r>
        <w:rPr>
          <w:rFonts w:hint="eastAsia"/>
          <w:color w:val="000000"/>
          <w:sz w:val="18"/>
          <w:szCs w:val="18"/>
        </w:rPr>
        <w:t>参考</w:t>
      </w:r>
      <w:r>
        <w:rPr>
          <w:rFonts w:ascii="宋体" w:hAnsi="宋体" w:cs="宋体" w:hint="eastAsia"/>
          <w:sz w:val="18"/>
          <w:szCs w:val="18"/>
        </w:rPr>
        <w:t>王华宁等</w:t>
      </w:r>
      <w:r>
        <w:rPr>
          <w:rFonts w:ascii="宋体" w:hAnsi="宋体" w:cs="宋体" w:hint="eastAsia"/>
          <w:color w:val="000000"/>
          <w:sz w:val="18"/>
          <w:szCs w:val="18"/>
        </w:rPr>
        <w:t>主编的《</w:t>
      </w:r>
      <w:r>
        <w:rPr>
          <w:rFonts w:ascii="宋体" w:hAnsi="宋体" w:cs="宋体" w:hint="eastAsia"/>
          <w:sz w:val="18"/>
          <w:szCs w:val="18"/>
        </w:rPr>
        <w:t>康复医学概论</w:t>
      </w:r>
      <w:r>
        <w:rPr>
          <w:rFonts w:ascii="宋体" w:hAnsi="宋体" w:cs="宋体" w:hint="eastAsia"/>
          <w:sz w:val="18"/>
          <w:szCs w:val="18"/>
        </w:rPr>
        <w:t xml:space="preserve"> </w:t>
      </w:r>
      <w:r>
        <w:rPr>
          <w:rFonts w:ascii="宋体" w:hAnsi="宋体" w:cs="宋体" w:hint="eastAsia"/>
          <w:color w:val="000000"/>
          <w:sz w:val="18"/>
          <w:szCs w:val="18"/>
        </w:rPr>
        <w:t>》，</w:t>
      </w:r>
      <w:r>
        <w:rPr>
          <w:rFonts w:ascii="宋体" w:hAnsi="宋体" w:cs="宋体" w:hint="eastAsia"/>
          <w:sz w:val="18"/>
          <w:szCs w:val="18"/>
        </w:rPr>
        <w:t>人民卫生出版社</w:t>
      </w:r>
      <w:r>
        <w:rPr>
          <w:rFonts w:ascii="宋体" w:hAnsi="宋体" w:cs="宋体" w:hint="eastAsia"/>
          <w:sz w:val="18"/>
          <w:szCs w:val="18"/>
        </w:rPr>
        <w:t>2008</w:t>
      </w:r>
      <w:r>
        <w:rPr>
          <w:rFonts w:ascii="宋体" w:hAnsi="宋体" w:cs="宋体" w:hint="eastAsia"/>
          <w:sz w:val="18"/>
          <w:szCs w:val="18"/>
        </w:rPr>
        <w:t>版】</w:t>
      </w:r>
    </w:p>
    <w:p w:rsidR="0014701E" w:rsidRDefault="00052DF2">
      <w:pPr>
        <w:snapToGrid w:val="0"/>
        <w:spacing w:line="360" w:lineRule="auto"/>
        <w:ind w:firstLine="345"/>
        <w:rPr>
          <w:b/>
          <w:bCs/>
          <w:color w:val="000000"/>
          <w:sz w:val="18"/>
          <w:szCs w:val="18"/>
        </w:rPr>
      </w:pPr>
      <w:r>
        <w:rPr>
          <w:rFonts w:hint="eastAsia"/>
          <w:b/>
          <w:color w:val="000000"/>
          <w:sz w:val="18"/>
          <w:szCs w:val="18"/>
        </w:rPr>
        <w:t>课程网站：</w:t>
      </w:r>
      <w:r>
        <w:rPr>
          <w:rFonts w:hint="eastAsia"/>
          <w:bCs/>
          <w:color w:val="000000"/>
          <w:sz w:val="18"/>
          <w:szCs w:val="18"/>
        </w:rPr>
        <w:t>【</w:t>
      </w:r>
      <w:r>
        <w:rPr>
          <w:rFonts w:hint="eastAsia"/>
          <w:color w:val="000000"/>
          <w:sz w:val="18"/>
          <w:szCs w:val="18"/>
        </w:rPr>
        <w:t>暂无</w:t>
      </w:r>
      <w:r>
        <w:rPr>
          <w:rFonts w:hint="eastAsia"/>
          <w:color w:val="000000"/>
          <w:sz w:val="18"/>
          <w:szCs w:val="18"/>
        </w:rPr>
        <w:t>】</w:t>
      </w:r>
    </w:p>
    <w:p w:rsidR="0014701E" w:rsidRDefault="00052DF2">
      <w:pPr>
        <w:adjustRightInd w:val="0"/>
        <w:snapToGrid w:val="0"/>
        <w:spacing w:line="360" w:lineRule="auto"/>
        <w:ind w:firstLineChars="147" w:firstLine="295"/>
        <w:rPr>
          <w:color w:val="000000"/>
          <w:sz w:val="18"/>
          <w:szCs w:val="18"/>
        </w:rPr>
      </w:pPr>
      <w:r>
        <w:rPr>
          <w:b/>
          <w:bCs/>
          <w:color w:val="000000"/>
          <w:sz w:val="20"/>
          <w:szCs w:val="20"/>
        </w:rPr>
        <w:t>先修课程：</w:t>
      </w:r>
      <w:r>
        <w:rPr>
          <w:rFonts w:hint="eastAsia"/>
          <w:color w:val="000000"/>
          <w:sz w:val="20"/>
          <w:szCs w:val="20"/>
        </w:rPr>
        <w:t>【</w:t>
      </w:r>
      <w:r>
        <w:rPr>
          <w:rFonts w:hint="eastAsia"/>
          <w:color w:val="000000"/>
          <w:sz w:val="18"/>
          <w:szCs w:val="18"/>
        </w:rPr>
        <w:t>护理学基础、外科护理学、内科护理学、护理导论、急救护理学】</w:t>
      </w:r>
    </w:p>
    <w:p w:rsidR="0014701E" w:rsidRDefault="00052DF2">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4701E" w:rsidRDefault="00052DF2">
      <w:pPr>
        <w:snapToGrid w:val="0"/>
        <w:spacing w:line="288" w:lineRule="auto"/>
        <w:ind w:firstLineChars="200" w:firstLine="400"/>
        <w:rPr>
          <w:color w:val="000000"/>
          <w:sz w:val="20"/>
          <w:szCs w:val="20"/>
        </w:rPr>
      </w:pPr>
      <w:r>
        <w:rPr>
          <w:rFonts w:hint="eastAsia"/>
          <w:color w:val="000000"/>
          <w:sz w:val="20"/>
          <w:szCs w:val="20"/>
        </w:rPr>
        <w:t>《康复护理》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w:t>
      </w:r>
      <w:r>
        <w:rPr>
          <w:rFonts w:hint="eastAsia"/>
          <w:color w:val="000000"/>
          <w:sz w:val="20"/>
          <w:szCs w:val="20"/>
        </w:rPr>
        <w:t>障碍的康复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rsidR="0014701E" w:rsidRDefault="00052DF2">
      <w:pPr>
        <w:snapToGrid w:val="0"/>
        <w:spacing w:line="288" w:lineRule="auto"/>
        <w:ind w:firstLineChars="200" w:firstLine="400"/>
        <w:rPr>
          <w:color w:val="000000"/>
          <w:sz w:val="20"/>
          <w:szCs w:val="20"/>
        </w:rPr>
      </w:pPr>
      <w:r>
        <w:rPr>
          <w:rFonts w:hint="eastAsia"/>
          <w:color w:val="000000"/>
          <w:sz w:val="20"/>
          <w:szCs w:val="20"/>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w:t>
      </w:r>
      <w:r>
        <w:rPr>
          <w:rFonts w:hint="eastAsia"/>
          <w:color w:val="000000"/>
          <w:sz w:val="20"/>
          <w:szCs w:val="20"/>
        </w:rPr>
        <w:t>疾人、老年人、老年病和慢性病者提供专业化、规范化、普及化和优质化的护理服务，以提高和增强学生的实际动手能力和良好职业素质。</w:t>
      </w:r>
    </w:p>
    <w:p w:rsidR="0014701E" w:rsidRDefault="00052DF2">
      <w:pPr>
        <w:snapToGrid w:val="0"/>
        <w:spacing w:line="288" w:lineRule="auto"/>
        <w:ind w:firstLineChars="200" w:firstLine="400"/>
        <w:rPr>
          <w:color w:val="000000"/>
          <w:sz w:val="20"/>
          <w:szCs w:val="20"/>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p w:rsidR="0014701E" w:rsidRDefault="00052DF2">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4701E" w:rsidRDefault="00052DF2">
      <w:pPr>
        <w:ind w:firstLineChars="200" w:firstLine="360"/>
        <w:rPr>
          <w:color w:val="000000"/>
          <w:sz w:val="20"/>
          <w:szCs w:val="20"/>
        </w:rPr>
      </w:pPr>
      <w:r>
        <w:rPr>
          <w:rFonts w:hint="eastAsia"/>
          <w:sz w:val="18"/>
          <w:szCs w:val="18"/>
        </w:rPr>
        <w:t>进入</w:t>
      </w:r>
      <w:r>
        <w:rPr>
          <w:rFonts w:hint="eastAsia"/>
          <w:sz w:val="18"/>
          <w:szCs w:val="18"/>
        </w:rPr>
        <w:t>21</w:t>
      </w:r>
      <w:r>
        <w:rPr>
          <w:rFonts w:hint="eastAsia"/>
          <w:sz w:val="18"/>
          <w:szCs w:val="18"/>
        </w:rPr>
        <w:t>世纪，康复护理事业以令人瞩目的速度发展。危重患者的抢救成功率明显提高，人口老龄化、</w:t>
      </w:r>
      <w:r>
        <w:rPr>
          <w:rFonts w:hint="eastAsia"/>
          <w:sz w:val="18"/>
          <w:szCs w:val="18"/>
        </w:rPr>
        <w:lastRenderedPageBreak/>
        <w:t>意外伤残的不断增加，人们对健康的认识和要求的变化，对康复护理工作的需求日益增加。为了促进护</w:t>
      </w:r>
      <w:r>
        <w:rPr>
          <w:rFonts w:hint="eastAsia"/>
          <w:sz w:val="18"/>
          <w:szCs w:val="18"/>
        </w:rPr>
        <w:t>理学科的发展，为了维护和促进</w:t>
      </w:r>
      <w:r>
        <w:rPr>
          <w:rFonts w:ascii="宋体" w:hAnsi="宋体" w:cs="宋体" w:hint="eastAsia"/>
          <w:sz w:val="18"/>
          <w:szCs w:val="18"/>
        </w:rPr>
        <w:t>残疾人、老年人、老年病和慢性病者</w:t>
      </w:r>
      <w:r>
        <w:rPr>
          <w:rFonts w:hint="eastAsia"/>
          <w:sz w:val="18"/>
          <w:szCs w:val="18"/>
        </w:rPr>
        <w:t>的健康状态，提高</w:t>
      </w:r>
      <w:r>
        <w:rPr>
          <w:rFonts w:ascii="宋体" w:hAnsi="宋体" w:cs="宋体" w:hint="eastAsia"/>
          <w:sz w:val="18"/>
          <w:szCs w:val="18"/>
        </w:rPr>
        <w:t>残疾人、老年人、老年病和慢性病者</w:t>
      </w:r>
      <w:r>
        <w:rPr>
          <w:rFonts w:hint="eastAsia"/>
          <w:sz w:val="18"/>
          <w:szCs w:val="18"/>
        </w:rPr>
        <w:t>的生命质量。康复护理已成为护理领域的一个重要课题。本课程是目前护理专业培养的需要，是护理专业的通教育必修课。</w:t>
      </w:r>
    </w:p>
    <w:p w:rsidR="0014701E" w:rsidRDefault="00052DF2">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7530" w:type="dxa"/>
        <w:tblLayout w:type="fixed"/>
        <w:tblLook w:val="04A0" w:firstRow="1" w:lastRow="0" w:firstColumn="1" w:lastColumn="0" w:noHBand="0" w:noVBand="1"/>
      </w:tblPr>
      <w:tblGrid>
        <w:gridCol w:w="6981"/>
        <w:gridCol w:w="549"/>
      </w:tblGrid>
      <w:tr w:rsidR="0014701E">
        <w:tc>
          <w:tcPr>
            <w:tcW w:w="6981" w:type="dxa"/>
          </w:tcPr>
          <w:p w:rsidR="0014701E" w:rsidRDefault="00052DF2">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549" w:type="dxa"/>
          </w:tcPr>
          <w:p w:rsidR="0014701E" w:rsidRDefault="0014701E">
            <w:pPr>
              <w:jc w:val="center"/>
              <w:rPr>
                <w:rFonts w:ascii="黑体" w:eastAsia="黑体" w:hAnsi="黑体" w:cs="黑体"/>
                <w:kern w:val="0"/>
                <w:sz w:val="20"/>
                <w:szCs w:val="20"/>
              </w:rPr>
            </w:pPr>
          </w:p>
        </w:tc>
      </w:tr>
      <w:tr w:rsidR="0014701E">
        <w:tc>
          <w:tcPr>
            <w:tcW w:w="6981" w:type="dxa"/>
            <w:vAlign w:val="center"/>
          </w:tcPr>
          <w:p w:rsidR="0014701E" w:rsidRDefault="00052DF2">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w:t>
            </w:r>
            <w:r>
              <w:rPr>
                <w:rFonts w:ascii="仿宋" w:eastAsia="仿宋" w:hAnsi="仿宋" w:cs="宋体" w:hint="eastAsia"/>
                <w:color w:val="000000"/>
                <w:kern w:val="0"/>
                <w:sz w:val="24"/>
                <w:szCs w:val="24"/>
              </w:rPr>
              <w:t>：表达沟通：倾听他人意见、尊重他人观点、分析他人需求。</w:t>
            </w:r>
          </w:p>
          <w:p w:rsidR="0014701E" w:rsidRDefault="00052DF2">
            <w:pPr>
              <w:rPr>
                <w:kern w:val="0"/>
                <w:sz w:val="20"/>
                <w:szCs w:val="20"/>
              </w:rPr>
            </w:pP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应用书面或口头形式，阐释自己的观点，有效沟通。</w:t>
            </w:r>
          </w:p>
        </w:tc>
        <w:tc>
          <w:tcPr>
            <w:tcW w:w="549" w:type="dxa"/>
            <w:vAlign w:val="center"/>
          </w:tcPr>
          <w:p w:rsidR="0014701E" w:rsidRDefault="00052DF2">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4701E">
        <w:tc>
          <w:tcPr>
            <w:tcW w:w="6981" w:type="dxa"/>
            <w:vAlign w:val="center"/>
          </w:tcPr>
          <w:p w:rsidR="0014701E" w:rsidRDefault="00052DF2">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：护理评估能力：能全面评估护理服务对象的身、心、社会及精神方面的健康状态。</w:t>
            </w:r>
          </w:p>
        </w:tc>
        <w:tc>
          <w:tcPr>
            <w:tcW w:w="549" w:type="dxa"/>
            <w:vAlign w:val="center"/>
          </w:tcPr>
          <w:p w:rsidR="0014701E" w:rsidRDefault="00052DF2">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4701E">
        <w:tc>
          <w:tcPr>
            <w:tcW w:w="6981" w:type="dxa"/>
            <w:vAlign w:val="center"/>
          </w:tcPr>
          <w:p w:rsidR="0014701E" w:rsidRDefault="00052DF2">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：专业实践能力：能制定和执行护理计划，对内、外、妇、儿等科常见病与多发病病人实施整体护理，对常见急危重症及时发现、初步处理和配合抢救。</w:t>
            </w:r>
          </w:p>
        </w:tc>
        <w:tc>
          <w:tcPr>
            <w:tcW w:w="549" w:type="dxa"/>
            <w:vAlign w:val="center"/>
          </w:tcPr>
          <w:p w:rsidR="0014701E" w:rsidRDefault="00052DF2">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4701E">
        <w:tc>
          <w:tcPr>
            <w:tcW w:w="6981" w:type="dxa"/>
            <w:vAlign w:val="center"/>
          </w:tcPr>
          <w:p w:rsidR="0014701E" w:rsidRDefault="00052DF2">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r>
              <w:rPr>
                <w:rFonts w:ascii="仿宋" w:eastAsia="仿宋" w:hAnsi="仿宋" w:cs="宋体" w:hint="eastAsia"/>
                <w:color w:val="000000"/>
                <w:kern w:val="0"/>
                <w:sz w:val="24"/>
                <w:szCs w:val="24"/>
              </w:rPr>
              <w:t>：健康教育能力：能确定病人、家属的健康需求，并采用合适的健康教育策略。</w:t>
            </w:r>
          </w:p>
        </w:tc>
        <w:tc>
          <w:tcPr>
            <w:tcW w:w="549" w:type="dxa"/>
            <w:vAlign w:val="center"/>
          </w:tcPr>
          <w:p w:rsidR="0014701E" w:rsidRDefault="00052DF2">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4701E">
        <w:tc>
          <w:tcPr>
            <w:tcW w:w="6981" w:type="dxa"/>
            <w:vAlign w:val="center"/>
          </w:tcPr>
          <w:p w:rsidR="0014701E" w:rsidRDefault="00052DF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w:t>
            </w:r>
            <w:r>
              <w:rPr>
                <w:rFonts w:ascii="仿宋" w:eastAsia="仿宋" w:hAnsi="仿宋" w:cs="宋体" w:hint="eastAsia"/>
                <w:color w:val="000000"/>
                <w:kern w:val="0"/>
                <w:sz w:val="24"/>
                <w:szCs w:val="24"/>
              </w:rPr>
              <w:t>：尽责抗压：了解与专业相关的法律法规，在学习和社会实践中遵守职业规范，具备职业道德操守。</w:t>
            </w:r>
          </w:p>
        </w:tc>
        <w:tc>
          <w:tcPr>
            <w:tcW w:w="549" w:type="dxa"/>
            <w:vAlign w:val="center"/>
          </w:tcPr>
          <w:p w:rsidR="0014701E" w:rsidRDefault="00052DF2">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4701E">
        <w:tc>
          <w:tcPr>
            <w:tcW w:w="6981" w:type="dxa"/>
            <w:vAlign w:val="center"/>
          </w:tcPr>
          <w:p w:rsidR="0014701E" w:rsidRDefault="00052DF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LO7</w:t>
            </w:r>
            <w:r>
              <w:rPr>
                <w:rFonts w:ascii="仿宋" w:eastAsia="仿宋" w:hAnsi="仿宋" w:cs="宋体" w:hint="eastAsia"/>
                <w:color w:val="000000"/>
                <w:kern w:val="0"/>
                <w:sz w:val="24"/>
                <w:szCs w:val="24"/>
              </w:rPr>
              <w:t>：服务关爱：具有服务医院、服务社会的意愿和行为</w:t>
            </w:r>
          </w:p>
          <w:p w:rsidR="0014701E" w:rsidRDefault="00052DF2">
            <w:pPr>
              <w:widowControl/>
              <w:rPr>
                <w:kern w:val="0"/>
                <w:sz w:val="20"/>
                <w:szCs w:val="20"/>
              </w:rPr>
            </w:pPr>
            <w:r>
              <w:rPr>
                <w:rFonts w:ascii="仿宋" w:eastAsia="仿宋" w:hAnsi="仿宋" w:cs="宋体" w:hint="eastAsia"/>
                <w:color w:val="000000"/>
                <w:kern w:val="0"/>
                <w:sz w:val="24"/>
                <w:szCs w:val="24"/>
              </w:rPr>
              <w:t>能力。</w:t>
            </w:r>
          </w:p>
        </w:tc>
        <w:tc>
          <w:tcPr>
            <w:tcW w:w="549" w:type="dxa"/>
            <w:vAlign w:val="center"/>
          </w:tcPr>
          <w:p w:rsidR="0014701E" w:rsidRDefault="00052DF2">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rsidR="0014701E" w:rsidRDefault="00052DF2">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94"/>
        <w:gridCol w:w="2325"/>
        <w:gridCol w:w="1276"/>
      </w:tblGrid>
      <w:tr w:rsidR="0014701E">
        <w:tc>
          <w:tcPr>
            <w:tcW w:w="535" w:type="dxa"/>
            <w:shd w:val="clear" w:color="auto" w:fill="auto"/>
          </w:tcPr>
          <w:p w:rsidR="0014701E" w:rsidRDefault="00052DF2">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14701E" w:rsidRDefault="00052DF2">
            <w:pPr>
              <w:snapToGrid w:val="0"/>
              <w:spacing w:line="288" w:lineRule="auto"/>
              <w:jc w:val="center"/>
              <w:rPr>
                <w:b/>
                <w:color w:val="000000"/>
                <w:sz w:val="20"/>
                <w:szCs w:val="20"/>
              </w:rPr>
            </w:pPr>
            <w:r>
              <w:rPr>
                <w:rFonts w:hint="eastAsia"/>
                <w:b/>
                <w:color w:val="000000"/>
                <w:sz w:val="20"/>
                <w:szCs w:val="20"/>
              </w:rPr>
              <w:t>课程预期</w:t>
            </w:r>
          </w:p>
          <w:p w:rsidR="0014701E" w:rsidRDefault="00052DF2">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rsidR="0014701E" w:rsidRDefault="00052DF2">
            <w:pPr>
              <w:snapToGrid w:val="0"/>
              <w:spacing w:line="288" w:lineRule="auto"/>
              <w:jc w:val="center"/>
              <w:rPr>
                <w:b/>
                <w:color w:val="000000"/>
                <w:sz w:val="20"/>
                <w:szCs w:val="20"/>
                <w:highlight w:val="yellow"/>
              </w:rPr>
            </w:pPr>
            <w:r>
              <w:rPr>
                <w:rFonts w:hint="eastAsia"/>
                <w:b/>
                <w:color w:val="000000"/>
                <w:sz w:val="20"/>
                <w:szCs w:val="20"/>
              </w:rPr>
              <w:t>课程目标</w:t>
            </w:r>
          </w:p>
          <w:p w:rsidR="0014701E" w:rsidRDefault="00052DF2">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2325" w:type="dxa"/>
            <w:shd w:val="clear" w:color="auto" w:fill="auto"/>
            <w:vAlign w:val="center"/>
          </w:tcPr>
          <w:p w:rsidR="0014701E" w:rsidRDefault="00052DF2">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14701E" w:rsidRDefault="00052DF2">
            <w:pPr>
              <w:snapToGrid w:val="0"/>
              <w:spacing w:line="288" w:lineRule="auto"/>
              <w:jc w:val="center"/>
              <w:rPr>
                <w:b/>
                <w:color w:val="000000"/>
                <w:sz w:val="20"/>
                <w:szCs w:val="20"/>
              </w:rPr>
            </w:pPr>
            <w:r>
              <w:rPr>
                <w:rFonts w:hint="eastAsia"/>
                <w:b/>
                <w:color w:val="000000"/>
                <w:sz w:val="20"/>
                <w:szCs w:val="20"/>
              </w:rPr>
              <w:t>评价方式</w:t>
            </w:r>
          </w:p>
        </w:tc>
      </w:tr>
      <w:tr w:rsidR="0014701E">
        <w:tc>
          <w:tcPr>
            <w:tcW w:w="53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倾听他人意见、尊重他人观点、分析他人的需求</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14701E">
        <w:tc>
          <w:tcPr>
            <w:tcW w:w="535" w:type="dxa"/>
            <w:vMerge/>
            <w:shd w:val="clear" w:color="auto" w:fill="auto"/>
          </w:tcPr>
          <w:p w:rsidR="0014701E" w:rsidRDefault="0014701E">
            <w:pPr>
              <w:rPr>
                <w:rFonts w:ascii="仿宋" w:eastAsia="仿宋" w:hAnsi="仿宋" w:cs="宋体"/>
                <w:color w:val="000000"/>
                <w:kern w:val="0"/>
                <w:sz w:val="24"/>
                <w:szCs w:val="24"/>
              </w:rPr>
            </w:pPr>
          </w:p>
        </w:tc>
        <w:tc>
          <w:tcPr>
            <w:tcW w:w="1175" w:type="dxa"/>
            <w:vMerge/>
            <w:shd w:val="clear" w:color="auto" w:fill="auto"/>
            <w:vAlign w:val="center"/>
          </w:tcPr>
          <w:p w:rsidR="0014701E" w:rsidRDefault="0014701E">
            <w:pPr>
              <w:rPr>
                <w:rFonts w:ascii="仿宋" w:eastAsia="仿宋" w:hAnsi="仿宋" w:cs="宋体"/>
                <w:color w:val="000000"/>
                <w:kern w:val="0"/>
                <w:sz w:val="24"/>
                <w:szCs w:val="24"/>
              </w:rPr>
            </w:pP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应用书面或口头形式，阐释自己的观点，有效沟通</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14701E">
        <w:trPr>
          <w:trHeight w:val="916"/>
        </w:trPr>
        <w:tc>
          <w:tcPr>
            <w:tcW w:w="53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通过评估找出患者的病因</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14701E">
        <w:trPr>
          <w:trHeight w:val="873"/>
        </w:trPr>
        <w:tc>
          <w:tcPr>
            <w:tcW w:w="535" w:type="dxa"/>
            <w:vMerge/>
            <w:shd w:val="clear" w:color="auto" w:fill="auto"/>
          </w:tcPr>
          <w:p w:rsidR="0014701E" w:rsidRDefault="0014701E">
            <w:pPr>
              <w:rPr>
                <w:rFonts w:ascii="仿宋" w:eastAsia="仿宋" w:hAnsi="仿宋" w:cs="宋体"/>
                <w:color w:val="000000"/>
                <w:kern w:val="0"/>
                <w:sz w:val="24"/>
              </w:rPr>
            </w:pPr>
          </w:p>
        </w:tc>
        <w:tc>
          <w:tcPr>
            <w:tcW w:w="1175" w:type="dxa"/>
            <w:vMerge/>
            <w:shd w:val="clear" w:color="auto" w:fill="auto"/>
          </w:tcPr>
          <w:p w:rsidR="0014701E" w:rsidRDefault="0014701E">
            <w:pPr>
              <w:rPr>
                <w:rFonts w:ascii="仿宋" w:eastAsia="仿宋" w:hAnsi="仿宋" w:cs="宋体"/>
                <w:color w:val="000000"/>
                <w:kern w:val="0"/>
                <w:sz w:val="24"/>
              </w:rPr>
            </w:pP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能发现患者现存的及潜在的健康问题</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14701E">
        <w:tc>
          <w:tcPr>
            <w:tcW w:w="53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LO33</w:t>
            </w: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根据临床表现制定护理计划</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rsidR="0014701E" w:rsidRDefault="0014701E">
            <w:pPr>
              <w:snapToGrid w:val="0"/>
              <w:spacing w:line="288" w:lineRule="auto"/>
              <w:jc w:val="center"/>
              <w:rPr>
                <w:rFonts w:ascii="仿宋" w:eastAsia="仿宋" w:hAnsi="仿宋" w:cs="仿宋"/>
                <w:sz w:val="24"/>
              </w:rPr>
            </w:pPr>
          </w:p>
        </w:tc>
      </w:tr>
      <w:tr w:rsidR="0014701E">
        <w:tc>
          <w:tcPr>
            <w:tcW w:w="535" w:type="dxa"/>
            <w:vMerge/>
            <w:shd w:val="clear" w:color="auto" w:fill="auto"/>
          </w:tcPr>
          <w:p w:rsidR="0014701E" w:rsidRDefault="0014701E">
            <w:pPr>
              <w:rPr>
                <w:rFonts w:ascii="仿宋" w:eastAsia="仿宋" w:hAnsi="仿宋" w:cs="宋体"/>
                <w:color w:val="000000"/>
                <w:kern w:val="0"/>
                <w:sz w:val="24"/>
              </w:rPr>
            </w:pPr>
          </w:p>
        </w:tc>
        <w:tc>
          <w:tcPr>
            <w:tcW w:w="1175" w:type="dxa"/>
            <w:vMerge/>
            <w:shd w:val="clear" w:color="auto" w:fill="auto"/>
          </w:tcPr>
          <w:p w:rsidR="0014701E" w:rsidRDefault="0014701E">
            <w:pPr>
              <w:rPr>
                <w:rFonts w:ascii="仿宋" w:eastAsia="仿宋" w:hAnsi="仿宋" w:cs="宋体"/>
                <w:color w:val="000000"/>
                <w:kern w:val="0"/>
                <w:sz w:val="24"/>
              </w:rPr>
            </w:pP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根据护理程序对患者实施整体护理</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w:t>
            </w:r>
            <w:r>
              <w:rPr>
                <w:rFonts w:ascii="仿宋" w:eastAsia="仿宋" w:hAnsi="仿宋" w:cs="仿宋" w:hint="eastAsia"/>
                <w:sz w:val="24"/>
              </w:rPr>
              <w:lastRenderedPageBreak/>
              <w:t>放</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测验、实训报告</w:t>
            </w:r>
          </w:p>
        </w:tc>
      </w:tr>
      <w:tr w:rsidR="0014701E">
        <w:tc>
          <w:tcPr>
            <w:tcW w:w="535" w:type="dxa"/>
            <w:vMerge/>
            <w:shd w:val="clear" w:color="auto" w:fill="auto"/>
          </w:tcPr>
          <w:p w:rsidR="0014701E" w:rsidRDefault="0014701E">
            <w:pPr>
              <w:rPr>
                <w:rFonts w:ascii="仿宋" w:eastAsia="仿宋" w:hAnsi="仿宋" w:cs="宋体"/>
                <w:color w:val="000000"/>
                <w:kern w:val="0"/>
                <w:sz w:val="24"/>
                <w:szCs w:val="24"/>
              </w:rPr>
            </w:pPr>
          </w:p>
        </w:tc>
        <w:tc>
          <w:tcPr>
            <w:tcW w:w="1175" w:type="dxa"/>
            <w:vMerge/>
            <w:shd w:val="clear" w:color="auto" w:fill="auto"/>
          </w:tcPr>
          <w:p w:rsidR="0014701E" w:rsidRDefault="0014701E">
            <w:pPr>
              <w:rPr>
                <w:rFonts w:ascii="仿宋" w:eastAsia="仿宋" w:hAnsi="仿宋" w:cs="宋体"/>
                <w:color w:val="000000"/>
                <w:kern w:val="0"/>
                <w:sz w:val="24"/>
                <w:szCs w:val="24"/>
              </w:rPr>
            </w:pPr>
          </w:p>
        </w:tc>
        <w:tc>
          <w:tcPr>
            <w:tcW w:w="2594" w:type="dxa"/>
            <w:shd w:val="clear" w:color="auto" w:fill="auto"/>
          </w:tcPr>
          <w:p w:rsidR="0014701E" w:rsidRDefault="00052DF2">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具有能发现潜在并发症及并正确配合抢救的能力</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14701E">
        <w:tc>
          <w:tcPr>
            <w:tcW w:w="53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17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LO35</w:t>
            </w: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教会患者有关疾病知识及疾病的预防</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14701E">
        <w:tc>
          <w:tcPr>
            <w:tcW w:w="535" w:type="dxa"/>
            <w:vMerge/>
            <w:shd w:val="clear" w:color="auto" w:fill="auto"/>
          </w:tcPr>
          <w:p w:rsidR="0014701E" w:rsidRDefault="0014701E">
            <w:pPr>
              <w:rPr>
                <w:rFonts w:ascii="仿宋" w:eastAsia="仿宋" w:hAnsi="仿宋" w:cs="宋体"/>
                <w:color w:val="000000"/>
                <w:kern w:val="0"/>
                <w:sz w:val="24"/>
              </w:rPr>
            </w:pPr>
          </w:p>
        </w:tc>
        <w:tc>
          <w:tcPr>
            <w:tcW w:w="1175" w:type="dxa"/>
            <w:vMerge/>
            <w:shd w:val="clear" w:color="auto" w:fill="auto"/>
          </w:tcPr>
          <w:p w:rsidR="0014701E" w:rsidRDefault="0014701E">
            <w:pPr>
              <w:rPr>
                <w:rFonts w:ascii="仿宋" w:eastAsia="仿宋" w:hAnsi="仿宋" w:cs="宋体"/>
                <w:color w:val="000000"/>
                <w:kern w:val="0"/>
                <w:sz w:val="24"/>
              </w:rPr>
            </w:pP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能对患者及家属进行用药指导</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14701E">
        <w:tc>
          <w:tcPr>
            <w:tcW w:w="535" w:type="dxa"/>
            <w:vMerge/>
            <w:shd w:val="clear" w:color="auto" w:fill="auto"/>
          </w:tcPr>
          <w:p w:rsidR="0014701E" w:rsidRDefault="0014701E">
            <w:pPr>
              <w:rPr>
                <w:rFonts w:ascii="仿宋" w:eastAsia="仿宋" w:hAnsi="仿宋" w:cs="宋体"/>
                <w:color w:val="000000"/>
                <w:kern w:val="0"/>
                <w:sz w:val="24"/>
              </w:rPr>
            </w:pPr>
          </w:p>
        </w:tc>
        <w:tc>
          <w:tcPr>
            <w:tcW w:w="1175" w:type="dxa"/>
            <w:vMerge/>
            <w:shd w:val="clear" w:color="auto" w:fill="auto"/>
          </w:tcPr>
          <w:p w:rsidR="0014701E" w:rsidRDefault="0014701E">
            <w:pPr>
              <w:rPr>
                <w:rFonts w:ascii="仿宋" w:eastAsia="仿宋" w:hAnsi="仿宋" w:cs="宋体"/>
                <w:color w:val="000000"/>
                <w:kern w:val="0"/>
                <w:sz w:val="24"/>
              </w:rPr>
            </w:pPr>
          </w:p>
        </w:tc>
        <w:tc>
          <w:tcPr>
            <w:tcW w:w="2594" w:type="dxa"/>
            <w:shd w:val="clear" w:color="auto" w:fill="auto"/>
          </w:tcPr>
          <w:p w:rsidR="0014701E" w:rsidRDefault="00052DF2">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教会患者识别病情变化，自我监测病情</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14701E">
        <w:tc>
          <w:tcPr>
            <w:tcW w:w="535" w:type="dxa"/>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rPr>
              <w:t>LO413</w:t>
            </w:r>
          </w:p>
        </w:tc>
        <w:tc>
          <w:tcPr>
            <w:tcW w:w="2594" w:type="dxa"/>
            <w:shd w:val="clear" w:color="auto" w:fill="auto"/>
          </w:tcPr>
          <w:p w:rsidR="0014701E" w:rsidRDefault="00052DF2">
            <w:pPr>
              <w:rPr>
                <w:rFonts w:ascii="仿宋" w:eastAsia="仿宋" w:hAnsi="仿宋" w:cs="仿宋"/>
                <w:color w:val="000000"/>
                <w:kern w:val="0"/>
                <w:sz w:val="24"/>
                <w:szCs w:val="24"/>
              </w:rPr>
            </w:pPr>
            <w:r>
              <w:rPr>
                <w:rFonts w:ascii="仿宋" w:eastAsia="仿宋" w:hAnsi="仿宋" w:cs="仿宋" w:hint="eastAsia"/>
                <w:color w:val="000000"/>
                <w:kern w:val="0"/>
                <w:sz w:val="24"/>
                <w:szCs w:val="24"/>
              </w:rPr>
              <w:t>了解与康复护理相关的法律法规，在学习和社会实践中遵守职业规范，具备职业道德操守。</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14701E">
        <w:tc>
          <w:tcPr>
            <w:tcW w:w="53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6</w:t>
            </w:r>
          </w:p>
        </w:tc>
        <w:tc>
          <w:tcPr>
            <w:tcW w:w="1175" w:type="dxa"/>
            <w:vMerge w:val="restart"/>
            <w:shd w:val="clear" w:color="auto" w:fill="auto"/>
          </w:tcPr>
          <w:p w:rsidR="0014701E" w:rsidRDefault="00052DF2">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594" w:type="dxa"/>
            <w:shd w:val="clear" w:color="auto" w:fill="auto"/>
          </w:tcPr>
          <w:p w:rsidR="0014701E" w:rsidRDefault="00052DF2">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助人为乐：富于爱心，懂得感恩，具备助人为乐的品质</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14701E">
        <w:tc>
          <w:tcPr>
            <w:tcW w:w="535" w:type="dxa"/>
            <w:vMerge/>
            <w:shd w:val="clear" w:color="auto" w:fill="auto"/>
          </w:tcPr>
          <w:p w:rsidR="0014701E" w:rsidRDefault="0014701E">
            <w:pPr>
              <w:rPr>
                <w:rFonts w:ascii="仿宋" w:eastAsia="仿宋" w:hAnsi="仿宋" w:cs="宋体"/>
                <w:color w:val="000000"/>
                <w:kern w:val="0"/>
                <w:sz w:val="24"/>
                <w:szCs w:val="24"/>
              </w:rPr>
            </w:pPr>
          </w:p>
        </w:tc>
        <w:tc>
          <w:tcPr>
            <w:tcW w:w="1175" w:type="dxa"/>
            <w:vMerge/>
            <w:shd w:val="clear" w:color="auto" w:fill="auto"/>
          </w:tcPr>
          <w:p w:rsidR="0014701E" w:rsidRDefault="0014701E">
            <w:pPr>
              <w:rPr>
                <w:rFonts w:ascii="仿宋" w:eastAsia="仿宋" w:hAnsi="仿宋" w:cs="宋体"/>
                <w:color w:val="000000"/>
                <w:kern w:val="0"/>
                <w:sz w:val="24"/>
                <w:szCs w:val="24"/>
              </w:rPr>
            </w:pPr>
          </w:p>
        </w:tc>
        <w:tc>
          <w:tcPr>
            <w:tcW w:w="2594" w:type="dxa"/>
            <w:shd w:val="clear" w:color="auto" w:fill="auto"/>
          </w:tcPr>
          <w:p w:rsidR="0014701E" w:rsidRDefault="00052DF2">
            <w:pP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具有服务医院、服务社会的意愿和行为</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14701E">
        <w:tc>
          <w:tcPr>
            <w:tcW w:w="535" w:type="dxa"/>
            <w:vMerge/>
            <w:shd w:val="clear" w:color="auto" w:fill="auto"/>
          </w:tcPr>
          <w:p w:rsidR="0014701E" w:rsidRDefault="0014701E">
            <w:pPr>
              <w:rPr>
                <w:rFonts w:ascii="仿宋" w:eastAsia="仿宋" w:hAnsi="仿宋" w:cs="宋体"/>
                <w:color w:val="000000"/>
                <w:kern w:val="0"/>
                <w:sz w:val="24"/>
                <w:szCs w:val="24"/>
              </w:rPr>
            </w:pPr>
          </w:p>
        </w:tc>
        <w:tc>
          <w:tcPr>
            <w:tcW w:w="1175" w:type="dxa"/>
            <w:vMerge/>
            <w:shd w:val="clear" w:color="auto" w:fill="auto"/>
          </w:tcPr>
          <w:p w:rsidR="0014701E" w:rsidRDefault="0014701E">
            <w:pPr>
              <w:rPr>
                <w:rFonts w:ascii="仿宋" w:eastAsia="仿宋" w:hAnsi="仿宋" w:cs="宋体"/>
                <w:color w:val="000000"/>
                <w:kern w:val="0"/>
                <w:sz w:val="24"/>
                <w:szCs w:val="24"/>
              </w:rPr>
            </w:pPr>
          </w:p>
        </w:tc>
        <w:tc>
          <w:tcPr>
            <w:tcW w:w="2594" w:type="dxa"/>
            <w:shd w:val="clear" w:color="auto" w:fill="auto"/>
          </w:tcPr>
          <w:p w:rsidR="0014701E" w:rsidRDefault="00052DF2">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爱护环境：具有爱护环境的意识和与自然和谐相处的环保理念</w:t>
            </w:r>
          </w:p>
        </w:tc>
        <w:tc>
          <w:tcPr>
            <w:tcW w:w="2325"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14701E" w:rsidRDefault="00052DF2">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bl>
    <w:p w:rsidR="0014701E" w:rsidRDefault="0014701E">
      <w:pPr>
        <w:snapToGrid w:val="0"/>
        <w:spacing w:line="288" w:lineRule="auto"/>
        <w:rPr>
          <w:rFonts w:ascii="黑体" w:eastAsia="黑体" w:hAnsi="宋体"/>
          <w:sz w:val="24"/>
        </w:rPr>
      </w:pPr>
    </w:p>
    <w:p w:rsidR="0014701E" w:rsidRDefault="00052DF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15"/>
        <w:gridCol w:w="2127"/>
        <w:gridCol w:w="1984"/>
        <w:gridCol w:w="1276"/>
        <w:gridCol w:w="1173"/>
        <w:gridCol w:w="709"/>
        <w:gridCol w:w="709"/>
        <w:gridCol w:w="527"/>
      </w:tblGrid>
      <w:tr w:rsidR="0014701E">
        <w:trPr>
          <w:cantSplit/>
          <w:trHeight w:val="1261"/>
          <w:jc w:val="center"/>
        </w:trPr>
        <w:tc>
          <w:tcPr>
            <w:tcW w:w="456" w:type="dxa"/>
            <w:vAlign w:val="center"/>
          </w:tcPr>
          <w:p w:rsidR="0014701E" w:rsidRDefault="00052DF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15" w:type="dxa"/>
            <w:vAlign w:val="center"/>
          </w:tcPr>
          <w:p w:rsidR="0014701E" w:rsidRDefault="00052DF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rsidR="0014701E" w:rsidRDefault="00052DF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rsidR="0014701E" w:rsidRDefault="00052DF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276" w:type="dxa"/>
            <w:vAlign w:val="center"/>
          </w:tcPr>
          <w:p w:rsidR="0014701E" w:rsidRDefault="00052DF2">
            <w:pPr>
              <w:snapToGrid w:val="0"/>
              <w:spacing w:line="288" w:lineRule="auto"/>
              <w:jc w:val="center"/>
              <w:rPr>
                <w:rFonts w:ascii="宋体" w:hAnsi="Times New Roman"/>
                <w:b/>
                <w:color w:val="000000"/>
                <w:sz w:val="20"/>
                <w:szCs w:val="20"/>
              </w:rPr>
            </w:pPr>
            <w:r>
              <w:rPr>
                <w:rFonts w:ascii="宋体" w:hAnsi="Times New Roman" w:hint="eastAsia"/>
                <w:b/>
                <w:color w:val="000000"/>
                <w:sz w:val="20"/>
                <w:szCs w:val="20"/>
              </w:rPr>
              <w:t>情感目标</w:t>
            </w:r>
          </w:p>
        </w:tc>
        <w:tc>
          <w:tcPr>
            <w:tcW w:w="1173" w:type="dxa"/>
          </w:tcPr>
          <w:p w:rsidR="0014701E" w:rsidRDefault="0014701E">
            <w:pPr>
              <w:snapToGrid w:val="0"/>
              <w:spacing w:line="288" w:lineRule="auto"/>
              <w:jc w:val="center"/>
              <w:rPr>
                <w:rFonts w:ascii="宋体" w:hAnsi="Times New Roman"/>
                <w:b/>
                <w:color w:val="000000"/>
                <w:sz w:val="20"/>
                <w:szCs w:val="20"/>
              </w:rPr>
            </w:pPr>
          </w:p>
          <w:p w:rsidR="0014701E" w:rsidRDefault="00052DF2">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rsidR="0014701E" w:rsidRDefault="00052DF2">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rsidR="0014701E" w:rsidRDefault="00052DF2">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rsidR="0014701E" w:rsidRDefault="00052DF2">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14701E">
        <w:trPr>
          <w:trHeight w:val="3134"/>
          <w:jc w:val="center"/>
        </w:trPr>
        <w:tc>
          <w:tcPr>
            <w:tcW w:w="456" w:type="dxa"/>
            <w:vAlign w:val="center"/>
          </w:tcPr>
          <w:p w:rsidR="0014701E" w:rsidRDefault="00052DF2">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515" w:type="dxa"/>
            <w:vAlign w:val="center"/>
          </w:tcPr>
          <w:p w:rsidR="0014701E" w:rsidRDefault="00052DF2">
            <w:pPr>
              <w:snapToGrid w:val="0"/>
              <w:spacing w:line="288" w:lineRule="auto"/>
              <w:rPr>
                <w:rFonts w:ascii="宋体" w:hAnsi="宋体"/>
                <w:color w:val="000000"/>
                <w:sz w:val="20"/>
                <w:szCs w:val="20"/>
              </w:rPr>
            </w:pPr>
            <w:r>
              <w:rPr>
                <w:rFonts w:ascii="宋体" w:hAnsi="宋体" w:hint="eastAsia"/>
                <w:color w:val="000000"/>
                <w:sz w:val="20"/>
                <w:szCs w:val="20"/>
              </w:rPr>
              <w:t>康复护理概述</w:t>
            </w:r>
          </w:p>
        </w:tc>
        <w:tc>
          <w:tcPr>
            <w:tcW w:w="2127" w:type="dxa"/>
          </w:tcPr>
          <w:p w:rsidR="0014701E" w:rsidRDefault="00052DF2">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．知道康复、康复医学、康复护理学的基本概念；康复护理工作对象；康复护理与临床护理的联系和区别；康复护理指导思想。</w:t>
            </w:r>
          </w:p>
          <w:p w:rsidR="0014701E" w:rsidRDefault="0014701E">
            <w:pPr>
              <w:rPr>
                <w:rFonts w:ascii="宋体" w:hAnsi="宋体"/>
                <w:color w:val="000000"/>
                <w:sz w:val="20"/>
                <w:szCs w:val="20"/>
              </w:rPr>
            </w:pPr>
          </w:p>
        </w:tc>
        <w:tc>
          <w:tcPr>
            <w:tcW w:w="1984" w:type="dxa"/>
          </w:tcPr>
          <w:p w:rsidR="0014701E" w:rsidRDefault="00052DF2">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理解康复护理工作方式、康复护理工作流程、康复护理人员工作职责。</w:t>
            </w:r>
          </w:p>
          <w:p w:rsidR="0014701E" w:rsidRDefault="00052DF2">
            <w:pPr>
              <w:snapToGrid w:val="0"/>
              <w:spacing w:line="288" w:lineRule="auto"/>
              <w:jc w:val="left"/>
              <w:rPr>
                <w:rFonts w:ascii="宋体" w:hAnsi="Times New Roman"/>
                <w:b/>
                <w:color w:val="000000"/>
                <w:sz w:val="20"/>
                <w:szCs w:val="20"/>
              </w:rPr>
            </w:pPr>
            <w:r>
              <w:rPr>
                <w:rFonts w:ascii="宋体" w:hAnsi="宋体" w:hint="eastAsia"/>
                <w:color w:val="000000"/>
                <w:sz w:val="20"/>
                <w:szCs w:val="20"/>
              </w:rPr>
              <w:t>2.</w:t>
            </w:r>
            <w:r>
              <w:rPr>
                <w:rFonts w:ascii="宋体" w:hAnsi="宋体" w:hint="eastAsia"/>
                <w:color w:val="000000"/>
                <w:sz w:val="20"/>
                <w:szCs w:val="20"/>
              </w:rPr>
              <w:t>理解康复护理学发展简史、康复护理人员素质要求、康复护理工作领域。</w:t>
            </w:r>
          </w:p>
        </w:tc>
        <w:tc>
          <w:tcPr>
            <w:tcW w:w="1276" w:type="dxa"/>
          </w:tcPr>
          <w:p w:rsidR="0014701E" w:rsidRDefault="00052DF2">
            <w:pPr>
              <w:rPr>
                <w:rFonts w:ascii="宋体" w:hAnsi="Times New Roman"/>
                <w:color w:val="000000"/>
                <w:sz w:val="20"/>
                <w:szCs w:val="20"/>
              </w:rPr>
            </w:pPr>
            <w:r>
              <w:rPr>
                <w:rFonts w:ascii="宋体" w:hAnsi="宋体" w:hint="eastAsia"/>
                <w:color w:val="000000"/>
                <w:sz w:val="20"/>
                <w:szCs w:val="20"/>
              </w:rPr>
              <w:t>明确康复护理在维护和增进人类健康事业中的重要地位</w:t>
            </w:r>
          </w:p>
        </w:tc>
        <w:tc>
          <w:tcPr>
            <w:tcW w:w="1173" w:type="dxa"/>
          </w:tcPr>
          <w:p w:rsidR="0014701E" w:rsidRDefault="00052DF2">
            <w:pPr>
              <w:rPr>
                <w:rFonts w:ascii="宋体" w:hAnsi="宋体"/>
                <w:color w:val="000000"/>
                <w:sz w:val="20"/>
                <w:szCs w:val="20"/>
              </w:rPr>
            </w:pPr>
            <w:r>
              <w:rPr>
                <w:rFonts w:ascii="宋体" w:hAnsi="宋体" w:hint="eastAsia"/>
                <w:color w:val="000000"/>
                <w:sz w:val="20"/>
                <w:szCs w:val="20"/>
              </w:rPr>
              <w:t>重点：康复护理学指导思想</w:t>
            </w:r>
          </w:p>
          <w:p w:rsidR="0014701E" w:rsidRDefault="00052DF2">
            <w:pPr>
              <w:rPr>
                <w:rFonts w:ascii="宋体" w:hAnsi="宋体"/>
                <w:color w:val="000000"/>
                <w:sz w:val="20"/>
                <w:szCs w:val="20"/>
              </w:rPr>
            </w:pPr>
            <w:r>
              <w:rPr>
                <w:rFonts w:ascii="宋体" w:hAnsi="宋体" w:hint="eastAsia"/>
                <w:color w:val="000000"/>
                <w:sz w:val="20"/>
                <w:szCs w:val="20"/>
              </w:rPr>
              <w:t>难点：康复护理与临床护理的联系和区别</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2</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0</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2</w:t>
            </w:r>
          </w:p>
        </w:tc>
      </w:tr>
      <w:tr w:rsidR="0014701E">
        <w:trPr>
          <w:trHeight w:val="2853"/>
          <w:jc w:val="center"/>
        </w:trPr>
        <w:tc>
          <w:tcPr>
            <w:tcW w:w="456" w:type="dxa"/>
            <w:vAlign w:val="center"/>
          </w:tcPr>
          <w:p w:rsidR="0014701E" w:rsidRDefault="00052DF2">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15" w:type="dxa"/>
            <w:vAlign w:val="center"/>
          </w:tcPr>
          <w:p w:rsidR="0014701E" w:rsidRDefault="00052DF2">
            <w:pPr>
              <w:rPr>
                <w:rFonts w:ascii="宋体" w:hAnsi="宋体"/>
                <w:color w:val="000000"/>
                <w:sz w:val="20"/>
                <w:szCs w:val="20"/>
              </w:rPr>
            </w:pPr>
            <w:r>
              <w:rPr>
                <w:rFonts w:ascii="宋体" w:hAnsi="宋体" w:hint="eastAsia"/>
                <w:color w:val="000000"/>
                <w:sz w:val="20"/>
                <w:szCs w:val="20"/>
              </w:rPr>
              <w:t>康复护理评定</w:t>
            </w:r>
          </w:p>
        </w:tc>
        <w:tc>
          <w:tcPr>
            <w:tcW w:w="2127"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．知道心肺康复护理、皮肤康复护理和挛缩的康复护理。</w:t>
            </w:r>
          </w:p>
        </w:tc>
        <w:tc>
          <w:tcPr>
            <w:tcW w:w="1984" w:type="dxa"/>
          </w:tcPr>
          <w:p w:rsidR="0014701E" w:rsidRDefault="00052DF2">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．分析康复评定的作用、注意事项，</w:t>
            </w:r>
            <w:r>
              <w:rPr>
                <w:rFonts w:ascii="宋体" w:hAnsi="宋体" w:hint="eastAsia"/>
                <w:color w:val="000000"/>
                <w:sz w:val="20"/>
                <w:szCs w:val="20"/>
              </w:rPr>
              <w:t xml:space="preserve"> </w:t>
            </w:r>
            <w:r>
              <w:rPr>
                <w:rFonts w:ascii="宋体" w:hAnsi="宋体" w:hint="eastAsia"/>
                <w:color w:val="000000"/>
                <w:sz w:val="20"/>
                <w:szCs w:val="20"/>
              </w:rPr>
              <w:t>ADL</w:t>
            </w:r>
            <w:r>
              <w:rPr>
                <w:rFonts w:ascii="宋体" w:hAnsi="宋体" w:hint="eastAsia"/>
                <w:color w:val="000000"/>
                <w:sz w:val="20"/>
                <w:szCs w:val="20"/>
              </w:rPr>
              <w:t>评定、认知功能评定。</w:t>
            </w:r>
          </w:p>
          <w:p w:rsidR="0014701E" w:rsidRDefault="00052DF2">
            <w:pPr>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．学会关节活动度评定、肌张力评定、徒手肌力检查。</w:t>
            </w:r>
          </w:p>
          <w:p w:rsidR="0014701E" w:rsidRDefault="00052DF2">
            <w:pPr>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．学会认知障碍的康复护理；</w:t>
            </w:r>
          </w:p>
          <w:p w:rsidR="0014701E" w:rsidRDefault="0014701E">
            <w:pPr>
              <w:rPr>
                <w:rFonts w:ascii="宋体" w:hAnsi="宋体"/>
                <w:color w:val="000000"/>
                <w:sz w:val="20"/>
                <w:szCs w:val="20"/>
              </w:rPr>
            </w:pPr>
          </w:p>
        </w:tc>
        <w:tc>
          <w:tcPr>
            <w:tcW w:w="1276" w:type="dxa"/>
          </w:tcPr>
          <w:p w:rsidR="0014701E" w:rsidRDefault="00052DF2">
            <w:pPr>
              <w:rPr>
                <w:rFonts w:ascii="宋体" w:hAnsi="宋体"/>
                <w:color w:val="000000"/>
                <w:sz w:val="20"/>
                <w:szCs w:val="20"/>
              </w:rPr>
            </w:pPr>
            <w:r>
              <w:rPr>
                <w:rFonts w:ascii="宋体" w:hAnsi="宋体" w:hint="eastAsia"/>
                <w:color w:val="000000"/>
                <w:sz w:val="20"/>
                <w:szCs w:val="20"/>
              </w:rPr>
              <w:t>具有高度的责任心和敬业精神</w:t>
            </w:r>
          </w:p>
        </w:tc>
        <w:tc>
          <w:tcPr>
            <w:tcW w:w="1173" w:type="dxa"/>
          </w:tcPr>
          <w:p w:rsidR="0014701E" w:rsidRDefault="00052DF2">
            <w:pPr>
              <w:rPr>
                <w:rFonts w:ascii="宋体" w:hAnsi="宋体"/>
                <w:color w:val="000000"/>
                <w:sz w:val="20"/>
                <w:szCs w:val="20"/>
              </w:rPr>
            </w:pPr>
            <w:r>
              <w:rPr>
                <w:rFonts w:ascii="宋体" w:hAnsi="宋体" w:hint="eastAsia"/>
                <w:color w:val="000000"/>
                <w:sz w:val="20"/>
                <w:szCs w:val="20"/>
              </w:rPr>
              <w:t>重点：康复评定、关节活动度评定</w:t>
            </w:r>
          </w:p>
          <w:p w:rsidR="0014701E" w:rsidRDefault="00052DF2">
            <w:pPr>
              <w:rPr>
                <w:rFonts w:ascii="宋体" w:hAnsi="宋体"/>
                <w:color w:val="000000"/>
                <w:sz w:val="20"/>
                <w:szCs w:val="20"/>
              </w:rPr>
            </w:pPr>
            <w:r>
              <w:rPr>
                <w:rFonts w:ascii="宋体" w:hAnsi="宋体" w:hint="eastAsia"/>
                <w:color w:val="000000"/>
                <w:sz w:val="20"/>
                <w:szCs w:val="20"/>
              </w:rPr>
              <w:t>难点：认知障碍的康复护理</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2</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0</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2</w:t>
            </w:r>
          </w:p>
        </w:tc>
      </w:tr>
      <w:tr w:rsidR="0014701E">
        <w:trPr>
          <w:trHeight w:val="1655"/>
          <w:jc w:val="center"/>
        </w:trPr>
        <w:tc>
          <w:tcPr>
            <w:tcW w:w="456" w:type="dxa"/>
            <w:vAlign w:val="center"/>
          </w:tcPr>
          <w:p w:rsidR="0014701E" w:rsidRDefault="00052DF2">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康复治疗基本技术</w:t>
            </w:r>
          </w:p>
        </w:tc>
        <w:tc>
          <w:tcPr>
            <w:tcW w:w="2127"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知道物理治疗、作业治疗、言语治疗的基本概念</w:t>
            </w:r>
          </w:p>
        </w:tc>
        <w:tc>
          <w:tcPr>
            <w:tcW w:w="1984"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．学会康复辅助器具的使用指导：概念、辅助器具配置原则、分类与使</w:t>
            </w:r>
          </w:p>
        </w:tc>
        <w:tc>
          <w:tcPr>
            <w:tcW w:w="1276" w:type="dxa"/>
          </w:tcPr>
          <w:p w:rsidR="0014701E" w:rsidRDefault="00052DF2">
            <w:pPr>
              <w:widowControl/>
              <w:jc w:val="left"/>
              <w:rPr>
                <w:rFonts w:ascii="宋体" w:hAnsi="宋体"/>
                <w:color w:val="000000"/>
                <w:sz w:val="20"/>
                <w:szCs w:val="20"/>
              </w:rPr>
            </w:pPr>
            <w:r>
              <w:rPr>
                <w:rFonts w:ascii="宋体" w:hAnsi="宋体" w:hint="eastAsia"/>
                <w:color w:val="000000"/>
                <w:sz w:val="20"/>
                <w:szCs w:val="20"/>
              </w:rPr>
              <w:t>具有实事求是、认真严肃的精神</w:t>
            </w:r>
          </w:p>
        </w:tc>
        <w:tc>
          <w:tcPr>
            <w:tcW w:w="1173" w:type="dxa"/>
          </w:tcPr>
          <w:p w:rsidR="0014701E" w:rsidRDefault="00052DF2">
            <w:pPr>
              <w:rPr>
                <w:rFonts w:ascii="宋体" w:hAnsi="宋体"/>
                <w:color w:val="000000"/>
                <w:sz w:val="20"/>
                <w:szCs w:val="20"/>
              </w:rPr>
            </w:pPr>
            <w:r>
              <w:rPr>
                <w:rFonts w:ascii="宋体" w:hAnsi="宋体" w:hint="eastAsia"/>
                <w:color w:val="000000"/>
                <w:sz w:val="20"/>
                <w:szCs w:val="20"/>
              </w:rPr>
              <w:t>难点：康复器具的使用指导</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2</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0</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2</w:t>
            </w:r>
          </w:p>
        </w:tc>
      </w:tr>
      <w:tr w:rsidR="0014701E">
        <w:trPr>
          <w:trHeight w:val="274"/>
          <w:jc w:val="center"/>
        </w:trPr>
        <w:tc>
          <w:tcPr>
            <w:tcW w:w="456"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4</w:t>
            </w:r>
          </w:p>
        </w:tc>
        <w:tc>
          <w:tcPr>
            <w:tcW w:w="515"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康复护理基本技术</w:t>
            </w:r>
          </w:p>
        </w:tc>
        <w:tc>
          <w:tcPr>
            <w:tcW w:w="2127" w:type="dxa"/>
          </w:tcPr>
          <w:p w:rsidR="0014701E" w:rsidRDefault="00052DF2">
            <w:pPr>
              <w:widowControl/>
              <w:numPr>
                <w:ilvl w:val="0"/>
                <w:numId w:val="1"/>
              </w:numPr>
              <w:rPr>
                <w:rFonts w:ascii="宋体" w:hAnsi="宋体"/>
                <w:color w:val="000000"/>
                <w:sz w:val="20"/>
                <w:szCs w:val="20"/>
              </w:rPr>
            </w:pPr>
            <w:r>
              <w:rPr>
                <w:rFonts w:ascii="宋体" w:hAnsi="宋体" w:hint="eastAsia"/>
                <w:color w:val="000000"/>
                <w:sz w:val="20"/>
                <w:szCs w:val="20"/>
              </w:rPr>
              <w:t>知道体位与转移的概念及其作用</w:t>
            </w:r>
          </w:p>
          <w:p w:rsidR="0014701E" w:rsidRDefault="00052DF2">
            <w:pPr>
              <w:widowControl/>
              <w:numPr>
                <w:ilvl w:val="0"/>
                <w:numId w:val="1"/>
              </w:numPr>
              <w:rPr>
                <w:rFonts w:ascii="宋体" w:hAnsi="宋体"/>
                <w:color w:val="000000"/>
                <w:sz w:val="20"/>
                <w:szCs w:val="20"/>
              </w:rPr>
            </w:pPr>
            <w:r>
              <w:rPr>
                <w:rFonts w:ascii="宋体" w:hAnsi="宋体" w:hint="eastAsia"/>
                <w:color w:val="000000"/>
                <w:sz w:val="20"/>
                <w:szCs w:val="20"/>
              </w:rPr>
              <w:t>知道康复心理护理：概述、护理原则、实施</w:t>
            </w:r>
          </w:p>
        </w:tc>
        <w:tc>
          <w:tcPr>
            <w:tcW w:w="1984"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w:t>
            </w:r>
            <w:r>
              <w:rPr>
                <w:rFonts w:ascii="宋体" w:hAnsi="宋体" w:hint="eastAsia"/>
                <w:color w:val="000000"/>
                <w:sz w:val="20"/>
                <w:szCs w:val="20"/>
              </w:rPr>
              <w:t>学会正确体位的摆放：概念、基本原则、应用</w:t>
            </w:r>
          </w:p>
          <w:p w:rsidR="0014701E" w:rsidRDefault="00052DF2">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．学会体位转移技术：概念、基本原则、应用</w:t>
            </w:r>
          </w:p>
          <w:p w:rsidR="0014701E" w:rsidRDefault="00052DF2">
            <w:pPr>
              <w:widowControl/>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学会吞咽障碍的康复护理</w:t>
            </w:r>
          </w:p>
        </w:tc>
        <w:tc>
          <w:tcPr>
            <w:tcW w:w="1276" w:type="dxa"/>
          </w:tcPr>
          <w:p w:rsidR="0014701E" w:rsidRDefault="00052DF2">
            <w:pPr>
              <w:widowControl/>
              <w:rPr>
                <w:rFonts w:ascii="宋体" w:hAnsi="宋体"/>
                <w:color w:val="000000"/>
                <w:sz w:val="20"/>
                <w:szCs w:val="20"/>
              </w:rPr>
            </w:pPr>
            <w:r>
              <w:rPr>
                <w:rFonts w:ascii="宋体" w:hAnsi="宋体" w:hint="eastAsia"/>
                <w:color w:val="000000"/>
                <w:sz w:val="20"/>
                <w:szCs w:val="20"/>
              </w:rPr>
              <w:t>具有严谨认真的服务态度，关爱患者</w:t>
            </w:r>
          </w:p>
        </w:tc>
        <w:tc>
          <w:tcPr>
            <w:tcW w:w="1173" w:type="dxa"/>
          </w:tcPr>
          <w:p w:rsidR="0014701E" w:rsidRDefault="00052DF2">
            <w:pPr>
              <w:widowControl/>
              <w:rPr>
                <w:rFonts w:ascii="宋体" w:hAnsi="宋体"/>
                <w:color w:val="000000"/>
                <w:sz w:val="20"/>
                <w:szCs w:val="20"/>
              </w:rPr>
            </w:pPr>
            <w:r>
              <w:rPr>
                <w:rFonts w:ascii="宋体" w:hAnsi="宋体" w:hint="eastAsia"/>
                <w:color w:val="000000"/>
                <w:sz w:val="20"/>
                <w:szCs w:val="20"/>
              </w:rPr>
              <w:t>重点：体位摆放技术和体位转移技术</w:t>
            </w:r>
          </w:p>
          <w:p w:rsidR="0014701E" w:rsidRDefault="00052DF2">
            <w:pPr>
              <w:widowControl/>
              <w:rPr>
                <w:rFonts w:ascii="宋体" w:hAnsi="宋体"/>
                <w:color w:val="000000"/>
                <w:sz w:val="20"/>
                <w:szCs w:val="20"/>
              </w:rPr>
            </w:pPr>
            <w:r>
              <w:rPr>
                <w:rFonts w:ascii="宋体" w:hAnsi="宋体" w:hint="eastAsia"/>
                <w:color w:val="000000"/>
                <w:sz w:val="20"/>
                <w:szCs w:val="20"/>
              </w:rPr>
              <w:t>难点：康复心理护理的实施</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2</w:t>
            </w:r>
          </w:p>
        </w:tc>
        <w:tc>
          <w:tcPr>
            <w:tcW w:w="709" w:type="dxa"/>
          </w:tcPr>
          <w:p w:rsidR="0014701E" w:rsidRDefault="00052DF2">
            <w:pPr>
              <w:rPr>
                <w:rFonts w:ascii="宋体" w:hAnsi="宋体"/>
                <w:color w:val="000000"/>
                <w:sz w:val="20"/>
                <w:szCs w:val="20"/>
              </w:rPr>
            </w:pPr>
            <w:r>
              <w:rPr>
                <w:rFonts w:ascii="宋体" w:hAnsi="宋体" w:hint="eastAsia"/>
                <w:color w:val="000000"/>
                <w:sz w:val="20"/>
                <w:szCs w:val="20"/>
              </w:rPr>
              <w:t>0</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2</w:t>
            </w:r>
          </w:p>
        </w:tc>
      </w:tr>
      <w:tr w:rsidR="0014701E">
        <w:trPr>
          <w:trHeight w:val="2853"/>
          <w:jc w:val="center"/>
        </w:trPr>
        <w:tc>
          <w:tcPr>
            <w:tcW w:w="456"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lastRenderedPageBreak/>
              <w:t>5</w:t>
            </w:r>
          </w:p>
        </w:tc>
        <w:tc>
          <w:tcPr>
            <w:tcW w:w="515"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神经系统的康复护理</w:t>
            </w:r>
          </w:p>
        </w:tc>
        <w:tc>
          <w:tcPr>
            <w:tcW w:w="2127" w:type="dxa"/>
          </w:tcPr>
          <w:p w:rsidR="0014701E" w:rsidRDefault="00052DF2">
            <w:pPr>
              <w:widowControl/>
              <w:numPr>
                <w:ilvl w:val="0"/>
                <w:numId w:val="2"/>
              </w:numPr>
              <w:rPr>
                <w:rFonts w:ascii="宋体" w:hAnsi="宋体"/>
                <w:color w:val="000000"/>
                <w:sz w:val="20"/>
                <w:szCs w:val="20"/>
              </w:rPr>
            </w:pPr>
            <w:r>
              <w:rPr>
                <w:rFonts w:ascii="宋体" w:hAnsi="宋体" w:hint="eastAsia"/>
                <w:color w:val="000000"/>
                <w:sz w:val="20"/>
                <w:szCs w:val="20"/>
              </w:rPr>
              <w:t>知道神经功能障碍的表现</w:t>
            </w:r>
          </w:p>
          <w:p w:rsidR="0014701E" w:rsidRDefault="00052DF2">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．知道脊髓损伤：康复护理评估、康复护理措施、健康教育</w:t>
            </w:r>
          </w:p>
          <w:p w:rsidR="0014701E" w:rsidRDefault="0014701E">
            <w:pPr>
              <w:widowControl/>
              <w:rPr>
                <w:rFonts w:ascii="宋体" w:hAnsi="宋体"/>
                <w:color w:val="000000"/>
                <w:sz w:val="20"/>
                <w:szCs w:val="20"/>
              </w:rPr>
            </w:pPr>
          </w:p>
        </w:tc>
        <w:tc>
          <w:tcPr>
            <w:tcW w:w="1984"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．学会脑卒中患者的康复护理要点。</w:t>
            </w:r>
          </w:p>
          <w:p w:rsidR="0014701E" w:rsidRDefault="00052DF2">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．学会颅脑损伤患者的康复护理要点；</w:t>
            </w:r>
          </w:p>
        </w:tc>
        <w:tc>
          <w:tcPr>
            <w:tcW w:w="1276" w:type="dxa"/>
          </w:tcPr>
          <w:p w:rsidR="0014701E" w:rsidRDefault="00052DF2">
            <w:pPr>
              <w:widowControl/>
              <w:rPr>
                <w:rFonts w:ascii="宋体" w:hAnsi="宋体"/>
                <w:color w:val="000000"/>
                <w:sz w:val="20"/>
                <w:szCs w:val="20"/>
              </w:rPr>
            </w:pPr>
            <w:r>
              <w:rPr>
                <w:rFonts w:ascii="宋体" w:hAnsi="宋体" w:hint="eastAsia"/>
                <w:color w:val="000000"/>
                <w:sz w:val="20"/>
                <w:szCs w:val="20"/>
              </w:rPr>
              <w:t>具有“爱伤”观念和严谨的工作态度</w:t>
            </w:r>
          </w:p>
        </w:tc>
        <w:tc>
          <w:tcPr>
            <w:tcW w:w="1173" w:type="dxa"/>
          </w:tcPr>
          <w:p w:rsidR="0014701E" w:rsidRDefault="00052DF2">
            <w:pPr>
              <w:rPr>
                <w:rFonts w:ascii="宋体" w:hAnsi="宋体"/>
                <w:color w:val="000000"/>
                <w:sz w:val="20"/>
                <w:szCs w:val="20"/>
              </w:rPr>
            </w:pPr>
            <w:r>
              <w:rPr>
                <w:rFonts w:ascii="宋体" w:hAnsi="宋体" w:hint="eastAsia"/>
                <w:color w:val="000000"/>
                <w:sz w:val="20"/>
                <w:szCs w:val="20"/>
              </w:rPr>
              <w:t>重点：脑卒中患者的康复护理要点</w:t>
            </w:r>
          </w:p>
          <w:p w:rsidR="0014701E" w:rsidRDefault="00052DF2">
            <w:pPr>
              <w:widowControl/>
              <w:rPr>
                <w:rFonts w:ascii="宋体" w:hAnsi="宋体"/>
                <w:color w:val="000000"/>
                <w:sz w:val="20"/>
                <w:szCs w:val="20"/>
              </w:rPr>
            </w:pPr>
            <w:r>
              <w:rPr>
                <w:rFonts w:ascii="宋体" w:hAnsi="宋体" w:hint="eastAsia"/>
                <w:color w:val="000000"/>
                <w:sz w:val="20"/>
                <w:szCs w:val="20"/>
              </w:rPr>
              <w:t>难点：颅脑损伤患者的康复护理要点</w:t>
            </w: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2</w:t>
            </w: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0</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2</w:t>
            </w:r>
          </w:p>
        </w:tc>
      </w:tr>
      <w:tr w:rsidR="0014701E">
        <w:trPr>
          <w:trHeight w:val="2853"/>
          <w:jc w:val="center"/>
        </w:trPr>
        <w:tc>
          <w:tcPr>
            <w:tcW w:w="456"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6</w:t>
            </w:r>
          </w:p>
        </w:tc>
        <w:tc>
          <w:tcPr>
            <w:tcW w:w="515"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运动系统的康复护理</w:t>
            </w:r>
          </w:p>
        </w:tc>
        <w:tc>
          <w:tcPr>
            <w:tcW w:w="2127"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．知道颈椎病：康复护理评估、康复护理措施、健康教育</w:t>
            </w:r>
          </w:p>
          <w:p w:rsidR="0014701E" w:rsidRDefault="00052DF2">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．知道常见疾病的康复护理评估。</w:t>
            </w:r>
          </w:p>
          <w:p w:rsidR="0014701E" w:rsidRDefault="00052DF2">
            <w:pPr>
              <w:widowControl/>
              <w:rPr>
                <w:rFonts w:ascii="宋体" w:hAnsi="宋体"/>
                <w:color w:val="000000"/>
                <w:sz w:val="20"/>
                <w:szCs w:val="20"/>
              </w:rPr>
            </w:pPr>
            <w:r>
              <w:rPr>
                <w:rFonts w:ascii="宋体" w:hAnsi="宋体" w:hint="eastAsia"/>
                <w:color w:val="000000"/>
                <w:sz w:val="20"/>
                <w:szCs w:val="20"/>
              </w:rPr>
              <w:t>．知道</w:t>
            </w:r>
            <w:r>
              <w:rPr>
                <w:rFonts w:ascii="宋体" w:hAnsi="宋体" w:hint="eastAsia"/>
                <w:color w:val="000000"/>
                <w:sz w:val="20"/>
                <w:szCs w:val="20"/>
              </w:rPr>
              <w:t>腰突症</w:t>
            </w:r>
            <w:r>
              <w:rPr>
                <w:rFonts w:ascii="宋体" w:hAnsi="宋体" w:hint="eastAsia"/>
                <w:color w:val="000000"/>
                <w:sz w:val="20"/>
                <w:szCs w:val="20"/>
              </w:rPr>
              <w:t>：康复护理评估、康复护理措施、健康教育</w:t>
            </w:r>
          </w:p>
          <w:p w:rsidR="0014701E" w:rsidRDefault="0014701E">
            <w:pPr>
              <w:widowControl/>
              <w:rPr>
                <w:rFonts w:ascii="宋体" w:hAnsi="宋体"/>
                <w:color w:val="000000"/>
                <w:sz w:val="20"/>
                <w:szCs w:val="20"/>
              </w:rPr>
            </w:pPr>
          </w:p>
          <w:p w:rsidR="0014701E" w:rsidRDefault="0014701E">
            <w:pPr>
              <w:widowControl/>
              <w:rPr>
                <w:rFonts w:ascii="宋体" w:hAnsi="宋体"/>
                <w:color w:val="000000"/>
                <w:sz w:val="20"/>
                <w:szCs w:val="20"/>
              </w:rPr>
            </w:pPr>
          </w:p>
        </w:tc>
        <w:tc>
          <w:tcPr>
            <w:tcW w:w="1984"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14701E" w:rsidRDefault="00052DF2">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14701E" w:rsidRDefault="0014701E">
            <w:pPr>
              <w:widowControl/>
              <w:rPr>
                <w:rFonts w:ascii="宋体" w:hAnsi="宋体"/>
                <w:color w:val="000000"/>
                <w:sz w:val="20"/>
                <w:szCs w:val="20"/>
              </w:rPr>
            </w:pPr>
          </w:p>
        </w:tc>
        <w:tc>
          <w:tcPr>
            <w:tcW w:w="1276" w:type="dxa"/>
          </w:tcPr>
          <w:p w:rsidR="0014701E" w:rsidRDefault="00052DF2">
            <w:pPr>
              <w:widowControl/>
              <w:rPr>
                <w:rFonts w:ascii="宋体" w:hAnsi="宋体"/>
                <w:color w:val="000000"/>
                <w:sz w:val="20"/>
                <w:szCs w:val="20"/>
              </w:rPr>
            </w:pPr>
            <w:r>
              <w:rPr>
                <w:rFonts w:ascii="宋体" w:hAnsi="宋体" w:hint="eastAsia"/>
                <w:color w:val="000000"/>
                <w:sz w:val="20"/>
                <w:szCs w:val="20"/>
              </w:rPr>
              <w:t>具有实事求是、认真严肃的精神</w:t>
            </w:r>
          </w:p>
        </w:tc>
        <w:tc>
          <w:tcPr>
            <w:tcW w:w="1173" w:type="dxa"/>
          </w:tcPr>
          <w:p w:rsidR="0014701E" w:rsidRDefault="00052DF2">
            <w:pPr>
              <w:rPr>
                <w:rFonts w:ascii="宋体" w:hAnsi="宋体"/>
                <w:color w:val="000000"/>
                <w:sz w:val="20"/>
                <w:szCs w:val="20"/>
              </w:rPr>
            </w:pPr>
            <w:r>
              <w:rPr>
                <w:rFonts w:ascii="宋体" w:hAnsi="宋体" w:hint="eastAsia"/>
                <w:color w:val="000000"/>
                <w:sz w:val="20"/>
                <w:szCs w:val="20"/>
              </w:rPr>
              <w:t>重点：颈椎病</w:t>
            </w:r>
            <w:r>
              <w:rPr>
                <w:rFonts w:ascii="宋体" w:hAnsi="宋体" w:hint="eastAsia"/>
                <w:color w:val="000000"/>
                <w:sz w:val="20"/>
                <w:szCs w:val="20"/>
              </w:rPr>
              <w:t>患者的康复护理指导</w:t>
            </w:r>
          </w:p>
          <w:p w:rsidR="0014701E" w:rsidRDefault="00052DF2">
            <w:pPr>
              <w:widowControl/>
              <w:rPr>
                <w:rFonts w:ascii="宋体" w:hAnsi="宋体"/>
                <w:color w:val="000000"/>
                <w:sz w:val="20"/>
                <w:szCs w:val="20"/>
              </w:rPr>
            </w:pPr>
            <w:r>
              <w:rPr>
                <w:rFonts w:ascii="宋体" w:hAnsi="宋体" w:hint="eastAsia"/>
                <w:color w:val="000000"/>
                <w:sz w:val="20"/>
                <w:szCs w:val="20"/>
              </w:rPr>
              <w:t>难点：</w:t>
            </w:r>
            <w:r>
              <w:rPr>
                <w:rFonts w:ascii="宋体" w:hAnsi="宋体" w:hint="eastAsia"/>
                <w:color w:val="000000"/>
                <w:sz w:val="20"/>
                <w:szCs w:val="20"/>
              </w:rPr>
              <w:t>腰突症</w:t>
            </w:r>
            <w:r>
              <w:rPr>
                <w:rFonts w:ascii="宋体" w:hAnsi="宋体" w:hint="eastAsia"/>
                <w:color w:val="000000"/>
                <w:sz w:val="20"/>
                <w:szCs w:val="20"/>
              </w:rPr>
              <w:t>患者的康复护理指导</w:t>
            </w: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2</w:t>
            </w: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0</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2</w:t>
            </w:r>
          </w:p>
        </w:tc>
      </w:tr>
      <w:tr w:rsidR="0014701E">
        <w:trPr>
          <w:trHeight w:val="2853"/>
          <w:jc w:val="center"/>
        </w:trPr>
        <w:tc>
          <w:tcPr>
            <w:tcW w:w="456"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7</w:t>
            </w:r>
          </w:p>
        </w:tc>
        <w:tc>
          <w:tcPr>
            <w:tcW w:w="515"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其他常见疾病的康复护理</w:t>
            </w:r>
          </w:p>
        </w:tc>
        <w:tc>
          <w:tcPr>
            <w:tcW w:w="2127"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．知道冠心病：康复护理评估、康复护理措施、健康教育</w:t>
            </w:r>
          </w:p>
          <w:p w:rsidR="0014701E" w:rsidRDefault="00052DF2">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．知道慢性阻塞性肺疾病：康复护理评估、康复护理措施、健康教育</w:t>
            </w:r>
          </w:p>
        </w:tc>
        <w:tc>
          <w:tcPr>
            <w:tcW w:w="1984" w:type="dxa"/>
          </w:tcPr>
          <w:p w:rsidR="0014701E" w:rsidRDefault="00052DF2">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14701E" w:rsidRDefault="00052DF2">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14701E" w:rsidRDefault="00052DF2">
            <w:pPr>
              <w:widowControl/>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．知道常见疾病的康复护理评估。</w:t>
            </w:r>
          </w:p>
          <w:p w:rsidR="0014701E" w:rsidRDefault="0014701E">
            <w:pPr>
              <w:widowControl/>
              <w:rPr>
                <w:rFonts w:ascii="宋体" w:hAnsi="宋体"/>
                <w:color w:val="000000"/>
                <w:sz w:val="20"/>
                <w:szCs w:val="20"/>
              </w:rPr>
            </w:pPr>
          </w:p>
        </w:tc>
        <w:tc>
          <w:tcPr>
            <w:tcW w:w="1276" w:type="dxa"/>
          </w:tcPr>
          <w:p w:rsidR="0014701E" w:rsidRDefault="00052DF2">
            <w:pPr>
              <w:widowControl/>
              <w:rPr>
                <w:rFonts w:ascii="宋体" w:hAnsi="宋体"/>
                <w:color w:val="000000"/>
                <w:sz w:val="20"/>
                <w:szCs w:val="20"/>
              </w:rPr>
            </w:pPr>
            <w:r>
              <w:rPr>
                <w:rFonts w:ascii="宋体" w:hAnsi="宋体" w:hint="eastAsia"/>
                <w:color w:val="000000"/>
                <w:sz w:val="20"/>
                <w:szCs w:val="20"/>
              </w:rPr>
              <w:t>具有严谨认真的服务态度，关爱患者</w:t>
            </w:r>
          </w:p>
        </w:tc>
        <w:tc>
          <w:tcPr>
            <w:tcW w:w="1173" w:type="dxa"/>
          </w:tcPr>
          <w:p w:rsidR="0014701E" w:rsidRDefault="00052DF2">
            <w:pPr>
              <w:widowControl/>
              <w:rPr>
                <w:rFonts w:ascii="宋体" w:hAnsi="宋体"/>
                <w:color w:val="000000"/>
                <w:sz w:val="20"/>
                <w:szCs w:val="20"/>
              </w:rPr>
            </w:pPr>
            <w:r>
              <w:rPr>
                <w:rFonts w:ascii="宋体" w:hAnsi="宋体" w:hint="eastAsia"/>
                <w:color w:val="000000"/>
                <w:sz w:val="20"/>
                <w:szCs w:val="20"/>
              </w:rPr>
              <w:t>重点：慢阻肺患者的康复指导</w:t>
            </w:r>
          </w:p>
          <w:p w:rsidR="0014701E" w:rsidRDefault="00052DF2">
            <w:pPr>
              <w:widowControl/>
              <w:rPr>
                <w:rFonts w:ascii="宋体" w:hAnsi="宋体"/>
                <w:color w:val="000000"/>
                <w:sz w:val="20"/>
                <w:szCs w:val="20"/>
              </w:rPr>
            </w:pPr>
            <w:r>
              <w:rPr>
                <w:rFonts w:ascii="宋体" w:hAnsi="宋体" w:hint="eastAsia"/>
                <w:color w:val="000000"/>
                <w:sz w:val="20"/>
                <w:szCs w:val="20"/>
              </w:rPr>
              <w:t>难点：慢阻肺患者的康复护理</w:t>
            </w: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2</w:t>
            </w: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0</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2</w:t>
            </w:r>
          </w:p>
        </w:tc>
      </w:tr>
      <w:tr w:rsidR="0014701E">
        <w:trPr>
          <w:trHeight w:val="2853"/>
          <w:jc w:val="center"/>
        </w:trPr>
        <w:tc>
          <w:tcPr>
            <w:tcW w:w="456"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8</w:t>
            </w:r>
          </w:p>
        </w:tc>
        <w:tc>
          <w:tcPr>
            <w:tcW w:w="515" w:type="dxa"/>
            <w:vAlign w:val="center"/>
          </w:tcPr>
          <w:p w:rsidR="0014701E" w:rsidRDefault="00052DF2">
            <w:pPr>
              <w:widowControl/>
              <w:rPr>
                <w:rFonts w:ascii="宋体" w:hAnsi="宋体"/>
                <w:color w:val="000000"/>
                <w:sz w:val="20"/>
                <w:szCs w:val="20"/>
              </w:rPr>
            </w:pPr>
            <w:r>
              <w:rPr>
                <w:rFonts w:ascii="宋体" w:hAnsi="宋体" w:hint="eastAsia"/>
                <w:color w:val="000000"/>
                <w:sz w:val="20"/>
                <w:szCs w:val="20"/>
              </w:rPr>
              <w:t>实训</w:t>
            </w:r>
          </w:p>
        </w:tc>
        <w:tc>
          <w:tcPr>
            <w:tcW w:w="2127" w:type="dxa"/>
          </w:tcPr>
          <w:p w:rsidR="0014701E" w:rsidRDefault="00052DF2">
            <w:pPr>
              <w:widowControl/>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实训指导</w:t>
            </w:r>
          </w:p>
          <w:p w:rsidR="0014701E" w:rsidRDefault="00052DF2">
            <w:pPr>
              <w:widowControl/>
              <w:rPr>
                <w:rFonts w:ascii="宋体" w:hAnsi="宋体" w:cs="Arial"/>
                <w:kern w:val="0"/>
                <w:sz w:val="18"/>
                <w:szCs w:val="18"/>
              </w:rPr>
            </w:pPr>
            <w:r>
              <w:rPr>
                <w:rFonts w:ascii="宋体" w:hAnsi="宋体" w:cs="Arial" w:hint="eastAsia"/>
                <w:kern w:val="0"/>
                <w:sz w:val="18"/>
                <w:szCs w:val="18"/>
              </w:rPr>
              <w:t>1.</w:t>
            </w:r>
            <w:r>
              <w:rPr>
                <w:rFonts w:ascii="宋体" w:hAnsi="宋体" w:cs="Arial" w:hint="eastAsia"/>
                <w:kern w:val="0"/>
                <w:sz w:val="18"/>
                <w:szCs w:val="18"/>
              </w:rPr>
              <w:t>徒手肌力评定</w:t>
            </w:r>
          </w:p>
          <w:p w:rsidR="0014701E" w:rsidRDefault="00052DF2">
            <w:pPr>
              <w:widowControl/>
              <w:rPr>
                <w:rFonts w:ascii="宋体" w:hAnsi="宋体" w:cs="Arial"/>
                <w:kern w:val="0"/>
                <w:sz w:val="18"/>
                <w:szCs w:val="18"/>
              </w:rPr>
            </w:pPr>
            <w:r>
              <w:rPr>
                <w:rFonts w:ascii="宋体" w:hAnsi="宋体" w:cs="Arial" w:hint="eastAsia"/>
                <w:kern w:val="0"/>
                <w:sz w:val="18"/>
                <w:szCs w:val="18"/>
              </w:rPr>
              <w:t>2.</w:t>
            </w:r>
            <w:r>
              <w:rPr>
                <w:rFonts w:ascii="宋体" w:hAnsi="宋体" w:cs="Arial" w:hint="eastAsia"/>
                <w:kern w:val="0"/>
                <w:sz w:val="18"/>
                <w:szCs w:val="18"/>
              </w:rPr>
              <w:t>关节活动度（</w:t>
            </w:r>
            <w:r>
              <w:rPr>
                <w:rFonts w:ascii="宋体" w:hAnsi="宋体" w:cs="Arial" w:hint="eastAsia"/>
                <w:kern w:val="0"/>
                <w:sz w:val="18"/>
                <w:szCs w:val="18"/>
              </w:rPr>
              <w:t>ROM</w:t>
            </w:r>
            <w:r>
              <w:rPr>
                <w:rFonts w:ascii="宋体" w:hAnsi="宋体" w:cs="Arial" w:hint="eastAsia"/>
                <w:kern w:val="0"/>
                <w:sz w:val="18"/>
                <w:szCs w:val="18"/>
              </w:rPr>
              <w:t>）的测量</w:t>
            </w:r>
          </w:p>
          <w:p w:rsidR="0014701E" w:rsidRDefault="00052DF2">
            <w:pPr>
              <w:widowControl/>
              <w:rPr>
                <w:rFonts w:ascii="宋体" w:hAnsi="宋体" w:cs="Arial"/>
                <w:kern w:val="0"/>
                <w:sz w:val="18"/>
                <w:szCs w:val="18"/>
              </w:rPr>
            </w:pPr>
            <w:r>
              <w:rPr>
                <w:rFonts w:ascii="宋体" w:hAnsi="宋体" w:cs="Arial" w:hint="eastAsia"/>
                <w:kern w:val="0"/>
                <w:sz w:val="18"/>
                <w:szCs w:val="18"/>
              </w:rPr>
              <w:t>3.</w:t>
            </w:r>
            <w:r>
              <w:rPr>
                <w:rFonts w:ascii="宋体" w:hAnsi="宋体" w:cs="Arial" w:hint="eastAsia"/>
                <w:kern w:val="0"/>
                <w:sz w:val="18"/>
                <w:szCs w:val="18"/>
              </w:rPr>
              <w:t>软瘫期脑卒中病人的良肢位摆放</w:t>
            </w:r>
          </w:p>
          <w:p w:rsidR="0014701E" w:rsidRDefault="0014701E">
            <w:pPr>
              <w:widowControl/>
              <w:rPr>
                <w:rFonts w:ascii="宋体" w:hAnsi="宋体"/>
                <w:color w:val="000000"/>
                <w:sz w:val="20"/>
                <w:szCs w:val="20"/>
              </w:rPr>
            </w:pPr>
          </w:p>
        </w:tc>
        <w:tc>
          <w:tcPr>
            <w:tcW w:w="1984" w:type="dxa"/>
          </w:tcPr>
          <w:p w:rsidR="0014701E" w:rsidRDefault="0014701E">
            <w:pPr>
              <w:widowControl/>
              <w:rPr>
                <w:rFonts w:ascii="宋体" w:hAnsi="宋体"/>
                <w:color w:val="000000"/>
                <w:sz w:val="20"/>
                <w:szCs w:val="20"/>
              </w:rPr>
            </w:pPr>
          </w:p>
        </w:tc>
        <w:tc>
          <w:tcPr>
            <w:tcW w:w="1276" w:type="dxa"/>
          </w:tcPr>
          <w:p w:rsidR="0014701E" w:rsidRDefault="0014701E">
            <w:pPr>
              <w:widowControl/>
              <w:rPr>
                <w:rFonts w:ascii="宋体" w:hAnsi="宋体"/>
                <w:color w:val="000000"/>
                <w:sz w:val="20"/>
                <w:szCs w:val="20"/>
              </w:rPr>
            </w:pPr>
          </w:p>
        </w:tc>
        <w:tc>
          <w:tcPr>
            <w:tcW w:w="1173" w:type="dxa"/>
          </w:tcPr>
          <w:p w:rsidR="0014701E" w:rsidRDefault="0014701E">
            <w:pPr>
              <w:widowControl/>
              <w:rPr>
                <w:rFonts w:ascii="宋体" w:hAnsi="宋体"/>
                <w:color w:val="000000"/>
                <w:sz w:val="20"/>
                <w:szCs w:val="20"/>
              </w:rPr>
            </w:pP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0</w:t>
            </w:r>
          </w:p>
        </w:tc>
        <w:tc>
          <w:tcPr>
            <w:tcW w:w="709" w:type="dxa"/>
          </w:tcPr>
          <w:p w:rsidR="0014701E" w:rsidRDefault="00052DF2">
            <w:pPr>
              <w:widowControl/>
              <w:rPr>
                <w:rFonts w:ascii="宋体" w:hAnsi="宋体"/>
                <w:color w:val="000000"/>
                <w:sz w:val="20"/>
                <w:szCs w:val="20"/>
              </w:rPr>
            </w:pPr>
            <w:r>
              <w:rPr>
                <w:rFonts w:ascii="宋体" w:hAnsi="宋体" w:hint="eastAsia"/>
                <w:color w:val="000000"/>
                <w:sz w:val="20"/>
                <w:szCs w:val="20"/>
              </w:rPr>
              <w:t>6</w:t>
            </w:r>
          </w:p>
        </w:tc>
        <w:tc>
          <w:tcPr>
            <w:tcW w:w="527" w:type="dxa"/>
          </w:tcPr>
          <w:p w:rsidR="0014701E" w:rsidRDefault="00052DF2">
            <w:pPr>
              <w:rPr>
                <w:rFonts w:ascii="宋体" w:hAnsi="宋体"/>
                <w:color w:val="000000"/>
                <w:sz w:val="20"/>
                <w:szCs w:val="20"/>
              </w:rPr>
            </w:pPr>
            <w:r>
              <w:rPr>
                <w:rFonts w:ascii="宋体" w:hAnsi="宋体" w:hint="eastAsia"/>
                <w:color w:val="000000"/>
                <w:sz w:val="20"/>
                <w:szCs w:val="20"/>
              </w:rPr>
              <w:t>6</w:t>
            </w:r>
          </w:p>
        </w:tc>
      </w:tr>
    </w:tbl>
    <w:p w:rsidR="0014701E" w:rsidRDefault="00052DF2">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w:t>
      </w:r>
    </w:p>
    <w:p w:rsidR="0014701E" w:rsidRDefault="00052DF2">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3510"/>
        <w:gridCol w:w="630"/>
        <w:gridCol w:w="1497"/>
        <w:gridCol w:w="850"/>
      </w:tblGrid>
      <w:tr w:rsidR="0014701E">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rPr>
                <w:bCs/>
                <w:sz w:val="20"/>
                <w:szCs w:val="20"/>
              </w:rPr>
            </w:pPr>
            <w:r>
              <w:rPr>
                <w:bCs/>
                <w:sz w:val="20"/>
                <w:szCs w:val="20"/>
              </w:rPr>
              <w:lastRenderedPageBreak/>
              <w:t>实验</w:t>
            </w:r>
          </w:p>
          <w:p w:rsidR="0014701E" w:rsidRDefault="00052DF2">
            <w:pPr>
              <w:snapToGrid w:val="0"/>
              <w:rPr>
                <w:bCs/>
                <w:sz w:val="20"/>
                <w:szCs w:val="20"/>
              </w:rPr>
            </w:pPr>
            <w:r>
              <w:rPr>
                <w:bCs/>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rPr>
                <w:bCs/>
                <w:sz w:val="20"/>
                <w:szCs w:val="20"/>
              </w:rPr>
            </w:pPr>
            <w:r>
              <w:rPr>
                <w:bCs/>
                <w:sz w:val="20"/>
                <w:szCs w:val="20"/>
              </w:rPr>
              <w:t>实验名称</w:t>
            </w:r>
          </w:p>
        </w:tc>
        <w:tc>
          <w:tcPr>
            <w:tcW w:w="351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rPr>
                <w:bCs/>
                <w:sz w:val="20"/>
                <w:szCs w:val="20"/>
              </w:rPr>
            </w:pPr>
            <w:r>
              <w:rPr>
                <w:bCs/>
                <w:sz w:val="20"/>
                <w:szCs w:val="20"/>
              </w:rPr>
              <w:t>主要内容</w:t>
            </w:r>
          </w:p>
        </w:tc>
        <w:tc>
          <w:tcPr>
            <w:tcW w:w="63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rPr>
                <w:bCs/>
                <w:sz w:val="20"/>
                <w:szCs w:val="20"/>
              </w:rPr>
            </w:pPr>
            <w:r>
              <w:rPr>
                <w:bCs/>
                <w:sz w:val="20"/>
                <w:szCs w:val="20"/>
              </w:rPr>
              <w:t>实验</w:t>
            </w:r>
          </w:p>
          <w:p w:rsidR="0014701E" w:rsidRDefault="00052DF2">
            <w:pPr>
              <w:snapToGrid w:val="0"/>
              <w:rPr>
                <w:bCs/>
                <w:sz w:val="20"/>
                <w:szCs w:val="20"/>
              </w:rPr>
            </w:pPr>
            <w:r>
              <w:rPr>
                <w:bCs/>
                <w:sz w:val="20"/>
                <w:szCs w:val="20"/>
              </w:rPr>
              <w:t>时数</w:t>
            </w:r>
          </w:p>
        </w:tc>
        <w:tc>
          <w:tcPr>
            <w:tcW w:w="1497" w:type="dxa"/>
            <w:tcBorders>
              <w:top w:val="single" w:sz="4" w:space="0" w:color="auto"/>
              <w:left w:val="single" w:sz="4" w:space="0" w:color="auto"/>
              <w:right w:val="single" w:sz="4" w:space="0" w:color="auto"/>
            </w:tcBorders>
            <w:vAlign w:val="center"/>
          </w:tcPr>
          <w:p w:rsidR="0014701E" w:rsidRDefault="00052DF2">
            <w:pPr>
              <w:snapToGrid w:val="0"/>
              <w:rPr>
                <w:bCs/>
                <w:sz w:val="20"/>
                <w:szCs w:val="20"/>
              </w:rPr>
            </w:pPr>
            <w:r>
              <w:rPr>
                <w:bCs/>
                <w:sz w:val="20"/>
                <w:szCs w:val="20"/>
              </w:rPr>
              <w:t>实验类型</w:t>
            </w:r>
          </w:p>
        </w:tc>
        <w:tc>
          <w:tcPr>
            <w:tcW w:w="850" w:type="dxa"/>
            <w:tcBorders>
              <w:top w:val="single" w:sz="4" w:space="0" w:color="auto"/>
              <w:left w:val="single" w:sz="4" w:space="0" w:color="auto"/>
              <w:right w:val="single" w:sz="4" w:space="0" w:color="auto"/>
            </w:tcBorders>
            <w:vAlign w:val="center"/>
          </w:tcPr>
          <w:p w:rsidR="0014701E" w:rsidRDefault="00052DF2">
            <w:pPr>
              <w:snapToGrid w:val="0"/>
              <w:rPr>
                <w:bCs/>
                <w:sz w:val="20"/>
                <w:szCs w:val="20"/>
              </w:rPr>
            </w:pPr>
            <w:r>
              <w:rPr>
                <w:bCs/>
                <w:sz w:val="20"/>
                <w:szCs w:val="20"/>
              </w:rPr>
              <w:t>备注</w:t>
            </w:r>
          </w:p>
        </w:tc>
      </w:tr>
      <w:tr w:rsidR="0014701E">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line="276" w:lineRule="auto"/>
              <w:rPr>
                <w:bCs/>
                <w:color w:val="000000"/>
                <w:szCs w:val="21"/>
              </w:rPr>
            </w:pPr>
            <w:r>
              <w:rPr>
                <w:rFonts w:hint="eastAsia"/>
                <w:bCs/>
                <w:color w:val="000000"/>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jc w:val="center"/>
              <w:rPr>
                <w:sz w:val="24"/>
              </w:rPr>
            </w:pPr>
            <w:r>
              <w:rPr>
                <w:rFonts w:hint="eastAsia"/>
                <w:sz w:val="24"/>
              </w:rPr>
              <w:t>徒手肌力评定</w:t>
            </w:r>
          </w:p>
        </w:tc>
        <w:tc>
          <w:tcPr>
            <w:tcW w:w="351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rPr>
                <w:sz w:val="24"/>
              </w:rPr>
            </w:pPr>
            <w:r>
              <w:rPr>
                <w:rFonts w:hint="eastAsia"/>
                <w:sz w:val="24"/>
              </w:rPr>
              <w:t>徒手肌力评定</w:t>
            </w:r>
          </w:p>
        </w:tc>
        <w:tc>
          <w:tcPr>
            <w:tcW w:w="63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jc w:val="center"/>
              <w:rPr>
                <w:sz w:val="24"/>
              </w:rPr>
            </w:pPr>
            <w:r>
              <w:rPr>
                <w:sz w:val="24"/>
              </w:rPr>
              <w:t>2</w:t>
            </w:r>
          </w:p>
        </w:tc>
        <w:tc>
          <w:tcPr>
            <w:tcW w:w="1497" w:type="dxa"/>
            <w:tcBorders>
              <w:top w:val="single" w:sz="4" w:space="0" w:color="auto"/>
              <w:left w:val="single" w:sz="4" w:space="0" w:color="auto"/>
              <w:right w:val="single" w:sz="4" w:space="0" w:color="auto"/>
            </w:tcBorders>
            <w:vAlign w:val="center"/>
          </w:tcPr>
          <w:p w:rsidR="0014701E" w:rsidRDefault="00052DF2">
            <w:pPr>
              <w:jc w:val="center"/>
              <w:rPr>
                <w:sz w:val="24"/>
              </w:rPr>
            </w:pPr>
            <w:r>
              <w:rPr>
                <w:rFonts w:hint="eastAsia"/>
                <w:sz w:val="24"/>
              </w:rPr>
              <w:t>综合型</w:t>
            </w:r>
          </w:p>
        </w:tc>
        <w:tc>
          <w:tcPr>
            <w:tcW w:w="850" w:type="dxa"/>
            <w:tcBorders>
              <w:top w:val="single" w:sz="4" w:space="0" w:color="auto"/>
              <w:left w:val="single" w:sz="4" w:space="0" w:color="auto"/>
              <w:right w:val="single" w:sz="4" w:space="0" w:color="auto"/>
            </w:tcBorders>
            <w:vAlign w:val="center"/>
          </w:tcPr>
          <w:p w:rsidR="0014701E" w:rsidRDefault="0014701E">
            <w:pPr>
              <w:snapToGrid w:val="0"/>
              <w:spacing w:beforeLines="50" w:before="156" w:afterLines="50" w:after="156"/>
              <w:jc w:val="center"/>
              <w:rPr>
                <w:bCs/>
                <w:color w:val="000000"/>
                <w:szCs w:val="21"/>
              </w:rPr>
            </w:pPr>
          </w:p>
        </w:tc>
      </w:tr>
      <w:tr w:rsidR="0014701E">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line="276" w:lineRule="auto"/>
              <w:rPr>
                <w:bCs/>
                <w:color w:val="000000"/>
                <w:szCs w:val="21"/>
              </w:rPr>
            </w:pPr>
            <w:r>
              <w:rPr>
                <w:rFonts w:hint="eastAsia"/>
                <w:bCs/>
                <w:color w:val="000000"/>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jc w:val="center"/>
              <w:rPr>
                <w:sz w:val="24"/>
              </w:rPr>
            </w:pPr>
            <w:r>
              <w:rPr>
                <w:rFonts w:hint="eastAsia"/>
                <w:sz w:val="24"/>
              </w:rPr>
              <w:t>关节活动度（</w:t>
            </w:r>
            <w:r>
              <w:rPr>
                <w:rFonts w:hint="eastAsia"/>
                <w:sz w:val="24"/>
              </w:rPr>
              <w:t>ROM</w:t>
            </w:r>
            <w:r>
              <w:rPr>
                <w:rFonts w:hint="eastAsia"/>
                <w:sz w:val="24"/>
              </w:rPr>
              <w:t>）的测量</w:t>
            </w:r>
          </w:p>
        </w:tc>
        <w:tc>
          <w:tcPr>
            <w:tcW w:w="351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rPr>
                <w:sz w:val="24"/>
              </w:rPr>
            </w:pPr>
            <w:r>
              <w:rPr>
                <w:rFonts w:hint="eastAsia"/>
                <w:sz w:val="24"/>
              </w:rPr>
              <w:t xml:space="preserve"> </w:t>
            </w:r>
            <w:r>
              <w:rPr>
                <w:rFonts w:hint="eastAsia"/>
                <w:sz w:val="24"/>
              </w:rPr>
              <w:t>关节活动度（</w:t>
            </w:r>
            <w:r>
              <w:rPr>
                <w:rFonts w:hint="eastAsia"/>
                <w:sz w:val="24"/>
              </w:rPr>
              <w:t>ROM</w:t>
            </w:r>
            <w:r>
              <w:rPr>
                <w:rFonts w:hint="eastAsia"/>
                <w:sz w:val="24"/>
              </w:rPr>
              <w:t>）的测量</w:t>
            </w:r>
          </w:p>
        </w:tc>
        <w:tc>
          <w:tcPr>
            <w:tcW w:w="63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jc w:val="center"/>
              <w:rPr>
                <w:sz w:val="24"/>
              </w:rPr>
            </w:pPr>
            <w:r>
              <w:rPr>
                <w:sz w:val="24"/>
              </w:rPr>
              <w:t>2</w:t>
            </w:r>
          </w:p>
        </w:tc>
        <w:tc>
          <w:tcPr>
            <w:tcW w:w="1497" w:type="dxa"/>
            <w:tcBorders>
              <w:top w:val="single" w:sz="4" w:space="0" w:color="auto"/>
              <w:left w:val="single" w:sz="4" w:space="0" w:color="auto"/>
              <w:right w:val="single" w:sz="4" w:space="0" w:color="auto"/>
            </w:tcBorders>
            <w:vAlign w:val="center"/>
          </w:tcPr>
          <w:p w:rsidR="0014701E" w:rsidRDefault="00052DF2">
            <w:pPr>
              <w:jc w:val="center"/>
              <w:rPr>
                <w:sz w:val="24"/>
              </w:rPr>
            </w:pPr>
            <w:r>
              <w:rPr>
                <w:rFonts w:hint="eastAsia"/>
                <w:sz w:val="24"/>
              </w:rPr>
              <w:t>综合型</w:t>
            </w:r>
          </w:p>
        </w:tc>
        <w:tc>
          <w:tcPr>
            <w:tcW w:w="850" w:type="dxa"/>
            <w:tcBorders>
              <w:top w:val="single" w:sz="4" w:space="0" w:color="auto"/>
              <w:left w:val="single" w:sz="4" w:space="0" w:color="auto"/>
              <w:right w:val="single" w:sz="4" w:space="0" w:color="auto"/>
            </w:tcBorders>
            <w:vAlign w:val="center"/>
          </w:tcPr>
          <w:p w:rsidR="0014701E" w:rsidRDefault="0014701E">
            <w:pPr>
              <w:snapToGrid w:val="0"/>
              <w:spacing w:beforeLines="50" w:before="156" w:afterLines="50" w:after="156"/>
              <w:jc w:val="center"/>
              <w:rPr>
                <w:bCs/>
                <w:color w:val="000000"/>
                <w:szCs w:val="21"/>
              </w:rPr>
            </w:pPr>
          </w:p>
        </w:tc>
      </w:tr>
      <w:tr w:rsidR="0014701E">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line="276" w:lineRule="auto"/>
              <w:rPr>
                <w:bCs/>
                <w:color w:val="000000"/>
                <w:szCs w:val="21"/>
              </w:rPr>
            </w:pPr>
            <w:r>
              <w:rPr>
                <w:rFonts w:hint="eastAsia"/>
                <w:bCs/>
                <w:color w:val="000000"/>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jc w:val="center"/>
              <w:rPr>
                <w:sz w:val="24"/>
              </w:rPr>
            </w:pPr>
            <w:r>
              <w:rPr>
                <w:rFonts w:hint="eastAsia"/>
                <w:sz w:val="24"/>
              </w:rPr>
              <w:t>软瘫期患者良肢位的摆放</w:t>
            </w:r>
          </w:p>
          <w:p w:rsidR="0014701E" w:rsidRDefault="0014701E">
            <w:pPr>
              <w:snapToGrid w:val="0"/>
              <w:spacing w:beforeLines="50" w:before="156" w:afterLines="50" w:after="156"/>
              <w:jc w:val="center"/>
              <w:rPr>
                <w:sz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rPr>
                <w:sz w:val="24"/>
              </w:rPr>
            </w:pPr>
            <w:r>
              <w:rPr>
                <w:rFonts w:hint="eastAsia"/>
                <w:sz w:val="24"/>
              </w:rPr>
              <w:t>软瘫期患者良肢位的摆放</w:t>
            </w:r>
          </w:p>
          <w:p w:rsidR="0014701E" w:rsidRDefault="0014701E">
            <w:pPr>
              <w:snapToGrid w:val="0"/>
              <w:spacing w:beforeLines="50" w:before="156" w:afterLines="50" w:after="156"/>
              <w:rPr>
                <w:sz w:val="24"/>
              </w:rPr>
            </w:pPr>
          </w:p>
        </w:tc>
        <w:tc>
          <w:tcPr>
            <w:tcW w:w="63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jc w:val="center"/>
              <w:rPr>
                <w:sz w:val="24"/>
              </w:rPr>
            </w:pPr>
            <w:r>
              <w:rPr>
                <w:rFonts w:hint="eastAsia"/>
                <w:sz w:val="24"/>
              </w:rPr>
              <w:t>2</w:t>
            </w:r>
          </w:p>
        </w:tc>
        <w:tc>
          <w:tcPr>
            <w:tcW w:w="1497" w:type="dxa"/>
            <w:tcBorders>
              <w:top w:val="single" w:sz="4" w:space="0" w:color="auto"/>
              <w:left w:val="single" w:sz="4" w:space="0" w:color="auto"/>
              <w:right w:val="single" w:sz="4" w:space="0" w:color="auto"/>
            </w:tcBorders>
            <w:vAlign w:val="center"/>
          </w:tcPr>
          <w:p w:rsidR="0014701E" w:rsidRDefault="00052DF2">
            <w:pPr>
              <w:jc w:val="center"/>
              <w:rPr>
                <w:sz w:val="24"/>
              </w:rPr>
            </w:pPr>
            <w:r>
              <w:rPr>
                <w:rFonts w:hint="eastAsia"/>
                <w:sz w:val="24"/>
              </w:rPr>
              <w:t>综合型</w:t>
            </w:r>
          </w:p>
        </w:tc>
        <w:tc>
          <w:tcPr>
            <w:tcW w:w="850" w:type="dxa"/>
            <w:tcBorders>
              <w:top w:val="single" w:sz="4" w:space="0" w:color="auto"/>
              <w:left w:val="single" w:sz="4" w:space="0" w:color="auto"/>
              <w:right w:val="single" w:sz="4" w:space="0" w:color="auto"/>
            </w:tcBorders>
            <w:vAlign w:val="center"/>
          </w:tcPr>
          <w:p w:rsidR="0014701E" w:rsidRDefault="0014701E">
            <w:pPr>
              <w:snapToGrid w:val="0"/>
              <w:spacing w:beforeLines="50" w:before="156" w:afterLines="50" w:after="156"/>
              <w:jc w:val="center"/>
              <w:rPr>
                <w:bCs/>
                <w:color w:val="000000"/>
                <w:szCs w:val="21"/>
              </w:rPr>
            </w:pPr>
          </w:p>
        </w:tc>
      </w:tr>
      <w:tr w:rsidR="0014701E">
        <w:trPr>
          <w:trHeight w:hRule="exact" w:val="405"/>
        </w:trPr>
        <w:tc>
          <w:tcPr>
            <w:tcW w:w="72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line="288" w:lineRule="auto"/>
              <w:rPr>
                <w:bCs/>
                <w:szCs w:val="21"/>
              </w:rPr>
            </w:pPr>
            <w:r>
              <w:rPr>
                <w:bCs/>
                <w:szCs w:val="21"/>
              </w:rPr>
              <w:t>合计</w:t>
            </w:r>
          </w:p>
        </w:tc>
        <w:tc>
          <w:tcPr>
            <w:tcW w:w="1620" w:type="dxa"/>
            <w:tcBorders>
              <w:top w:val="single" w:sz="4" w:space="0" w:color="auto"/>
              <w:left w:val="single" w:sz="4" w:space="0" w:color="auto"/>
              <w:bottom w:val="single" w:sz="4" w:space="0" w:color="auto"/>
              <w:right w:val="single" w:sz="4" w:space="0" w:color="auto"/>
            </w:tcBorders>
            <w:vAlign w:val="center"/>
          </w:tcPr>
          <w:p w:rsidR="0014701E" w:rsidRDefault="0014701E">
            <w:pPr>
              <w:snapToGrid w:val="0"/>
              <w:spacing w:beforeLines="50" w:before="156" w:afterLines="50" w:after="156" w:line="288" w:lineRule="auto"/>
              <w:jc w:val="center"/>
              <w:rPr>
                <w:bCs/>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14701E" w:rsidRDefault="0014701E">
            <w:pPr>
              <w:spacing w:line="288" w:lineRule="auto"/>
              <w:jc w:val="center"/>
              <w:rPr>
                <w:bCs/>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14701E" w:rsidRDefault="00052DF2">
            <w:pPr>
              <w:snapToGrid w:val="0"/>
              <w:spacing w:beforeLines="50" w:before="156" w:afterLines="50" w:after="156" w:line="288" w:lineRule="auto"/>
              <w:jc w:val="center"/>
              <w:rPr>
                <w:bCs/>
                <w:szCs w:val="21"/>
              </w:rPr>
            </w:pPr>
            <w:r>
              <w:rPr>
                <w:rFonts w:hint="eastAsia"/>
                <w:bCs/>
                <w:szCs w:val="21"/>
              </w:rPr>
              <w:t>6</w:t>
            </w:r>
          </w:p>
        </w:tc>
        <w:tc>
          <w:tcPr>
            <w:tcW w:w="1497" w:type="dxa"/>
            <w:tcBorders>
              <w:left w:val="single" w:sz="4" w:space="0" w:color="auto"/>
              <w:bottom w:val="single" w:sz="4" w:space="0" w:color="auto"/>
              <w:right w:val="single" w:sz="4" w:space="0" w:color="auto"/>
            </w:tcBorders>
            <w:vAlign w:val="center"/>
          </w:tcPr>
          <w:p w:rsidR="0014701E" w:rsidRDefault="0014701E">
            <w:pPr>
              <w:snapToGrid w:val="0"/>
              <w:spacing w:beforeLines="50" w:before="156" w:afterLines="50" w:after="156" w:line="288" w:lineRule="auto"/>
              <w:jc w:val="center"/>
              <w:rPr>
                <w:bCs/>
                <w:szCs w:val="21"/>
              </w:rPr>
            </w:pPr>
          </w:p>
        </w:tc>
        <w:tc>
          <w:tcPr>
            <w:tcW w:w="850" w:type="dxa"/>
            <w:tcBorders>
              <w:left w:val="single" w:sz="4" w:space="0" w:color="auto"/>
              <w:bottom w:val="single" w:sz="4" w:space="0" w:color="auto"/>
              <w:right w:val="single" w:sz="4" w:space="0" w:color="auto"/>
            </w:tcBorders>
            <w:vAlign w:val="center"/>
          </w:tcPr>
          <w:p w:rsidR="0014701E" w:rsidRDefault="0014701E">
            <w:pPr>
              <w:snapToGrid w:val="0"/>
              <w:spacing w:beforeLines="50" w:before="156" w:afterLines="50" w:after="156" w:line="288" w:lineRule="auto"/>
              <w:jc w:val="center"/>
              <w:rPr>
                <w:bCs/>
                <w:szCs w:val="21"/>
              </w:rPr>
            </w:pPr>
          </w:p>
        </w:tc>
      </w:tr>
    </w:tbl>
    <w:p w:rsidR="0014701E" w:rsidRDefault="0014701E">
      <w:pPr>
        <w:snapToGrid w:val="0"/>
        <w:spacing w:line="288" w:lineRule="auto"/>
        <w:ind w:right="2520" w:firstLineChars="200" w:firstLine="400"/>
        <w:rPr>
          <w:sz w:val="20"/>
          <w:szCs w:val="20"/>
        </w:rPr>
      </w:pPr>
    </w:p>
    <w:p w:rsidR="0014701E" w:rsidRDefault="00052DF2">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37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14701E">
        <w:tc>
          <w:tcPr>
            <w:tcW w:w="1809" w:type="dxa"/>
          </w:tcPr>
          <w:p w:rsidR="0014701E" w:rsidRDefault="00052DF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14701E">
        <w:tc>
          <w:tcPr>
            <w:tcW w:w="1809"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szCs w:val="21"/>
              </w:rPr>
              <w:t>期终</w:t>
            </w:r>
            <w:r>
              <w:rPr>
                <w:rFonts w:ascii="宋体" w:hAnsi="宋体" w:hint="eastAsia"/>
                <w:szCs w:val="21"/>
              </w:rPr>
              <w:t>考试</w:t>
            </w:r>
          </w:p>
        </w:tc>
        <w:tc>
          <w:tcPr>
            <w:tcW w:w="2127"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40%</w:t>
            </w:r>
          </w:p>
        </w:tc>
      </w:tr>
      <w:tr w:rsidR="0014701E">
        <w:tc>
          <w:tcPr>
            <w:tcW w:w="1809"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szCs w:val="21"/>
              </w:rPr>
              <w:t>测验</w:t>
            </w:r>
          </w:p>
        </w:tc>
        <w:tc>
          <w:tcPr>
            <w:tcW w:w="2127"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14701E">
        <w:tc>
          <w:tcPr>
            <w:tcW w:w="1809"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szCs w:val="21"/>
              </w:rPr>
              <w:t>案例讨论</w:t>
            </w:r>
          </w:p>
        </w:tc>
        <w:tc>
          <w:tcPr>
            <w:tcW w:w="2127"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14701E">
        <w:tc>
          <w:tcPr>
            <w:tcW w:w="1809"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szCs w:val="21"/>
              </w:rPr>
              <w:t>实训考核</w:t>
            </w:r>
          </w:p>
        </w:tc>
        <w:tc>
          <w:tcPr>
            <w:tcW w:w="2127" w:type="dxa"/>
          </w:tcPr>
          <w:p w:rsidR="0014701E" w:rsidRDefault="00052DF2">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bl>
    <w:p w:rsidR="0014701E" w:rsidRDefault="00052DF2">
      <w:pPr>
        <w:snapToGrid w:val="0"/>
        <w:spacing w:before="120" w:after="120" w:line="288" w:lineRule="auto"/>
        <w:rPr>
          <w:rFonts w:ascii="宋体" w:hAnsi="宋体"/>
          <w:sz w:val="20"/>
          <w:szCs w:val="20"/>
          <w:highlight w:val="yellow"/>
        </w:rPr>
      </w:pPr>
      <w:r>
        <w:rPr>
          <w:noProof/>
          <w:sz w:val="28"/>
          <w:szCs w:val="28"/>
        </w:rPr>
        <w:drawing>
          <wp:anchor distT="0" distB="0" distL="114935" distR="114935" simplePos="0" relativeHeight="251659264" behindDoc="1" locked="0" layoutInCell="1" allowOverlap="1">
            <wp:simplePos x="0" y="0"/>
            <wp:positionH relativeFrom="column">
              <wp:posOffset>1273175</wp:posOffset>
            </wp:positionH>
            <wp:positionV relativeFrom="paragraph">
              <wp:posOffset>2270125</wp:posOffset>
            </wp:positionV>
            <wp:extent cx="488315" cy="721360"/>
            <wp:effectExtent l="0" t="0" r="2540" b="6985"/>
            <wp:wrapNone/>
            <wp:docPr id="1" name="图片 1" descr="C:\Users\99830\AppData\Local\Temp\WeChat Files\733659378314232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9830\AppData\Local\Temp\WeChat Files\733659378314232093.jpg"/>
                    <pic:cNvPicPr>
                      <a:picLocks noChangeAspect="1" noChangeArrowheads="1"/>
                    </pic:cNvPicPr>
                  </pic:nvPicPr>
                  <pic:blipFill>
                    <a:blip r:embed="rId7" cstate="print">
                      <a:extLst>
                        <a:ext uri="{28A0092B-C50C-407E-A947-70E740481C1C}">
                          <a14:useLocalDpi xmlns:a14="http://schemas.microsoft.com/office/drawing/2010/main" val="0"/>
                        </a:ext>
                      </a:extLst>
                    </a:blip>
                    <a:srcRect l="26466" t="35892" r="34674" b="31888"/>
                    <a:stretch>
                      <a:fillRect/>
                    </a:stretch>
                  </pic:blipFill>
                  <pic:spPr>
                    <a:xfrm rot="5400000">
                      <a:off x="0" y="0"/>
                      <a:ext cx="488315" cy="721360"/>
                    </a:xfrm>
                    <a:prstGeom prst="rect">
                      <a:avLst/>
                    </a:prstGeom>
                    <a:noFill/>
                    <a:ln>
                      <a:noFill/>
                    </a:ln>
                  </pic:spPr>
                </pic:pic>
              </a:graphicData>
            </a:graphic>
          </wp:anchor>
        </w:drawing>
      </w:r>
    </w:p>
    <w:p w:rsidR="0014701E" w:rsidRPr="00052DF2" w:rsidRDefault="00052DF2" w:rsidP="00052DF2">
      <w:pPr>
        <w:snapToGrid w:val="0"/>
        <w:spacing w:line="288" w:lineRule="auto"/>
        <w:jc w:val="left"/>
        <w:rPr>
          <w:sz w:val="28"/>
          <w:szCs w:val="28"/>
        </w:rPr>
      </w:pPr>
      <w:r>
        <w:rPr>
          <w:rFonts w:hint="eastAsia"/>
          <w:sz w:val="28"/>
          <w:szCs w:val="28"/>
        </w:rPr>
        <w:t>撰写人：</w:t>
      </w:r>
      <w:r>
        <w:rPr>
          <w:rFonts w:hint="eastAsia"/>
          <w:sz w:val="28"/>
          <w:szCs w:val="28"/>
        </w:rPr>
        <w:t xml:space="preserve">  </w:t>
      </w:r>
      <w:r>
        <w:rPr>
          <w:rFonts w:hint="eastAsia"/>
          <w:sz w:val="28"/>
          <w:szCs w:val="28"/>
        </w:rPr>
        <w:t xml:space="preserve">     </w:t>
      </w:r>
      <w:r>
        <w:rPr>
          <w:rFonts w:ascii="仿宋" w:eastAsia="仿宋" w:hAnsi="仿宋"/>
          <w:noProof/>
          <w:color w:val="000000"/>
          <w:position w:val="-20"/>
          <w:sz w:val="28"/>
          <w:szCs w:val="28"/>
        </w:rPr>
        <w:drawing>
          <wp:inline distT="0" distB="0" distL="114300" distR="114300">
            <wp:extent cx="1118235" cy="322580"/>
            <wp:effectExtent l="0" t="0" r="5715" b="1270"/>
            <wp:docPr id="3" name="图片 3" descr="06f199b6ecd60f2d9216388bb7d3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f199b6ecd60f2d9216388bb7d34ee"/>
                    <pic:cNvPicPr>
                      <a:picLocks noChangeAspect="1"/>
                    </pic:cNvPicPr>
                  </pic:nvPicPr>
                  <pic:blipFill>
                    <a:blip r:embed="rId8"/>
                    <a:stretch>
                      <a:fillRect/>
                    </a:stretch>
                  </pic:blipFill>
                  <pic:spPr>
                    <a:xfrm>
                      <a:off x="0" y="0"/>
                      <a:ext cx="1118235" cy="322580"/>
                    </a:xfrm>
                    <a:prstGeom prst="rect">
                      <a:avLst/>
                    </a:prstGeom>
                  </pic:spPr>
                </pic:pic>
              </a:graphicData>
            </a:graphic>
          </wp:inline>
        </w:drawing>
      </w:r>
      <w:r>
        <w:rPr>
          <w:rFonts w:hint="eastAsia"/>
          <w:sz w:val="28"/>
          <w:szCs w:val="28"/>
        </w:rPr>
        <w:t xml:space="preserve">  </w:t>
      </w:r>
      <w:r>
        <w:rPr>
          <w:rFonts w:hint="eastAsia"/>
          <w:sz w:val="28"/>
          <w:szCs w:val="28"/>
        </w:rPr>
        <w:t>系主任审核签名：</w:t>
      </w:r>
      <w:r>
        <w:rPr>
          <w:rFonts w:ascii="仿宋" w:eastAsia="仿宋" w:hAnsi="仿宋" w:cs="仿宋"/>
          <w:noProof/>
          <w:sz w:val="28"/>
          <w:szCs w:val="28"/>
        </w:rPr>
        <w:drawing>
          <wp:inline distT="0" distB="0" distL="0" distR="0">
            <wp:extent cx="1079500" cy="463550"/>
            <wp:effectExtent l="0" t="0" r="0" b="0"/>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黄海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463550"/>
                    </a:xfrm>
                    <a:prstGeom prst="rect">
                      <a:avLst/>
                    </a:prstGeom>
                    <a:noFill/>
                    <a:ln>
                      <a:noFill/>
                    </a:ln>
                  </pic:spPr>
                </pic:pic>
              </a:graphicData>
            </a:graphic>
          </wp:inline>
        </w:drawing>
      </w:r>
    </w:p>
    <w:p w:rsidR="0014701E" w:rsidRDefault="00052DF2" w:rsidP="00052DF2">
      <w:pPr>
        <w:snapToGrid w:val="0"/>
        <w:spacing w:line="288" w:lineRule="auto"/>
        <w:ind w:firstLineChars="1500" w:firstLine="4200"/>
        <w:rPr>
          <w:sz w:val="28"/>
          <w:szCs w:val="28"/>
        </w:rPr>
      </w:pPr>
      <w:bookmarkStart w:id="0" w:name="_GoBack"/>
      <w:bookmarkEnd w:id="0"/>
      <w:r>
        <w:rPr>
          <w:rFonts w:hint="eastAsia"/>
          <w:sz w:val="28"/>
          <w:szCs w:val="28"/>
        </w:rPr>
        <w:t>审核时间：</w:t>
      </w:r>
      <w:r>
        <w:rPr>
          <w:rFonts w:hint="eastAsia"/>
          <w:sz w:val="28"/>
          <w:szCs w:val="28"/>
        </w:rPr>
        <w:t>2</w:t>
      </w:r>
      <w:r>
        <w:rPr>
          <w:sz w:val="28"/>
          <w:szCs w:val="28"/>
        </w:rPr>
        <w:t>023</w:t>
      </w:r>
      <w:r>
        <w:rPr>
          <w:rFonts w:hint="eastAsia"/>
          <w:sz w:val="28"/>
          <w:szCs w:val="28"/>
        </w:rPr>
        <w:t xml:space="preserve">  </w:t>
      </w:r>
      <w:r>
        <w:rPr>
          <w:rFonts w:hint="eastAsia"/>
          <w:sz w:val="28"/>
          <w:szCs w:val="28"/>
        </w:rPr>
        <w:t>年</w:t>
      </w:r>
      <w:r>
        <w:rPr>
          <w:rFonts w:hint="eastAsia"/>
          <w:sz w:val="28"/>
          <w:szCs w:val="28"/>
        </w:rPr>
        <w:t xml:space="preserve">  </w:t>
      </w:r>
      <w:r>
        <w:rPr>
          <w:sz w:val="28"/>
          <w:szCs w:val="28"/>
        </w:rPr>
        <w:t>2</w:t>
      </w:r>
      <w:r>
        <w:rPr>
          <w:rFonts w:hint="eastAsia"/>
          <w:sz w:val="28"/>
          <w:szCs w:val="28"/>
        </w:rPr>
        <w:t>月</w:t>
      </w:r>
      <w:r>
        <w:rPr>
          <w:rFonts w:hint="eastAsia"/>
          <w:sz w:val="28"/>
          <w:szCs w:val="28"/>
        </w:rPr>
        <w:t xml:space="preserve"> </w:t>
      </w:r>
      <w:r>
        <w:rPr>
          <w:sz w:val="28"/>
          <w:szCs w:val="28"/>
        </w:rPr>
        <w:t>21</w:t>
      </w:r>
      <w:r>
        <w:rPr>
          <w:rFonts w:hint="eastAsia"/>
          <w:sz w:val="28"/>
          <w:szCs w:val="28"/>
        </w:rPr>
        <w:t xml:space="preserve"> </w:t>
      </w:r>
      <w:r>
        <w:rPr>
          <w:rFonts w:hint="eastAsia"/>
          <w:sz w:val="28"/>
          <w:szCs w:val="28"/>
        </w:rPr>
        <w:t>日</w:t>
      </w:r>
    </w:p>
    <w:p w:rsidR="0014701E" w:rsidRDefault="0014701E"/>
    <w:sectPr w:rsidR="00147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E94CF4"/>
    <w:multiLevelType w:val="singleLevel"/>
    <w:tmpl w:val="EDE94CF4"/>
    <w:lvl w:ilvl="0">
      <w:start w:val="1"/>
      <w:numFmt w:val="decimal"/>
      <w:lvlText w:val="%1."/>
      <w:lvlJc w:val="left"/>
      <w:pPr>
        <w:tabs>
          <w:tab w:val="left" w:pos="312"/>
        </w:tabs>
      </w:pPr>
    </w:lvl>
  </w:abstractNum>
  <w:abstractNum w:abstractNumId="1" w15:restartNumberingAfterBreak="0">
    <w:nsid w:val="3D151C72"/>
    <w:multiLevelType w:val="singleLevel"/>
    <w:tmpl w:val="3D151C72"/>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2ZTUxMjczODZjNDM5MWVlOTRiNzk2NWUwZWY2MzIifQ=="/>
  </w:docVars>
  <w:rsids>
    <w:rsidRoot w:val="00B7651F"/>
    <w:rsid w:val="00052DF2"/>
    <w:rsid w:val="00055404"/>
    <w:rsid w:val="00076042"/>
    <w:rsid w:val="00094A6F"/>
    <w:rsid w:val="001072BC"/>
    <w:rsid w:val="00114AFD"/>
    <w:rsid w:val="0012439E"/>
    <w:rsid w:val="0014701E"/>
    <w:rsid w:val="00171C34"/>
    <w:rsid w:val="001C64CD"/>
    <w:rsid w:val="001E248D"/>
    <w:rsid w:val="00240C80"/>
    <w:rsid w:val="00243740"/>
    <w:rsid w:val="00256B39"/>
    <w:rsid w:val="0026033C"/>
    <w:rsid w:val="002D287E"/>
    <w:rsid w:val="002E3721"/>
    <w:rsid w:val="002F639E"/>
    <w:rsid w:val="003074BF"/>
    <w:rsid w:val="00313BBA"/>
    <w:rsid w:val="0032602E"/>
    <w:rsid w:val="003367AE"/>
    <w:rsid w:val="003531E8"/>
    <w:rsid w:val="0039191E"/>
    <w:rsid w:val="003B1258"/>
    <w:rsid w:val="003F4C8C"/>
    <w:rsid w:val="004100B0"/>
    <w:rsid w:val="00431FC8"/>
    <w:rsid w:val="00452590"/>
    <w:rsid w:val="004747C6"/>
    <w:rsid w:val="0049689E"/>
    <w:rsid w:val="004E30D7"/>
    <w:rsid w:val="004E6907"/>
    <w:rsid w:val="004E71A3"/>
    <w:rsid w:val="005073F7"/>
    <w:rsid w:val="00526B16"/>
    <w:rsid w:val="00532E13"/>
    <w:rsid w:val="005467DC"/>
    <w:rsid w:val="00546FBC"/>
    <w:rsid w:val="00553D03"/>
    <w:rsid w:val="005A242C"/>
    <w:rsid w:val="005A3D3C"/>
    <w:rsid w:val="005B2B6D"/>
    <w:rsid w:val="005B4B4E"/>
    <w:rsid w:val="005C6D04"/>
    <w:rsid w:val="005E0E0E"/>
    <w:rsid w:val="00624FE1"/>
    <w:rsid w:val="00632005"/>
    <w:rsid w:val="006462B0"/>
    <w:rsid w:val="00647634"/>
    <w:rsid w:val="00683F8E"/>
    <w:rsid w:val="007208D6"/>
    <w:rsid w:val="007909D5"/>
    <w:rsid w:val="007A4F36"/>
    <w:rsid w:val="007C1293"/>
    <w:rsid w:val="008309F6"/>
    <w:rsid w:val="008377CD"/>
    <w:rsid w:val="00843C52"/>
    <w:rsid w:val="008B0879"/>
    <w:rsid w:val="008B397C"/>
    <w:rsid w:val="008B47F4"/>
    <w:rsid w:val="00900019"/>
    <w:rsid w:val="00984EAC"/>
    <w:rsid w:val="0099063E"/>
    <w:rsid w:val="009D313F"/>
    <w:rsid w:val="009E5C2A"/>
    <w:rsid w:val="009F331E"/>
    <w:rsid w:val="009F3550"/>
    <w:rsid w:val="00A63A8E"/>
    <w:rsid w:val="00A769B1"/>
    <w:rsid w:val="00A837D5"/>
    <w:rsid w:val="00AC4C45"/>
    <w:rsid w:val="00AD69B9"/>
    <w:rsid w:val="00AF0E54"/>
    <w:rsid w:val="00B422EB"/>
    <w:rsid w:val="00B46F21"/>
    <w:rsid w:val="00B47D4B"/>
    <w:rsid w:val="00B511A5"/>
    <w:rsid w:val="00B736A7"/>
    <w:rsid w:val="00B7651F"/>
    <w:rsid w:val="00B853FA"/>
    <w:rsid w:val="00B94B13"/>
    <w:rsid w:val="00B957CB"/>
    <w:rsid w:val="00C0555E"/>
    <w:rsid w:val="00C56E09"/>
    <w:rsid w:val="00C57658"/>
    <w:rsid w:val="00CA6605"/>
    <w:rsid w:val="00CD3D7A"/>
    <w:rsid w:val="00CF096B"/>
    <w:rsid w:val="00D3639A"/>
    <w:rsid w:val="00D36608"/>
    <w:rsid w:val="00D81B6C"/>
    <w:rsid w:val="00DE57FB"/>
    <w:rsid w:val="00E16D30"/>
    <w:rsid w:val="00E33169"/>
    <w:rsid w:val="00E37D01"/>
    <w:rsid w:val="00E603AF"/>
    <w:rsid w:val="00E70904"/>
    <w:rsid w:val="00EA24BA"/>
    <w:rsid w:val="00EF44B1"/>
    <w:rsid w:val="00F10FA1"/>
    <w:rsid w:val="00F35AA0"/>
    <w:rsid w:val="00F55228"/>
    <w:rsid w:val="00FB4262"/>
    <w:rsid w:val="00FD2ED1"/>
    <w:rsid w:val="00FD3B15"/>
    <w:rsid w:val="00FE11DB"/>
    <w:rsid w:val="016E63C2"/>
    <w:rsid w:val="024B0C39"/>
    <w:rsid w:val="0410466A"/>
    <w:rsid w:val="057F3894"/>
    <w:rsid w:val="0A8128A6"/>
    <w:rsid w:val="0BF32A1B"/>
    <w:rsid w:val="107F3A94"/>
    <w:rsid w:val="10BD2C22"/>
    <w:rsid w:val="14F3099A"/>
    <w:rsid w:val="15410DB8"/>
    <w:rsid w:val="17582D4A"/>
    <w:rsid w:val="18401498"/>
    <w:rsid w:val="22987C80"/>
    <w:rsid w:val="24192CCC"/>
    <w:rsid w:val="249047EB"/>
    <w:rsid w:val="294C7A3E"/>
    <w:rsid w:val="30792BF0"/>
    <w:rsid w:val="30851ACF"/>
    <w:rsid w:val="36866201"/>
    <w:rsid w:val="39A66CD4"/>
    <w:rsid w:val="3AAF261B"/>
    <w:rsid w:val="3CD52CE1"/>
    <w:rsid w:val="410F2E6A"/>
    <w:rsid w:val="43D75CD1"/>
    <w:rsid w:val="4430136C"/>
    <w:rsid w:val="4AB0382B"/>
    <w:rsid w:val="535040A3"/>
    <w:rsid w:val="53CF323E"/>
    <w:rsid w:val="55B13EB6"/>
    <w:rsid w:val="569868B5"/>
    <w:rsid w:val="577D59CB"/>
    <w:rsid w:val="57D00F40"/>
    <w:rsid w:val="5FE1247C"/>
    <w:rsid w:val="611F6817"/>
    <w:rsid w:val="612818E6"/>
    <w:rsid w:val="66CA1754"/>
    <w:rsid w:val="6D0A11B3"/>
    <w:rsid w:val="6F1E65D4"/>
    <w:rsid w:val="6F266C86"/>
    <w:rsid w:val="6F5042C2"/>
    <w:rsid w:val="713C30E8"/>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1BC9605"/>
  <w15:docId w15:val="{AFE1710C-710C-4265-868C-8B40B7E0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73FC0-9540-4742-A8B5-ECFE6051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陈希</cp:lastModifiedBy>
  <cp:revision>71</cp:revision>
  <cp:lastPrinted>2018-04-25T06:50:00Z</cp:lastPrinted>
  <dcterms:created xsi:type="dcterms:W3CDTF">2016-12-19T07:34:00Z</dcterms:created>
  <dcterms:modified xsi:type="dcterms:W3CDTF">2023-03-05T16:52:00Z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F9C06E9A8C784408A00681D2327D3F37</vt:lpwstr>
  </property>
</Properties>
</file>