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F3D86D">
      <w:pPr>
        <w:snapToGrid w:val="0"/>
        <w:jc w:val="center"/>
        <w:rPr>
          <w:sz w:val="6"/>
          <w:szCs w:val="6"/>
        </w:rPr>
      </w:pPr>
    </w:p>
    <w:p w14:paraId="091F5AB2">
      <w:pPr>
        <w:snapToGrid w:val="0"/>
        <w:jc w:val="center"/>
        <w:rPr>
          <w:sz w:val="6"/>
          <w:szCs w:val="6"/>
        </w:rPr>
      </w:pPr>
    </w:p>
    <w:p w14:paraId="666F568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26E108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AEE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2E112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660A8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中医学基础</w:t>
            </w:r>
          </w:p>
        </w:tc>
      </w:tr>
      <w:tr w14:paraId="762DC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2CB53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95A281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2170009</w:t>
            </w:r>
          </w:p>
        </w:tc>
        <w:tc>
          <w:tcPr>
            <w:tcW w:w="1314" w:type="dxa"/>
            <w:vAlign w:val="center"/>
          </w:tcPr>
          <w:p w14:paraId="45762C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D8F91A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0716</w:t>
            </w:r>
          </w:p>
        </w:tc>
        <w:tc>
          <w:tcPr>
            <w:tcW w:w="1753" w:type="dxa"/>
            <w:vAlign w:val="center"/>
          </w:tcPr>
          <w:p w14:paraId="21C7C01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4E80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26EBD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B96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FA8D4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刘阳 王凤</w:t>
            </w:r>
          </w:p>
        </w:tc>
        <w:tc>
          <w:tcPr>
            <w:tcW w:w="1314" w:type="dxa"/>
            <w:vAlign w:val="center"/>
          </w:tcPr>
          <w:p w14:paraId="79F570D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F364F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22484</w:t>
            </w:r>
          </w:p>
        </w:tc>
        <w:tc>
          <w:tcPr>
            <w:tcW w:w="1753" w:type="dxa"/>
            <w:vAlign w:val="center"/>
          </w:tcPr>
          <w:p w14:paraId="06259E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FD2F0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0D0B0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C95A2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26585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4B67C3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47594C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0611B5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B355FF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</w:t>
            </w:r>
          </w:p>
        </w:tc>
      </w:tr>
      <w:tr w14:paraId="68A1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1C5E1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AE858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，高职22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 w14:paraId="5E8B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9083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7926E2C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53FC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9F48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4AAB3F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《中医学基础》，何建成，人民卫生出版社，2016年第2版</w:t>
            </w:r>
          </w:p>
        </w:tc>
      </w:tr>
      <w:tr w14:paraId="5DDB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82EA5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870AD40">
            <w:pPr>
              <w:tabs>
                <w:tab w:val="left" w:pos="532"/>
              </w:tabs>
              <w:spacing w:line="340" w:lineRule="exact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《中医基础理论》，李德新，人民卫生出版社，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 w14:paraId="1B1D0FE2">
            <w:pPr>
              <w:tabs>
                <w:tab w:val="left" w:pos="532"/>
              </w:tabs>
              <w:spacing w:line="340" w:lineRule="exact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《中医学基础》，张登本，中国中医药出版社，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2007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 w14:paraId="57418ECE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《中医诊断学》，邓铁涛，上海科学技术出版社，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2006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76FAC52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26"/>
        <w:gridCol w:w="6305"/>
        <w:gridCol w:w="1109"/>
        <w:gridCol w:w="769"/>
      </w:tblGrid>
      <w:tr w14:paraId="7249F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0E3A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03518"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3865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E9C8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7C94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1DD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8CC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289E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0FADA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中医学的哲学基础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阴阳的概念、阴阳的特性，理解阴阳之间的相互关系。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B0D7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B80D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AEE1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1AA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464F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BE799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中医学的哲学基础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五行的概念、特性、五行的属性归类，理解五行的生克关系。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FD7E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9697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BC4465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7B5D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B9E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DD00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B92D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运用阴阳五行学说解释人体的生理活动，以及脏腑之间的阴阳五行配属关系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F84D2"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CB10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21BB19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5C6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7C9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6810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69764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能够运用阴阳五行学说，初步解释一些常见的病理变化，并给出合理的防治方案。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881C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98D5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A1C0FC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3D94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76F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E547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430C1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阴阳学说与五行学说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掌握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五行的属性归类方法，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五行相生，五行相克，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五行相乘，母病及子的含义，掌握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24"/>
                <w:sz w:val="21"/>
                <w:szCs w:val="21"/>
              </w:rPr>
              <w:t>阴阳学说在中医学中的应用以及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阴阳之间的相互关系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29DF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AE17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4CAA29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760B11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3E93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EEDE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D8979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知道中医藏象学说的概念与特点。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1303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E0E9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05A20C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FE80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E82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0DBC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2B77D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脏腑的分类及特性，五脏六腑的生理功能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606E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575C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8CB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358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31E5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51BA5">
            <w:pPr>
              <w:snapToGrid w:val="0"/>
              <w:spacing w:line="30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奇恒之腑的相关概念。</w:t>
            </w:r>
          </w:p>
          <w:p w14:paraId="4F25717C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脏腑之间的关系，阴阳表里。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1CA5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BD48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C464484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73580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DDD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8228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9B6A0"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运用藏象学说解释人体脏腑的生理病理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 xml:space="preserve"> 藏象学说的特点；心的主要功能；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24"/>
                <w:sz w:val="21"/>
                <w:szCs w:val="21"/>
              </w:rPr>
              <w:t>五脏、六腑与奇恒之腑的区别；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肺，脾，肝，胆，胃，三焦的主要功能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DCBF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9716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6A5DD9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BBF8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C00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F526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455C3"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气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精、气、血、津液各自的概念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0BD5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58F0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C29785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84F0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452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CEAF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2FBD4"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生成与功能特点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</w:p>
          <w:p w14:paraId="5EF62912"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精、气、血、津液之间的关系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藏象理论、五脏一体观和形神一体观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7E49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2C6E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7D00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6BE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8A15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EA6EB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气的主要功能，营气与卫气的区别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CA8B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E188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7F4777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419D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7AC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B84A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4D124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血的主要功能，精与血的关系，气与血的关系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A504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0E05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7779AB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6648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9F85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A085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28647">
            <w:pPr>
              <w:widowControl/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 w14:paraId="356C7FC8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ACB99">
            <w:pPr>
              <w:widowControl/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 w14:paraId="2E7F8F6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685DA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08E20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D4D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78A8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CE4D0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体质的概念与特点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体质的形成与生理基础、影响因素与分类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体质学说的应用</w:t>
            </w:r>
          </w:p>
          <w:p w14:paraId="75A8E798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外感、内伤的概念及致病特点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痰饮、瘀血的产生与致病特点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外感与内伤的区别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运用中医思维，解释在疾病状态下，人体出现各种病证的原因。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5FD2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CBB2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44C2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4410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CBC5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98924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体质的概念与特点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体质的形成与生理基础、影响因素与分类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体质学说的应用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9298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CFB5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B613F9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78189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66B9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AEE3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9B7D2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湿邪的性质及治病特点并举例说明，七情内伤的致病特点，痰饮的致病特点，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瘀血的形成因素与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致病特点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8264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863F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9E0748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57C6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616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9AA6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9167A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发病的基本原理与影响发病的主要因素、发病的形式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病机的概念，理解邪正盛衰、阴阳失调、精气血津液失常与内生五邪的关系原理。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7AE4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DC19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080930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6E85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A91D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3956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25E82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发病的基本原理，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发病形式，复发的诱因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F7FA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AA48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7777E3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8A0F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9BA5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1D97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40214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望闻问切的概念和四诊合参的意义。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18C3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0E56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7C87195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61DBB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5C6E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F852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CEBCF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望神、望色、望舌的临床意义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知道脉诊的原理，理解平脉与常见脉象的形态、特点与临床意义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66191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8560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FA58BA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9B7E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6962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2D7D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AE361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知道脉诊的原理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8812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9004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01D2A46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0E19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41C8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04C1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2F0F9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理解平脉的形态、特点与临床意义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5B53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626B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202509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F78D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79F2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796B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D9A41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理解常见脉象的形态、特点与临床意义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57CC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8819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68A9B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71A9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B020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2304E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0EA21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:各种诊法的实际操作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0275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10A9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B71B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5172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C913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74B23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经络：经络系统的组成包括经脉、络脉和连属部分，十二经脉和奇经八脉的循行分布，十二经脉和奇经八脉的生理功能特点。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9276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8362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43C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33B2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B6B2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1A11F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捏法，拿法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指摩法的操作要领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FD73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BBB8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0BF165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2434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8321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FA1C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4D9C5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捏法，拿法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指摩法的操作要领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B37D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实验+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操作考试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A130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521DE3A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ABA8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69BD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A9A0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C56F2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辨证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八纲辨证的含义与主要内容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气血津液与脏腑辨证的主要内容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DB6F0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91E9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45AC6E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359B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B8E39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3BBA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054A1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辨证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气血津液与脏腑辨证的主要内容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外感病辨证的主要内容与分类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4172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BD132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6308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5DD8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FC929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D9C3C">
            <w:pPr>
              <w:widowControl/>
              <w:spacing w:line="240" w:lineRule="exact"/>
              <w:jc w:val="both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养生与预防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养生的目的与基本原则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未病先防和既病防变的理念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运用所学知识，阐明养生的益处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A46D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A01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656F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2FB6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AC5F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17A1E">
            <w:pPr>
              <w:widowControl/>
              <w:spacing w:line="240" w:lineRule="exact"/>
              <w:jc w:val="both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治则：治病求本，三因制宜的治疗总则，扶正祛邪、调整阴阳和调理精气血津液的基本治则。</w:t>
            </w:r>
          </w:p>
          <w:p w14:paraId="581AE005">
            <w:pPr>
              <w:widowControl/>
              <w:spacing w:line="240" w:lineRule="exact"/>
              <w:jc w:val="both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康复与护理：康复的基本原则和常用的康复方法，护理分为辨证施护、综合护理。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5F2F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F81C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</w:tbl>
    <w:p w14:paraId="6979BD6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AE81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ADE9FB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DAB9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AD874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9AE4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B07A88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5CD778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8CDD6BD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期末开卷考试</w:t>
            </w:r>
          </w:p>
        </w:tc>
      </w:tr>
      <w:tr w14:paraId="27004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A97DF8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57CF79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4549D5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课堂表现（出勤率、回答问题）</w:t>
            </w:r>
          </w:p>
        </w:tc>
      </w:tr>
      <w:tr w14:paraId="7B946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93287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695146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E684BBE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操作考试</w:t>
            </w:r>
          </w:p>
        </w:tc>
      </w:tr>
      <w:tr w14:paraId="656C3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E57AED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BEC9A4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D6C7E6F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课堂开卷测验</w:t>
            </w:r>
          </w:p>
        </w:tc>
      </w:tr>
      <w:tr w14:paraId="0BAB2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24CD1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E9861F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8961F7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实验报告</w:t>
            </w:r>
          </w:p>
        </w:tc>
      </w:tr>
    </w:tbl>
    <w:p w14:paraId="34AFBFE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643255</wp:posOffset>
            </wp:positionV>
            <wp:extent cx="601980" cy="355600"/>
            <wp:effectExtent l="0" t="0" r="0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09270" cy="270510"/>
            <wp:effectExtent l="0" t="0" r="5080" b="15240"/>
            <wp:docPr id="5" name="图片 5" descr="刘阳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阳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326390" cy="134620"/>
            <wp:effectExtent l="0" t="0" r="16510" b="17780"/>
            <wp:docPr id="6" name="图片 6" descr="王凤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王凤签名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5年3月5日</w:t>
      </w:r>
    </w:p>
    <w:p w14:paraId="13D1C970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90B09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0596F62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A022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1680E1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D292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743E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89F34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889F34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5ADB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6AB3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597A71"/>
    <w:rsid w:val="0B02141F"/>
    <w:rsid w:val="0DB76A4A"/>
    <w:rsid w:val="0E572ECB"/>
    <w:rsid w:val="18AE0952"/>
    <w:rsid w:val="199D2E85"/>
    <w:rsid w:val="1B803B6F"/>
    <w:rsid w:val="1B9B294B"/>
    <w:rsid w:val="24194B61"/>
    <w:rsid w:val="26BE19EF"/>
    <w:rsid w:val="2E59298A"/>
    <w:rsid w:val="36F77049"/>
    <w:rsid w:val="37E50B00"/>
    <w:rsid w:val="397C3770"/>
    <w:rsid w:val="44477ADD"/>
    <w:rsid w:val="49DF08B3"/>
    <w:rsid w:val="4A4427CC"/>
    <w:rsid w:val="4B3D6AD7"/>
    <w:rsid w:val="56E10C5F"/>
    <w:rsid w:val="65310993"/>
    <w:rsid w:val="675B4724"/>
    <w:rsid w:val="6E256335"/>
    <w:rsid w:val="700912C5"/>
    <w:rsid w:val="74F62C86"/>
    <w:rsid w:val="758D193E"/>
    <w:rsid w:val="78B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1819</Words>
  <Characters>1890</Characters>
  <Lines>2</Lines>
  <Paragraphs>1</Paragraphs>
  <TotalTime>1</TotalTime>
  <ScaleCrop>false</ScaleCrop>
  <LinksUpToDate>false</LinksUpToDate>
  <CharactersWithSpaces>1941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2025-03-19T06:51:19Z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B45494D08BE54F09BA14ED6A55A0DE88_13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