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0C3C28">
      <w:pPr>
        <w:snapToGrid w:val="0"/>
        <w:jc w:val="center"/>
        <w:rPr>
          <w:sz w:val="6"/>
          <w:szCs w:val="6"/>
        </w:rPr>
      </w:pPr>
    </w:p>
    <w:p w14:paraId="676CADF6">
      <w:pPr>
        <w:snapToGrid w:val="0"/>
        <w:jc w:val="center"/>
        <w:rPr>
          <w:sz w:val="6"/>
          <w:szCs w:val="6"/>
        </w:rPr>
      </w:pPr>
    </w:p>
    <w:p w14:paraId="4F5A91A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091B0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05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BC3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F4687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健康状况与风险评估</w:t>
            </w:r>
          </w:p>
        </w:tc>
      </w:tr>
      <w:tr w14:paraId="053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B7594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AE970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21700</w:t>
            </w:r>
            <w:r>
              <w:rPr>
                <w:rFonts w:hint="eastAsia" w:ascii="宋体" w:hAnsi="宋体" w:eastAsia="宋体"/>
                <w:bCs/>
                <w:lang w:val="en-US" w:eastAsia="zh-CN"/>
              </w:rPr>
              <w:t>49</w:t>
            </w:r>
          </w:p>
        </w:tc>
        <w:tc>
          <w:tcPr>
            <w:tcW w:w="1314" w:type="dxa"/>
            <w:vAlign w:val="center"/>
          </w:tcPr>
          <w:p w14:paraId="788B12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44A5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0411</w:t>
            </w:r>
          </w:p>
        </w:tc>
        <w:tc>
          <w:tcPr>
            <w:tcW w:w="1753" w:type="dxa"/>
            <w:vAlign w:val="center"/>
          </w:tcPr>
          <w:p w14:paraId="0699B3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19611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41D8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DE4F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EDA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宋涛</w:t>
            </w:r>
          </w:p>
        </w:tc>
        <w:tc>
          <w:tcPr>
            <w:tcW w:w="1314" w:type="dxa"/>
            <w:vAlign w:val="center"/>
          </w:tcPr>
          <w:p w14:paraId="0922A17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0983F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24133</w:t>
            </w:r>
          </w:p>
        </w:tc>
        <w:tc>
          <w:tcPr>
            <w:tcW w:w="1753" w:type="dxa"/>
            <w:vAlign w:val="center"/>
          </w:tcPr>
          <w:p w14:paraId="3BBB59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5786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C0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862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AC93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服务与管理B2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DA38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67C7A1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30652E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C45C1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12号楼201</w:t>
            </w:r>
          </w:p>
        </w:tc>
      </w:tr>
      <w:tr w14:paraId="620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925A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C98192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中午1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</w:t>
            </w:r>
          </w:p>
        </w:tc>
      </w:tr>
      <w:tr w14:paraId="1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7CF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D2AA1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云班课：5331182</w:t>
            </w:r>
          </w:p>
        </w:tc>
      </w:tr>
      <w:tr w14:paraId="1680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C9CE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AFF7D8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《健康状况与风险评估》，郑国华、钱芝网，科学技术文献出版社，2022年第1版</w:t>
            </w:r>
          </w:p>
        </w:tc>
      </w:tr>
      <w:tr w14:paraId="54B6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1118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F4FF3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1.《健康评估实践与学习指导》，孙玉梅、张立力，人民卫生出版社 2019年；</w:t>
            </w:r>
          </w:p>
          <w:p w14:paraId="6DF022E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2.《健康评估》，刘成玉，人民卫生出版社，2017年第3版；</w:t>
            </w:r>
          </w:p>
          <w:p w14:paraId="31F9BC3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3.《职业病监测和职业健康风险评估理论与实践》，黄先清，人民卫生出版社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7年第1版</w:t>
            </w:r>
          </w:p>
        </w:tc>
      </w:tr>
    </w:tbl>
    <w:p w14:paraId="6CE2346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D002B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8EBB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92BE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B66AA2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03C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4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57C3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8BAC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D93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836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8015D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评估的概念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评估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的特点。</w:t>
            </w:r>
          </w:p>
          <w:p w14:paraId="7B9DA933"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绪论：介绍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课程的学习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内容、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方法与要求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健康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风险管理的步骤。</w:t>
            </w:r>
          </w:p>
          <w:p w14:paraId="7E3A0D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F6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CE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80A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98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3807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060A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人体形态的测量与评估，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体格评定中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体表标志的确认和测量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B4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04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3E08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CF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9E797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A93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体质的检测与评估，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体质评价及其方法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E136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D1F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42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3B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0012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115E6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重要系统功能的评估，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知道各项感觉及其功能障碍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运用感觉功能评定和平衡功能评定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理解心输出量肺通气量、最大摄氧量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知道心肺适能评定，理解克林普顿测量与评价，理解运动后心率潜力评价</w:t>
            </w:r>
          </w:p>
          <w:p w14:paraId="76FB77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124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F32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0111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72F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0420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532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精神心理功能评估，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知道精神心理功能评定的实施方法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09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8C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70D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8AD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FA8EA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A7F6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生活质量及社会功能评估，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生活质量评估的普适性量表和疾病专用量表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77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698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87E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D1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A008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56F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亚健康状态及行为方式评估，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亚健康状态的四种评估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0ED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EBB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F854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A5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53A5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5E1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中医体质评估，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中医体质的九种分类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《中医体质分类与判定表》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CC59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03E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EB6F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23E8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63605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CB2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常用生理生化指标的检测与评估，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bCs/>
                <w:sz w:val="20"/>
                <w:szCs w:val="20"/>
              </w:rPr>
              <w:t>实验室检查标本采集与处理（血液、尿液、粪便、痰液检查、肝功能检查、肾功能检查、临床生物化学检查）的原则及注意事项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6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7D9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97C8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A61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2B2C87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F02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健康体检项目及其评估，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健康体检的基本项目和实施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0A1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DD6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40A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B3BE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5DB6A29A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5DFF"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风险和风险管理，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理解风险评估流程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知道风险识别和风险分析的概念和主要内容</w:t>
            </w:r>
          </w:p>
          <w:p w14:paraId="4288CDE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0F11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B9B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0BED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D2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13A3C94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D0A73"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健康危险因素识别，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理解统计测量中的相对危险度、比值比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知道暴露测量方法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36A1F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03F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E385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3DA0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</w:tcPr>
          <w:p w14:paraId="742006C5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0B7A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健康危险因素评估，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个体评估的结果类型和群体评估的结果分析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82D7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585B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4FD44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6F7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55795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443B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风险评估基本方法，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定性评估方法如专家调查法、德尔菲法和流程图分析法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69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7F8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0E46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2DE3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674B03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2BD0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sz w:val="20"/>
                <w:szCs w:val="20"/>
              </w:rPr>
              <w:t>健康风险评估的原理和方法，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常用疾病风险评估模型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B8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353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1E2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D656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B18BBD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163A8">
            <w:pPr>
              <w:spacing w:line="300" w:lineRule="exac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老年人衰弱风险评估，老年人跌倒风险评估</w:t>
            </w:r>
          </w:p>
          <w:p w14:paraId="2EEC397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659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DF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</w:tbl>
    <w:p w14:paraId="47FF12C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277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F7F56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09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11DDD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24C6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BB2E1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E328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89C614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随堂检测</w:t>
            </w:r>
          </w:p>
        </w:tc>
      </w:tr>
      <w:tr w14:paraId="5E8A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2CD9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BB1F75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569FFE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实验报告</w:t>
            </w:r>
          </w:p>
        </w:tc>
      </w:tr>
      <w:tr w14:paraId="73A75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FDDB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7A3A7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0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FEB5EF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课堂表现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PPT汇报</w:t>
            </w:r>
          </w:p>
        </w:tc>
      </w:tr>
    </w:tbl>
    <w:p w14:paraId="75B1BA6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E49738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22860</wp:posOffset>
            </wp:positionV>
            <wp:extent cx="338455" cy="630555"/>
            <wp:effectExtent l="6350" t="0" r="0" b="0"/>
            <wp:wrapNone/>
            <wp:docPr id="4" name="图片 4" descr="F:\WeChat Files\wxid_mgxwpy43j3jh22\FileStorage\Temp\9fa2e30b647be331045fc1dade3ea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WeChat Files\wxid_mgxwpy43j3jh22\FileStorage\Temp\9fa2e30b647be331045fc1dade3ea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4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475615" cy="335280"/>
            <wp:effectExtent l="0" t="0" r="6985" b="762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33528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223B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F5FD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69C9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692D1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E09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621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B621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3A8B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AA9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94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3671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319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6A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2C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F1"/>
    <w:rsid w:val="00FD1B13"/>
    <w:rsid w:val="00FD313C"/>
    <w:rsid w:val="00FE319F"/>
    <w:rsid w:val="00FE6709"/>
    <w:rsid w:val="00FF2D60"/>
    <w:rsid w:val="024824CB"/>
    <w:rsid w:val="0250298D"/>
    <w:rsid w:val="0B02141F"/>
    <w:rsid w:val="0DB76A4A"/>
    <w:rsid w:val="199D2E85"/>
    <w:rsid w:val="1B9B294B"/>
    <w:rsid w:val="22C4067C"/>
    <w:rsid w:val="2E59298A"/>
    <w:rsid w:val="37D2731F"/>
    <w:rsid w:val="37E50B00"/>
    <w:rsid w:val="38B900CF"/>
    <w:rsid w:val="48BE082F"/>
    <w:rsid w:val="49DF08B3"/>
    <w:rsid w:val="65310993"/>
    <w:rsid w:val="656C1C8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microsoft.com/office/2007/relationships/hdphoto" Target="media/image6.wd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0E45B-AF87-46A9-BAD8-B06E8A86C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1069</Words>
  <Characters>1138</Characters>
  <Lines>9</Lines>
  <Paragraphs>2</Paragraphs>
  <TotalTime>0</TotalTime>
  <ScaleCrop>false</ScaleCrop>
  <LinksUpToDate>false</LinksUpToDate>
  <CharactersWithSpaces>1173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2024-09-13T09:11:00Z</dcterms:created>
  <dc:creator>*****</dc:creator>
  <cp:lastModifiedBy>CZEDU</cp:lastModifiedBy>
  <cp:lastPrinted>2015-03-18T03:45:00Z</cp:lastPrinted>
  <dcterms:modified xsi:type="dcterms:W3CDTF">2025-09-11T15:45:32Z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18742D4080904B8898C1CE80BB54E978_13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