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1A91D">
      <w:pPr>
        <w:jc w:val="center"/>
        <w:rPr>
          <w:rFonts w:ascii="黑体" w:hAnsi="黑体" w:eastAsia="黑体"/>
          <w:bCs/>
          <w:sz w:val="32"/>
          <w:szCs w:val="32"/>
        </w:rPr>
      </w:pPr>
      <w:r>
        <w:rPr>
          <w:rFonts w:hint="eastAsia" w:ascii="黑体" w:hAnsi="黑体" w:eastAsia="黑体"/>
          <w:bCs/>
          <w:sz w:val="32"/>
          <w:szCs w:val="32"/>
        </w:rPr>
        <w:t>《康复护理》专科课程教学大纲</w:t>
      </w:r>
    </w:p>
    <w:p w14:paraId="412CD0FC">
      <w:pPr>
        <w:pStyle w:val="19"/>
        <w:spacing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A41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FF4298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01B7C1A">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（中文）康复护理</w:t>
            </w:r>
          </w:p>
        </w:tc>
      </w:tr>
      <w:tr w14:paraId="3144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C46684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79DE86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（英文）Rehabilitation Nursing</w:t>
            </w:r>
          </w:p>
        </w:tc>
      </w:tr>
      <w:tr w14:paraId="2388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B7D36D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898576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0010021</w:t>
            </w:r>
          </w:p>
        </w:tc>
        <w:tc>
          <w:tcPr>
            <w:tcW w:w="2126" w:type="dxa"/>
            <w:gridSpan w:val="2"/>
            <w:vAlign w:val="center"/>
          </w:tcPr>
          <w:p w14:paraId="24A8D27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B5EEBE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14:paraId="63D8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BBC344F">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76091B2">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16</w:t>
            </w:r>
          </w:p>
        </w:tc>
        <w:tc>
          <w:tcPr>
            <w:tcW w:w="1272" w:type="dxa"/>
            <w:vAlign w:val="center"/>
          </w:tcPr>
          <w:p w14:paraId="06F87B9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8B6E716">
            <w:pPr>
              <w:widowControl w:val="0"/>
              <w:jc w:val="center"/>
              <w:rPr>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10</w:t>
            </w:r>
          </w:p>
        </w:tc>
        <w:tc>
          <w:tcPr>
            <w:tcW w:w="1413" w:type="dxa"/>
            <w:gridSpan w:val="2"/>
            <w:vAlign w:val="center"/>
          </w:tcPr>
          <w:p w14:paraId="51145C9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EFC3D90">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6</w:t>
            </w:r>
          </w:p>
        </w:tc>
      </w:tr>
      <w:tr w14:paraId="498A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D1C7B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BFF4F2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26D33A5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F9E55A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护理，二年级</w:t>
            </w:r>
          </w:p>
        </w:tc>
      </w:tr>
      <w:tr w14:paraId="5C32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694BC9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F0EDA3A">
            <w:pPr>
              <w:widowControl w:val="0"/>
              <w:jc w:val="center"/>
              <w:rPr>
                <w:color w:val="000000" w:themeColor="text1"/>
                <w:sz w:val="21"/>
                <w:szCs w:val="21"/>
                <w14:textFill>
                  <w14:solidFill>
                    <w14:schemeClr w14:val="tx1"/>
                  </w14:solidFill>
                </w14:textFill>
              </w:rPr>
            </w:pPr>
            <w:r>
              <w:rPr>
                <w:rFonts w:hint="eastAsia"/>
                <w:color w:val="000000"/>
                <w:sz w:val="20"/>
                <w:szCs w:val="20"/>
              </w:rPr>
              <w:t>专业必修课</w:t>
            </w:r>
          </w:p>
        </w:tc>
        <w:tc>
          <w:tcPr>
            <w:tcW w:w="2126" w:type="dxa"/>
            <w:gridSpan w:val="2"/>
            <w:vAlign w:val="center"/>
          </w:tcPr>
          <w:p w14:paraId="6794B3B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90EB98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2795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132CFB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C1D0847">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《康复护理基础》主编</w:t>
            </w:r>
            <w:r>
              <w:rPr>
                <w:color w:val="000000"/>
                <w:sz w:val="20"/>
                <w:szCs w:val="20"/>
              </w:rPr>
              <w:t xml:space="preserve"> 吕雨梅、李海舟</w:t>
            </w:r>
            <w:r>
              <w:rPr>
                <w:rFonts w:hint="eastAsia"/>
                <w:color w:val="000000"/>
                <w:sz w:val="20"/>
                <w:szCs w:val="20"/>
              </w:rPr>
              <w:t>I</w:t>
            </w:r>
            <w:r>
              <w:rPr>
                <w:color w:val="000000"/>
                <w:sz w:val="20"/>
                <w:szCs w:val="20"/>
              </w:rPr>
              <w:t xml:space="preserve">SBN9787117272209 </w:t>
            </w:r>
            <w:r>
              <w:rPr>
                <w:rFonts w:hint="eastAsia"/>
                <w:color w:val="000000"/>
                <w:sz w:val="20"/>
                <w:szCs w:val="20"/>
              </w:rPr>
              <w:t>人民卫生出版社</w:t>
            </w:r>
            <w:r>
              <w:rPr>
                <w:color w:val="000000"/>
                <w:sz w:val="20"/>
                <w:szCs w:val="20"/>
              </w:rPr>
              <w:t xml:space="preserve"> </w:t>
            </w:r>
            <w:r>
              <w:rPr>
                <w:rFonts w:hint="eastAsia"/>
                <w:color w:val="000000"/>
                <w:sz w:val="20"/>
                <w:szCs w:val="20"/>
              </w:rPr>
              <w:t>第二版</w:t>
            </w:r>
          </w:p>
        </w:tc>
        <w:tc>
          <w:tcPr>
            <w:tcW w:w="1413" w:type="dxa"/>
            <w:gridSpan w:val="2"/>
            <w:vAlign w:val="center"/>
          </w:tcPr>
          <w:p w14:paraId="4A8F006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B16808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8307A72">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7F69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062AB2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031C79B">
            <w:pPr>
              <w:pStyle w:val="17"/>
              <w:widowControl w:val="0"/>
              <w:jc w:val="both"/>
            </w:pPr>
            <w:r>
              <w:rPr>
                <w:rFonts w:hint="eastAsia"/>
              </w:rPr>
              <w:t>健康评估</w:t>
            </w:r>
            <w:r>
              <w:t>0070013(3.0)、</w:t>
            </w:r>
            <w:r>
              <w:rPr>
                <w:rFonts w:hint="eastAsia"/>
              </w:rPr>
              <w:t>基础护理学</w:t>
            </w:r>
            <w:r>
              <w:t>2 0010017(4.0</w:t>
            </w:r>
            <w:r>
              <w:rPr>
                <w:rFonts w:hint="eastAsia"/>
              </w:rPr>
              <w:t>)</w:t>
            </w:r>
            <w:r>
              <w:t>、</w:t>
            </w:r>
            <w:r>
              <w:rPr>
                <w:rFonts w:hint="eastAsia"/>
              </w:rPr>
              <w:t>护理导论</w:t>
            </w:r>
            <w:r>
              <w:t>0070033(2.0</w:t>
            </w:r>
            <w:r>
              <w:rPr>
                <w:rFonts w:hint="eastAsia"/>
              </w:rPr>
              <w:t>）</w:t>
            </w:r>
            <w:r>
              <w:t>、</w:t>
            </w:r>
            <w:r>
              <w:rPr>
                <w:rFonts w:hint="eastAsia"/>
              </w:rPr>
              <w:t>人际沟通与交往</w:t>
            </w:r>
            <w:r>
              <w:t>0070019(1.0)、</w:t>
            </w:r>
            <w:r>
              <w:rPr>
                <w:rFonts w:hint="eastAsia"/>
              </w:rPr>
              <w:t>成人护理</w:t>
            </w:r>
            <w:r>
              <w:t>1 0010027(6.0</w:t>
            </w:r>
            <w:r>
              <w:rPr>
                <w:rFonts w:hint="eastAsia"/>
              </w:rPr>
              <w:t>)</w:t>
            </w:r>
            <w:r>
              <w:t>、</w:t>
            </w:r>
            <w:r>
              <w:rPr>
                <w:rFonts w:hint="eastAsia"/>
              </w:rPr>
              <w:t>成人护理</w:t>
            </w:r>
            <w:r>
              <w:t>2 0010028(6.0</w:t>
            </w:r>
            <w:r>
              <w:rPr>
                <w:rFonts w:hint="eastAsia"/>
              </w:rPr>
              <w:t>)</w:t>
            </w:r>
            <w:r>
              <w:t>、</w:t>
            </w:r>
            <w:r>
              <w:rPr>
                <w:rFonts w:hint="eastAsia"/>
              </w:rPr>
              <w:t>母婴护理学</w:t>
            </w:r>
            <w:r>
              <w:t>0010012 (4.0</w:t>
            </w:r>
            <w:r>
              <w:rPr>
                <w:rFonts w:hint="eastAsia"/>
              </w:rPr>
              <w:t>)、儿童护理学</w:t>
            </w:r>
            <w:r>
              <w:t>0010014 (3.0</w:t>
            </w:r>
            <w:r>
              <w:rPr>
                <w:rFonts w:hint="eastAsia"/>
              </w:rPr>
              <w:t>)、护理心理学</w:t>
            </w:r>
            <w:r>
              <w:t>0070027 (1.0)</w:t>
            </w:r>
          </w:p>
        </w:tc>
      </w:tr>
      <w:tr w14:paraId="5CE6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0" w:hRule="atLeast"/>
        </w:trPr>
        <w:tc>
          <w:tcPr>
            <w:tcW w:w="1691" w:type="dxa"/>
            <w:tcBorders>
              <w:left w:val="single" w:color="auto" w:sz="12" w:space="0"/>
            </w:tcBorders>
            <w:shd w:val="clear" w:color="auto" w:fill="auto"/>
            <w:vAlign w:val="center"/>
          </w:tcPr>
          <w:p w14:paraId="5B52854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7945A91">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both"/>
              <w:textAlignment w:val="auto"/>
              <w:rPr>
                <w:color w:val="000000"/>
                <w:sz w:val="21"/>
                <w:szCs w:val="21"/>
              </w:rPr>
            </w:pPr>
            <w:r>
              <w:rPr>
                <w:rFonts w:hint="eastAsia"/>
                <w:color w:val="000000"/>
                <w:sz w:val="21"/>
                <w:szCs w:val="21"/>
              </w:rPr>
              <w:t>《康复护理学》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本课程能够让护理专业的学生认识到当前学习康复护理学基础的重要性和必要性，并重视康复护理学基础的研究，为残疾人、老年人、老年病和慢性病者提供专业化、规范化、普及化和优质化的护理服务，以提高和增强学生的实际动手能力和良好职业素质。</w:t>
            </w:r>
          </w:p>
          <w:p w14:paraId="31F529B0">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both"/>
              <w:textAlignment w:val="auto"/>
              <w:rPr>
                <w:color w:val="000000"/>
                <w:szCs w:val="21"/>
              </w:rPr>
            </w:pPr>
            <w:r>
              <w:rPr>
                <w:rFonts w:hint="eastAsia"/>
                <w:color w:val="000000"/>
                <w:sz w:val="21"/>
                <w:szCs w:val="21"/>
              </w:rPr>
              <w:t>通过本课程的学习，使学生知晓康复医学康复护理在整个医疗护理过程中的重要性，掌握康复护理的工作内容、康复护理基本技术；熟悉康复医学的基本知识、常用康复治疗技术；了解康复工程、各类康复治疗的原理。</w:t>
            </w:r>
          </w:p>
        </w:tc>
      </w:tr>
      <w:tr w14:paraId="113B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14:paraId="6C5ED04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12FCD79">
            <w:pPr>
              <w:keepNext w:val="0"/>
              <w:keepLines w:val="0"/>
              <w:pageBreakBefore w:val="0"/>
              <w:widowControl w:val="0"/>
              <w:kinsoku/>
              <w:wordWrap/>
              <w:overflowPunct/>
              <w:topLinePunct w:val="0"/>
              <w:autoSpaceDE/>
              <w:autoSpaceDN/>
              <w:bidi w:val="0"/>
              <w:adjustRightInd/>
              <w:spacing w:line="220" w:lineRule="exact"/>
              <w:ind w:firstLine="420" w:firstLineChars="200"/>
              <w:jc w:val="both"/>
              <w:textAlignment w:val="auto"/>
              <w:rPr>
                <w:color w:val="000000"/>
                <w:sz w:val="20"/>
                <w:szCs w:val="20"/>
              </w:rPr>
            </w:pPr>
            <w:r>
              <w:rPr>
                <w:rFonts w:hint="eastAsia"/>
                <w:color w:val="000000"/>
                <w:sz w:val="21"/>
                <w:szCs w:val="21"/>
              </w:rPr>
              <w:t>为了促进护理学科的发展，为了维护和促进残疾人、老年人、老年病和慢性病者的健康状态，提高残疾人、老年人、老年病和慢性病者的生命质量。康复护理已成为护理领域的一个重要课题。本课程是目前护理专业培养的需要。</w:t>
            </w:r>
          </w:p>
        </w:tc>
      </w:tr>
      <w:tr w14:paraId="3D86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563D23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220C5CC">
            <w:pPr>
              <w:widowControl w:val="0"/>
              <w:jc w:val="both"/>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745490" cy="316230"/>
                  <wp:effectExtent l="0" t="0" r="16510" b="7620"/>
                  <wp:docPr id="4" name="图片 4" descr="朱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朱轶"/>
                          <pic:cNvPicPr>
                            <a:picLocks noChangeAspect="1"/>
                          </pic:cNvPicPr>
                        </pic:nvPicPr>
                        <pic:blipFill>
                          <a:blip r:embed="rId5"/>
                          <a:stretch>
                            <a:fillRect/>
                          </a:stretch>
                        </pic:blipFill>
                        <pic:spPr>
                          <a:xfrm>
                            <a:off x="0" y="0"/>
                            <a:ext cx="745490" cy="316230"/>
                          </a:xfrm>
                          <a:prstGeom prst="rect">
                            <a:avLst/>
                          </a:prstGeom>
                        </pic:spPr>
                      </pic:pic>
                    </a:graphicData>
                  </a:graphic>
                </wp:inline>
              </w:drawing>
            </w:r>
            <w:r>
              <w:rPr>
                <w:rFonts w:hint="eastAsia" w:ascii="黑体" w:hAnsi="黑体" w:eastAsia="黑体"/>
                <w:color w:val="000000" w:themeColor="text1"/>
                <w:sz w:val="21"/>
                <w:szCs w:val="21"/>
                <w:lang w:val="en-US" w:eastAsia="zh-CN"/>
                <w14:textFill>
                  <w14:solidFill>
                    <w14:schemeClr w14:val="tx1"/>
                  </w14:solidFill>
                </w14:textFill>
              </w:rPr>
              <w:t xml:space="preserve">  </w:t>
            </w:r>
            <w:r>
              <w:rPr>
                <w:rFonts w:hint="default" w:ascii="黑体" w:hAnsi="黑体" w:eastAsia="黑体"/>
                <w:color w:val="000000" w:themeColor="text1"/>
                <w:sz w:val="21"/>
                <w:szCs w:val="21"/>
                <w:lang w:val="en-US" w:eastAsia="zh-CN"/>
                <w14:textFill>
                  <w14:solidFill>
                    <w14:schemeClr w14:val="tx1"/>
                  </w14:solidFill>
                </w14:textFill>
              </w:rPr>
              <w:drawing>
                <wp:inline distT="0" distB="0" distL="114300" distR="114300">
                  <wp:extent cx="994410" cy="365760"/>
                  <wp:effectExtent l="0" t="0" r="15240" b="15240"/>
                  <wp:docPr id="5" name="图片 5" descr="蒋静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蒋静涵"/>
                          <pic:cNvPicPr>
                            <a:picLocks noChangeAspect="1"/>
                          </pic:cNvPicPr>
                        </pic:nvPicPr>
                        <pic:blipFill>
                          <a:blip r:embed="rId6"/>
                          <a:stretch>
                            <a:fillRect/>
                          </a:stretch>
                        </pic:blipFill>
                        <pic:spPr>
                          <a:xfrm>
                            <a:off x="0" y="0"/>
                            <a:ext cx="994410" cy="365760"/>
                          </a:xfrm>
                          <a:prstGeom prst="rect">
                            <a:avLst/>
                          </a:prstGeom>
                        </pic:spPr>
                      </pic:pic>
                    </a:graphicData>
                  </a:graphic>
                </wp:inline>
              </w:drawing>
            </w:r>
          </w:p>
        </w:tc>
        <w:tc>
          <w:tcPr>
            <w:tcW w:w="1425" w:type="dxa"/>
            <w:gridSpan w:val="2"/>
            <w:tcBorders>
              <w:top w:val="double" w:color="auto" w:sz="4" w:space="0"/>
            </w:tcBorders>
            <w:vAlign w:val="center"/>
          </w:tcPr>
          <w:p w14:paraId="3984490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07508A4">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5.2.21</w:t>
            </w:r>
          </w:p>
        </w:tc>
      </w:tr>
      <w:tr w14:paraId="2070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64810E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CDEDEA6">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558800" cy="253365"/>
                  <wp:effectExtent l="0" t="0" r="12700" b="13335"/>
                  <wp:docPr id="3" name="图片 3"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294"/>
                          <pic:cNvPicPr>
                            <a:picLocks noChangeAspect="1"/>
                          </pic:cNvPicPr>
                        </pic:nvPicPr>
                        <pic:blipFill>
                          <a:blip r:embed="rId7"/>
                          <a:stretch>
                            <a:fillRect/>
                          </a:stretch>
                        </pic:blipFill>
                        <pic:spPr>
                          <a:xfrm>
                            <a:off x="0" y="0"/>
                            <a:ext cx="558800" cy="253365"/>
                          </a:xfrm>
                          <a:prstGeom prst="rect">
                            <a:avLst/>
                          </a:prstGeom>
                        </pic:spPr>
                      </pic:pic>
                    </a:graphicData>
                  </a:graphic>
                </wp:inline>
              </w:drawing>
            </w:r>
            <w:r>
              <w:rPr>
                <w:rFonts w:hint="eastAsia" w:ascii="黑体" w:hAnsi="黑体" w:eastAsia="黑体"/>
                <w:color w:val="000000"/>
                <w:position w:val="-20"/>
                <w:szCs w:val="21"/>
                <w:lang w:val="en-US" w:eastAsia="zh-CN"/>
              </w:rPr>
              <w:t xml:space="preserve">             </w:t>
            </w:r>
          </w:p>
        </w:tc>
        <w:tc>
          <w:tcPr>
            <w:tcW w:w="1425" w:type="dxa"/>
            <w:gridSpan w:val="2"/>
            <w:vAlign w:val="center"/>
          </w:tcPr>
          <w:p w14:paraId="3A3F4D1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AEBEE3A">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2025.2.27</w:t>
            </w:r>
          </w:p>
        </w:tc>
      </w:tr>
      <w:tr w14:paraId="5E5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6CA69E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97BD7E5">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34D8798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628DC69">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2025.2.27</w:t>
            </w:r>
            <w:bookmarkStart w:id="6" w:name="_GoBack"/>
            <w:bookmarkEnd w:id="6"/>
          </w:p>
        </w:tc>
      </w:tr>
    </w:tbl>
    <w:p w14:paraId="5E8F4997">
      <w:pPr>
        <w:spacing w:line="100" w:lineRule="exact"/>
        <w:rPr>
          <w:rFonts w:ascii="Arial" w:hAnsi="Arial" w:eastAsia="黑体"/>
        </w:rPr>
      </w:pPr>
      <w:r>
        <w:br w:type="page"/>
      </w:r>
    </w:p>
    <w:p w14:paraId="3695C02E">
      <w:pPr>
        <w:pStyle w:val="19"/>
        <w:spacing w:beforeLines="100" w:line="360" w:lineRule="auto"/>
        <w:rPr>
          <w:rFonts w:ascii="黑体" w:hAnsi="宋体"/>
        </w:rPr>
      </w:pPr>
      <w:r>
        <w:rPr>
          <w:rFonts w:hint="eastAsia" w:ascii="黑体" w:hAnsi="宋体"/>
        </w:rPr>
        <w:t>二、课程目标</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7E690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3BD0F387">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741642A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0E5DB0F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637D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6B41FCB0">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7B91F949">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3FA965A9">
            <w:pPr>
              <w:pStyle w:val="17"/>
              <w:jc w:val="left"/>
              <w:rPr>
                <w:rFonts w:ascii="宋体" w:hAnsi="宋体"/>
                <w:bCs/>
              </w:rPr>
            </w:pPr>
            <w:r>
              <w:rPr>
                <w:rFonts w:hint="eastAsia" w:ascii="宋体" w:hAnsi="宋体"/>
              </w:rPr>
              <w:t>识记康复护理学理论基础、康复功能评定方法及康复护理评定的相关理论知识。</w:t>
            </w:r>
          </w:p>
        </w:tc>
      </w:tr>
      <w:tr w14:paraId="6A538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66C22CFC">
            <w:pPr>
              <w:pStyle w:val="17"/>
              <w:rPr>
                <w:bCs/>
              </w:rPr>
            </w:pPr>
          </w:p>
        </w:tc>
        <w:tc>
          <w:tcPr>
            <w:tcW w:w="782" w:type="dxa"/>
            <w:shd w:val="clear" w:color="auto" w:fill="auto"/>
            <w:vAlign w:val="center"/>
          </w:tcPr>
          <w:p w14:paraId="1C75AFD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8" w:type="dxa"/>
            <w:vAlign w:val="center"/>
          </w:tcPr>
          <w:p w14:paraId="72682F21">
            <w:pPr>
              <w:pStyle w:val="17"/>
              <w:jc w:val="left"/>
              <w:rPr>
                <w:rFonts w:ascii="宋体" w:hAnsi="宋体"/>
                <w:bCs/>
              </w:rPr>
            </w:pPr>
            <w:r>
              <w:rPr>
                <w:rFonts w:hint="eastAsia" w:ascii="宋体" w:hAnsi="宋体"/>
              </w:rPr>
              <w:t>运用常见疾病的康复护理技术。</w:t>
            </w:r>
          </w:p>
        </w:tc>
      </w:tr>
      <w:tr w14:paraId="2CCA9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1698A612">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395874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8" w:type="dxa"/>
            <w:vAlign w:val="center"/>
          </w:tcPr>
          <w:p w14:paraId="7B4588D5">
            <w:pPr>
              <w:pStyle w:val="17"/>
              <w:jc w:val="left"/>
              <w:rPr>
                <w:rFonts w:ascii="宋体" w:hAnsi="宋体"/>
                <w:bCs/>
              </w:rPr>
            </w:pPr>
            <w:r>
              <w:rPr>
                <w:rFonts w:hint="eastAsia" w:ascii="宋体" w:hAnsi="宋体"/>
              </w:rPr>
              <w:t>具有康复护理基本技术，和具有配合医生或康复治疗师实施常用诊疗技术的能力，如物理治疗、作业治疗、言语治疗。</w:t>
            </w:r>
          </w:p>
        </w:tc>
      </w:tr>
      <w:tr w14:paraId="1B85B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7C509D72">
            <w:pPr>
              <w:pStyle w:val="17"/>
              <w:rPr>
                <w:rFonts w:ascii="宋体" w:hAnsi="宋体"/>
              </w:rPr>
            </w:pPr>
          </w:p>
        </w:tc>
        <w:tc>
          <w:tcPr>
            <w:tcW w:w="782" w:type="dxa"/>
            <w:shd w:val="clear" w:color="auto" w:fill="auto"/>
            <w:vAlign w:val="center"/>
          </w:tcPr>
          <w:p w14:paraId="6689C64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14:paraId="5DF26A33">
            <w:pPr>
              <w:pStyle w:val="17"/>
              <w:jc w:val="left"/>
              <w:rPr>
                <w:rFonts w:ascii="宋体" w:hAnsi="宋体"/>
                <w:bCs/>
              </w:rPr>
            </w:pPr>
            <w:r>
              <w:rPr>
                <w:rFonts w:hint="eastAsia" w:ascii="宋体" w:hAnsi="宋体"/>
              </w:rPr>
              <w:t>具有应用多学科知识进行护理评估，制定护理计划并对护理对象实施康复护理的基本能力。</w:t>
            </w:r>
          </w:p>
        </w:tc>
      </w:tr>
      <w:tr w14:paraId="435F7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63FB87A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C7B34F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38E18A7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14:paraId="08E052E1">
            <w:pPr>
              <w:pStyle w:val="17"/>
              <w:jc w:val="left"/>
              <w:rPr>
                <w:rFonts w:hint="default" w:ascii="宋体" w:hAnsi="宋体" w:eastAsia="宋体"/>
                <w:bCs/>
                <w:lang w:val="en-US" w:eastAsia="zh-CN"/>
              </w:rPr>
            </w:pPr>
            <w:r>
              <w:rPr>
                <w:rFonts w:hint="eastAsia" w:ascii="宋体" w:hAnsi="宋体"/>
                <w:sz w:val="20"/>
                <w:szCs w:val="20"/>
                <w:lang w:val="en-US" w:eastAsia="zh-CN"/>
              </w:rPr>
              <w:t>具有人文素养包括同理心和沟通能力、尊重与包容患者，提供无歧视的护理服务；具有协作与创新素养，适应多学科团队合作模式，明确自身角色并高效配合；                                                                        具有职业发展素养，持续更新康复护理知识，提升专业水平。</w:t>
            </w:r>
          </w:p>
        </w:tc>
      </w:tr>
    </w:tbl>
    <w:p w14:paraId="2603625F">
      <w:pPr>
        <w:pStyle w:val="19"/>
        <w:spacing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3D5589">
      <w:pPr>
        <w:pStyle w:val="20"/>
        <w:spacing w:before="81"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72"/>
      </w:tblGrid>
      <w:tr w14:paraId="6F2ED2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472" w:type="dxa"/>
          </w:tcPr>
          <w:p w14:paraId="7D060ADE">
            <w:pPr>
              <w:pStyle w:val="17"/>
              <w:widowControl w:val="0"/>
              <w:ind w:firstLine="480" w:firstLineChars="200"/>
              <w:jc w:val="left"/>
              <w:rPr>
                <w:rFonts w:ascii="黑体" w:hAnsi="宋体" w:eastAsia="黑体"/>
                <w:color w:val="auto"/>
                <w:sz w:val="24"/>
                <w:szCs w:val="24"/>
              </w:rPr>
            </w:pPr>
            <w:bookmarkStart w:id="0" w:name="OLE_LINK6"/>
            <w:bookmarkStart w:id="1" w:name="OLE_LINK5"/>
          </w:p>
          <w:p w14:paraId="230918BF">
            <w:pPr>
              <w:pStyle w:val="17"/>
              <w:widowControl w:val="0"/>
              <w:ind w:firstLine="480" w:firstLineChars="200"/>
              <w:jc w:val="left"/>
              <w:rPr>
                <w:rFonts w:ascii="黑体" w:hAnsi="宋体" w:eastAsia="黑体"/>
                <w:color w:val="auto"/>
                <w:sz w:val="24"/>
                <w:szCs w:val="24"/>
              </w:rPr>
            </w:pPr>
            <w:r>
              <w:rPr>
                <w:rFonts w:hint="eastAsia" w:ascii="黑体" w:hAnsi="宋体" w:eastAsia="黑体"/>
                <w:color w:val="auto"/>
                <w:sz w:val="24"/>
                <w:szCs w:val="24"/>
              </w:rPr>
              <w:t>本课程总学时为16学时，其中教师课堂理论授课学时为10学时；学生课内实践环节学时为6学时；课外练习，查阅文献及作业等时间不计在内。</w:t>
            </w:r>
          </w:p>
          <w:p w14:paraId="6691BF22">
            <w:pPr>
              <w:pStyle w:val="17"/>
              <w:widowControl w:val="0"/>
              <w:ind w:firstLine="420" w:firstLineChars="200"/>
              <w:jc w:val="left"/>
              <w:rPr>
                <w:rFonts w:ascii="宋体" w:hAnsi="宋体"/>
                <w:bCs/>
              </w:rPr>
            </w:pPr>
          </w:p>
        </w:tc>
      </w:tr>
      <w:bookmarkEnd w:id="0"/>
      <w:bookmarkEnd w:id="1"/>
    </w:tbl>
    <w:tbl>
      <w:tblPr>
        <w:tblStyle w:val="9"/>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2270"/>
        <w:gridCol w:w="2268"/>
        <w:gridCol w:w="1342"/>
        <w:gridCol w:w="1500"/>
      </w:tblGrid>
      <w:tr w14:paraId="3FDB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45A8219C">
            <w:pPr>
              <w:snapToGrid w:val="0"/>
              <w:spacing w:line="288" w:lineRule="auto"/>
              <w:jc w:val="center"/>
              <w:rPr>
                <w:b/>
                <w:color w:val="000000"/>
                <w:sz w:val="20"/>
                <w:szCs w:val="20"/>
              </w:rPr>
            </w:pPr>
            <w:r>
              <w:rPr>
                <w:rFonts w:hint="eastAsia"/>
                <w:b/>
                <w:color w:val="000000"/>
                <w:sz w:val="20"/>
                <w:szCs w:val="20"/>
              </w:rPr>
              <w:t>序号</w:t>
            </w:r>
          </w:p>
        </w:tc>
        <w:tc>
          <w:tcPr>
            <w:tcW w:w="696" w:type="dxa"/>
            <w:vAlign w:val="center"/>
          </w:tcPr>
          <w:p w14:paraId="68507AC0">
            <w:pPr>
              <w:snapToGrid w:val="0"/>
              <w:spacing w:line="288" w:lineRule="auto"/>
              <w:jc w:val="center"/>
              <w:rPr>
                <w:b/>
                <w:color w:val="000000"/>
                <w:sz w:val="20"/>
                <w:szCs w:val="20"/>
              </w:rPr>
            </w:pPr>
            <w:r>
              <w:rPr>
                <w:rFonts w:hint="eastAsia"/>
                <w:b/>
                <w:color w:val="000000"/>
                <w:sz w:val="20"/>
                <w:szCs w:val="20"/>
              </w:rPr>
              <w:t>单元名称</w:t>
            </w:r>
          </w:p>
        </w:tc>
        <w:tc>
          <w:tcPr>
            <w:tcW w:w="2270" w:type="dxa"/>
            <w:vAlign w:val="center"/>
          </w:tcPr>
          <w:p w14:paraId="4CFA0E25">
            <w:pPr>
              <w:snapToGrid w:val="0"/>
              <w:spacing w:line="288" w:lineRule="auto"/>
              <w:jc w:val="center"/>
              <w:rPr>
                <w:b/>
                <w:color w:val="000000"/>
                <w:sz w:val="20"/>
                <w:szCs w:val="20"/>
              </w:rPr>
            </w:pPr>
            <w:r>
              <w:rPr>
                <w:rFonts w:hint="eastAsia"/>
                <w:b/>
                <w:color w:val="000000"/>
                <w:sz w:val="20"/>
                <w:szCs w:val="20"/>
              </w:rPr>
              <w:t>知识目标</w:t>
            </w:r>
          </w:p>
        </w:tc>
        <w:tc>
          <w:tcPr>
            <w:tcW w:w="2268" w:type="dxa"/>
            <w:vAlign w:val="center"/>
          </w:tcPr>
          <w:p w14:paraId="765B4779">
            <w:pPr>
              <w:snapToGrid w:val="0"/>
              <w:spacing w:line="288" w:lineRule="auto"/>
              <w:jc w:val="center"/>
              <w:rPr>
                <w:b/>
                <w:color w:val="000000"/>
                <w:sz w:val="20"/>
                <w:szCs w:val="20"/>
              </w:rPr>
            </w:pPr>
            <w:r>
              <w:rPr>
                <w:rFonts w:hint="eastAsia"/>
                <w:b/>
                <w:color w:val="000000"/>
                <w:sz w:val="20"/>
                <w:szCs w:val="20"/>
              </w:rPr>
              <w:t>能力目标</w:t>
            </w:r>
          </w:p>
        </w:tc>
        <w:tc>
          <w:tcPr>
            <w:tcW w:w="1342" w:type="dxa"/>
            <w:vAlign w:val="center"/>
          </w:tcPr>
          <w:p w14:paraId="0AD8C189">
            <w:pPr>
              <w:snapToGrid w:val="0"/>
              <w:spacing w:line="288" w:lineRule="auto"/>
              <w:jc w:val="center"/>
              <w:rPr>
                <w:b/>
                <w:color w:val="000000"/>
                <w:sz w:val="20"/>
                <w:szCs w:val="20"/>
              </w:rPr>
            </w:pPr>
            <w:r>
              <w:rPr>
                <w:rFonts w:hint="eastAsia"/>
                <w:b/>
                <w:color w:val="000000"/>
                <w:sz w:val="20"/>
                <w:szCs w:val="20"/>
              </w:rPr>
              <w:t>素</w:t>
            </w:r>
            <w:r>
              <w:rPr>
                <w:rFonts w:hint="eastAsia"/>
                <w:b/>
                <w:color w:val="000000"/>
                <w:sz w:val="20"/>
                <w:szCs w:val="20"/>
                <w:lang w:val="en-US" w:eastAsia="zh-CN"/>
              </w:rPr>
              <w:t>养</w:t>
            </w:r>
            <w:r>
              <w:rPr>
                <w:rFonts w:hint="eastAsia"/>
                <w:b/>
                <w:color w:val="000000"/>
                <w:sz w:val="20"/>
                <w:szCs w:val="20"/>
              </w:rPr>
              <w:t>目标</w:t>
            </w:r>
          </w:p>
        </w:tc>
        <w:tc>
          <w:tcPr>
            <w:tcW w:w="1500" w:type="dxa"/>
            <w:vAlign w:val="center"/>
          </w:tcPr>
          <w:p w14:paraId="0E2EC67A">
            <w:pPr>
              <w:snapToGrid w:val="0"/>
              <w:spacing w:line="288" w:lineRule="auto"/>
              <w:jc w:val="center"/>
              <w:rPr>
                <w:b/>
                <w:color w:val="000000"/>
                <w:sz w:val="20"/>
                <w:szCs w:val="20"/>
              </w:rPr>
            </w:pPr>
            <w:r>
              <w:rPr>
                <w:rFonts w:hint="eastAsia"/>
                <w:b/>
                <w:color w:val="000000"/>
                <w:sz w:val="20"/>
                <w:szCs w:val="20"/>
              </w:rPr>
              <w:t>教学重点及难点</w:t>
            </w:r>
          </w:p>
        </w:tc>
      </w:tr>
      <w:tr w14:paraId="3CA4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5F3CC57">
            <w:pPr>
              <w:snapToGrid w:val="0"/>
              <w:spacing w:line="288" w:lineRule="auto"/>
              <w:jc w:val="center"/>
              <w:rPr>
                <w:color w:val="000000"/>
                <w:sz w:val="21"/>
                <w:szCs w:val="21"/>
              </w:rPr>
            </w:pPr>
            <w:r>
              <w:rPr>
                <w:rFonts w:hint="eastAsia"/>
                <w:color w:val="000000"/>
                <w:sz w:val="21"/>
                <w:szCs w:val="21"/>
              </w:rPr>
              <w:t>1</w:t>
            </w:r>
          </w:p>
        </w:tc>
        <w:tc>
          <w:tcPr>
            <w:tcW w:w="696" w:type="dxa"/>
            <w:vAlign w:val="center"/>
          </w:tcPr>
          <w:p w14:paraId="454A22DD">
            <w:pPr>
              <w:snapToGrid w:val="0"/>
              <w:spacing w:line="288" w:lineRule="auto"/>
              <w:rPr>
                <w:color w:val="000000"/>
                <w:sz w:val="21"/>
                <w:szCs w:val="21"/>
              </w:rPr>
            </w:pPr>
            <w:r>
              <w:rPr>
                <w:rFonts w:hint="eastAsia"/>
                <w:color w:val="000000"/>
                <w:sz w:val="21"/>
                <w:szCs w:val="21"/>
              </w:rPr>
              <w:t>康复护理概述</w:t>
            </w:r>
          </w:p>
        </w:tc>
        <w:tc>
          <w:tcPr>
            <w:tcW w:w="2270" w:type="dxa"/>
          </w:tcPr>
          <w:p w14:paraId="26082373">
            <w:pPr>
              <w:rPr>
                <w:color w:val="000000"/>
                <w:sz w:val="21"/>
                <w:szCs w:val="21"/>
              </w:rPr>
            </w:pPr>
            <w:r>
              <w:rPr>
                <w:rFonts w:hint="eastAsia"/>
                <w:color w:val="000000"/>
                <w:sz w:val="21"/>
                <w:szCs w:val="21"/>
              </w:rPr>
              <w:t>1．知道康复、康复医学、康复护理学的基本概念；康复护理工作对象；康复护理与临床护理的联系和区别；康复护理指导思想。</w:t>
            </w:r>
          </w:p>
          <w:p w14:paraId="5F1A5C0C">
            <w:pPr>
              <w:rPr>
                <w:color w:val="000000"/>
                <w:sz w:val="21"/>
                <w:szCs w:val="21"/>
              </w:rPr>
            </w:pPr>
          </w:p>
        </w:tc>
        <w:tc>
          <w:tcPr>
            <w:tcW w:w="2268" w:type="dxa"/>
          </w:tcPr>
          <w:p w14:paraId="0DA81ABA">
            <w:pPr>
              <w:snapToGrid w:val="0"/>
              <w:spacing w:line="288" w:lineRule="auto"/>
              <w:rPr>
                <w:color w:val="000000"/>
                <w:sz w:val="21"/>
                <w:szCs w:val="21"/>
              </w:rPr>
            </w:pPr>
            <w:r>
              <w:rPr>
                <w:rFonts w:hint="eastAsia"/>
                <w:color w:val="000000"/>
                <w:sz w:val="21"/>
                <w:szCs w:val="21"/>
              </w:rPr>
              <w:t>1.</w:t>
            </w:r>
            <w:r>
              <w:rPr>
                <w:rFonts w:hint="eastAsia"/>
                <w:color w:val="000000"/>
                <w:sz w:val="21"/>
                <w:szCs w:val="21"/>
                <w:lang w:val="en-US" w:eastAsia="zh-CN"/>
              </w:rPr>
              <w:t>能</w:t>
            </w:r>
            <w:r>
              <w:rPr>
                <w:rFonts w:hint="eastAsia"/>
                <w:color w:val="000000"/>
                <w:sz w:val="21"/>
                <w:szCs w:val="21"/>
              </w:rPr>
              <w:t>理解康复护理工作方式、康复护理工作流程、康复护理人员工作职责。</w:t>
            </w:r>
          </w:p>
          <w:p w14:paraId="5787EF8C">
            <w:pPr>
              <w:snapToGrid w:val="0"/>
              <w:spacing w:line="288" w:lineRule="auto"/>
              <w:rPr>
                <w:rFonts w:hAnsi="Times New Roman"/>
                <w:b/>
                <w:color w:val="000000"/>
                <w:sz w:val="21"/>
                <w:szCs w:val="21"/>
              </w:rPr>
            </w:pPr>
            <w:r>
              <w:rPr>
                <w:rFonts w:hint="eastAsia"/>
                <w:color w:val="000000"/>
                <w:sz w:val="21"/>
                <w:szCs w:val="21"/>
              </w:rPr>
              <w:t>2.</w:t>
            </w:r>
            <w:r>
              <w:rPr>
                <w:rFonts w:hint="eastAsia"/>
                <w:color w:val="000000"/>
                <w:sz w:val="21"/>
                <w:szCs w:val="21"/>
                <w:lang w:val="en-US" w:eastAsia="zh-CN"/>
              </w:rPr>
              <w:t>能</w:t>
            </w:r>
            <w:r>
              <w:rPr>
                <w:rFonts w:hint="eastAsia"/>
                <w:color w:val="000000"/>
                <w:sz w:val="21"/>
                <w:szCs w:val="21"/>
              </w:rPr>
              <w:t>理解康复护理学发展简史、康复护理人员素质要求、康复护理工作领域。</w:t>
            </w:r>
          </w:p>
        </w:tc>
        <w:tc>
          <w:tcPr>
            <w:tcW w:w="1342" w:type="dxa"/>
          </w:tcPr>
          <w:p w14:paraId="1B98633E">
            <w:pPr>
              <w:rPr>
                <w:rFonts w:hAnsi="Times New Roman"/>
                <w:color w:val="000000"/>
                <w:sz w:val="21"/>
                <w:szCs w:val="21"/>
              </w:rPr>
            </w:pPr>
            <w:r>
              <w:rPr>
                <w:rFonts w:hint="eastAsia"/>
                <w:color w:val="000000"/>
                <w:sz w:val="21"/>
                <w:szCs w:val="21"/>
              </w:rPr>
              <w:t>明确康复护理在维护和增进人类健康事业中的重要地位</w:t>
            </w:r>
          </w:p>
        </w:tc>
        <w:tc>
          <w:tcPr>
            <w:tcW w:w="1500" w:type="dxa"/>
          </w:tcPr>
          <w:p w14:paraId="6E5041BD">
            <w:pPr>
              <w:rPr>
                <w:color w:val="000000"/>
                <w:sz w:val="21"/>
                <w:szCs w:val="21"/>
              </w:rPr>
            </w:pPr>
            <w:r>
              <w:rPr>
                <w:rFonts w:hint="eastAsia"/>
                <w:color w:val="000000"/>
                <w:sz w:val="21"/>
                <w:szCs w:val="21"/>
              </w:rPr>
              <w:t>重点：康复护理学指导思想</w:t>
            </w:r>
          </w:p>
          <w:p w14:paraId="503C95B0">
            <w:pPr>
              <w:rPr>
                <w:color w:val="000000"/>
                <w:sz w:val="21"/>
                <w:szCs w:val="21"/>
              </w:rPr>
            </w:pPr>
            <w:r>
              <w:rPr>
                <w:rFonts w:hint="eastAsia"/>
                <w:color w:val="000000"/>
                <w:sz w:val="21"/>
                <w:szCs w:val="21"/>
              </w:rPr>
              <w:t>难点：康复护理与临床护理的联系和区别</w:t>
            </w:r>
          </w:p>
        </w:tc>
      </w:tr>
      <w:tr w14:paraId="0633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8AFE1B4">
            <w:pPr>
              <w:snapToGrid w:val="0"/>
              <w:spacing w:line="288" w:lineRule="auto"/>
              <w:jc w:val="center"/>
              <w:rPr>
                <w:color w:val="000000"/>
                <w:sz w:val="21"/>
                <w:szCs w:val="21"/>
              </w:rPr>
            </w:pPr>
            <w:r>
              <w:rPr>
                <w:rFonts w:hint="eastAsia"/>
                <w:color w:val="000000"/>
                <w:sz w:val="21"/>
                <w:szCs w:val="21"/>
              </w:rPr>
              <w:t>2</w:t>
            </w:r>
          </w:p>
        </w:tc>
        <w:tc>
          <w:tcPr>
            <w:tcW w:w="696" w:type="dxa"/>
            <w:vAlign w:val="center"/>
          </w:tcPr>
          <w:p w14:paraId="31FE4BF3">
            <w:pPr>
              <w:rPr>
                <w:color w:val="000000"/>
                <w:sz w:val="21"/>
                <w:szCs w:val="21"/>
              </w:rPr>
            </w:pPr>
            <w:r>
              <w:rPr>
                <w:rFonts w:hint="eastAsia"/>
                <w:color w:val="000000"/>
                <w:sz w:val="21"/>
                <w:szCs w:val="21"/>
              </w:rPr>
              <w:t>康复护理评定</w:t>
            </w:r>
          </w:p>
        </w:tc>
        <w:tc>
          <w:tcPr>
            <w:tcW w:w="2270" w:type="dxa"/>
          </w:tcPr>
          <w:p w14:paraId="6C4AA8A9">
            <w:pPr>
              <w:rPr>
                <w:color w:val="000000"/>
                <w:sz w:val="21"/>
                <w:szCs w:val="21"/>
              </w:rPr>
            </w:pPr>
            <w:r>
              <w:rPr>
                <w:rFonts w:hint="eastAsia"/>
                <w:color w:val="000000"/>
                <w:sz w:val="21"/>
                <w:szCs w:val="21"/>
              </w:rPr>
              <w:t>1．知道心肺康复护理、皮肤康复护理和挛缩的康复护理。</w:t>
            </w:r>
          </w:p>
        </w:tc>
        <w:tc>
          <w:tcPr>
            <w:tcW w:w="2268" w:type="dxa"/>
          </w:tcPr>
          <w:p w14:paraId="25746FCF">
            <w:pPr>
              <w:rPr>
                <w:color w:val="000000"/>
                <w:sz w:val="21"/>
                <w:szCs w:val="21"/>
              </w:rPr>
            </w:pPr>
            <w:r>
              <w:rPr>
                <w:rFonts w:hint="eastAsia"/>
                <w:color w:val="000000"/>
                <w:sz w:val="21"/>
                <w:szCs w:val="21"/>
              </w:rPr>
              <w:t>1．</w:t>
            </w:r>
            <w:r>
              <w:rPr>
                <w:rFonts w:hint="eastAsia"/>
                <w:color w:val="000000"/>
                <w:sz w:val="21"/>
                <w:szCs w:val="21"/>
                <w:lang w:val="en-US" w:eastAsia="zh-CN"/>
              </w:rPr>
              <w:t>能</w:t>
            </w:r>
            <w:r>
              <w:rPr>
                <w:rFonts w:hint="eastAsia"/>
                <w:color w:val="000000"/>
                <w:sz w:val="21"/>
                <w:szCs w:val="21"/>
              </w:rPr>
              <w:t>分析康复评定的作用、注意事项， ADL评定、认知功能评定。</w:t>
            </w:r>
          </w:p>
          <w:p w14:paraId="25FA577C">
            <w:pPr>
              <w:rPr>
                <w:color w:val="000000"/>
                <w:sz w:val="21"/>
                <w:szCs w:val="21"/>
              </w:rPr>
            </w:pPr>
            <w:r>
              <w:rPr>
                <w:rFonts w:hint="eastAsia"/>
                <w:color w:val="000000"/>
                <w:sz w:val="21"/>
                <w:szCs w:val="21"/>
              </w:rPr>
              <w:t>2．学会关节活动度评定、肌张力评定、徒手肌力检查。</w:t>
            </w:r>
          </w:p>
          <w:p w14:paraId="59424AAD">
            <w:pPr>
              <w:rPr>
                <w:color w:val="000000"/>
                <w:sz w:val="21"/>
                <w:szCs w:val="21"/>
              </w:rPr>
            </w:pPr>
            <w:r>
              <w:rPr>
                <w:rFonts w:hint="eastAsia"/>
                <w:color w:val="000000"/>
                <w:sz w:val="21"/>
                <w:szCs w:val="21"/>
              </w:rPr>
              <w:t>3．学会认知障碍的康复护理；</w:t>
            </w:r>
          </w:p>
          <w:p w14:paraId="6039E40F">
            <w:pPr>
              <w:rPr>
                <w:color w:val="000000"/>
                <w:sz w:val="21"/>
                <w:szCs w:val="21"/>
              </w:rPr>
            </w:pPr>
          </w:p>
        </w:tc>
        <w:tc>
          <w:tcPr>
            <w:tcW w:w="1342" w:type="dxa"/>
          </w:tcPr>
          <w:p w14:paraId="05C733AC">
            <w:pPr>
              <w:rPr>
                <w:color w:val="000000"/>
                <w:sz w:val="21"/>
                <w:szCs w:val="21"/>
              </w:rPr>
            </w:pPr>
            <w:r>
              <w:rPr>
                <w:rFonts w:hint="eastAsia"/>
                <w:color w:val="000000"/>
                <w:sz w:val="21"/>
                <w:szCs w:val="21"/>
              </w:rPr>
              <w:t>具有高度的责任心和敬业精神</w:t>
            </w:r>
          </w:p>
        </w:tc>
        <w:tc>
          <w:tcPr>
            <w:tcW w:w="1500" w:type="dxa"/>
          </w:tcPr>
          <w:p w14:paraId="0AD73CFD">
            <w:pPr>
              <w:rPr>
                <w:color w:val="000000"/>
                <w:sz w:val="21"/>
                <w:szCs w:val="21"/>
              </w:rPr>
            </w:pPr>
            <w:r>
              <w:rPr>
                <w:rFonts w:hint="eastAsia"/>
                <w:color w:val="000000"/>
                <w:sz w:val="21"/>
                <w:szCs w:val="21"/>
              </w:rPr>
              <w:t>重点：康复评定、关节活动度评定</w:t>
            </w:r>
          </w:p>
          <w:p w14:paraId="2E65E237">
            <w:pPr>
              <w:rPr>
                <w:color w:val="000000"/>
                <w:sz w:val="21"/>
                <w:szCs w:val="21"/>
              </w:rPr>
            </w:pPr>
            <w:r>
              <w:rPr>
                <w:rFonts w:hint="eastAsia"/>
                <w:color w:val="000000"/>
                <w:sz w:val="21"/>
                <w:szCs w:val="21"/>
              </w:rPr>
              <w:t>难点：认知障碍的康复护理</w:t>
            </w:r>
          </w:p>
        </w:tc>
      </w:tr>
      <w:tr w14:paraId="35FD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60" w:type="dxa"/>
            <w:vAlign w:val="center"/>
          </w:tcPr>
          <w:p w14:paraId="406AB82C">
            <w:pPr>
              <w:snapToGrid w:val="0"/>
              <w:spacing w:line="288" w:lineRule="auto"/>
              <w:jc w:val="center"/>
              <w:rPr>
                <w:color w:val="000000"/>
                <w:sz w:val="21"/>
                <w:szCs w:val="21"/>
              </w:rPr>
            </w:pPr>
            <w:r>
              <w:rPr>
                <w:rFonts w:hint="eastAsia"/>
                <w:color w:val="000000"/>
                <w:sz w:val="21"/>
                <w:szCs w:val="21"/>
              </w:rPr>
              <w:t>3</w:t>
            </w:r>
          </w:p>
        </w:tc>
        <w:tc>
          <w:tcPr>
            <w:tcW w:w="696" w:type="dxa"/>
            <w:vAlign w:val="center"/>
          </w:tcPr>
          <w:p w14:paraId="7BD5C03A">
            <w:pPr>
              <w:rPr>
                <w:color w:val="000000"/>
                <w:sz w:val="21"/>
                <w:szCs w:val="21"/>
              </w:rPr>
            </w:pPr>
            <w:r>
              <w:rPr>
                <w:rFonts w:hint="eastAsia"/>
                <w:color w:val="000000"/>
                <w:sz w:val="21"/>
                <w:szCs w:val="21"/>
              </w:rPr>
              <w:t>康复治疗基本技术</w:t>
            </w:r>
          </w:p>
        </w:tc>
        <w:tc>
          <w:tcPr>
            <w:tcW w:w="2270" w:type="dxa"/>
          </w:tcPr>
          <w:p w14:paraId="38F1AF04">
            <w:pPr>
              <w:rPr>
                <w:color w:val="000000"/>
                <w:sz w:val="21"/>
                <w:szCs w:val="21"/>
              </w:rPr>
            </w:pPr>
            <w:r>
              <w:rPr>
                <w:rFonts w:hint="eastAsia"/>
                <w:color w:val="000000"/>
                <w:sz w:val="21"/>
                <w:szCs w:val="21"/>
              </w:rPr>
              <w:t>1.知道物理治疗、作业治疗、言语治疗的基本概念</w:t>
            </w:r>
          </w:p>
        </w:tc>
        <w:tc>
          <w:tcPr>
            <w:tcW w:w="2268" w:type="dxa"/>
          </w:tcPr>
          <w:p w14:paraId="32E66B37">
            <w:pPr>
              <w:rPr>
                <w:color w:val="000000"/>
                <w:sz w:val="21"/>
                <w:szCs w:val="21"/>
              </w:rPr>
            </w:pPr>
            <w:r>
              <w:rPr>
                <w:rFonts w:hint="eastAsia"/>
                <w:color w:val="000000"/>
                <w:sz w:val="21"/>
                <w:szCs w:val="21"/>
              </w:rPr>
              <w:t>1．学会康复辅助器具的使用指导：概念、辅助器具配置原则、分类与使用</w:t>
            </w:r>
          </w:p>
        </w:tc>
        <w:tc>
          <w:tcPr>
            <w:tcW w:w="1342" w:type="dxa"/>
          </w:tcPr>
          <w:p w14:paraId="2C48D8BF">
            <w:pPr>
              <w:rPr>
                <w:color w:val="000000"/>
                <w:sz w:val="21"/>
                <w:szCs w:val="21"/>
              </w:rPr>
            </w:pPr>
            <w:r>
              <w:rPr>
                <w:rFonts w:hint="eastAsia"/>
                <w:color w:val="000000"/>
                <w:sz w:val="21"/>
                <w:szCs w:val="21"/>
              </w:rPr>
              <w:t>具有实事求是、认真严肃的精神</w:t>
            </w:r>
          </w:p>
        </w:tc>
        <w:tc>
          <w:tcPr>
            <w:tcW w:w="1500" w:type="dxa"/>
          </w:tcPr>
          <w:p w14:paraId="6B2EF180">
            <w:pPr>
              <w:rPr>
                <w:color w:val="000000"/>
                <w:sz w:val="21"/>
                <w:szCs w:val="21"/>
              </w:rPr>
            </w:pPr>
            <w:r>
              <w:rPr>
                <w:rFonts w:hint="eastAsia"/>
                <w:color w:val="000000"/>
                <w:sz w:val="21"/>
                <w:szCs w:val="21"/>
              </w:rPr>
              <w:t>难点：康复器具的使用指导</w:t>
            </w:r>
          </w:p>
        </w:tc>
      </w:tr>
      <w:tr w14:paraId="3ADB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2706353">
            <w:pPr>
              <w:rPr>
                <w:color w:val="000000"/>
                <w:sz w:val="21"/>
                <w:szCs w:val="21"/>
              </w:rPr>
            </w:pPr>
            <w:r>
              <w:rPr>
                <w:rFonts w:hint="eastAsia"/>
                <w:color w:val="000000"/>
                <w:sz w:val="21"/>
                <w:szCs w:val="21"/>
              </w:rPr>
              <w:t>4</w:t>
            </w:r>
          </w:p>
        </w:tc>
        <w:tc>
          <w:tcPr>
            <w:tcW w:w="696" w:type="dxa"/>
            <w:vAlign w:val="center"/>
          </w:tcPr>
          <w:p w14:paraId="413B0E9E">
            <w:pPr>
              <w:rPr>
                <w:color w:val="000000"/>
                <w:sz w:val="21"/>
                <w:szCs w:val="21"/>
              </w:rPr>
            </w:pPr>
            <w:r>
              <w:rPr>
                <w:rFonts w:hint="eastAsia"/>
                <w:color w:val="000000"/>
                <w:sz w:val="21"/>
                <w:szCs w:val="21"/>
              </w:rPr>
              <w:t>康复护理基本技术</w:t>
            </w:r>
          </w:p>
        </w:tc>
        <w:tc>
          <w:tcPr>
            <w:tcW w:w="2270" w:type="dxa"/>
          </w:tcPr>
          <w:p w14:paraId="752D4257">
            <w:pPr>
              <w:numPr>
                <w:ilvl w:val="0"/>
                <w:numId w:val="1"/>
              </w:numPr>
              <w:jc w:val="both"/>
              <w:rPr>
                <w:color w:val="000000"/>
                <w:sz w:val="21"/>
                <w:szCs w:val="21"/>
              </w:rPr>
            </w:pPr>
            <w:r>
              <w:rPr>
                <w:rFonts w:hint="eastAsia"/>
                <w:color w:val="000000"/>
                <w:sz w:val="21"/>
                <w:szCs w:val="21"/>
              </w:rPr>
              <w:t>知道体位与转移的概念及其作用</w:t>
            </w:r>
          </w:p>
          <w:p w14:paraId="59A0E240">
            <w:pPr>
              <w:numPr>
                <w:ilvl w:val="0"/>
                <w:numId w:val="1"/>
              </w:numPr>
              <w:jc w:val="both"/>
              <w:rPr>
                <w:color w:val="000000"/>
                <w:sz w:val="21"/>
                <w:szCs w:val="21"/>
              </w:rPr>
            </w:pPr>
            <w:r>
              <w:rPr>
                <w:rFonts w:hint="eastAsia"/>
                <w:color w:val="000000"/>
                <w:sz w:val="21"/>
                <w:szCs w:val="21"/>
              </w:rPr>
              <w:t>知道康复心理护理：概述、护理原则、实施</w:t>
            </w:r>
          </w:p>
        </w:tc>
        <w:tc>
          <w:tcPr>
            <w:tcW w:w="2268" w:type="dxa"/>
          </w:tcPr>
          <w:p w14:paraId="7DDCFA0C">
            <w:pPr>
              <w:rPr>
                <w:color w:val="000000"/>
                <w:sz w:val="21"/>
                <w:szCs w:val="21"/>
              </w:rPr>
            </w:pPr>
            <w:r>
              <w:rPr>
                <w:rFonts w:hint="eastAsia"/>
                <w:color w:val="000000"/>
                <w:sz w:val="21"/>
                <w:szCs w:val="21"/>
              </w:rPr>
              <w:t>1.学会正确体位的摆放：概念、基本原则、应用</w:t>
            </w:r>
          </w:p>
          <w:p w14:paraId="28B1B4C9">
            <w:pPr>
              <w:rPr>
                <w:color w:val="000000"/>
                <w:sz w:val="21"/>
                <w:szCs w:val="21"/>
              </w:rPr>
            </w:pPr>
            <w:r>
              <w:rPr>
                <w:rFonts w:hint="eastAsia"/>
                <w:color w:val="000000"/>
                <w:sz w:val="21"/>
                <w:szCs w:val="21"/>
              </w:rPr>
              <w:t>2．学会体位转移技术：概念、基本原则、应用</w:t>
            </w:r>
          </w:p>
          <w:p w14:paraId="40F0F16C">
            <w:pPr>
              <w:rPr>
                <w:color w:val="000000"/>
                <w:sz w:val="21"/>
                <w:szCs w:val="21"/>
              </w:rPr>
            </w:pPr>
            <w:r>
              <w:rPr>
                <w:rFonts w:hint="eastAsia"/>
                <w:color w:val="000000"/>
                <w:sz w:val="21"/>
                <w:szCs w:val="21"/>
              </w:rPr>
              <w:t>3.学会吞咽障碍的康复护理</w:t>
            </w:r>
          </w:p>
        </w:tc>
        <w:tc>
          <w:tcPr>
            <w:tcW w:w="1342" w:type="dxa"/>
          </w:tcPr>
          <w:p w14:paraId="2A5E70DF">
            <w:pPr>
              <w:rPr>
                <w:color w:val="000000"/>
                <w:sz w:val="21"/>
                <w:szCs w:val="21"/>
              </w:rPr>
            </w:pPr>
            <w:r>
              <w:rPr>
                <w:rFonts w:hint="eastAsia"/>
                <w:color w:val="000000"/>
                <w:sz w:val="21"/>
                <w:szCs w:val="21"/>
              </w:rPr>
              <w:t>具有严谨认真的服务态度，关爱患者</w:t>
            </w:r>
          </w:p>
        </w:tc>
        <w:tc>
          <w:tcPr>
            <w:tcW w:w="1500" w:type="dxa"/>
          </w:tcPr>
          <w:p w14:paraId="6AA23D99">
            <w:pPr>
              <w:rPr>
                <w:color w:val="000000"/>
                <w:sz w:val="21"/>
                <w:szCs w:val="21"/>
              </w:rPr>
            </w:pPr>
            <w:r>
              <w:rPr>
                <w:rFonts w:hint="eastAsia"/>
                <w:color w:val="000000"/>
                <w:sz w:val="21"/>
                <w:szCs w:val="21"/>
              </w:rPr>
              <w:t>重点：体位摆放技术和体位转移技术</w:t>
            </w:r>
          </w:p>
          <w:p w14:paraId="6EE36AFE">
            <w:pPr>
              <w:rPr>
                <w:color w:val="000000"/>
                <w:sz w:val="21"/>
                <w:szCs w:val="21"/>
              </w:rPr>
            </w:pPr>
            <w:r>
              <w:rPr>
                <w:rFonts w:hint="eastAsia"/>
                <w:color w:val="000000"/>
                <w:sz w:val="21"/>
                <w:szCs w:val="21"/>
              </w:rPr>
              <w:t>难点：康复心理护理的实施</w:t>
            </w:r>
          </w:p>
        </w:tc>
      </w:tr>
      <w:tr w14:paraId="5586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3D804FAF">
            <w:pPr>
              <w:rPr>
                <w:color w:val="000000"/>
                <w:sz w:val="21"/>
                <w:szCs w:val="21"/>
              </w:rPr>
            </w:pPr>
            <w:r>
              <w:rPr>
                <w:rFonts w:hint="eastAsia"/>
                <w:color w:val="000000"/>
                <w:sz w:val="21"/>
                <w:szCs w:val="21"/>
              </w:rPr>
              <w:t>5</w:t>
            </w:r>
          </w:p>
        </w:tc>
        <w:tc>
          <w:tcPr>
            <w:tcW w:w="696" w:type="dxa"/>
            <w:vAlign w:val="center"/>
          </w:tcPr>
          <w:p w14:paraId="76BDF9E7">
            <w:pPr>
              <w:rPr>
                <w:color w:val="000000"/>
                <w:sz w:val="21"/>
                <w:szCs w:val="21"/>
              </w:rPr>
            </w:pPr>
            <w:r>
              <w:rPr>
                <w:rFonts w:hint="eastAsia"/>
                <w:color w:val="000000"/>
                <w:sz w:val="21"/>
                <w:szCs w:val="21"/>
              </w:rPr>
              <w:t>神经系统的康复护理</w:t>
            </w:r>
          </w:p>
        </w:tc>
        <w:tc>
          <w:tcPr>
            <w:tcW w:w="2270" w:type="dxa"/>
          </w:tcPr>
          <w:p w14:paraId="50C187EC">
            <w:pPr>
              <w:numPr>
                <w:ilvl w:val="0"/>
                <w:numId w:val="2"/>
              </w:numPr>
              <w:jc w:val="both"/>
              <w:rPr>
                <w:color w:val="000000"/>
                <w:sz w:val="21"/>
                <w:szCs w:val="21"/>
              </w:rPr>
            </w:pPr>
            <w:r>
              <w:rPr>
                <w:rFonts w:hint="eastAsia"/>
                <w:color w:val="000000"/>
                <w:sz w:val="21"/>
                <w:szCs w:val="21"/>
              </w:rPr>
              <w:t>知道神经功能障碍的表现</w:t>
            </w:r>
          </w:p>
          <w:p w14:paraId="7D0BC56C">
            <w:pPr>
              <w:rPr>
                <w:color w:val="000000"/>
                <w:sz w:val="21"/>
                <w:szCs w:val="21"/>
              </w:rPr>
            </w:pPr>
            <w:r>
              <w:rPr>
                <w:rFonts w:hint="eastAsia"/>
                <w:color w:val="000000"/>
                <w:sz w:val="21"/>
                <w:szCs w:val="21"/>
              </w:rPr>
              <w:t>2．知道脊髓损伤：康复护理评估、康复护理措施、健康教育</w:t>
            </w:r>
          </w:p>
          <w:p w14:paraId="2E9475D8">
            <w:pPr>
              <w:rPr>
                <w:color w:val="000000"/>
                <w:sz w:val="21"/>
                <w:szCs w:val="21"/>
              </w:rPr>
            </w:pPr>
          </w:p>
        </w:tc>
        <w:tc>
          <w:tcPr>
            <w:tcW w:w="2268" w:type="dxa"/>
          </w:tcPr>
          <w:p w14:paraId="1FC7AC47">
            <w:pPr>
              <w:rPr>
                <w:color w:val="000000"/>
                <w:sz w:val="21"/>
                <w:szCs w:val="21"/>
              </w:rPr>
            </w:pPr>
            <w:r>
              <w:rPr>
                <w:rFonts w:hint="eastAsia"/>
                <w:color w:val="000000"/>
                <w:sz w:val="21"/>
                <w:szCs w:val="21"/>
              </w:rPr>
              <w:t>1．学会脑卒中患者的康复护理要点。</w:t>
            </w:r>
          </w:p>
          <w:p w14:paraId="283C6988">
            <w:pPr>
              <w:rPr>
                <w:color w:val="000000"/>
                <w:sz w:val="21"/>
                <w:szCs w:val="21"/>
              </w:rPr>
            </w:pPr>
            <w:r>
              <w:rPr>
                <w:rFonts w:hint="eastAsia"/>
                <w:color w:val="000000"/>
                <w:sz w:val="21"/>
                <w:szCs w:val="21"/>
              </w:rPr>
              <w:t>2．学会颅脑损伤患者的康复护理要点；</w:t>
            </w:r>
          </w:p>
        </w:tc>
        <w:tc>
          <w:tcPr>
            <w:tcW w:w="1342" w:type="dxa"/>
          </w:tcPr>
          <w:p w14:paraId="327BAB64">
            <w:pPr>
              <w:rPr>
                <w:color w:val="000000"/>
                <w:sz w:val="21"/>
                <w:szCs w:val="21"/>
              </w:rPr>
            </w:pPr>
            <w:r>
              <w:rPr>
                <w:rFonts w:hint="eastAsia"/>
                <w:color w:val="000000"/>
                <w:sz w:val="21"/>
                <w:szCs w:val="21"/>
              </w:rPr>
              <w:t>具有“爱伤”观念和严谨的工作态度</w:t>
            </w:r>
          </w:p>
        </w:tc>
        <w:tc>
          <w:tcPr>
            <w:tcW w:w="1500" w:type="dxa"/>
          </w:tcPr>
          <w:p w14:paraId="444E0028">
            <w:pPr>
              <w:rPr>
                <w:color w:val="000000"/>
                <w:sz w:val="21"/>
                <w:szCs w:val="21"/>
              </w:rPr>
            </w:pPr>
            <w:r>
              <w:rPr>
                <w:rFonts w:hint="eastAsia"/>
                <w:color w:val="000000"/>
                <w:sz w:val="21"/>
                <w:szCs w:val="21"/>
              </w:rPr>
              <w:t>重点：脑卒中患者的康复护理要点</w:t>
            </w:r>
          </w:p>
          <w:p w14:paraId="576A2B36">
            <w:pPr>
              <w:rPr>
                <w:color w:val="000000"/>
                <w:sz w:val="21"/>
                <w:szCs w:val="21"/>
              </w:rPr>
            </w:pPr>
            <w:r>
              <w:rPr>
                <w:rFonts w:hint="eastAsia"/>
                <w:color w:val="000000"/>
                <w:sz w:val="21"/>
                <w:szCs w:val="21"/>
              </w:rPr>
              <w:t>难点：颅脑损伤患者的康复护理要点</w:t>
            </w:r>
          </w:p>
        </w:tc>
      </w:tr>
      <w:tr w14:paraId="035D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193CADF">
            <w:pPr>
              <w:rPr>
                <w:color w:val="000000"/>
                <w:sz w:val="21"/>
                <w:szCs w:val="21"/>
              </w:rPr>
            </w:pPr>
            <w:r>
              <w:rPr>
                <w:rFonts w:hint="eastAsia"/>
                <w:color w:val="000000"/>
                <w:sz w:val="21"/>
                <w:szCs w:val="21"/>
              </w:rPr>
              <w:t>6</w:t>
            </w:r>
          </w:p>
        </w:tc>
        <w:tc>
          <w:tcPr>
            <w:tcW w:w="696" w:type="dxa"/>
            <w:vAlign w:val="center"/>
          </w:tcPr>
          <w:p w14:paraId="2C354E73">
            <w:pPr>
              <w:rPr>
                <w:color w:val="000000"/>
                <w:sz w:val="21"/>
                <w:szCs w:val="21"/>
              </w:rPr>
            </w:pPr>
            <w:r>
              <w:rPr>
                <w:rFonts w:hint="eastAsia"/>
                <w:color w:val="000000"/>
                <w:sz w:val="21"/>
                <w:szCs w:val="21"/>
              </w:rPr>
              <w:t>运动系统的康复护理</w:t>
            </w:r>
          </w:p>
        </w:tc>
        <w:tc>
          <w:tcPr>
            <w:tcW w:w="2270" w:type="dxa"/>
          </w:tcPr>
          <w:p w14:paraId="742A886D">
            <w:pPr>
              <w:rPr>
                <w:color w:val="000000"/>
                <w:sz w:val="21"/>
                <w:szCs w:val="21"/>
              </w:rPr>
            </w:pPr>
            <w:r>
              <w:rPr>
                <w:rFonts w:hint="eastAsia"/>
                <w:color w:val="000000"/>
                <w:sz w:val="21"/>
                <w:szCs w:val="21"/>
              </w:rPr>
              <w:t>1．知道颈椎病：康复护理评估、康复护理措施、健康教育</w:t>
            </w:r>
          </w:p>
          <w:p w14:paraId="37681933">
            <w:pPr>
              <w:rPr>
                <w:color w:val="000000"/>
                <w:sz w:val="21"/>
                <w:szCs w:val="21"/>
              </w:rPr>
            </w:pPr>
            <w:r>
              <w:rPr>
                <w:rFonts w:hint="eastAsia"/>
                <w:color w:val="000000"/>
                <w:sz w:val="21"/>
                <w:szCs w:val="21"/>
              </w:rPr>
              <w:t>2．知道常见疾病的康复护理评估。</w:t>
            </w:r>
          </w:p>
          <w:p w14:paraId="19FD1EEF">
            <w:pPr>
              <w:rPr>
                <w:color w:val="000000"/>
                <w:sz w:val="21"/>
                <w:szCs w:val="21"/>
              </w:rPr>
            </w:pPr>
            <w:r>
              <w:rPr>
                <w:rFonts w:hint="eastAsia"/>
                <w:color w:val="000000"/>
                <w:sz w:val="21"/>
                <w:szCs w:val="21"/>
              </w:rPr>
              <w:t>．知道腰突症：康复护理评估、康复护理措施、健康教育</w:t>
            </w:r>
          </w:p>
          <w:p w14:paraId="14B14C31">
            <w:pPr>
              <w:rPr>
                <w:color w:val="000000"/>
                <w:sz w:val="21"/>
                <w:szCs w:val="21"/>
              </w:rPr>
            </w:pPr>
          </w:p>
          <w:p w14:paraId="406B773C">
            <w:pPr>
              <w:rPr>
                <w:color w:val="000000"/>
                <w:sz w:val="21"/>
                <w:szCs w:val="21"/>
              </w:rPr>
            </w:pPr>
          </w:p>
        </w:tc>
        <w:tc>
          <w:tcPr>
            <w:tcW w:w="2268" w:type="dxa"/>
          </w:tcPr>
          <w:p w14:paraId="2728C8B8">
            <w:pPr>
              <w:rPr>
                <w:color w:val="000000"/>
                <w:sz w:val="21"/>
                <w:szCs w:val="21"/>
              </w:rPr>
            </w:pPr>
            <w:r>
              <w:rPr>
                <w:rFonts w:hint="eastAsia"/>
                <w:color w:val="000000"/>
                <w:sz w:val="21"/>
                <w:szCs w:val="21"/>
              </w:rPr>
              <w:t>1．学会常见疾病的康复护理措施。</w:t>
            </w:r>
          </w:p>
          <w:p w14:paraId="4B81F502">
            <w:pPr>
              <w:rPr>
                <w:color w:val="000000"/>
                <w:sz w:val="21"/>
                <w:szCs w:val="21"/>
              </w:rPr>
            </w:pPr>
            <w:r>
              <w:rPr>
                <w:rFonts w:hint="eastAsia"/>
                <w:color w:val="000000"/>
                <w:sz w:val="21"/>
                <w:szCs w:val="21"/>
              </w:rPr>
              <w:t>2．学会常见疾病康复护理过程中的健康教育。</w:t>
            </w:r>
          </w:p>
          <w:p w14:paraId="535B30FC">
            <w:pPr>
              <w:rPr>
                <w:color w:val="000000"/>
                <w:sz w:val="21"/>
                <w:szCs w:val="21"/>
              </w:rPr>
            </w:pPr>
          </w:p>
        </w:tc>
        <w:tc>
          <w:tcPr>
            <w:tcW w:w="1342" w:type="dxa"/>
          </w:tcPr>
          <w:p w14:paraId="109BB8DD">
            <w:pPr>
              <w:rPr>
                <w:color w:val="000000"/>
                <w:sz w:val="21"/>
                <w:szCs w:val="21"/>
              </w:rPr>
            </w:pPr>
            <w:r>
              <w:rPr>
                <w:rFonts w:hint="eastAsia"/>
                <w:color w:val="000000"/>
                <w:sz w:val="21"/>
                <w:szCs w:val="21"/>
              </w:rPr>
              <w:t>具有实事求是、认真严肃的精神</w:t>
            </w:r>
          </w:p>
        </w:tc>
        <w:tc>
          <w:tcPr>
            <w:tcW w:w="1500" w:type="dxa"/>
          </w:tcPr>
          <w:p w14:paraId="50D6A1B5">
            <w:pPr>
              <w:rPr>
                <w:color w:val="000000"/>
                <w:sz w:val="21"/>
                <w:szCs w:val="21"/>
              </w:rPr>
            </w:pPr>
            <w:r>
              <w:rPr>
                <w:rFonts w:hint="eastAsia"/>
                <w:color w:val="000000"/>
                <w:sz w:val="21"/>
                <w:szCs w:val="21"/>
              </w:rPr>
              <w:t>重点：颈椎病患者的康复护理指导</w:t>
            </w:r>
          </w:p>
          <w:p w14:paraId="3A445901">
            <w:pPr>
              <w:rPr>
                <w:color w:val="000000"/>
                <w:sz w:val="21"/>
                <w:szCs w:val="21"/>
              </w:rPr>
            </w:pPr>
            <w:r>
              <w:rPr>
                <w:rFonts w:hint="eastAsia"/>
                <w:color w:val="000000"/>
                <w:sz w:val="21"/>
                <w:szCs w:val="21"/>
              </w:rPr>
              <w:t>难点：腰突症患者的康复护理指导</w:t>
            </w:r>
          </w:p>
        </w:tc>
      </w:tr>
      <w:tr w14:paraId="3640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2E1BEF7">
            <w:pPr>
              <w:rPr>
                <w:color w:val="000000"/>
                <w:sz w:val="21"/>
                <w:szCs w:val="21"/>
              </w:rPr>
            </w:pPr>
            <w:r>
              <w:rPr>
                <w:rFonts w:hint="eastAsia"/>
                <w:color w:val="000000"/>
                <w:sz w:val="21"/>
                <w:szCs w:val="21"/>
              </w:rPr>
              <w:t>7</w:t>
            </w:r>
          </w:p>
        </w:tc>
        <w:tc>
          <w:tcPr>
            <w:tcW w:w="696" w:type="dxa"/>
            <w:vAlign w:val="center"/>
          </w:tcPr>
          <w:p w14:paraId="2C6CD225">
            <w:pPr>
              <w:rPr>
                <w:color w:val="000000"/>
                <w:sz w:val="21"/>
                <w:szCs w:val="21"/>
              </w:rPr>
            </w:pPr>
            <w:r>
              <w:rPr>
                <w:rFonts w:hint="eastAsia"/>
                <w:color w:val="000000"/>
                <w:sz w:val="21"/>
                <w:szCs w:val="21"/>
              </w:rPr>
              <w:t>其他常见疾病的康复护理</w:t>
            </w:r>
          </w:p>
        </w:tc>
        <w:tc>
          <w:tcPr>
            <w:tcW w:w="2270" w:type="dxa"/>
          </w:tcPr>
          <w:p w14:paraId="24E19A0C">
            <w:pPr>
              <w:rPr>
                <w:color w:val="000000"/>
                <w:sz w:val="21"/>
                <w:szCs w:val="21"/>
              </w:rPr>
            </w:pPr>
            <w:r>
              <w:rPr>
                <w:rFonts w:hint="eastAsia"/>
                <w:color w:val="000000"/>
                <w:sz w:val="21"/>
                <w:szCs w:val="21"/>
              </w:rPr>
              <w:t>1．知道冠心病：康复护理评估、康复护理措施、健康教育</w:t>
            </w:r>
          </w:p>
          <w:p w14:paraId="1E0C8986">
            <w:pPr>
              <w:rPr>
                <w:color w:val="000000"/>
                <w:sz w:val="21"/>
                <w:szCs w:val="21"/>
              </w:rPr>
            </w:pPr>
            <w:r>
              <w:rPr>
                <w:rFonts w:hint="eastAsia"/>
                <w:color w:val="000000"/>
                <w:sz w:val="21"/>
                <w:szCs w:val="21"/>
              </w:rPr>
              <w:t>2．知道慢性阻塞性肺疾病：康复护理评估、康复护理措施、健康教育</w:t>
            </w:r>
          </w:p>
        </w:tc>
        <w:tc>
          <w:tcPr>
            <w:tcW w:w="2268" w:type="dxa"/>
          </w:tcPr>
          <w:p w14:paraId="73AB2962">
            <w:pPr>
              <w:rPr>
                <w:color w:val="000000"/>
                <w:sz w:val="21"/>
                <w:szCs w:val="21"/>
              </w:rPr>
            </w:pPr>
            <w:r>
              <w:rPr>
                <w:rFonts w:hint="eastAsia"/>
                <w:color w:val="000000"/>
                <w:sz w:val="21"/>
                <w:szCs w:val="21"/>
              </w:rPr>
              <w:t>1．学会常见疾病的康复护理措施。</w:t>
            </w:r>
          </w:p>
          <w:p w14:paraId="642D21E1">
            <w:pPr>
              <w:rPr>
                <w:color w:val="000000"/>
                <w:sz w:val="21"/>
                <w:szCs w:val="21"/>
              </w:rPr>
            </w:pPr>
            <w:r>
              <w:rPr>
                <w:rFonts w:hint="eastAsia"/>
                <w:color w:val="000000"/>
                <w:sz w:val="21"/>
                <w:szCs w:val="21"/>
              </w:rPr>
              <w:t>2．学会常见疾病康复护理过程中的健康教育。</w:t>
            </w:r>
          </w:p>
          <w:p w14:paraId="45935C1E">
            <w:pPr>
              <w:rPr>
                <w:color w:val="000000"/>
                <w:sz w:val="21"/>
                <w:szCs w:val="21"/>
              </w:rPr>
            </w:pPr>
            <w:r>
              <w:rPr>
                <w:rFonts w:hint="eastAsia"/>
                <w:color w:val="000000"/>
                <w:sz w:val="21"/>
                <w:szCs w:val="21"/>
              </w:rPr>
              <w:t>3．知道常见疾病的康复护理评估。</w:t>
            </w:r>
          </w:p>
          <w:p w14:paraId="6F534BA3">
            <w:pPr>
              <w:rPr>
                <w:color w:val="000000"/>
                <w:sz w:val="21"/>
                <w:szCs w:val="21"/>
              </w:rPr>
            </w:pPr>
          </w:p>
        </w:tc>
        <w:tc>
          <w:tcPr>
            <w:tcW w:w="1342" w:type="dxa"/>
          </w:tcPr>
          <w:p w14:paraId="6593C383">
            <w:pPr>
              <w:rPr>
                <w:color w:val="000000"/>
                <w:sz w:val="21"/>
                <w:szCs w:val="21"/>
              </w:rPr>
            </w:pPr>
            <w:r>
              <w:rPr>
                <w:rFonts w:hint="eastAsia"/>
                <w:color w:val="000000"/>
                <w:sz w:val="21"/>
                <w:szCs w:val="21"/>
              </w:rPr>
              <w:t>具有严谨认真的服务态度，关爱患者</w:t>
            </w:r>
          </w:p>
        </w:tc>
        <w:tc>
          <w:tcPr>
            <w:tcW w:w="1500" w:type="dxa"/>
          </w:tcPr>
          <w:p w14:paraId="722D616C">
            <w:pPr>
              <w:rPr>
                <w:color w:val="000000"/>
                <w:sz w:val="21"/>
                <w:szCs w:val="21"/>
              </w:rPr>
            </w:pPr>
            <w:r>
              <w:rPr>
                <w:rFonts w:hint="eastAsia"/>
                <w:color w:val="000000"/>
                <w:sz w:val="21"/>
                <w:szCs w:val="21"/>
              </w:rPr>
              <w:t>重点：慢阻肺患者的康复指导</w:t>
            </w:r>
          </w:p>
          <w:p w14:paraId="50345FE2">
            <w:pPr>
              <w:rPr>
                <w:color w:val="000000"/>
                <w:sz w:val="21"/>
                <w:szCs w:val="21"/>
              </w:rPr>
            </w:pPr>
            <w:r>
              <w:rPr>
                <w:rFonts w:hint="eastAsia"/>
                <w:color w:val="000000"/>
                <w:sz w:val="21"/>
                <w:szCs w:val="21"/>
              </w:rPr>
              <w:t>难点：慢阻肺患者的康复护理</w:t>
            </w:r>
          </w:p>
        </w:tc>
      </w:tr>
    </w:tbl>
    <w:p w14:paraId="0C0B2537">
      <w:pPr>
        <w:pStyle w:val="20"/>
        <w:spacing w:before="81" w:after="163"/>
      </w:pPr>
    </w:p>
    <w:p w14:paraId="51EE5E11">
      <w:pPr>
        <w:pStyle w:val="20"/>
        <w:spacing w:before="81" w:after="163"/>
      </w:pPr>
    </w:p>
    <w:p w14:paraId="47D1E763">
      <w:pPr>
        <w:pStyle w:val="20"/>
        <w:spacing w:before="81" w:after="163"/>
      </w:pPr>
      <w:r>
        <w:rPr>
          <w:rFonts w:hint="eastAsia"/>
        </w:rPr>
        <w:t>（二）教学单元对课程目标的支撑关系</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gridCol w:w="1100"/>
        <w:gridCol w:w="1100"/>
      </w:tblGrid>
      <w:tr w14:paraId="366D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03143299">
            <w:pPr>
              <w:pStyle w:val="16"/>
              <w:ind w:firstLine="489"/>
              <w:jc w:val="right"/>
              <w:rPr>
                <w:szCs w:val="16"/>
              </w:rPr>
            </w:pPr>
            <w:r>
              <w:rPr>
                <w:rFonts w:hint="eastAsia"/>
                <w:szCs w:val="16"/>
              </w:rPr>
              <w:t>课程目标</w:t>
            </w:r>
          </w:p>
          <w:p w14:paraId="717D07B3">
            <w:pPr>
              <w:pStyle w:val="16"/>
              <w:ind w:right="210"/>
              <w:jc w:val="left"/>
              <w:rPr>
                <w:szCs w:val="16"/>
              </w:rPr>
            </w:pPr>
          </w:p>
          <w:p w14:paraId="76C7FC64">
            <w:pPr>
              <w:pStyle w:val="16"/>
              <w:ind w:right="210"/>
              <w:jc w:val="left"/>
              <w:rPr>
                <w:szCs w:val="16"/>
              </w:rPr>
            </w:pPr>
            <w:r>
              <w:rPr>
                <w:rFonts w:hint="eastAsia"/>
                <w:szCs w:val="16"/>
              </w:rPr>
              <w:t>教学单元</w:t>
            </w:r>
          </w:p>
        </w:tc>
        <w:tc>
          <w:tcPr>
            <w:tcW w:w="1100" w:type="dxa"/>
            <w:tcBorders>
              <w:top w:val="single" w:color="auto" w:sz="12" w:space="0"/>
            </w:tcBorders>
            <w:vAlign w:val="center"/>
          </w:tcPr>
          <w:p w14:paraId="58FFBD40">
            <w:pPr>
              <w:pStyle w:val="16"/>
              <w:rPr>
                <w:szCs w:val="16"/>
              </w:rPr>
            </w:pPr>
            <w:r>
              <w:rPr>
                <w:rFonts w:hint="eastAsia"/>
                <w:szCs w:val="16"/>
              </w:rPr>
              <w:t xml:space="preserve"> </w:t>
            </w:r>
            <w:r>
              <w:rPr>
                <w:szCs w:val="16"/>
              </w:rPr>
              <w:t>1</w:t>
            </w:r>
          </w:p>
        </w:tc>
        <w:tc>
          <w:tcPr>
            <w:tcW w:w="1100" w:type="dxa"/>
            <w:tcBorders>
              <w:top w:val="single" w:color="auto" w:sz="12" w:space="0"/>
            </w:tcBorders>
            <w:vAlign w:val="center"/>
          </w:tcPr>
          <w:p w14:paraId="00FE831E">
            <w:pPr>
              <w:pStyle w:val="16"/>
              <w:rPr>
                <w:szCs w:val="16"/>
              </w:rPr>
            </w:pPr>
            <w:r>
              <w:rPr>
                <w:rFonts w:hint="eastAsia"/>
                <w:szCs w:val="16"/>
              </w:rPr>
              <w:t xml:space="preserve"> </w:t>
            </w:r>
            <w:r>
              <w:rPr>
                <w:szCs w:val="16"/>
              </w:rPr>
              <w:t>2</w:t>
            </w:r>
          </w:p>
        </w:tc>
        <w:tc>
          <w:tcPr>
            <w:tcW w:w="1100" w:type="dxa"/>
            <w:tcBorders>
              <w:top w:val="single" w:color="auto" w:sz="12" w:space="0"/>
            </w:tcBorders>
            <w:vAlign w:val="center"/>
          </w:tcPr>
          <w:p w14:paraId="50801DDD">
            <w:pPr>
              <w:pStyle w:val="16"/>
              <w:rPr>
                <w:szCs w:val="16"/>
              </w:rPr>
            </w:pPr>
            <w:r>
              <w:rPr>
                <w:rFonts w:hint="eastAsia"/>
                <w:szCs w:val="16"/>
              </w:rPr>
              <w:t>3</w:t>
            </w:r>
          </w:p>
        </w:tc>
        <w:tc>
          <w:tcPr>
            <w:tcW w:w="1100" w:type="dxa"/>
            <w:tcBorders>
              <w:top w:val="single" w:color="auto" w:sz="12" w:space="0"/>
            </w:tcBorders>
          </w:tcPr>
          <w:p w14:paraId="763DDC8C">
            <w:pPr>
              <w:pStyle w:val="16"/>
              <w:rPr>
                <w:szCs w:val="16"/>
              </w:rPr>
            </w:pPr>
          </w:p>
          <w:p w14:paraId="3B065DAD">
            <w:pPr>
              <w:jc w:val="center"/>
              <w:rPr>
                <w:rFonts w:ascii="Arial" w:hAnsi="Arial" w:eastAsia="黑体"/>
                <w:bCs/>
                <w:color w:val="000000"/>
                <w:sz w:val="21"/>
                <w:szCs w:val="16"/>
              </w:rPr>
            </w:pPr>
            <w:r>
              <w:rPr>
                <w:rFonts w:hint="eastAsia" w:ascii="Arial" w:hAnsi="Arial" w:eastAsia="黑体"/>
                <w:bCs/>
                <w:color w:val="000000"/>
                <w:sz w:val="21"/>
                <w:szCs w:val="16"/>
              </w:rPr>
              <w:t>4</w:t>
            </w:r>
          </w:p>
        </w:tc>
        <w:tc>
          <w:tcPr>
            <w:tcW w:w="1100" w:type="dxa"/>
            <w:tcBorders>
              <w:top w:val="single" w:color="auto" w:sz="12" w:space="0"/>
            </w:tcBorders>
          </w:tcPr>
          <w:p w14:paraId="53C8EA21">
            <w:pPr>
              <w:pStyle w:val="16"/>
              <w:rPr>
                <w:szCs w:val="16"/>
              </w:rPr>
            </w:pPr>
          </w:p>
          <w:p w14:paraId="42886020">
            <w:pPr>
              <w:pStyle w:val="16"/>
            </w:pPr>
            <w:r>
              <w:rPr>
                <w:rFonts w:hint="eastAsia"/>
                <w:szCs w:val="16"/>
              </w:rPr>
              <w:t>5</w:t>
            </w:r>
          </w:p>
        </w:tc>
        <w:tc>
          <w:tcPr>
            <w:tcW w:w="1100" w:type="dxa"/>
            <w:tcBorders>
              <w:top w:val="single" w:color="auto" w:sz="12" w:space="0"/>
              <w:right w:val="single" w:color="auto" w:sz="12" w:space="0"/>
            </w:tcBorders>
            <w:vAlign w:val="center"/>
          </w:tcPr>
          <w:p w14:paraId="66660ED1">
            <w:pPr>
              <w:pStyle w:val="16"/>
              <w:rPr>
                <w:szCs w:val="16"/>
              </w:rPr>
            </w:pPr>
          </w:p>
        </w:tc>
      </w:tr>
      <w:tr w14:paraId="71A0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6B3A4BD">
            <w:pPr>
              <w:pStyle w:val="17"/>
            </w:pPr>
            <w:r>
              <w:rPr>
                <w:rFonts w:hint="eastAsia"/>
              </w:rPr>
              <w:t>第一章</w:t>
            </w:r>
            <w:r>
              <w:rPr>
                <w:rFonts w:hint="eastAsia" w:ascii="宋体" w:hAnsi="宋体"/>
              </w:rPr>
              <w:t>康复护理概述</w:t>
            </w:r>
          </w:p>
        </w:tc>
        <w:tc>
          <w:tcPr>
            <w:tcW w:w="1100" w:type="dxa"/>
            <w:vAlign w:val="center"/>
          </w:tcPr>
          <w:p w14:paraId="7017F0FB">
            <w:pPr>
              <w:pStyle w:val="17"/>
            </w:pPr>
            <w:r>
              <w:rPr>
                <w:rFonts w:hint="eastAsia"/>
              </w:rPr>
              <w:t>√</w:t>
            </w:r>
          </w:p>
        </w:tc>
        <w:tc>
          <w:tcPr>
            <w:tcW w:w="1100" w:type="dxa"/>
            <w:vAlign w:val="center"/>
          </w:tcPr>
          <w:p w14:paraId="489200A8">
            <w:pPr>
              <w:pStyle w:val="17"/>
            </w:pPr>
          </w:p>
        </w:tc>
        <w:tc>
          <w:tcPr>
            <w:tcW w:w="1100" w:type="dxa"/>
            <w:vAlign w:val="center"/>
          </w:tcPr>
          <w:p w14:paraId="4B660BA8">
            <w:pPr>
              <w:pStyle w:val="17"/>
            </w:pPr>
          </w:p>
        </w:tc>
        <w:tc>
          <w:tcPr>
            <w:tcW w:w="1100" w:type="dxa"/>
          </w:tcPr>
          <w:p w14:paraId="5FDEDD1B">
            <w:pPr>
              <w:pStyle w:val="17"/>
            </w:pPr>
          </w:p>
        </w:tc>
        <w:tc>
          <w:tcPr>
            <w:tcW w:w="1100" w:type="dxa"/>
          </w:tcPr>
          <w:p w14:paraId="62EB9AEF">
            <w:pPr>
              <w:pStyle w:val="17"/>
            </w:pPr>
          </w:p>
        </w:tc>
        <w:tc>
          <w:tcPr>
            <w:tcW w:w="1100" w:type="dxa"/>
            <w:tcBorders>
              <w:right w:val="single" w:color="auto" w:sz="12" w:space="0"/>
            </w:tcBorders>
            <w:vAlign w:val="center"/>
          </w:tcPr>
          <w:p w14:paraId="58DD6E3D">
            <w:pPr>
              <w:pStyle w:val="17"/>
            </w:pPr>
          </w:p>
        </w:tc>
      </w:tr>
      <w:tr w14:paraId="1F0B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932639A">
            <w:pPr>
              <w:pStyle w:val="17"/>
            </w:pPr>
            <w:r>
              <w:rPr>
                <w:rFonts w:hint="eastAsia" w:ascii="宋体" w:hAnsi="宋体"/>
              </w:rPr>
              <w:t>第二章康复护理评定</w:t>
            </w:r>
          </w:p>
        </w:tc>
        <w:tc>
          <w:tcPr>
            <w:tcW w:w="1100" w:type="dxa"/>
            <w:vAlign w:val="center"/>
          </w:tcPr>
          <w:p w14:paraId="72DF3C3B">
            <w:pPr>
              <w:pStyle w:val="17"/>
            </w:pPr>
            <w:r>
              <w:rPr>
                <w:rFonts w:hint="eastAsia"/>
              </w:rPr>
              <w:t>√</w:t>
            </w:r>
          </w:p>
        </w:tc>
        <w:tc>
          <w:tcPr>
            <w:tcW w:w="1100" w:type="dxa"/>
            <w:vAlign w:val="center"/>
          </w:tcPr>
          <w:p w14:paraId="2E4F53A3">
            <w:pPr>
              <w:pStyle w:val="17"/>
            </w:pPr>
          </w:p>
        </w:tc>
        <w:tc>
          <w:tcPr>
            <w:tcW w:w="1100" w:type="dxa"/>
            <w:vAlign w:val="center"/>
          </w:tcPr>
          <w:p w14:paraId="320E9BE6">
            <w:pPr>
              <w:pStyle w:val="17"/>
            </w:pPr>
          </w:p>
        </w:tc>
        <w:tc>
          <w:tcPr>
            <w:tcW w:w="1100" w:type="dxa"/>
          </w:tcPr>
          <w:p w14:paraId="71D02C04">
            <w:pPr>
              <w:pStyle w:val="17"/>
            </w:pPr>
          </w:p>
        </w:tc>
        <w:tc>
          <w:tcPr>
            <w:tcW w:w="1100" w:type="dxa"/>
          </w:tcPr>
          <w:p w14:paraId="2430D5E9">
            <w:pPr>
              <w:pStyle w:val="17"/>
            </w:pPr>
          </w:p>
        </w:tc>
        <w:tc>
          <w:tcPr>
            <w:tcW w:w="1100" w:type="dxa"/>
            <w:tcBorders>
              <w:right w:val="single" w:color="auto" w:sz="12" w:space="0"/>
            </w:tcBorders>
            <w:vAlign w:val="center"/>
          </w:tcPr>
          <w:p w14:paraId="32BE549C">
            <w:pPr>
              <w:pStyle w:val="17"/>
            </w:pPr>
          </w:p>
        </w:tc>
      </w:tr>
      <w:tr w14:paraId="59AB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E1A173D">
            <w:pPr>
              <w:pStyle w:val="17"/>
              <w:rPr>
                <w:rFonts w:ascii="宋体" w:hAnsi="宋体"/>
              </w:rPr>
            </w:pPr>
            <w:r>
              <w:rPr>
                <w:rFonts w:hint="eastAsia" w:ascii="宋体" w:hAnsi="宋体"/>
              </w:rPr>
              <w:t>第三章康复治疗基本技术</w:t>
            </w:r>
          </w:p>
        </w:tc>
        <w:tc>
          <w:tcPr>
            <w:tcW w:w="1100" w:type="dxa"/>
            <w:vAlign w:val="center"/>
          </w:tcPr>
          <w:p w14:paraId="1911D44B">
            <w:pPr>
              <w:pStyle w:val="17"/>
            </w:pPr>
            <w:r>
              <w:rPr>
                <w:rFonts w:hint="eastAsia"/>
              </w:rPr>
              <w:t>√</w:t>
            </w:r>
          </w:p>
        </w:tc>
        <w:tc>
          <w:tcPr>
            <w:tcW w:w="1100" w:type="dxa"/>
            <w:vAlign w:val="center"/>
          </w:tcPr>
          <w:p w14:paraId="774873B3">
            <w:pPr>
              <w:pStyle w:val="17"/>
            </w:pPr>
            <w:r>
              <w:rPr>
                <w:rFonts w:hint="eastAsia"/>
              </w:rPr>
              <w:t>√</w:t>
            </w:r>
          </w:p>
        </w:tc>
        <w:tc>
          <w:tcPr>
            <w:tcW w:w="1100" w:type="dxa"/>
          </w:tcPr>
          <w:p w14:paraId="1A3E66AF">
            <w:pPr>
              <w:pStyle w:val="17"/>
            </w:pPr>
            <w:r>
              <w:rPr>
                <w:rFonts w:hint="eastAsia"/>
              </w:rPr>
              <w:t>√</w:t>
            </w:r>
          </w:p>
        </w:tc>
        <w:tc>
          <w:tcPr>
            <w:tcW w:w="1100" w:type="dxa"/>
          </w:tcPr>
          <w:p w14:paraId="6DEA4997">
            <w:pPr>
              <w:pStyle w:val="17"/>
            </w:pPr>
            <w:r>
              <w:rPr>
                <w:rFonts w:hint="eastAsia"/>
              </w:rPr>
              <w:t>√</w:t>
            </w:r>
          </w:p>
        </w:tc>
        <w:tc>
          <w:tcPr>
            <w:tcW w:w="1100" w:type="dxa"/>
          </w:tcPr>
          <w:p w14:paraId="6106D9C8">
            <w:pPr>
              <w:pStyle w:val="17"/>
            </w:pPr>
            <w:r>
              <w:rPr>
                <w:rFonts w:hint="eastAsia"/>
              </w:rPr>
              <w:t>√</w:t>
            </w:r>
          </w:p>
        </w:tc>
        <w:tc>
          <w:tcPr>
            <w:tcW w:w="1100" w:type="dxa"/>
            <w:tcBorders>
              <w:right w:val="single" w:color="auto" w:sz="12" w:space="0"/>
            </w:tcBorders>
            <w:vAlign w:val="center"/>
          </w:tcPr>
          <w:p w14:paraId="583CB4F0">
            <w:pPr>
              <w:pStyle w:val="17"/>
            </w:pPr>
          </w:p>
        </w:tc>
      </w:tr>
      <w:tr w14:paraId="6B4E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8202E8D">
            <w:pPr>
              <w:rPr>
                <w:sz w:val="21"/>
                <w:szCs w:val="21"/>
              </w:rPr>
            </w:pPr>
            <w:r>
              <w:rPr>
                <w:rFonts w:hint="eastAsia"/>
                <w:sz w:val="21"/>
                <w:szCs w:val="21"/>
              </w:rPr>
              <w:t>第四章</w:t>
            </w:r>
            <w:r>
              <w:rPr>
                <w:rFonts w:hint="eastAsia"/>
                <w:color w:val="000000"/>
                <w:sz w:val="21"/>
                <w:szCs w:val="21"/>
              </w:rPr>
              <w:t>康复护理基本技术</w:t>
            </w:r>
          </w:p>
        </w:tc>
        <w:tc>
          <w:tcPr>
            <w:tcW w:w="1100" w:type="dxa"/>
            <w:vAlign w:val="center"/>
          </w:tcPr>
          <w:p w14:paraId="49A5EE18">
            <w:pPr>
              <w:pStyle w:val="17"/>
            </w:pPr>
            <w:r>
              <w:rPr>
                <w:rFonts w:hint="eastAsia"/>
              </w:rPr>
              <w:t>√</w:t>
            </w:r>
          </w:p>
        </w:tc>
        <w:tc>
          <w:tcPr>
            <w:tcW w:w="1100" w:type="dxa"/>
            <w:vAlign w:val="center"/>
          </w:tcPr>
          <w:p w14:paraId="63DAA48F">
            <w:pPr>
              <w:pStyle w:val="17"/>
            </w:pPr>
            <w:r>
              <w:rPr>
                <w:rFonts w:hint="eastAsia"/>
              </w:rPr>
              <w:t>√</w:t>
            </w:r>
          </w:p>
        </w:tc>
        <w:tc>
          <w:tcPr>
            <w:tcW w:w="1100" w:type="dxa"/>
          </w:tcPr>
          <w:p w14:paraId="19245CAA">
            <w:pPr>
              <w:pStyle w:val="17"/>
            </w:pPr>
            <w:r>
              <w:rPr>
                <w:rFonts w:hint="eastAsia"/>
              </w:rPr>
              <w:t>√</w:t>
            </w:r>
          </w:p>
        </w:tc>
        <w:tc>
          <w:tcPr>
            <w:tcW w:w="1100" w:type="dxa"/>
          </w:tcPr>
          <w:p w14:paraId="302AC9B1">
            <w:pPr>
              <w:pStyle w:val="17"/>
            </w:pPr>
            <w:r>
              <w:rPr>
                <w:rFonts w:hint="eastAsia"/>
              </w:rPr>
              <w:t>√</w:t>
            </w:r>
          </w:p>
        </w:tc>
        <w:tc>
          <w:tcPr>
            <w:tcW w:w="1100" w:type="dxa"/>
          </w:tcPr>
          <w:p w14:paraId="4302A66A">
            <w:pPr>
              <w:pStyle w:val="17"/>
            </w:pPr>
            <w:r>
              <w:rPr>
                <w:rFonts w:hint="eastAsia"/>
              </w:rPr>
              <w:t>√</w:t>
            </w:r>
          </w:p>
        </w:tc>
        <w:tc>
          <w:tcPr>
            <w:tcW w:w="1100" w:type="dxa"/>
            <w:tcBorders>
              <w:right w:val="single" w:color="auto" w:sz="12" w:space="0"/>
            </w:tcBorders>
            <w:vAlign w:val="center"/>
          </w:tcPr>
          <w:p w14:paraId="73536A84">
            <w:pPr>
              <w:pStyle w:val="17"/>
            </w:pPr>
          </w:p>
        </w:tc>
      </w:tr>
      <w:tr w14:paraId="372C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5BBDD0A">
            <w:pPr>
              <w:rPr>
                <w:sz w:val="21"/>
                <w:szCs w:val="21"/>
              </w:rPr>
            </w:pPr>
            <w:r>
              <w:rPr>
                <w:rFonts w:hint="eastAsia"/>
                <w:sz w:val="21"/>
                <w:szCs w:val="21"/>
              </w:rPr>
              <w:t>第五章</w:t>
            </w:r>
            <w:r>
              <w:rPr>
                <w:rFonts w:hint="eastAsia"/>
                <w:color w:val="000000"/>
                <w:sz w:val="21"/>
                <w:szCs w:val="21"/>
              </w:rPr>
              <w:t>神经系统的康复护理</w:t>
            </w:r>
          </w:p>
        </w:tc>
        <w:tc>
          <w:tcPr>
            <w:tcW w:w="1100" w:type="dxa"/>
            <w:vAlign w:val="center"/>
          </w:tcPr>
          <w:p w14:paraId="6C4A641B">
            <w:pPr>
              <w:pStyle w:val="17"/>
            </w:pPr>
          </w:p>
        </w:tc>
        <w:tc>
          <w:tcPr>
            <w:tcW w:w="1100" w:type="dxa"/>
            <w:vAlign w:val="center"/>
          </w:tcPr>
          <w:p w14:paraId="7D533668">
            <w:pPr>
              <w:pStyle w:val="17"/>
            </w:pPr>
            <w:r>
              <w:rPr>
                <w:rFonts w:hint="eastAsia"/>
              </w:rPr>
              <w:t>√</w:t>
            </w:r>
          </w:p>
        </w:tc>
        <w:tc>
          <w:tcPr>
            <w:tcW w:w="1100" w:type="dxa"/>
          </w:tcPr>
          <w:p w14:paraId="46C313E2">
            <w:pPr>
              <w:pStyle w:val="17"/>
            </w:pPr>
            <w:r>
              <w:rPr>
                <w:rFonts w:hint="eastAsia"/>
              </w:rPr>
              <w:t>√</w:t>
            </w:r>
          </w:p>
        </w:tc>
        <w:tc>
          <w:tcPr>
            <w:tcW w:w="1100" w:type="dxa"/>
          </w:tcPr>
          <w:p w14:paraId="5CF19B6D">
            <w:pPr>
              <w:pStyle w:val="17"/>
            </w:pPr>
            <w:r>
              <w:rPr>
                <w:rFonts w:hint="eastAsia"/>
              </w:rPr>
              <w:t>√</w:t>
            </w:r>
          </w:p>
        </w:tc>
        <w:tc>
          <w:tcPr>
            <w:tcW w:w="1100" w:type="dxa"/>
          </w:tcPr>
          <w:p w14:paraId="551FACAF">
            <w:pPr>
              <w:pStyle w:val="17"/>
            </w:pPr>
            <w:r>
              <w:rPr>
                <w:rFonts w:hint="eastAsia"/>
              </w:rPr>
              <w:t>√</w:t>
            </w:r>
          </w:p>
        </w:tc>
        <w:tc>
          <w:tcPr>
            <w:tcW w:w="1100" w:type="dxa"/>
            <w:tcBorders>
              <w:right w:val="single" w:color="auto" w:sz="12" w:space="0"/>
            </w:tcBorders>
            <w:vAlign w:val="center"/>
          </w:tcPr>
          <w:p w14:paraId="5096865B">
            <w:pPr>
              <w:pStyle w:val="17"/>
            </w:pPr>
          </w:p>
        </w:tc>
      </w:tr>
      <w:tr w14:paraId="5B4F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EBDBCCD">
            <w:pPr>
              <w:rPr>
                <w:sz w:val="21"/>
                <w:szCs w:val="21"/>
              </w:rPr>
            </w:pPr>
            <w:r>
              <w:rPr>
                <w:rFonts w:hint="eastAsia"/>
                <w:sz w:val="21"/>
                <w:szCs w:val="21"/>
              </w:rPr>
              <w:t>第六章</w:t>
            </w:r>
            <w:r>
              <w:rPr>
                <w:rFonts w:hint="eastAsia"/>
                <w:color w:val="000000"/>
                <w:sz w:val="21"/>
                <w:szCs w:val="21"/>
              </w:rPr>
              <w:t>运动系统的康复护理</w:t>
            </w:r>
          </w:p>
        </w:tc>
        <w:tc>
          <w:tcPr>
            <w:tcW w:w="1100" w:type="dxa"/>
            <w:vAlign w:val="center"/>
          </w:tcPr>
          <w:p w14:paraId="72DE0D30">
            <w:pPr>
              <w:pStyle w:val="17"/>
            </w:pPr>
          </w:p>
        </w:tc>
        <w:tc>
          <w:tcPr>
            <w:tcW w:w="1100" w:type="dxa"/>
            <w:vAlign w:val="center"/>
          </w:tcPr>
          <w:p w14:paraId="423B49F2">
            <w:pPr>
              <w:pStyle w:val="17"/>
            </w:pPr>
            <w:r>
              <w:rPr>
                <w:rFonts w:hint="eastAsia"/>
              </w:rPr>
              <w:t>√</w:t>
            </w:r>
          </w:p>
        </w:tc>
        <w:tc>
          <w:tcPr>
            <w:tcW w:w="1100" w:type="dxa"/>
          </w:tcPr>
          <w:p w14:paraId="7A1959E1">
            <w:pPr>
              <w:pStyle w:val="17"/>
            </w:pPr>
            <w:r>
              <w:rPr>
                <w:rFonts w:hint="eastAsia"/>
              </w:rPr>
              <w:t>√</w:t>
            </w:r>
          </w:p>
        </w:tc>
        <w:tc>
          <w:tcPr>
            <w:tcW w:w="1100" w:type="dxa"/>
          </w:tcPr>
          <w:p w14:paraId="41C671B6">
            <w:pPr>
              <w:pStyle w:val="17"/>
            </w:pPr>
            <w:r>
              <w:rPr>
                <w:rFonts w:hint="eastAsia"/>
              </w:rPr>
              <w:t>√</w:t>
            </w:r>
          </w:p>
        </w:tc>
        <w:tc>
          <w:tcPr>
            <w:tcW w:w="1100" w:type="dxa"/>
          </w:tcPr>
          <w:p w14:paraId="64285A7B">
            <w:pPr>
              <w:pStyle w:val="17"/>
            </w:pPr>
            <w:r>
              <w:rPr>
                <w:rFonts w:hint="eastAsia"/>
              </w:rPr>
              <w:t>√</w:t>
            </w:r>
          </w:p>
        </w:tc>
        <w:tc>
          <w:tcPr>
            <w:tcW w:w="1100" w:type="dxa"/>
            <w:tcBorders>
              <w:right w:val="single" w:color="auto" w:sz="12" w:space="0"/>
            </w:tcBorders>
            <w:vAlign w:val="center"/>
          </w:tcPr>
          <w:p w14:paraId="267B84E0">
            <w:pPr>
              <w:pStyle w:val="17"/>
            </w:pPr>
          </w:p>
        </w:tc>
      </w:tr>
      <w:tr w14:paraId="5363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233A2EE">
            <w:pPr>
              <w:rPr>
                <w:sz w:val="21"/>
                <w:szCs w:val="21"/>
              </w:rPr>
            </w:pPr>
            <w:r>
              <w:rPr>
                <w:rFonts w:hint="eastAsia"/>
                <w:sz w:val="21"/>
                <w:szCs w:val="21"/>
              </w:rPr>
              <w:t>第七章</w:t>
            </w:r>
            <w:r>
              <w:rPr>
                <w:rFonts w:hint="eastAsia"/>
                <w:color w:val="000000"/>
                <w:sz w:val="21"/>
                <w:szCs w:val="21"/>
              </w:rPr>
              <w:t>其他常见疾病的康复护理</w:t>
            </w:r>
          </w:p>
        </w:tc>
        <w:tc>
          <w:tcPr>
            <w:tcW w:w="1100" w:type="dxa"/>
            <w:vAlign w:val="center"/>
          </w:tcPr>
          <w:p w14:paraId="60E4320B">
            <w:pPr>
              <w:pStyle w:val="17"/>
            </w:pPr>
          </w:p>
        </w:tc>
        <w:tc>
          <w:tcPr>
            <w:tcW w:w="1100" w:type="dxa"/>
            <w:vAlign w:val="center"/>
          </w:tcPr>
          <w:p w14:paraId="7A37B896">
            <w:pPr>
              <w:pStyle w:val="17"/>
            </w:pPr>
            <w:r>
              <w:rPr>
                <w:rFonts w:hint="eastAsia"/>
              </w:rPr>
              <w:t>√</w:t>
            </w:r>
          </w:p>
        </w:tc>
        <w:tc>
          <w:tcPr>
            <w:tcW w:w="1100" w:type="dxa"/>
          </w:tcPr>
          <w:p w14:paraId="2D90DD43">
            <w:pPr>
              <w:pStyle w:val="17"/>
            </w:pPr>
            <w:r>
              <w:rPr>
                <w:rFonts w:hint="eastAsia"/>
              </w:rPr>
              <w:t>√</w:t>
            </w:r>
          </w:p>
        </w:tc>
        <w:tc>
          <w:tcPr>
            <w:tcW w:w="1100" w:type="dxa"/>
          </w:tcPr>
          <w:p w14:paraId="25C5107B">
            <w:pPr>
              <w:pStyle w:val="17"/>
            </w:pPr>
            <w:r>
              <w:rPr>
                <w:rFonts w:hint="eastAsia"/>
              </w:rPr>
              <w:t>√</w:t>
            </w:r>
          </w:p>
        </w:tc>
        <w:tc>
          <w:tcPr>
            <w:tcW w:w="1100" w:type="dxa"/>
          </w:tcPr>
          <w:p w14:paraId="6E9BDB05">
            <w:pPr>
              <w:pStyle w:val="17"/>
            </w:pPr>
            <w:r>
              <w:rPr>
                <w:rFonts w:hint="eastAsia"/>
              </w:rPr>
              <w:t>√</w:t>
            </w:r>
          </w:p>
        </w:tc>
        <w:tc>
          <w:tcPr>
            <w:tcW w:w="1100" w:type="dxa"/>
            <w:tcBorders>
              <w:right w:val="single" w:color="auto" w:sz="12" w:space="0"/>
            </w:tcBorders>
            <w:vAlign w:val="center"/>
          </w:tcPr>
          <w:p w14:paraId="5D393588">
            <w:pPr>
              <w:pStyle w:val="17"/>
            </w:pPr>
          </w:p>
        </w:tc>
      </w:tr>
    </w:tbl>
    <w:p w14:paraId="1F40BBB0">
      <w:pPr>
        <w:pStyle w:val="20"/>
        <w:spacing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0B3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6768E884">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284C1CCC">
            <w:pPr>
              <w:pStyle w:val="16"/>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B7CE84B">
            <w:pPr>
              <w:pStyle w:val="16"/>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63997194">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289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79B883DB">
            <w:pPr>
              <w:widowControl w:val="0"/>
              <w:snapToGrid w:val="0"/>
              <w:jc w:val="center"/>
              <w:rPr>
                <w:rFonts w:ascii="黑体" w:hAnsi="黑体" w:eastAsia="黑体"/>
                <w:bCs/>
                <w:sz w:val="21"/>
                <w:szCs w:val="21"/>
              </w:rPr>
            </w:pPr>
          </w:p>
        </w:tc>
        <w:tc>
          <w:tcPr>
            <w:tcW w:w="2755" w:type="dxa"/>
            <w:vMerge w:val="continue"/>
          </w:tcPr>
          <w:p w14:paraId="6C6C15FB">
            <w:pPr>
              <w:widowControl w:val="0"/>
              <w:snapToGrid w:val="0"/>
              <w:jc w:val="center"/>
              <w:rPr>
                <w:rFonts w:ascii="黑体" w:hAnsi="黑体" w:eastAsia="黑体"/>
                <w:bCs/>
                <w:sz w:val="21"/>
                <w:szCs w:val="21"/>
              </w:rPr>
            </w:pPr>
          </w:p>
        </w:tc>
        <w:tc>
          <w:tcPr>
            <w:tcW w:w="1738" w:type="dxa"/>
            <w:vMerge w:val="continue"/>
          </w:tcPr>
          <w:p w14:paraId="603ABC78">
            <w:pPr>
              <w:widowControl w:val="0"/>
              <w:snapToGrid w:val="0"/>
              <w:jc w:val="center"/>
              <w:rPr>
                <w:rFonts w:ascii="黑体" w:hAnsi="黑体" w:eastAsia="黑体"/>
                <w:bCs/>
                <w:sz w:val="21"/>
                <w:szCs w:val="21"/>
              </w:rPr>
            </w:pPr>
          </w:p>
        </w:tc>
        <w:tc>
          <w:tcPr>
            <w:tcW w:w="725" w:type="dxa"/>
            <w:vAlign w:val="center"/>
          </w:tcPr>
          <w:p w14:paraId="3D4E1474">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7819D02">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35E60C4">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DF3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25F24B9">
            <w:pPr>
              <w:widowControl w:val="0"/>
              <w:snapToGrid w:val="0"/>
              <w:jc w:val="center"/>
              <w:rPr>
                <w:sz w:val="21"/>
                <w:szCs w:val="21"/>
              </w:rPr>
            </w:pPr>
            <w:r>
              <w:rPr>
                <w:rFonts w:hint="eastAsia"/>
                <w:sz w:val="21"/>
                <w:szCs w:val="21"/>
              </w:rPr>
              <w:t>第一章</w:t>
            </w:r>
          </w:p>
        </w:tc>
        <w:tc>
          <w:tcPr>
            <w:tcW w:w="2755" w:type="dxa"/>
            <w:vAlign w:val="center"/>
          </w:tcPr>
          <w:p w14:paraId="75B8A6FF">
            <w:pPr>
              <w:widowControl w:val="0"/>
              <w:snapToGrid w:val="0"/>
              <w:jc w:val="center"/>
              <w:rPr>
                <w:sz w:val="21"/>
                <w:szCs w:val="21"/>
              </w:rPr>
            </w:pPr>
            <w:r>
              <w:rPr>
                <w:rFonts w:hint="eastAsia"/>
                <w:sz w:val="21"/>
                <w:szCs w:val="21"/>
              </w:rPr>
              <w:t>讲述法；问题导向学习</w:t>
            </w:r>
          </w:p>
        </w:tc>
        <w:tc>
          <w:tcPr>
            <w:tcW w:w="1738" w:type="dxa"/>
            <w:vAlign w:val="center"/>
          </w:tcPr>
          <w:p w14:paraId="69084B49">
            <w:pPr>
              <w:widowControl w:val="0"/>
              <w:snapToGrid w:val="0"/>
              <w:jc w:val="center"/>
              <w:rPr>
                <w:sz w:val="21"/>
                <w:szCs w:val="21"/>
              </w:rPr>
            </w:pPr>
            <w:r>
              <w:rPr>
                <w:rFonts w:hint="eastAsia"/>
                <w:color w:val="000000"/>
                <w:sz w:val="21"/>
                <w:szCs w:val="21"/>
              </w:rPr>
              <w:t>纸笔测试</w:t>
            </w:r>
          </w:p>
        </w:tc>
        <w:tc>
          <w:tcPr>
            <w:tcW w:w="725" w:type="dxa"/>
            <w:vAlign w:val="center"/>
          </w:tcPr>
          <w:p w14:paraId="26F2DC0D">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63C0138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70470EB">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49F2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0EBD628">
            <w:pPr>
              <w:widowControl w:val="0"/>
              <w:snapToGrid w:val="0"/>
              <w:jc w:val="center"/>
              <w:rPr>
                <w:sz w:val="21"/>
                <w:szCs w:val="21"/>
              </w:rPr>
            </w:pPr>
            <w:r>
              <w:rPr>
                <w:rFonts w:hint="eastAsia"/>
                <w:sz w:val="21"/>
                <w:szCs w:val="21"/>
              </w:rPr>
              <w:t>第二章</w:t>
            </w:r>
          </w:p>
        </w:tc>
        <w:tc>
          <w:tcPr>
            <w:tcW w:w="2755" w:type="dxa"/>
            <w:vAlign w:val="center"/>
          </w:tcPr>
          <w:p w14:paraId="358BCBE8">
            <w:pPr>
              <w:widowControl w:val="0"/>
              <w:snapToGrid w:val="0"/>
              <w:jc w:val="center"/>
              <w:rPr>
                <w:sz w:val="21"/>
                <w:szCs w:val="21"/>
              </w:rPr>
            </w:pPr>
            <w:r>
              <w:rPr>
                <w:rFonts w:hint="eastAsia"/>
                <w:sz w:val="21"/>
                <w:szCs w:val="21"/>
              </w:rPr>
              <w:t>讲述法、讨论法、问题导向学习</w:t>
            </w:r>
          </w:p>
        </w:tc>
        <w:tc>
          <w:tcPr>
            <w:tcW w:w="1738" w:type="dxa"/>
            <w:vAlign w:val="center"/>
          </w:tcPr>
          <w:p w14:paraId="50204891">
            <w:pPr>
              <w:widowControl w:val="0"/>
              <w:snapToGrid w:val="0"/>
              <w:jc w:val="center"/>
              <w:rPr>
                <w:sz w:val="21"/>
                <w:szCs w:val="21"/>
              </w:rPr>
            </w:pPr>
            <w:r>
              <w:rPr>
                <w:rFonts w:hint="eastAsia"/>
                <w:color w:val="000000"/>
                <w:sz w:val="21"/>
                <w:szCs w:val="21"/>
              </w:rPr>
              <w:t>纸笔测试</w:t>
            </w:r>
          </w:p>
        </w:tc>
        <w:tc>
          <w:tcPr>
            <w:tcW w:w="725" w:type="dxa"/>
            <w:vAlign w:val="center"/>
          </w:tcPr>
          <w:p w14:paraId="7957E0F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76210B5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717122C">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4EF9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DCEB8E8">
            <w:pPr>
              <w:widowControl w:val="0"/>
              <w:snapToGrid w:val="0"/>
              <w:jc w:val="center"/>
              <w:rPr>
                <w:sz w:val="21"/>
                <w:szCs w:val="21"/>
              </w:rPr>
            </w:pPr>
            <w:r>
              <w:rPr>
                <w:rFonts w:hint="eastAsia"/>
                <w:sz w:val="21"/>
                <w:szCs w:val="21"/>
              </w:rPr>
              <w:t>第三章</w:t>
            </w:r>
          </w:p>
        </w:tc>
        <w:tc>
          <w:tcPr>
            <w:tcW w:w="2755" w:type="dxa"/>
            <w:vAlign w:val="center"/>
          </w:tcPr>
          <w:p w14:paraId="3AAD406F">
            <w:pPr>
              <w:widowControl w:val="0"/>
              <w:snapToGrid w:val="0"/>
              <w:jc w:val="center"/>
              <w:rPr>
                <w:sz w:val="21"/>
                <w:szCs w:val="21"/>
              </w:rPr>
            </w:pPr>
            <w:r>
              <w:rPr>
                <w:rFonts w:hint="eastAsia"/>
                <w:sz w:val="21"/>
                <w:szCs w:val="21"/>
              </w:rPr>
              <w:t>讲述法、讨论法、问题导向学习、示范教学法、练习教学法</w:t>
            </w:r>
          </w:p>
        </w:tc>
        <w:tc>
          <w:tcPr>
            <w:tcW w:w="1738" w:type="dxa"/>
            <w:vAlign w:val="center"/>
          </w:tcPr>
          <w:p w14:paraId="6E200785">
            <w:pPr>
              <w:widowControl w:val="0"/>
              <w:snapToGrid w:val="0"/>
              <w:jc w:val="center"/>
              <w:rPr>
                <w:color w:val="000000"/>
                <w:sz w:val="21"/>
                <w:szCs w:val="21"/>
              </w:rPr>
            </w:pPr>
            <w:r>
              <w:rPr>
                <w:rFonts w:hint="eastAsia"/>
                <w:color w:val="000000"/>
                <w:sz w:val="21"/>
                <w:szCs w:val="21"/>
              </w:rPr>
              <w:t>纸笔测试</w:t>
            </w:r>
          </w:p>
          <w:p w14:paraId="2C4537CD">
            <w:pPr>
              <w:widowControl w:val="0"/>
              <w:snapToGrid w:val="0"/>
              <w:jc w:val="center"/>
              <w:rPr>
                <w:sz w:val="21"/>
                <w:szCs w:val="21"/>
              </w:rPr>
            </w:pPr>
            <w:r>
              <w:rPr>
                <w:rFonts w:hint="eastAsia"/>
                <w:sz w:val="21"/>
                <w:szCs w:val="21"/>
              </w:rPr>
              <w:t>实验报告</w:t>
            </w:r>
          </w:p>
        </w:tc>
        <w:tc>
          <w:tcPr>
            <w:tcW w:w="725" w:type="dxa"/>
            <w:vAlign w:val="center"/>
          </w:tcPr>
          <w:p w14:paraId="7E4A962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83298B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7E23DCD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A33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966394F">
            <w:pPr>
              <w:widowControl w:val="0"/>
              <w:snapToGrid w:val="0"/>
              <w:jc w:val="center"/>
              <w:rPr>
                <w:sz w:val="21"/>
                <w:szCs w:val="21"/>
              </w:rPr>
            </w:pPr>
            <w:r>
              <w:rPr>
                <w:rFonts w:hint="eastAsia"/>
                <w:sz w:val="21"/>
                <w:szCs w:val="21"/>
              </w:rPr>
              <w:t>第四章</w:t>
            </w:r>
          </w:p>
        </w:tc>
        <w:tc>
          <w:tcPr>
            <w:tcW w:w="2755" w:type="dxa"/>
            <w:vAlign w:val="center"/>
          </w:tcPr>
          <w:p w14:paraId="6424BC0D">
            <w:pPr>
              <w:widowControl w:val="0"/>
              <w:snapToGrid w:val="0"/>
              <w:jc w:val="center"/>
              <w:rPr>
                <w:sz w:val="21"/>
                <w:szCs w:val="21"/>
              </w:rPr>
            </w:pPr>
            <w:r>
              <w:rPr>
                <w:rFonts w:hint="eastAsia"/>
                <w:sz w:val="21"/>
                <w:szCs w:val="21"/>
              </w:rPr>
              <w:t>讲述法、问题导向学习、示范教学法、练习教学法</w:t>
            </w:r>
          </w:p>
        </w:tc>
        <w:tc>
          <w:tcPr>
            <w:tcW w:w="1738" w:type="dxa"/>
            <w:vAlign w:val="center"/>
          </w:tcPr>
          <w:p w14:paraId="4DBCEFA5">
            <w:pPr>
              <w:widowControl w:val="0"/>
              <w:snapToGrid w:val="0"/>
              <w:jc w:val="center"/>
              <w:rPr>
                <w:color w:val="000000"/>
                <w:sz w:val="21"/>
                <w:szCs w:val="21"/>
              </w:rPr>
            </w:pPr>
            <w:r>
              <w:rPr>
                <w:rFonts w:hint="eastAsia"/>
                <w:color w:val="000000"/>
                <w:sz w:val="21"/>
                <w:szCs w:val="21"/>
              </w:rPr>
              <w:t>纸笔测试</w:t>
            </w:r>
          </w:p>
          <w:p w14:paraId="3205E41A">
            <w:pPr>
              <w:widowControl w:val="0"/>
              <w:snapToGrid w:val="0"/>
              <w:jc w:val="center"/>
              <w:rPr>
                <w:sz w:val="21"/>
                <w:szCs w:val="21"/>
              </w:rPr>
            </w:pPr>
            <w:r>
              <w:rPr>
                <w:rFonts w:hint="eastAsia"/>
                <w:sz w:val="21"/>
                <w:szCs w:val="21"/>
              </w:rPr>
              <w:t>实验报告</w:t>
            </w:r>
          </w:p>
        </w:tc>
        <w:tc>
          <w:tcPr>
            <w:tcW w:w="725" w:type="dxa"/>
            <w:vAlign w:val="center"/>
          </w:tcPr>
          <w:p w14:paraId="794C382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5BB553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054EEC8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9DF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2366AF0">
            <w:pPr>
              <w:widowControl w:val="0"/>
              <w:snapToGrid w:val="0"/>
              <w:jc w:val="center"/>
              <w:rPr>
                <w:sz w:val="21"/>
                <w:szCs w:val="21"/>
              </w:rPr>
            </w:pPr>
            <w:r>
              <w:rPr>
                <w:rFonts w:hint="eastAsia"/>
                <w:sz w:val="21"/>
                <w:szCs w:val="21"/>
              </w:rPr>
              <w:t>第五章</w:t>
            </w:r>
          </w:p>
        </w:tc>
        <w:tc>
          <w:tcPr>
            <w:tcW w:w="2755" w:type="dxa"/>
            <w:vAlign w:val="center"/>
          </w:tcPr>
          <w:p w14:paraId="057F2DBC">
            <w:pPr>
              <w:widowControl w:val="0"/>
              <w:snapToGrid w:val="0"/>
              <w:jc w:val="center"/>
              <w:rPr>
                <w:sz w:val="21"/>
                <w:szCs w:val="21"/>
              </w:rPr>
            </w:pPr>
            <w:r>
              <w:rPr>
                <w:rFonts w:hint="eastAsia"/>
                <w:sz w:val="21"/>
                <w:szCs w:val="21"/>
              </w:rPr>
              <w:t>述法、讨论法、问题导向学习</w:t>
            </w:r>
          </w:p>
        </w:tc>
        <w:tc>
          <w:tcPr>
            <w:tcW w:w="1738" w:type="dxa"/>
            <w:vAlign w:val="center"/>
          </w:tcPr>
          <w:p w14:paraId="25DDB935">
            <w:pPr>
              <w:widowControl w:val="0"/>
              <w:snapToGrid w:val="0"/>
              <w:jc w:val="center"/>
              <w:rPr>
                <w:color w:val="000000"/>
                <w:sz w:val="21"/>
                <w:szCs w:val="21"/>
              </w:rPr>
            </w:pPr>
            <w:r>
              <w:rPr>
                <w:rFonts w:hint="eastAsia"/>
                <w:color w:val="000000"/>
                <w:sz w:val="21"/>
                <w:szCs w:val="21"/>
              </w:rPr>
              <w:t>纸笔测试</w:t>
            </w:r>
            <w:r>
              <w:rPr>
                <w:rFonts w:hint="eastAsia"/>
                <w:sz w:val="21"/>
                <w:szCs w:val="21"/>
              </w:rPr>
              <w:t xml:space="preserve"> </w:t>
            </w:r>
          </w:p>
        </w:tc>
        <w:tc>
          <w:tcPr>
            <w:tcW w:w="725" w:type="dxa"/>
            <w:vAlign w:val="center"/>
          </w:tcPr>
          <w:p w14:paraId="31223F0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0EA49B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D02CA7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A86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803229B">
            <w:pPr>
              <w:widowControl w:val="0"/>
              <w:snapToGrid w:val="0"/>
              <w:jc w:val="center"/>
              <w:rPr>
                <w:sz w:val="21"/>
                <w:szCs w:val="21"/>
              </w:rPr>
            </w:pPr>
            <w:r>
              <w:rPr>
                <w:rFonts w:hint="eastAsia"/>
                <w:sz w:val="21"/>
                <w:szCs w:val="21"/>
              </w:rPr>
              <w:t>第六章</w:t>
            </w:r>
          </w:p>
        </w:tc>
        <w:tc>
          <w:tcPr>
            <w:tcW w:w="2755" w:type="dxa"/>
            <w:vAlign w:val="center"/>
          </w:tcPr>
          <w:p w14:paraId="5D3293B3">
            <w:pPr>
              <w:widowControl w:val="0"/>
              <w:snapToGrid w:val="0"/>
              <w:jc w:val="center"/>
              <w:rPr>
                <w:sz w:val="21"/>
                <w:szCs w:val="21"/>
              </w:rPr>
            </w:pPr>
            <w:r>
              <w:rPr>
                <w:rFonts w:hint="eastAsia"/>
                <w:sz w:val="21"/>
                <w:szCs w:val="21"/>
              </w:rPr>
              <w:t>讲述法、讨论法、问题导向学习、示范教学法、练习教学法</w:t>
            </w:r>
          </w:p>
        </w:tc>
        <w:tc>
          <w:tcPr>
            <w:tcW w:w="1738" w:type="dxa"/>
            <w:vAlign w:val="center"/>
          </w:tcPr>
          <w:p w14:paraId="23403A6A">
            <w:pPr>
              <w:widowControl w:val="0"/>
              <w:snapToGrid w:val="0"/>
              <w:jc w:val="center"/>
              <w:rPr>
                <w:color w:val="000000"/>
                <w:sz w:val="21"/>
                <w:szCs w:val="21"/>
              </w:rPr>
            </w:pPr>
            <w:r>
              <w:rPr>
                <w:rFonts w:hint="eastAsia"/>
                <w:color w:val="000000"/>
                <w:sz w:val="21"/>
                <w:szCs w:val="21"/>
              </w:rPr>
              <w:t>纸笔测试</w:t>
            </w:r>
          </w:p>
          <w:p w14:paraId="0C5DE9A8">
            <w:pPr>
              <w:widowControl w:val="0"/>
              <w:snapToGrid w:val="0"/>
              <w:jc w:val="center"/>
              <w:rPr>
                <w:sz w:val="21"/>
                <w:szCs w:val="21"/>
              </w:rPr>
            </w:pPr>
            <w:r>
              <w:rPr>
                <w:rFonts w:hint="eastAsia"/>
                <w:sz w:val="21"/>
                <w:szCs w:val="21"/>
              </w:rPr>
              <w:t>实验报告</w:t>
            </w:r>
          </w:p>
        </w:tc>
        <w:tc>
          <w:tcPr>
            <w:tcW w:w="725" w:type="dxa"/>
            <w:vAlign w:val="center"/>
          </w:tcPr>
          <w:p w14:paraId="5CA71B7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9D0372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790AC30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73D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635AEE93">
            <w:pPr>
              <w:pStyle w:val="16"/>
              <w:widowControl w:val="0"/>
              <w:rPr>
                <w:szCs w:val="21"/>
              </w:rPr>
            </w:pPr>
            <w:r>
              <w:rPr>
                <w:rFonts w:hint="eastAsia"/>
                <w:szCs w:val="21"/>
              </w:rPr>
              <w:t>合计</w:t>
            </w:r>
          </w:p>
        </w:tc>
        <w:tc>
          <w:tcPr>
            <w:tcW w:w="725" w:type="dxa"/>
            <w:tcBorders>
              <w:bottom w:val="single" w:color="auto" w:sz="12" w:space="0"/>
            </w:tcBorders>
            <w:vAlign w:val="center"/>
          </w:tcPr>
          <w:p w14:paraId="78A45CD0">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tcBorders>
              <w:bottom w:val="single" w:color="auto" w:sz="12" w:space="0"/>
            </w:tcBorders>
            <w:vAlign w:val="center"/>
          </w:tcPr>
          <w:p w14:paraId="5A210FB8">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717" w:type="dxa"/>
            <w:tcBorders>
              <w:bottom w:val="single" w:color="auto" w:sz="12" w:space="0"/>
              <w:right w:val="single" w:color="auto" w:sz="12" w:space="0"/>
            </w:tcBorders>
            <w:vAlign w:val="center"/>
          </w:tcPr>
          <w:p w14:paraId="1731D4BD">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14:paraId="0BA3327F">
      <w:pPr>
        <w:pStyle w:val="20"/>
        <w:spacing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2483"/>
        <w:gridCol w:w="3460"/>
        <w:gridCol w:w="862"/>
        <w:gridCol w:w="950"/>
      </w:tblGrid>
      <w:tr w14:paraId="5ED3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106DF869">
            <w:pPr>
              <w:pStyle w:val="16"/>
              <w:rPr>
                <w:szCs w:val="16"/>
              </w:rPr>
            </w:pPr>
            <w:r>
              <w:rPr>
                <w:rFonts w:hint="eastAsia"/>
                <w:szCs w:val="16"/>
              </w:rPr>
              <w:t>序号</w:t>
            </w:r>
          </w:p>
        </w:tc>
        <w:tc>
          <w:tcPr>
            <w:tcW w:w="2483" w:type="dxa"/>
            <w:tcBorders>
              <w:top w:val="single" w:color="auto" w:sz="12" w:space="0"/>
              <w:left w:val="single" w:color="auto" w:sz="4" w:space="0"/>
              <w:bottom w:val="single" w:color="auto" w:sz="4" w:space="0"/>
              <w:right w:val="single" w:color="auto" w:sz="4" w:space="0"/>
            </w:tcBorders>
            <w:shd w:val="clear" w:color="auto" w:fill="auto"/>
            <w:vAlign w:val="center"/>
          </w:tcPr>
          <w:p w14:paraId="02D5C788">
            <w:pPr>
              <w:pStyle w:val="16"/>
              <w:rPr>
                <w:szCs w:val="16"/>
              </w:rPr>
            </w:pPr>
            <w:r>
              <w:rPr>
                <w:rFonts w:hint="eastAsia"/>
                <w:szCs w:val="16"/>
              </w:rPr>
              <w:t>实验项目名称</w:t>
            </w:r>
          </w:p>
        </w:tc>
        <w:tc>
          <w:tcPr>
            <w:tcW w:w="3460" w:type="dxa"/>
            <w:tcBorders>
              <w:top w:val="single" w:color="auto" w:sz="12" w:space="0"/>
              <w:left w:val="single" w:color="auto" w:sz="4" w:space="0"/>
              <w:bottom w:val="single" w:color="auto" w:sz="4" w:space="0"/>
              <w:right w:val="single" w:color="auto" w:sz="4" w:space="0"/>
            </w:tcBorders>
            <w:vAlign w:val="center"/>
          </w:tcPr>
          <w:p w14:paraId="55965500">
            <w:pPr>
              <w:pStyle w:val="16"/>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0A0BB0CF">
            <w:pPr>
              <w:pStyle w:val="16"/>
              <w:rPr>
                <w:szCs w:val="16"/>
              </w:rPr>
            </w:pPr>
            <w:r>
              <w:rPr>
                <w:rFonts w:hint="eastAsia"/>
                <w:szCs w:val="16"/>
              </w:rPr>
              <w:t>实验</w:t>
            </w:r>
          </w:p>
          <w:p w14:paraId="181410F3">
            <w:pPr>
              <w:pStyle w:val="16"/>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23360E19">
            <w:pPr>
              <w:pStyle w:val="16"/>
              <w:rPr>
                <w:szCs w:val="16"/>
              </w:rPr>
            </w:pPr>
            <w:r>
              <w:rPr>
                <w:rFonts w:hint="eastAsia"/>
                <w:szCs w:val="16"/>
              </w:rPr>
              <w:t>实验</w:t>
            </w:r>
          </w:p>
          <w:p w14:paraId="05011D18">
            <w:pPr>
              <w:pStyle w:val="16"/>
              <w:rPr>
                <w:szCs w:val="16"/>
              </w:rPr>
            </w:pPr>
            <w:r>
              <w:rPr>
                <w:rFonts w:hint="eastAsia"/>
                <w:szCs w:val="16"/>
              </w:rPr>
              <w:t>类型</w:t>
            </w:r>
          </w:p>
        </w:tc>
      </w:tr>
      <w:tr w14:paraId="6938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7858A5D7">
            <w:pPr>
              <w:pStyle w:val="17"/>
            </w:pPr>
            <w:r>
              <w:rPr>
                <w:rFonts w:hint="eastAsia"/>
              </w:rPr>
              <w:t>1</w:t>
            </w:r>
          </w:p>
        </w:tc>
        <w:tc>
          <w:tcPr>
            <w:tcW w:w="2483" w:type="dxa"/>
            <w:vAlign w:val="center"/>
          </w:tcPr>
          <w:p w14:paraId="23392E84">
            <w:pPr>
              <w:pStyle w:val="17"/>
              <w:jc w:val="left"/>
              <w:rPr>
                <w:rFonts w:ascii="宋体" w:hAnsi="宋体" w:cs="Arial"/>
              </w:rPr>
            </w:pPr>
            <w:r>
              <w:rPr>
                <w:rFonts w:hint="eastAsia" w:ascii="宋体" w:hAnsi="宋体" w:cs="Arial"/>
                <w:lang w:val="en-US" w:eastAsia="zh-CN"/>
              </w:rPr>
              <w:t>徒手肌力评定</w:t>
            </w:r>
          </w:p>
        </w:tc>
        <w:tc>
          <w:tcPr>
            <w:tcW w:w="3460" w:type="dxa"/>
            <w:vAlign w:val="center"/>
          </w:tcPr>
          <w:p w14:paraId="2F071D2E">
            <w:pPr>
              <w:pStyle w:val="17"/>
              <w:jc w:val="left"/>
              <w:rPr>
                <w:rFonts w:ascii="宋体" w:hAnsi="宋体" w:cs="Arial"/>
              </w:rPr>
            </w:pPr>
            <w:r>
              <w:rPr>
                <w:rFonts w:hint="eastAsia" w:ascii="宋体" w:hAnsi="宋体" w:cs="Arial"/>
                <w:lang w:val="en-US" w:eastAsia="zh-CN"/>
              </w:rPr>
              <w:t>徒手肌力评定</w:t>
            </w:r>
          </w:p>
        </w:tc>
        <w:tc>
          <w:tcPr>
            <w:tcW w:w="862" w:type="dxa"/>
            <w:vAlign w:val="center"/>
          </w:tcPr>
          <w:p w14:paraId="4B7291DD">
            <w:pPr>
              <w:pStyle w:val="17"/>
              <w:rPr>
                <w:rFonts w:ascii="宋体" w:hAnsi="宋体" w:cs="Arial"/>
              </w:rPr>
            </w:pPr>
            <w:r>
              <w:rPr>
                <w:rFonts w:hint="eastAsia" w:ascii="宋体" w:hAnsi="宋体" w:cs="Arial"/>
              </w:rPr>
              <w:t>2</w:t>
            </w:r>
          </w:p>
        </w:tc>
        <w:tc>
          <w:tcPr>
            <w:tcW w:w="950" w:type="dxa"/>
            <w:vAlign w:val="center"/>
          </w:tcPr>
          <w:p w14:paraId="642DFDC5">
            <w:pPr>
              <w:pStyle w:val="17"/>
              <w:rPr>
                <w:rFonts w:ascii="宋体" w:hAnsi="宋体" w:cs="Arial"/>
              </w:rPr>
            </w:pPr>
            <w:r>
              <w:rPr>
                <w:rFonts w:hint="eastAsia" w:ascii="宋体" w:hAnsi="宋体" w:cs="Arial"/>
              </w:rPr>
              <w:t>④</w:t>
            </w:r>
          </w:p>
        </w:tc>
      </w:tr>
      <w:tr w14:paraId="2D2E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EA68F2D">
            <w:pPr>
              <w:pStyle w:val="17"/>
            </w:pPr>
            <w:r>
              <w:rPr>
                <w:rFonts w:hint="eastAsia"/>
              </w:rPr>
              <w:t>2</w:t>
            </w:r>
          </w:p>
        </w:tc>
        <w:tc>
          <w:tcPr>
            <w:tcW w:w="2483" w:type="dxa"/>
            <w:vAlign w:val="center"/>
          </w:tcPr>
          <w:p w14:paraId="733145BB">
            <w:pPr>
              <w:pStyle w:val="17"/>
              <w:jc w:val="left"/>
            </w:pPr>
            <w:r>
              <w:rPr>
                <w:rFonts w:hint="eastAsia" w:ascii="宋体" w:hAnsi="宋体" w:cs="Arial"/>
              </w:rPr>
              <w:t>关节活动度（ROM）的测量</w:t>
            </w:r>
          </w:p>
        </w:tc>
        <w:tc>
          <w:tcPr>
            <w:tcW w:w="3460" w:type="dxa"/>
            <w:vAlign w:val="center"/>
          </w:tcPr>
          <w:p w14:paraId="732180B9">
            <w:pPr>
              <w:pStyle w:val="4"/>
              <w:spacing w:line="288" w:lineRule="auto"/>
              <w:ind w:firstLine="0" w:firstLineChars="0"/>
              <w:rPr>
                <w:rFonts w:ascii="宋体"/>
                <w:bCs/>
                <w:szCs w:val="21"/>
              </w:rPr>
            </w:pPr>
            <w:r>
              <w:rPr>
                <w:rFonts w:hint="eastAsia" w:ascii="宋体" w:hAnsi="宋体" w:cs="Arial"/>
                <w:kern w:val="0"/>
                <w:szCs w:val="21"/>
              </w:rPr>
              <w:t>关节活动度（ROM）的测量</w:t>
            </w:r>
          </w:p>
        </w:tc>
        <w:tc>
          <w:tcPr>
            <w:tcW w:w="862" w:type="dxa"/>
            <w:vAlign w:val="center"/>
          </w:tcPr>
          <w:p w14:paraId="53B60EB8">
            <w:pPr>
              <w:pStyle w:val="17"/>
            </w:pPr>
            <w:r>
              <w:rPr>
                <w:rFonts w:hint="eastAsia" w:ascii="宋体" w:hAnsi="宋体"/>
                <w:bCs/>
              </w:rPr>
              <w:t>2</w:t>
            </w:r>
          </w:p>
        </w:tc>
        <w:tc>
          <w:tcPr>
            <w:tcW w:w="950" w:type="dxa"/>
            <w:vAlign w:val="center"/>
          </w:tcPr>
          <w:p w14:paraId="25181321">
            <w:pPr>
              <w:pStyle w:val="17"/>
            </w:pPr>
            <w:r>
              <w:rPr>
                <w:rFonts w:hint="eastAsia"/>
              </w:rPr>
              <w:t>④</w:t>
            </w:r>
          </w:p>
        </w:tc>
      </w:tr>
      <w:tr w14:paraId="6B50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9"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CE1CD2C">
            <w:pPr>
              <w:pStyle w:val="17"/>
            </w:pPr>
            <w:r>
              <w:rPr>
                <w:rFonts w:hint="eastAsia"/>
              </w:rPr>
              <w:t>3</w:t>
            </w:r>
          </w:p>
        </w:tc>
        <w:tc>
          <w:tcPr>
            <w:tcW w:w="2483" w:type="dxa"/>
            <w:vAlign w:val="center"/>
          </w:tcPr>
          <w:p w14:paraId="61F18AA6">
            <w:pPr>
              <w:snapToGrid w:val="0"/>
              <w:spacing w:beforeLines="50" w:afterLines="50"/>
              <w:rPr>
                <w:rFonts w:cs="Arial"/>
                <w:sz w:val="21"/>
                <w:szCs w:val="21"/>
              </w:rPr>
            </w:pPr>
            <w:r>
              <w:rPr>
                <w:rFonts w:hint="eastAsia" w:cs="Arial"/>
                <w:sz w:val="21"/>
                <w:szCs w:val="21"/>
                <w:lang w:val="en-US" w:eastAsia="zh-CN"/>
              </w:rPr>
              <w:t>软瘫期患者良肢位的摆放</w:t>
            </w:r>
          </w:p>
        </w:tc>
        <w:tc>
          <w:tcPr>
            <w:tcW w:w="3460" w:type="dxa"/>
            <w:vAlign w:val="center"/>
          </w:tcPr>
          <w:p w14:paraId="7BFCAE7F">
            <w:pPr>
              <w:snapToGrid w:val="0"/>
              <w:spacing w:beforeLines="50" w:afterLines="50"/>
              <w:rPr>
                <w:rFonts w:cs="Arial"/>
                <w:sz w:val="21"/>
                <w:szCs w:val="21"/>
              </w:rPr>
            </w:pPr>
            <w:r>
              <w:rPr>
                <w:rFonts w:hint="eastAsia" w:cs="Arial"/>
                <w:sz w:val="21"/>
                <w:szCs w:val="21"/>
                <w:lang w:val="en-US" w:eastAsia="zh-CN"/>
              </w:rPr>
              <w:t>软瘫期患者良肢位的摆放</w:t>
            </w:r>
          </w:p>
        </w:tc>
        <w:tc>
          <w:tcPr>
            <w:tcW w:w="862" w:type="dxa"/>
            <w:vAlign w:val="center"/>
          </w:tcPr>
          <w:p w14:paraId="060D5536">
            <w:pPr>
              <w:pStyle w:val="17"/>
            </w:pPr>
            <w:r>
              <w:rPr>
                <w:rFonts w:ascii="宋体" w:hAnsi="宋体"/>
                <w:bCs/>
              </w:rPr>
              <w:t>2</w:t>
            </w:r>
          </w:p>
        </w:tc>
        <w:tc>
          <w:tcPr>
            <w:tcW w:w="950" w:type="dxa"/>
            <w:vAlign w:val="center"/>
          </w:tcPr>
          <w:p w14:paraId="0C8DD88C">
            <w:pPr>
              <w:pStyle w:val="17"/>
            </w:pPr>
            <w:r>
              <w:rPr>
                <w:rFonts w:hint="eastAsia"/>
              </w:rPr>
              <w:t>④</w:t>
            </w:r>
          </w:p>
        </w:tc>
      </w:tr>
      <w:tr w14:paraId="1901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543FC501">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A25D391">
      <w:pPr>
        <w:pStyle w:val="19"/>
        <w:spacing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CAC9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7E03672">
            <w:pPr>
              <w:pStyle w:val="17"/>
              <w:widowControl w:val="0"/>
              <w:ind w:firstLine="420" w:firstLineChars="200"/>
              <w:jc w:val="left"/>
            </w:pPr>
            <w:r>
              <w:rPr>
                <w:rFonts w:hint="eastAsia"/>
              </w:rPr>
              <w:t>“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w:t>
            </w:r>
            <w:r>
              <w:rPr>
                <w:rFonts w:hint="eastAsia"/>
                <w:lang w:val="en-US" w:eastAsia="zh-CN"/>
              </w:rPr>
              <w:t>让学生</w:t>
            </w:r>
            <w:r>
              <w:rPr>
                <w:rFonts w:hint="eastAsia" w:ascii="宋体" w:hAnsi="宋体"/>
                <w:sz w:val="20"/>
                <w:szCs w:val="20"/>
                <w:lang w:val="en-US" w:eastAsia="zh-CN"/>
              </w:rPr>
              <w:t xml:space="preserve">具有人文素养包括同理心和沟通能力、尊重与包容患者，提供无歧视的护理服务；具有协作与创新素养，适应多学科团队合作模式，明确自身角色并高效配合；具有职业发展素养，持续更新康复护理知识，提升专业水平。                                                               </w:t>
            </w:r>
          </w:p>
        </w:tc>
      </w:tr>
    </w:tbl>
    <w:p w14:paraId="326D2A95">
      <w:pPr>
        <w:pStyle w:val="19"/>
        <w:spacing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0F6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6002DF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3B351C4">
            <w:pPr>
              <w:pStyle w:val="19"/>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BF6B99E">
            <w:pPr>
              <w:pStyle w:val="19"/>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3E373C6">
            <w:pPr>
              <w:pStyle w:val="19"/>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3A0CA90">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1DD6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432F5F5C">
            <w:pPr>
              <w:widowControl w:val="0"/>
              <w:snapToGrid w:val="0"/>
              <w:jc w:val="center"/>
              <w:rPr>
                <w:rFonts w:ascii="黑体" w:hAnsi="黑体" w:eastAsia="黑体"/>
                <w:bCs/>
                <w:sz w:val="21"/>
                <w:szCs w:val="21"/>
              </w:rPr>
            </w:pPr>
          </w:p>
        </w:tc>
        <w:tc>
          <w:tcPr>
            <w:tcW w:w="709" w:type="dxa"/>
            <w:vMerge w:val="continue"/>
          </w:tcPr>
          <w:p w14:paraId="33D5160D">
            <w:pPr>
              <w:pStyle w:val="19"/>
              <w:widowControl w:val="0"/>
              <w:jc w:val="both"/>
              <w:rPr>
                <w:rFonts w:ascii="黑体" w:hAnsi="黑体"/>
                <w:bCs/>
                <w:sz w:val="21"/>
                <w:szCs w:val="21"/>
              </w:rPr>
            </w:pPr>
          </w:p>
        </w:tc>
        <w:tc>
          <w:tcPr>
            <w:tcW w:w="2353" w:type="dxa"/>
            <w:vMerge w:val="continue"/>
            <w:tcBorders>
              <w:right w:val="double" w:color="auto" w:sz="4" w:space="0"/>
            </w:tcBorders>
          </w:tcPr>
          <w:p w14:paraId="6958A4CC">
            <w:pPr>
              <w:pStyle w:val="19"/>
              <w:widowControl w:val="0"/>
              <w:jc w:val="both"/>
              <w:rPr>
                <w:rFonts w:ascii="黑体" w:hAnsi="黑体"/>
                <w:bCs/>
                <w:sz w:val="21"/>
                <w:szCs w:val="21"/>
              </w:rPr>
            </w:pPr>
          </w:p>
        </w:tc>
        <w:tc>
          <w:tcPr>
            <w:tcW w:w="612" w:type="dxa"/>
            <w:tcBorders>
              <w:left w:val="double" w:color="auto" w:sz="4" w:space="0"/>
            </w:tcBorders>
            <w:vAlign w:val="center"/>
          </w:tcPr>
          <w:p w14:paraId="4552A218">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2228E561">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5207C74D">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010B48D7">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6FC28A0F">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shd w:val="clear" w:color="auto" w:fill="FFFFFF" w:themeFill="background1"/>
            <w:vAlign w:val="center"/>
          </w:tcPr>
          <w:p w14:paraId="33FDA701">
            <w:pPr>
              <w:pStyle w:val="19"/>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6652255C">
            <w:pPr>
              <w:pStyle w:val="19"/>
              <w:widowControl w:val="0"/>
              <w:spacing w:line="240" w:lineRule="auto"/>
              <w:jc w:val="center"/>
              <w:rPr>
                <w:rFonts w:ascii="黑体" w:hAnsi="黑体"/>
                <w:bCs/>
                <w:sz w:val="21"/>
                <w:szCs w:val="21"/>
              </w:rPr>
            </w:pPr>
          </w:p>
        </w:tc>
      </w:tr>
      <w:tr w14:paraId="5FEC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142E796">
            <w:pPr>
              <w:widowControl w:val="0"/>
              <w:snapToGrid w:val="0"/>
              <w:jc w:val="center"/>
              <w:rPr>
                <w:rFonts w:hint="default" w:ascii="Arial" w:hAnsi="Arial" w:eastAsia="黑体" w:cs="Arial"/>
                <w:bCs/>
                <w:sz w:val="21"/>
                <w:szCs w:val="21"/>
                <w:lang w:val="en-US"/>
              </w:rPr>
            </w:pPr>
            <w:r>
              <w:rPr>
                <w:rFonts w:hint="default" w:ascii="Arial" w:hAnsi="Arial" w:eastAsia="黑体" w:cs="Arial"/>
                <w:bCs/>
                <w:sz w:val="21"/>
                <w:szCs w:val="21"/>
                <w:lang w:val="en-US"/>
              </w:rPr>
              <w:t>X1</w:t>
            </w:r>
          </w:p>
        </w:tc>
        <w:tc>
          <w:tcPr>
            <w:tcW w:w="709" w:type="dxa"/>
            <w:vAlign w:val="center"/>
          </w:tcPr>
          <w:p w14:paraId="140703FA">
            <w:pPr>
              <w:pStyle w:val="17"/>
              <w:widowControl w:val="0"/>
            </w:pPr>
            <w:r>
              <w:rPr>
                <w:rFonts w:hint="eastAsia"/>
              </w:rPr>
              <w:t>40%</w:t>
            </w:r>
          </w:p>
        </w:tc>
        <w:tc>
          <w:tcPr>
            <w:tcW w:w="2353" w:type="dxa"/>
            <w:tcBorders>
              <w:right w:val="double" w:color="auto" w:sz="4" w:space="0"/>
            </w:tcBorders>
            <w:vAlign w:val="center"/>
          </w:tcPr>
          <w:p w14:paraId="240F712B">
            <w:pPr>
              <w:pStyle w:val="17"/>
              <w:widowControl w:val="0"/>
              <w:rPr>
                <w:rFonts w:hint="default" w:eastAsia="宋体"/>
                <w:lang w:val="en-US" w:eastAsia="zh-CN"/>
              </w:rPr>
            </w:pPr>
            <w:r>
              <w:rPr>
                <w:rFonts w:hint="eastAsia"/>
                <w:lang w:val="en-US" w:eastAsia="zh-CN"/>
              </w:rPr>
              <w:t>期末随堂测试</w:t>
            </w:r>
          </w:p>
        </w:tc>
        <w:tc>
          <w:tcPr>
            <w:tcW w:w="612" w:type="dxa"/>
            <w:tcBorders>
              <w:left w:val="double" w:color="auto" w:sz="4" w:space="0"/>
            </w:tcBorders>
            <w:vAlign w:val="center"/>
          </w:tcPr>
          <w:p w14:paraId="6A9F79C5">
            <w:pPr>
              <w:pStyle w:val="17"/>
              <w:widowControl w:val="0"/>
            </w:pPr>
            <w:r>
              <w:t>20</w:t>
            </w:r>
          </w:p>
        </w:tc>
        <w:tc>
          <w:tcPr>
            <w:tcW w:w="612" w:type="dxa"/>
            <w:vAlign w:val="center"/>
          </w:tcPr>
          <w:p w14:paraId="0F6B5046">
            <w:pPr>
              <w:pStyle w:val="17"/>
              <w:widowControl w:val="0"/>
            </w:pPr>
            <w:r>
              <w:t>30</w:t>
            </w:r>
          </w:p>
        </w:tc>
        <w:tc>
          <w:tcPr>
            <w:tcW w:w="612" w:type="dxa"/>
            <w:vAlign w:val="center"/>
          </w:tcPr>
          <w:p w14:paraId="02FE3329">
            <w:pPr>
              <w:pStyle w:val="17"/>
              <w:widowControl w:val="0"/>
            </w:pPr>
            <w:r>
              <w:rPr>
                <w:rFonts w:hint="eastAsia"/>
              </w:rPr>
              <w:t>2</w:t>
            </w:r>
            <w:r>
              <w:t>0</w:t>
            </w:r>
          </w:p>
        </w:tc>
        <w:tc>
          <w:tcPr>
            <w:tcW w:w="612" w:type="dxa"/>
            <w:vAlign w:val="center"/>
          </w:tcPr>
          <w:p w14:paraId="63C34F3A">
            <w:pPr>
              <w:pStyle w:val="17"/>
              <w:widowControl w:val="0"/>
            </w:pPr>
            <w:r>
              <w:rPr>
                <w:rFonts w:hint="eastAsia"/>
              </w:rPr>
              <w:t>1</w:t>
            </w:r>
            <w:r>
              <w:t>0</w:t>
            </w:r>
          </w:p>
        </w:tc>
        <w:tc>
          <w:tcPr>
            <w:tcW w:w="612" w:type="dxa"/>
            <w:vAlign w:val="center"/>
          </w:tcPr>
          <w:p w14:paraId="0419C6A7">
            <w:pPr>
              <w:pStyle w:val="17"/>
              <w:widowControl w:val="0"/>
            </w:pPr>
            <w:r>
              <w:rPr>
                <w:rFonts w:hint="eastAsia"/>
              </w:rPr>
              <w:t>2</w:t>
            </w:r>
            <w:r>
              <w:t>0</w:t>
            </w:r>
          </w:p>
        </w:tc>
        <w:tc>
          <w:tcPr>
            <w:tcW w:w="612" w:type="dxa"/>
            <w:shd w:val="clear" w:color="auto" w:fill="FFFFFF" w:themeFill="background1"/>
            <w:vAlign w:val="center"/>
          </w:tcPr>
          <w:p w14:paraId="2BDF761F">
            <w:pPr>
              <w:pStyle w:val="17"/>
              <w:widowControl w:val="0"/>
            </w:pPr>
          </w:p>
        </w:tc>
        <w:tc>
          <w:tcPr>
            <w:tcW w:w="706" w:type="dxa"/>
            <w:tcBorders>
              <w:right w:val="single" w:color="auto" w:sz="12" w:space="0"/>
            </w:tcBorders>
            <w:vAlign w:val="center"/>
          </w:tcPr>
          <w:p w14:paraId="0D1F8569">
            <w:pPr>
              <w:pStyle w:val="17"/>
              <w:widowControl w:val="0"/>
            </w:pPr>
            <w:r>
              <w:rPr>
                <w:rFonts w:hint="eastAsia"/>
              </w:rPr>
              <w:t>1</w:t>
            </w:r>
            <w:r>
              <w:t>00</w:t>
            </w:r>
          </w:p>
        </w:tc>
      </w:tr>
      <w:tr w14:paraId="4082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5CBFE3B">
            <w:pPr>
              <w:widowControl w:val="0"/>
              <w:snapToGrid w:val="0"/>
              <w:jc w:val="center"/>
              <w:rPr>
                <w:rFonts w:hint="default" w:ascii="Arial" w:hAnsi="Arial" w:eastAsia="黑体" w:cs="Arial"/>
                <w:bCs/>
                <w:sz w:val="21"/>
                <w:szCs w:val="21"/>
                <w:lang w:val="en-US"/>
              </w:rPr>
            </w:pPr>
            <w:r>
              <w:rPr>
                <w:rFonts w:ascii="Arial" w:hAnsi="Arial" w:eastAsia="黑体" w:cs="Arial"/>
                <w:bCs/>
                <w:sz w:val="21"/>
                <w:szCs w:val="21"/>
              </w:rPr>
              <w:t>X</w:t>
            </w:r>
            <w:r>
              <w:rPr>
                <w:rFonts w:hint="default" w:ascii="Arial" w:hAnsi="Arial" w:eastAsia="黑体" w:cs="Arial"/>
                <w:bCs/>
                <w:sz w:val="21"/>
                <w:szCs w:val="21"/>
                <w:lang w:val="en-US"/>
              </w:rPr>
              <w:t>2</w:t>
            </w:r>
          </w:p>
        </w:tc>
        <w:tc>
          <w:tcPr>
            <w:tcW w:w="709" w:type="dxa"/>
            <w:vAlign w:val="center"/>
          </w:tcPr>
          <w:p w14:paraId="34171D00">
            <w:pPr>
              <w:pStyle w:val="17"/>
              <w:widowControl w:val="0"/>
            </w:pPr>
            <w:r>
              <w:rPr>
                <w:rFonts w:hint="eastAsia"/>
              </w:rPr>
              <w:t>2</w:t>
            </w:r>
            <w:r>
              <w:t>0</w:t>
            </w:r>
            <w:r>
              <w:rPr>
                <w:rFonts w:hint="eastAsia"/>
              </w:rPr>
              <w:t>%</w:t>
            </w:r>
          </w:p>
        </w:tc>
        <w:tc>
          <w:tcPr>
            <w:tcW w:w="2353" w:type="dxa"/>
            <w:tcBorders>
              <w:right w:val="double" w:color="auto" w:sz="4" w:space="0"/>
            </w:tcBorders>
            <w:vAlign w:val="center"/>
          </w:tcPr>
          <w:p w14:paraId="3834DD9A">
            <w:pPr>
              <w:pStyle w:val="17"/>
              <w:widowControl w:val="0"/>
              <w:rPr>
                <w:rFonts w:hint="eastAsia" w:eastAsia="宋体"/>
                <w:lang w:eastAsia="zh-CN"/>
              </w:rPr>
            </w:pPr>
            <w:r>
              <w:rPr>
                <w:rFonts w:hint="eastAsia" w:cs="Arial" w:asciiTheme="minorEastAsia" w:hAnsiTheme="minorEastAsia" w:eastAsiaTheme="minorEastAsia"/>
                <w:kern w:val="0"/>
                <w:sz w:val="21"/>
                <w:szCs w:val="21"/>
                <w:lang w:val="en-US" w:eastAsia="zh-CN"/>
              </w:rPr>
              <w:t>课后作业</w:t>
            </w:r>
          </w:p>
        </w:tc>
        <w:tc>
          <w:tcPr>
            <w:tcW w:w="612" w:type="dxa"/>
            <w:tcBorders>
              <w:left w:val="double" w:color="auto" w:sz="4" w:space="0"/>
            </w:tcBorders>
            <w:vAlign w:val="center"/>
          </w:tcPr>
          <w:p w14:paraId="6BBEDD3C">
            <w:pPr>
              <w:pStyle w:val="17"/>
              <w:widowControl w:val="0"/>
            </w:pPr>
            <w:r>
              <w:t>20</w:t>
            </w:r>
          </w:p>
        </w:tc>
        <w:tc>
          <w:tcPr>
            <w:tcW w:w="612" w:type="dxa"/>
            <w:vAlign w:val="center"/>
          </w:tcPr>
          <w:p w14:paraId="763025A3">
            <w:pPr>
              <w:pStyle w:val="17"/>
              <w:widowControl w:val="0"/>
            </w:pPr>
            <w:r>
              <w:t>60</w:t>
            </w:r>
          </w:p>
        </w:tc>
        <w:tc>
          <w:tcPr>
            <w:tcW w:w="612" w:type="dxa"/>
            <w:vAlign w:val="center"/>
          </w:tcPr>
          <w:p w14:paraId="0F793D15">
            <w:pPr>
              <w:pStyle w:val="17"/>
              <w:widowControl w:val="0"/>
            </w:pPr>
            <w:r>
              <w:rPr>
                <w:rFonts w:hint="eastAsia"/>
              </w:rPr>
              <w:t>2</w:t>
            </w:r>
            <w:r>
              <w:t>0</w:t>
            </w:r>
          </w:p>
        </w:tc>
        <w:tc>
          <w:tcPr>
            <w:tcW w:w="612" w:type="dxa"/>
            <w:vAlign w:val="center"/>
          </w:tcPr>
          <w:p w14:paraId="75C76411">
            <w:pPr>
              <w:pStyle w:val="17"/>
              <w:widowControl w:val="0"/>
            </w:pPr>
          </w:p>
        </w:tc>
        <w:tc>
          <w:tcPr>
            <w:tcW w:w="612" w:type="dxa"/>
            <w:vAlign w:val="center"/>
          </w:tcPr>
          <w:p w14:paraId="0045EDB2">
            <w:pPr>
              <w:pStyle w:val="17"/>
              <w:widowControl w:val="0"/>
            </w:pPr>
          </w:p>
        </w:tc>
        <w:tc>
          <w:tcPr>
            <w:tcW w:w="612" w:type="dxa"/>
            <w:shd w:val="clear" w:color="auto" w:fill="FFFFFF" w:themeFill="background1"/>
            <w:vAlign w:val="center"/>
          </w:tcPr>
          <w:p w14:paraId="7B0D4B73">
            <w:pPr>
              <w:pStyle w:val="17"/>
              <w:widowControl w:val="0"/>
            </w:pPr>
          </w:p>
        </w:tc>
        <w:tc>
          <w:tcPr>
            <w:tcW w:w="706" w:type="dxa"/>
            <w:tcBorders>
              <w:right w:val="single" w:color="auto" w:sz="12" w:space="0"/>
            </w:tcBorders>
            <w:vAlign w:val="center"/>
          </w:tcPr>
          <w:p w14:paraId="14928F7E">
            <w:pPr>
              <w:pStyle w:val="17"/>
              <w:widowControl w:val="0"/>
            </w:pPr>
            <w:r>
              <w:rPr>
                <w:rFonts w:hint="eastAsia"/>
              </w:rPr>
              <w:t>1</w:t>
            </w:r>
            <w:r>
              <w:t>00</w:t>
            </w:r>
          </w:p>
        </w:tc>
      </w:tr>
      <w:tr w14:paraId="24BB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3E0C389">
            <w:pPr>
              <w:widowControl w:val="0"/>
              <w:snapToGrid w:val="0"/>
              <w:jc w:val="center"/>
              <w:rPr>
                <w:rFonts w:hint="default" w:ascii="Arial" w:hAnsi="Arial" w:eastAsia="黑体" w:cs="Arial"/>
                <w:bCs/>
                <w:sz w:val="21"/>
                <w:szCs w:val="21"/>
                <w:lang w:val="en-US"/>
              </w:rPr>
            </w:pPr>
            <w:r>
              <w:rPr>
                <w:rFonts w:ascii="Arial" w:hAnsi="Arial" w:eastAsia="黑体" w:cs="Arial"/>
                <w:bCs/>
                <w:sz w:val="21"/>
                <w:szCs w:val="21"/>
              </w:rPr>
              <w:t>X</w:t>
            </w:r>
            <w:r>
              <w:rPr>
                <w:rFonts w:hint="default" w:ascii="Arial" w:hAnsi="Arial" w:eastAsia="黑体" w:cs="Arial"/>
                <w:bCs/>
                <w:sz w:val="21"/>
                <w:szCs w:val="21"/>
                <w:lang w:val="en-US"/>
              </w:rPr>
              <w:t>3</w:t>
            </w:r>
          </w:p>
        </w:tc>
        <w:tc>
          <w:tcPr>
            <w:tcW w:w="709" w:type="dxa"/>
            <w:vAlign w:val="center"/>
          </w:tcPr>
          <w:p w14:paraId="1AA77B12">
            <w:pPr>
              <w:pStyle w:val="17"/>
              <w:widowControl w:val="0"/>
            </w:pPr>
            <w:r>
              <w:rPr>
                <w:rFonts w:hint="eastAsia"/>
              </w:rPr>
              <w:t>2</w:t>
            </w:r>
            <w:r>
              <w:t>0</w:t>
            </w:r>
            <w:r>
              <w:rPr>
                <w:rFonts w:hint="eastAsia"/>
              </w:rPr>
              <w:t>%</w:t>
            </w:r>
          </w:p>
        </w:tc>
        <w:tc>
          <w:tcPr>
            <w:tcW w:w="2353" w:type="dxa"/>
            <w:tcBorders>
              <w:right w:val="double" w:color="auto" w:sz="4" w:space="0"/>
            </w:tcBorders>
            <w:vAlign w:val="center"/>
          </w:tcPr>
          <w:p w14:paraId="015B9B4C">
            <w:pPr>
              <w:pStyle w:val="17"/>
              <w:widowControl w:val="0"/>
            </w:pPr>
            <w:r>
              <w:rPr>
                <w:rFonts w:hint="eastAsia"/>
              </w:rPr>
              <w:t>实训考核</w:t>
            </w:r>
          </w:p>
        </w:tc>
        <w:tc>
          <w:tcPr>
            <w:tcW w:w="612" w:type="dxa"/>
            <w:tcBorders>
              <w:left w:val="double" w:color="auto" w:sz="4" w:space="0"/>
            </w:tcBorders>
            <w:vAlign w:val="center"/>
          </w:tcPr>
          <w:p w14:paraId="7E23689A">
            <w:pPr>
              <w:pStyle w:val="17"/>
              <w:widowControl w:val="0"/>
            </w:pPr>
          </w:p>
        </w:tc>
        <w:tc>
          <w:tcPr>
            <w:tcW w:w="612" w:type="dxa"/>
            <w:vAlign w:val="center"/>
          </w:tcPr>
          <w:p w14:paraId="7DB06ED7">
            <w:pPr>
              <w:pStyle w:val="17"/>
              <w:widowControl w:val="0"/>
            </w:pPr>
            <w:r>
              <w:t>70</w:t>
            </w:r>
          </w:p>
        </w:tc>
        <w:tc>
          <w:tcPr>
            <w:tcW w:w="612" w:type="dxa"/>
            <w:vAlign w:val="center"/>
          </w:tcPr>
          <w:p w14:paraId="6F96C2E6">
            <w:pPr>
              <w:pStyle w:val="17"/>
              <w:widowControl w:val="0"/>
            </w:pPr>
            <w:r>
              <w:rPr>
                <w:rFonts w:hint="eastAsia"/>
              </w:rPr>
              <w:t>3</w:t>
            </w:r>
            <w:r>
              <w:t>0</w:t>
            </w:r>
          </w:p>
        </w:tc>
        <w:tc>
          <w:tcPr>
            <w:tcW w:w="612" w:type="dxa"/>
            <w:vAlign w:val="center"/>
          </w:tcPr>
          <w:p w14:paraId="3AABC485">
            <w:pPr>
              <w:pStyle w:val="17"/>
              <w:widowControl w:val="0"/>
            </w:pPr>
          </w:p>
        </w:tc>
        <w:tc>
          <w:tcPr>
            <w:tcW w:w="612" w:type="dxa"/>
            <w:vAlign w:val="center"/>
          </w:tcPr>
          <w:p w14:paraId="05FD77A7">
            <w:pPr>
              <w:pStyle w:val="17"/>
              <w:widowControl w:val="0"/>
            </w:pPr>
          </w:p>
        </w:tc>
        <w:tc>
          <w:tcPr>
            <w:tcW w:w="612" w:type="dxa"/>
            <w:shd w:val="clear" w:color="auto" w:fill="FFFFFF" w:themeFill="background1"/>
            <w:vAlign w:val="center"/>
          </w:tcPr>
          <w:p w14:paraId="5D94E932">
            <w:pPr>
              <w:pStyle w:val="17"/>
              <w:widowControl w:val="0"/>
            </w:pPr>
          </w:p>
        </w:tc>
        <w:tc>
          <w:tcPr>
            <w:tcW w:w="706" w:type="dxa"/>
            <w:tcBorders>
              <w:right w:val="single" w:color="auto" w:sz="12" w:space="0"/>
            </w:tcBorders>
            <w:vAlign w:val="center"/>
          </w:tcPr>
          <w:p w14:paraId="55F1B58B">
            <w:pPr>
              <w:pStyle w:val="17"/>
              <w:widowControl w:val="0"/>
            </w:pPr>
            <w:r>
              <w:rPr>
                <w:rFonts w:hint="eastAsia"/>
              </w:rPr>
              <w:t>1</w:t>
            </w:r>
            <w:r>
              <w:t>00</w:t>
            </w:r>
          </w:p>
        </w:tc>
      </w:tr>
      <w:tr w14:paraId="6DAB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1742AE45">
            <w:pPr>
              <w:widowControl w:val="0"/>
              <w:snapToGrid w:val="0"/>
              <w:jc w:val="center"/>
              <w:rPr>
                <w:rFonts w:hint="default" w:ascii="Arial" w:hAnsi="Arial" w:eastAsia="黑体" w:cs="Arial"/>
                <w:bCs/>
                <w:sz w:val="21"/>
                <w:szCs w:val="21"/>
                <w:lang w:val="en-US"/>
              </w:rPr>
            </w:pPr>
            <w:r>
              <w:rPr>
                <w:rFonts w:ascii="Arial" w:hAnsi="Arial" w:eastAsia="黑体" w:cs="Arial"/>
                <w:bCs/>
                <w:sz w:val="21"/>
                <w:szCs w:val="21"/>
              </w:rPr>
              <w:t>X</w:t>
            </w:r>
            <w:r>
              <w:rPr>
                <w:rFonts w:hint="default" w:ascii="Arial" w:hAnsi="Arial" w:eastAsia="黑体" w:cs="Arial"/>
                <w:bCs/>
                <w:sz w:val="21"/>
                <w:szCs w:val="21"/>
                <w:lang w:val="en-US"/>
              </w:rPr>
              <w:t>4</w:t>
            </w:r>
          </w:p>
        </w:tc>
        <w:tc>
          <w:tcPr>
            <w:tcW w:w="709" w:type="dxa"/>
            <w:tcBorders>
              <w:bottom w:val="single" w:color="auto" w:sz="12" w:space="0"/>
            </w:tcBorders>
            <w:vAlign w:val="center"/>
          </w:tcPr>
          <w:p w14:paraId="65793C4C">
            <w:pPr>
              <w:pStyle w:val="17"/>
              <w:widowControl w:val="0"/>
            </w:pPr>
            <w:r>
              <w:rPr>
                <w:rFonts w:hint="eastAsia"/>
              </w:rPr>
              <w:t>2</w:t>
            </w:r>
            <w:r>
              <w:t>0%</w:t>
            </w:r>
          </w:p>
        </w:tc>
        <w:tc>
          <w:tcPr>
            <w:tcW w:w="2353" w:type="dxa"/>
            <w:tcBorders>
              <w:bottom w:val="single" w:color="auto" w:sz="12" w:space="0"/>
              <w:right w:val="double" w:color="auto" w:sz="4" w:space="0"/>
            </w:tcBorders>
            <w:vAlign w:val="center"/>
          </w:tcPr>
          <w:p w14:paraId="5F4CBA5F">
            <w:pPr>
              <w:pStyle w:val="17"/>
              <w:widowControl w:val="0"/>
              <w:rPr>
                <w:rFonts w:hint="default" w:eastAsia="宋体"/>
                <w:lang w:val="en-US" w:eastAsia="zh-CN"/>
              </w:rPr>
            </w:pPr>
            <w:r>
              <w:rPr>
                <w:rFonts w:hint="eastAsia"/>
              </w:rPr>
              <w:t>实验报告</w:t>
            </w:r>
            <w:r>
              <w:rPr>
                <w:rFonts w:hint="eastAsia"/>
                <w:lang w:eastAsia="zh-CN"/>
              </w:rPr>
              <w:t>、</w:t>
            </w:r>
            <w:r>
              <w:rPr>
                <w:rFonts w:hint="eastAsia"/>
                <w:lang w:val="en-US" w:eastAsia="zh-CN"/>
              </w:rPr>
              <w:t>课堂表现</w:t>
            </w:r>
          </w:p>
        </w:tc>
        <w:tc>
          <w:tcPr>
            <w:tcW w:w="612" w:type="dxa"/>
            <w:tcBorders>
              <w:left w:val="double" w:color="auto" w:sz="4" w:space="0"/>
              <w:bottom w:val="single" w:color="auto" w:sz="12" w:space="0"/>
            </w:tcBorders>
            <w:vAlign w:val="center"/>
          </w:tcPr>
          <w:p w14:paraId="2A5DD6A6">
            <w:pPr>
              <w:pStyle w:val="17"/>
              <w:widowControl w:val="0"/>
            </w:pPr>
          </w:p>
        </w:tc>
        <w:tc>
          <w:tcPr>
            <w:tcW w:w="612" w:type="dxa"/>
            <w:tcBorders>
              <w:bottom w:val="single" w:color="auto" w:sz="12" w:space="0"/>
            </w:tcBorders>
            <w:vAlign w:val="center"/>
          </w:tcPr>
          <w:p w14:paraId="498AD652">
            <w:pPr>
              <w:pStyle w:val="17"/>
              <w:widowControl w:val="0"/>
            </w:pPr>
          </w:p>
        </w:tc>
        <w:tc>
          <w:tcPr>
            <w:tcW w:w="612" w:type="dxa"/>
            <w:tcBorders>
              <w:bottom w:val="single" w:color="auto" w:sz="12" w:space="0"/>
            </w:tcBorders>
            <w:vAlign w:val="center"/>
          </w:tcPr>
          <w:p w14:paraId="4F8DD107">
            <w:pPr>
              <w:pStyle w:val="17"/>
              <w:widowControl w:val="0"/>
            </w:pPr>
            <w:r>
              <w:t>30</w:t>
            </w:r>
          </w:p>
        </w:tc>
        <w:tc>
          <w:tcPr>
            <w:tcW w:w="612" w:type="dxa"/>
            <w:tcBorders>
              <w:bottom w:val="single" w:color="auto" w:sz="12" w:space="0"/>
            </w:tcBorders>
            <w:vAlign w:val="center"/>
          </w:tcPr>
          <w:p w14:paraId="2FA2618A">
            <w:pPr>
              <w:pStyle w:val="17"/>
              <w:widowControl w:val="0"/>
            </w:pPr>
            <w:r>
              <w:t>50</w:t>
            </w:r>
          </w:p>
        </w:tc>
        <w:tc>
          <w:tcPr>
            <w:tcW w:w="612" w:type="dxa"/>
            <w:tcBorders>
              <w:bottom w:val="single" w:color="auto" w:sz="12" w:space="0"/>
            </w:tcBorders>
            <w:vAlign w:val="center"/>
          </w:tcPr>
          <w:p w14:paraId="0DD0BD67">
            <w:pPr>
              <w:pStyle w:val="17"/>
              <w:widowControl w:val="0"/>
            </w:pPr>
            <w:r>
              <w:t>20</w:t>
            </w:r>
          </w:p>
        </w:tc>
        <w:tc>
          <w:tcPr>
            <w:tcW w:w="612" w:type="dxa"/>
            <w:tcBorders>
              <w:bottom w:val="single" w:color="auto" w:sz="12" w:space="0"/>
            </w:tcBorders>
            <w:shd w:val="clear" w:color="auto" w:fill="FFFFFF" w:themeFill="background1"/>
            <w:vAlign w:val="center"/>
          </w:tcPr>
          <w:p w14:paraId="7E2ABDD2">
            <w:pPr>
              <w:widowControl w:val="0"/>
              <w:jc w:val="both"/>
            </w:pPr>
          </w:p>
        </w:tc>
        <w:tc>
          <w:tcPr>
            <w:tcW w:w="706" w:type="dxa"/>
            <w:tcBorders>
              <w:bottom w:val="single" w:color="auto" w:sz="12" w:space="0"/>
              <w:right w:val="single" w:color="auto" w:sz="12" w:space="0"/>
            </w:tcBorders>
            <w:vAlign w:val="center"/>
          </w:tcPr>
          <w:p w14:paraId="51C4BB8F">
            <w:pPr>
              <w:pStyle w:val="17"/>
              <w:widowControl w:val="0"/>
            </w:pPr>
            <w:r>
              <w:rPr>
                <w:rFonts w:hint="eastAsia"/>
              </w:rPr>
              <w:t>1</w:t>
            </w:r>
            <w:r>
              <w:t>00</w:t>
            </w:r>
          </w:p>
        </w:tc>
      </w:tr>
    </w:tbl>
    <w:p w14:paraId="255ADAAA">
      <w:pPr>
        <w:pStyle w:val="20"/>
        <w:spacing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363CA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096213EC">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1FFC8B2A">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27470A06">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23EBC26D">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4B01316">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6A216CFC">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17D4633">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2C31C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048C47E2">
            <w:pPr>
              <w:widowControl w:val="0"/>
              <w:snapToGrid w:val="0"/>
              <w:jc w:val="center"/>
              <w:rPr>
                <w:rFonts w:ascii="黑体" w:hAnsi="黑体" w:eastAsia="黑体"/>
                <w:bCs/>
                <w:sz w:val="21"/>
                <w:szCs w:val="21"/>
              </w:rPr>
            </w:pPr>
          </w:p>
        </w:tc>
        <w:tc>
          <w:tcPr>
            <w:tcW w:w="648" w:type="dxa"/>
            <w:vMerge w:val="continue"/>
          </w:tcPr>
          <w:p w14:paraId="17938E3A">
            <w:pPr>
              <w:pStyle w:val="19"/>
              <w:widowControl w:val="0"/>
              <w:jc w:val="both"/>
              <w:rPr>
                <w:rFonts w:ascii="黑体" w:hAnsi="黑体"/>
                <w:bCs/>
                <w:sz w:val="21"/>
                <w:szCs w:val="21"/>
              </w:rPr>
            </w:pPr>
          </w:p>
        </w:tc>
        <w:tc>
          <w:tcPr>
            <w:tcW w:w="1403" w:type="dxa"/>
            <w:vMerge w:val="continue"/>
          </w:tcPr>
          <w:p w14:paraId="2C8222B4">
            <w:pPr>
              <w:pStyle w:val="19"/>
              <w:widowControl w:val="0"/>
              <w:jc w:val="both"/>
              <w:rPr>
                <w:rFonts w:ascii="黑体" w:hAnsi="黑体"/>
                <w:bCs/>
                <w:sz w:val="21"/>
                <w:szCs w:val="21"/>
              </w:rPr>
            </w:pPr>
          </w:p>
        </w:tc>
        <w:tc>
          <w:tcPr>
            <w:tcW w:w="1403" w:type="dxa"/>
            <w:vAlign w:val="center"/>
          </w:tcPr>
          <w:p w14:paraId="2FB95F0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0A47B67">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695BCE29">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D792014">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364A0127">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8515098">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547BE837">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6D31633">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5CF2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4E8F25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7F71A90A">
            <w:pPr>
              <w:widowControl w:val="0"/>
              <w:snapToGrid w:val="0"/>
              <w:jc w:val="center"/>
              <w:rPr>
                <w:rFonts w:ascii="Arial" w:hAnsi="Arial" w:eastAsia="黑体" w:cs="Arial"/>
                <w:bCs/>
                <w:sz w:val="21"/>
                <w:szCs w:val="21"/>
              </w:rPr>
            </w:pPr>
          </w:p>
        </w:tc>
        <w:tc>
          <w:tcPr>
            <w:tcW w:w="1403" w:type="dxa"/>
          </w:tcPr>
          <w:p w14:paraId="783B7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67B47EB0">
            <w:pPr>
              <w:pStyle w:val="17"/>
              <w:widowControl w:val="0"/>
              <w:jc w:val="both"/>
            </w:pPr>
          </w:p>
        </w:tc>
        <w:tc>
          <w:tcPr>
            <w:tcW w:w="1403" w:type="dxa"/>
          </w:tcPr>
          <w:p w14:paraId="3E38DE0A">
            <w:pPr>
              <w:pStyle w:val="17"/>
              <w:widowControl w:val="0"/>
              <w:jc w:val="both"/>
            </w:pPr>
          </w:p>
        </w:tc>
        <w:tc>
          <w:tcPr>
            <w:tcW w:w="1403" w:type="dxa"/>
          </w:tcPr>
          <w:p w14:paraId="574D8338">
            <w:pPr>
              <w:pStyle w:val="17"/>
              <w:widowControl w:val="0"/>
              <w:jc w:val="both"/>
            </w:pPr>
          </w:p>
        </w:tc>
        <w:tc>
          <w:tcPr>
            <w:tcW w:w="1403" w:type="dxa"/>
          </w:tcPr>
          <w:p w14:paraId="3EF35C43">
            <w:pPr>
              <w:pStyle w:val="8"/>
              <w:widowControl/>
              <w:shd w:val="clear" w:color="auto" w:fill="FFFFFF"/>
              <w:jc w:val="both"/>
            </w:pPr>
          </w:p>
        </w:tc>
      </w:tr>
      <w:tr w14:paraId="5E585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3CD8269">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ADFA484">
            <w:pPr>
              <w:widowControl w:val="0"/>
              <w:snapToGrid w:val="0"/>
              <w:jc w:val="center"/>
              <w:rPr>
                <w:rFonts w:ascii="Arial" w:hAnsi="Arial" w:eastAsia="黑体" w:cs="Arial"/>
                <w:bCs/>
                <w:sz w:val="21"/>
                <w:szCs w:val="21"/>
              </w:rPr>
            </w:pPr>
          </w:p>
        </w:tc>
        <w:tc>
          <w:tcPr>
            <w:tcW w:w="1403" w:type="dxa"/>
            <w:vAlign w:val="center"/>
          </w:tcPr>
          <w:p w14:paraId="15BC8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6C800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872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45A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AC3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5612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B02792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033582FB">
            <w:pPr>
              <w:widowControl w:val="0"/>
              <w:snapToGrid w:val="0"/>
              <w:jc w:val="center"/>
              <w:rPr>
                <w:rFonts w:ascii="Arial" w:hAnsi="Arial" w:eastAsia="黑体" w:cs="Arial"/>
                <w:bCs/>
                <w:sz w:val="21"/>
                <w:szCs w:val="21"/>
              </w:rPr>
            </w:pPr>
          </w:p>
        </w:tc>
        <w:tc>
          <w:tcPr>
            <w:tcW w:w="1403" w:type="dxa"/>
            <w:vAlign w:val="center"/>
          </w:tcPr>
          <w:p w14:paraId="345041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101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42B3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5E98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4B5A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C997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CA9B757">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51AE5142">
            <w:pPr>
              <w:widowControl w:val="0"/>
              <w:snapToGrid w:val="0"/>
              <w:jc w:val="center"/>
              <w:rPr>
                <w:rFonts w:ascii="Arial" w:hAnsi="Arial" w:eastAsia="黑体" w:cs="Arial"/>
                <w:bCs/>
                <w:sz w:val="21"/>
                <w:szCs w:val="21"/>
              </w:rPr>
            </w:pPr>
          </w:p>
        </w:tc>
        <w:tc>
          <w:tcPr>
            <w:tcW w:w="1403" w:type="dxa"/>
            <w:vAlign w:val="center"/>
          </w:tcPr>
          <w:p w14:paraId="4302E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8BF36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BE936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8939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6299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60AE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EF0CFBE">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713F06DE">
            <w:pPr>
              <w:widowControl w:val="0"/>
              <w:snapToGrid w:val="0"/>
              <w:jc w:val="center"/>
              <w:rPr>
                <w:rFonts w:ascii="Arial" w:hAnsi="Arial" w:eastAsia="黑体" w:cs="Arial"/>
                <w:bCs/>
                <w:sz w:val="21"/>
                <w:szCs w:val="21"/>
              </w:rPr>
            </w:pPr>
          </w:p>
        </w:tc>
        <w:tc>
          <w:tcPr>
            <w:tcW w:w="1403" w:type="dxa"/>
            <w:vAlign w:val="center"/>
          </w:tcPr>
          <w:p w14:paraId="6408B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F00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7D98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36AA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4A7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43EC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EFE7438">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52E20FF6">
            <w:pPr>
              <w:widowControl w:val="0"/>
              <w:snapToGrid w:val="0"/>
              <w:jc w:val="center"/>
              <w:rPr>
                <w:rFonts w:ascii="Arial" w:hAnsi="Arial" w:eastAsia="黑体" w:cs="Arial"/>
                <w:bCs/>
                <w:sz w:val="21"/>
                <w:szCs w:val="21"/>
              </w:rPr>
            </w:pPr>
          </w:p>
        </w:tc>
        <w:tc>
          <w:tcPr>
            <w:tcW w:w="1403" w:type="dxa"/>
            <w:vAlign w:val="center"/>
          </w:tcPr>
          <w:p w14:paraId="093C0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EF26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0B8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19C3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DE87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7B1A633D">
      <w:pPr>
        <w:pStyle w:val="19"/>
        <w:spacing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D1678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88CFFDA">
            <w:pPr>
              <w:pStyle w:val="17"/>
              <w:widowControl w:val="0"/>
              <w:jc w:val="left"/>
              <w:rPr>
                <w:rFonts w:ascii="仿宋" w:hAnsi="仿宋" w:eastAsia="仿宋" w:cs="仿宋"/>
              </w:rPr>
            </w:pPr>
          </w:p>
          <w:p w14:paraId="7DA68D8A">
            <w:pPr>
              <w:pStyle w:val="17"/>
              <w:widowControl w:val="0"/>
              <w:jc w:val="left"/>
              <w:rPr>
                <w:rFonts w:ascii="宋体" w:hAnsi="宋体"/>
                <w:bCs/>
              </w:rPr>
            </w:pPr>
          </w:p>
          <w:p w14:paraId="37B0B8B4">
            <w:pPr>
              <w:pStyle w:val="17"/>
              <w:widowControl w:val="0"/>
              <w:jc w:val="left"/>
              <w:rPr>
                <w:rFonts w:ascii="黑体"/>
              </w:rPr>
            </w:pPr>
          </w:p>
        </w:tc>
      </w:tr>
    </w:tbl>
    <w:p w14:paraId="38501CA9">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7110">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 b="889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5F7259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FNI9O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7hkpnUAAAACQEA&#10;AA8AAAAAAAAAAQAgAAAAIgAAAGRycy9kb3ducmV2LnhtbFBLAQIUABQAAAAIAIdO4kBFNI9OVwIA&#10;AJ0EAAAOAAAAAAAAAAEAIAAAACMBAABkcnMvZTJvRG9jLnhtbFBLBQYAAAAABgAGAFkBAADsBQAA&#10;AAA=&#10;">
              <v:fill on="t" focussize="0,0"/>
              <v:stroke on="f" weight="0.5pt"/>
              <v:imagedata o:title=""/>
              <o:lock v:ext="edit" aspectratio="f"/>
              <v:textbox>
                <w:txbxContent>
                  <w:p w14:paraId="15F72590">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94CF4"/>
    <w:multiLevelType w:val="singleLevel"/>
    <w:tmpl w:val="EDE94CF4"/>
    <w:lvl w:ilvl="0" w:tentative="0">
      <w:start w:val="1"/>
      <w:numFmt w:val="decimal"/>
      <w:lvlText w:val="%1."/>
      <w:lvlJc w:val="left"/>
      <w:pPr>
        <w:tabs>
          <w:tab w:val="left" w:pos="312"/>
        </w:tabs>
      </w:pPr>
    </w:lvl>
  </w:abstractNum>
  <w:abstractNum w:abstractNumId="1">
    <w:nsid w:val="3D151C72"/>
    <w:multiLevelType w:val="singleLevel"/>
    <w:tmpl w:val="3D151C7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ZjZhZmIzNGNmMmYzOWQwZmViMzRlZjllNGMwOGUifQ=="/>
  </w:docVars>
  <w:rsids>
    <w:rsidRoot w:val="00B7651F"/>
    <w:rsid w:val="000203E0"/>
    <w:rsid w:val="000210E0"/>
    <w:rsid w:val="00033082"/>
    <w:rsid w:val="00044088"/>
    <w:rsid w:val="00053590"/>
    <w:rsid w:val="0006001D"/>
    <w:rsid w:val="00066041"/>
    <w:rsid w:val="000662F5"/>
    <w:rsid w:val="00073868"/>
    <w:rsid w:val="00076794"/>
    <w:rsid w:val="0008122A"/>
    <w:rsid w:val="00081A31"/>
    <w:rsid w:val="00087488"/>
    <w:rsid w:val="0009050A"/>
    <w:rsid w:val="0009721F"/>
    <w:rsid w:val="000A4E73"/>
    <w:rsid w:val="000B1BD2"/>
    <w:rsid w:val="000C0F0D"/>
    <w:rsid w:val="000C13BC"/>
    <w:rsid w:val="000D1A86"/>
    <w:rsid w:val="000D28E5"/>
    <w:rsid w:val="000D34D7"/>
    <w:rsid w:val="000D7BFE"/>
    <w:rsid w:val="00100633"/>
    <w:rsid w:val="001072BC"/>
    <w:rsid w:val="00114BD6"/>
    <w:rsid w:val="00116C8D"/>
    <w:rsid w:val="0012396B"/>
    <w:rsid w:val="00130F6D"/>
    <w:rsid w:val="00133554"/>
    <w:rsid w:val="00143D45"/>
    <w:rsid w:val="00144082"/>
    <w:rsid w:val="0016381F"/>
    <w:rsid w:val="00163A48"/>
    <w:rsid w:val="00164E36"/>
    <w:rsid w:val="001678A2"/>
    <w:rsid w:val="00172095"/>
    <w:rsid w:val="00183AA1"/>
    <w:rsid w:val="0018767C"/>
    <w:rsid w:val="00187708"/>
    <w:rsid w:val="00194F3F"/>
    <w:rsid w:val="001A135C"/>
    <w:rsid w:val="001B0D49"/>
    <w:rsid w:val="001B546F"/>
    <w:rsid w:val="001C0F80"/>
    <w:rsid w:val="001C15A2"/>
    <w:rsid w:val="001C16FC"/>
    <w:rsid w:val="001C25B8"/>
    <w:rsid w:val="001C2DC2"/>
    <w:rsid w:val="001C2E3E"/>
    <w:rsid w:val="001C388D"/>
    <w:rsid w:val="001E0494"/>
    <w:rsid w:val="001E1D2D"/>
    <w:rsid w:val="001E5A17"/>
    <w:rsid w:val="001F284E"/>
    <w:rsid w:val="001F332E"/>
    <w:rsid w:val="0020688A"/>
    <w:rsid w:val="00217861"/>
    <w:rsid w:val="002204E4"/>
    <w:rsid w:val="002211BF"/>
    <w:rsid w:val="00233F15"/>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7322"/>
    <w:rsid w:val="002C58B6"/>
    <w:rsid w:val="002D0E86"/>
    <w:rsid w:val="002D6899"/>
    <w:rsid w:val="002D7C47"/>
    <w:rsid w:val="002E33CE"/>
    <w:rsid w:val="002E3721"/>
    <w:rsid w:val="002E6F95"/>
    <w:rsid w:val="002E764D"/>
    <w:rsid w:val="002F3157"/>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50A6"/>
    <w:rsid w:val="00377C10"/>
    <w:rsid w:val="0038278C"/>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6765"/>
    <w:rsid w:val="0040726A"/>
    <w:rsid w:val="004100B0"/>
    <w:rsid w:val="00411478"/>
    <w:rsid w:val="0041267F"/>
    <w:rsid w:val="00417636"/>
    <w:rsid w:val="004217BF"/>
    <w:rsid w:val="00423F61"/>
    <w:rsid w:val="00424BA5"/>
    <w:rsid w:val="00425431"/>
    <w:rsid w:val="00431829"/>
    <w:rsid w:val="00437B60"/>
    <w:rsid w:val="004405E6"/>
    <w:rsid w:val="00443C84"/>
    <w:rsid w:val="00443C89"/>
    <w:rsid w:val="004540AA"/>
    <w:rsid w:val="00456BD8"/>
    <w:rsid w:val="00456DC8"/>
    <w:rsid w:val="0046549D"/>
    <w:rsid w:val="00471668"/>
    <w:rsid w:val="004743C8"/>
    <w:rsid w:val="00481F98"/>
    <w:rsid w:val="004852BF"/>
    <w:rsid w:val="00487A46"/>
    <w:rsid w:val="00493504"/>
    <w:rsid w:val="00494579"/>
    <w:rsid w:val="00497334"/>
    <w:rsid w:val="004A4645"/>
    <w:rsid w:val="004A6F3A"/>
    <w:rsid w:val="004B00F0"/>
    <w:rsid w:val="004B29AC"/>
    <w:rsid w:val="004B408D"/>
    <w:rsid w:val="004B40E2"/>
    <w:rsid w:val="004B5EC0"/>
    <w:rsid w:val="004B6F68"/>
    <w:rsid w:val="004B73F7"/>
    <w:rsid w:val="004C7073"/>
    <w:rsid w:val="004D03FB"/>
    <w:rsid w:val="004D28C9"/>
    <w:rsid w:val="004D4FB3"/>
    <w:rsid w:val="004D6A9A"/>
    <w:rsid w:val="004D75A6"/>
    <w:rsid w:val="004E3456"/>
    <w:rsid w:val="004F3DF0"/>
    <w:rsid w:val="00504DF9"/>
    <w:rsid w:val="00506B8D"/>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391F"/>
    <w:rsid w:val="005D5B6F"/>
    <w:rsid w:val="005E38A5"/>
    <w:rsid w:val="005F5185"/>
    <w:rsid w:val="0062115C"/>
    <w:rsid w:val="0062265B"/>
    <w:rsid w:val="00624B5C"/>
    <w:rsid w:val="00624FE1"/>
    <w:rsid w:val="0062577D"/>
    <w:rsid w:val="00630BE7"/>
    <w:rsid w:val="0063249D"/>
    <w:rsid w:val="006331EE"/>
    <w:rsid w:val="006355E6"/>
    <w:rsid w:val="00637E00"/>
    <w:rsid w:val="0064038A"/>
    <w:rsid w:val="0065167D"/>
    <w:rsid w:val="00652D13"/>
    <w:rsid w:val="0066595A"/>
    <w:rsid w:val="00666206"/>
    <w:rsid w:val="00672788"/>
    <w:rsid w:val="00676183"/>
    <w:rsid w:val="0068060F"/>
    <w:rsid w:val="00680DA3"/>
    <w:rsid w:val="0068377F"/>
    <w:rsid w:val="006909EB"/>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1BB5"/>
    <w:rsid w:val="00712A2C"/>
    <w:rsid w:val="00712E84"/>
    <w:rsid w:val="00714914"/>
    <w:rsid w:val="007208D6"/>
    <w:rsid w:val="007252BA"/>
    <w:rsid w:val="00726786"/>
    <w:rsid w:val="00732152"/>
    <w:rsid w:val="007341C9"/>
    <w:rsid w:val="007428DF"/>
    <w:rsid w:val="00742BD1"/>
    <w:rsid w:val="00742E7A"/>
    <w:rsid w:val="0074424F"/>
    <w:rsid w:val="00755DB7"/>
    <w:rsid w:val="00764FD9"/>
    <w:rsid w:val="007740B2"/>
    <w:rsid w:val="00774C1F"/>
    <w:rsid w:val="0078194F"/>
    <w:rsid w:val="007934A4"/>
    <w:rsid w:val="007A0AC9"/>
    <w:rsid w:val="007A1B70"/>
    <w:rsid w:val="007A57F6"/>
    <w:rsid w:val="007B4FFB"/>
    <w:rsid w:val="007C0BCE"/>
    <w:rsid w:val="007C1D1B"/>
    <w:rsid w:val="007C3566"/>
    <w:rsid w:val="007C4238"/>
    <w:rsid w:val="007C794A"/>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1060"/>
    <w:rsid w:val="00857FA5"/>
    <w:rsid w:val="00864813"/>
    <w:rsid w:val="00882E15"/>
    <w:rsid w:val="00883C73"/>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E772B"/>
    <w:rsid w:val="008F253F"/>
    <w:rsid w:val="008F7F31"/>
    <w:rsid w:val="00900019"/>
    <w:rsid w:val="009023B1"/>
    <w:rsid w:val="00911DBB"/>
    <w:rsid w:val="009147D6"/>
    <w:rsid w:val="00914D98"/>
    <w:rsid w:val="00925F8C"/>
    <w:rsid w:val="00927324"/>
    <w:rsid w:val="00932E8B"/>
    <w:rsid w:val="00932ED7"/>
    <w:rsid w:val="00933990"/>
    <w:rsid w:val="00941B89"/>
    <w:rsid w:val="00941DEA"/>
    <w:rsid w:val="009656CC"/>
    <w:rsid w:val="00970E8C"/>
    <w:rsid w:val="00971671"/>
    <w:rsid w:val="00977738"/>
    <w:rsid w:val="00981A37"/>
    <w:rsid w:val="009830B2"/>
    <w:rsid w:val="0099063E"/>
    <w:rsid w:val="00992356"/>
    <w:rsid w:val="00992674"/>
    <w:rsid w:val="00994793"/>
    <w:rsid w:val="00996AE3"/>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3EF"/>
    <w:rsid w:val="00A33F85"/>
    <w:rsid w:val="00A40645"/>
    <w:rsid w:val="00A44FF0"/>
    <w:rsid w:val="00A55108"/>
    <w:rsid w:val="00A6016C"/>
    <w:rsid w:val="00A769B1"/>
    <w:rsid w:val="00A77DA3"/>
    <w:rsid w:val="00A77E34"/>
    <w:rsid w:val="00A837D5"/>
    <w:rsid w:val="00A83E04"/>
    <w:rsid w:val="00A91091"/>
    <w:rsid w:val="00A93EE3"/>
    <w:rsid w:val="00A94BA9"/>
    <w:rsid w:val="00A9535A"/>
    <w:rsid w:val="00AA4970"/>
    <w:rsid w:val="00AA536D"/>
    <w:rsid w:val="00AB22C0"/>
    <w:rsid w:val="00AB28FC"/>
    <w:rsid w:val="00AB49E4"/>
    <w:rsid w:val="00AC1479"/>
    <w:rsid w:val="00AC2AAC"/>
    <w:rsid w:val="00AC40F1"/>
    <w:rsid w:val="00AC4C45"/>
    <w:rsid w:val="00AD1085"/>
    <w:rsid w:val="00AD3DB7"/>
    <w:rsid w:val="00AD5B40"/>
    <w:rsid w:val="00AD69FB"/>
    <w:rsid w:val="00AF289F"/>
    <w:rsid w:val="00AF30B9"/>
    <w:rsid w:val="00AF43DF"/>
    <w:rsid w:val="00AF67A4"/>
    <w:rsid w:val="00AF7510"/>
    <w:rsid w:val="00B063B5"/>
    <w:rsid w:val="00B12D31"/>
    <w:rsid w:val="00B15F6E"/>
    <w:rsid w:val="00B21411"/>
    <w:rsid w:val="00B21BEE"/>
    <w:rsid w:val="00B23284"/>
    <w:rsid w:val="00B37D43"/>
    <w:rsid w:val="00B46F21"/>
    <w:rsid w:val="00B4729B"/>
    <w:rsid w:val="00B505F4"/>
    <w:rsid w:val="00B511A5"/>
    <w:rsid w:val="00B51CDE"/>
    <w:rsid w:val="00B56541"/>
    <w:rsid w:val="00B605ED"/>
    <w:rsid w:val="00B71F97"/>
    <w:rsid w:val="00B72538"/>
    <w:rsid w:val="00B736A7"/>
    <w:rsid w:val="00B7651F"/>
    <w:rsid w:val="00B76B77"/>
    <w:rsid w:val="00B819FB"/>
    <w:rsid w:val="00B86C1C"/>
    <w:rsid w:val="00B919FA"/>
    <w:rsid w:val="00B94A16"/>
    <w:rsid w:val="00BA55AD"/>
    <w:rsid w:val="00BA6044"/>
    <w:rsid w:val="00BB13D9"/>
    <w:rsid w:val="00BB1A93"/>
    <w:rsid w:val="00BC14BF"/>
    <w:rsid w:val="00BC2625"/>
    <w:rsid w:val="00BC3200"/>
    <w:rsid w:val="00BC338A"/>
    <w:rsid w:val="00BD7AB0"/>
    <w:rsid w:val="00BF3C20"/>
    <w:rsid w:val="00C011BC"/>
    <w:rsid w:val="00C02423"/>
    <w:rsid w:val="00C03DBA"/>
    <w:rsid w:val="00C112E7"/>
    <w:rsid w:val="00C11C78"/>
    <w:rsid w:val="00C11CD4"/>
    <w:rsid w:val="00C15061"/>
    <w:rsid w:val="00C1713D"/>
    <w:rsid w:val="00C20D9D"/>
    <w:rsid w:val="00C2113C"/>
    <w:rsid w:val="00C2134F"/>
    <w:rsid w:val="00C24718"/>
    <w:rsid w:val="00C2675D"/>
    <w:rsid w:val="00C30AEE"/>
    <w:rsid w:val="00C33362"/>
    <w:rsid w:val="00C353AE"/>
    <w:rsid w:val="00C4194E"/>
    <w:rsid w:val="00C516B1"/>
    <w:rsid w:val="00C5350C"/>
    <w:rsid w:val="00C56E09"/>
    <w:rsid w:val="00C61B1B"/>
    <w:rsid w:val="00C63656"/>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1888"/>
    <w:rsid w:val="00CD5BDD"/>
    <w:rsid w:val="00CE0D56"/>
    <w:rsid w:val="00CE0E70"/>
    <w:rsid w:val="00CF096B"/>
    <w:rsid w:val="00CF10F7"/>
    <w:rsid w:val="00CF5EE3"/>
    <w:rsid w:val="00CF691F"/>
    <w:rsid w:val="00D00D99"/>
    <w:rsid w:val="00D013A4"/>
    <w:rsid w:val="00D026DC"/>
    <w:rsid w:val="00D03E88"/>
    <w:rsid w:val="00D11D80"/>
    <w:rsid w:val="00D15595"/>
    <w:rsid w:val="00D343A8"/>
    <w:rsid w:val="00D37832"/>
    <w:rsid w:val="00D44860"/>
    <w:rsid w:val="00D47689"/>
    <w:rsid w:val="00D50656"/>
    <w:rsid w:val="00D50C42"/>
    <w:rsid w:val="00D535AF"/>
    <w:rsid w:val="00D57CF5"/>
    <w:rsid w:val="00D612BC"/>
    <w:rsid w:val="00D62F98"/>
    <w:rsid w:val="00D66FD6"/>
    <w:rsid w:val="00D8285B"/>
    <w:rsid w:val="00D862EB"/>
    <w:rsid w:val="00D86619"/>
    <w:rsid w:val="00D93E7C"/>
    <w:rsid w:val="00DA21AE"/>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4279"/>
    <w:rsid w:val="00E11393"/>
    <w:rsid w:val="00E125D9"/>
    <w:rsid w:val="00E16D30"/>
    <w:rsid w:val="00E20DE0"/>
    <w:rsid w:val="00E31E69"/>
    <w:rsid w:val="00E33169"/>
    <w:rsid w:val="00E34A7B"/>
    <w:rsid w:val="00E3751F"/>
    <w:rsid w:val="00E37785"/>
    <w:rsid w:val="00E40973"/>
    <w:rsid w:val="00E545FF"/>
    <w:rsid w:val="00E6080E"/>
    <w:rsid w:val="00E64168"/>
    <w:rsid w:val="00E655B3"/>
    <w:rsid w:val="00E7081D"/>
    <w:rsid w:val="00E70904"/>
    <w:rsid w:val="00E71319"/>
    <w:rsid w:val="00E75171"/>
    <w:rsid w:val="00E804B0"/>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E1C85"/>
    <w:rsid w:val="00EE41E3"/>
    <w:rsid w:val="00EE54BF"/>
    <w:rsid w:val="00EE5907"/>
    <w:rsid w:val="00EE5FFC"/>
    <w:rsid w:val="00EF05FC"/>
    <w:rsid w:val="00EF21D9"/>
    <w:rsid w:val="00EF2A94"/>
    <w:rsid w:val="00EF32FB"/>
    <w:rsid w:val="00EF44B1"/>
    <w:rsid w:val="00EF4865"/>
    <w:rsid w:val="00EF5954"/>
    <w:rsid w:val="00F100D2"/>
    <w:rsid w:val="00F12942"/>
    <w:rsid w:val="00F13C41"/>
    <w:rsid w:val="00F14496"/>
    <w:rsid w:val="00F14886"/>
    <w:rsid w:val="00F16421"/>
    <w:rsid w:val="00F201EE"/>
    <w:rsid w:val="00F35AA0"/>
    <w:rsid w:val="00F43C49"/>
    <w:rsid w:val="00F454B9"/>
    <w:rsid w:val="00F45C12"/>
    <w:rsid w:val="00F544A2"/>
    <w:rsid w:val="00F73D03"/>
    <w:rsid w:val="00F76CB9"/>
    <w:rsid w:val="00F77A73"/>
    <w:rsid w:val="00F80E46"/>
    <w:rsid w:val="00F96236"/>
    <w:rsid w:val="00FA10CE"/>
    <w:rsid w:val="00FA222F"/>
    <w:rsid w:val="00FA2891"/>
    <w:rsid w:val="00FB693D"/>
    <w:rsid w:val="00FB7768"/>
    <w:rsid w:val="00FC049C"/>
    <w:rsid w:val="00FC7489"/>
    <w:rsid w:val="00FD1BA8"/>
    <w:rsid w:val="00FD218F"/>
    <w:rsid w:val="00FD5663"/>
    <w:rsid w:val="00FD56C6"/>
    <w:rsid w:val="00FE3221"/>
    <w:rsid w:val="00FE48EA"/>
    <w:rsid w:val="00FE571F"/>
    <w:rsid w:val="00FF47F6"/>
    <w:rsid w:val="016E63C2"/>
    <w:rsid w:val="024B0C39"/>
    <w:rsid w:val="0A8128A6"/>
    <w:rsid w:val="0BF32A1B"/>
    <w:rsid w:val="0D610C17"/>
    <w:rsid w:val="0E2F404E"/>
    <w:rsid w:val="10BD2C22"/>
    <w:rsid w:val="22987C80"/>
    <w:rsid w:val="24192CCC"/>
    <w:rsid w:val="2767365E"/>
    <w:rsid w:val="36C80350"/>
    <w:rsid w:val="39A66CD4"/>
    <w:rsid w:val="3BED22DD"/>
    <w:rsid w:val="3CD52CE1"/>
    <w:rsid w:val="410F2E6A"/>
    <w:rsid w:val="4430136C"/>
    <w:rsid w:val="44F0559D"/>
    <w:rsid w:val="4AB0382B"/>
    <w:rsid w:val="5015079F"/>
    <w:rsid w:val="569868B5"/>
    <w:rsid w:val="60346289"/>
    <w:rsid w:val="611F6817"/>
    <w:rsid w:val="66CA1754"/>
    <w:rsid w:val="6E8F57AB"/>
    <w:rsid w:val="6F1E65D4"/>
    <w:rsid w:val="6F266C86"/>
    <w:rsid w:val="6F5042C2"/>
    <w:rsid w:val="6F8B6668"/>
    <w:rsid w:val="74316312"/>
    <w:rsid w:val="780F13C8"/>
    <w:rsid w:val="7B562994"/>
    <w:rsid w:val="7C385448"/>
    <w:rsid w:val="7CB3663D"/>
    <w:rsid w:val="7F272ADA"/>
    <w:rsid w:val="EB7758A1"/>
    <w:rsid w:val="F7DF1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uiPriority w:val="0"/>
    <w:rPr>
      <w:rFonts w:asciiTheme="minorHAnsi" w:hAnsiTheme="minorHAnsi" w:eastAsiaTheme="minorEastAsia" w:cstheme="minorBidi"/>
      <w:sz w:val="2"/>
      <w:szCs w:val="20"/>
    </w:rPr>
  </w:style>
  <w:style w:type="paragraph" w:styleId="6">
    <w:name w:val="footer"/>
    <w:basedOn w:val="1"/>
    <w:link w:val="15"/>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Emphasis"/>
    <w:qFormat/>
    <w:uiPriority w:val="0"/>
    <w:rPr>
      <w:color w:val="C60A00"/>
    </w:rPr>
  </w:style>
  <w:style w:type="character" w:customStyle="1" w:styleId="14">
    <w:name w:val="页眉 Char1"/>
    <w:basedOn w:val="11"/>
    <w:link w:val="7"/>
    <w:semiHidden/>
    <w:qFormat/>
    <w:uiPriority w:val="99"/>
    <w:rPr>
      <w:sz w:val="18"/>
      <w:szCs w:val="18"/>
    </w:rPr>
  </w:style>
  <w:style w:type="character" w:customStyle="1" w:styleId="15">
    <w:name w:val="页脚 Char1"/>
    <w:basedOn w:val="11"/>
    <w:link w:val="6"/>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qFormat/>
    <w:uiPriority w:val="0"/>
    <w:pPr>
      <w:spacing w:beforeLines="25" w:beforeAutospacing="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1"/>
    <w:link w:val="2"/>
    <w:qFormat/>
    <w:uiPriority w:val="9"/>
    <w:rPr>
      <w:rFonts w:ascii="Calibri" w:hAnsi="Calibri" w:eastAsia="宋体" w:cs="Times New Roman"/>
      <w:b/>
      <w:bCs/>
      <w:kern w:val="44"/>
      <w:sz w:val="44"/>
      <w:szCs w:val="44"/>
    </w:rPr>
  </w:style>
  <w:style w:type="character" w:customStyle="1" w:styleId="23">
    <w:name w:val="批注文字 Char"/>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正文文本缩进 Char1"/>
    <w:link w:val="4"/>
    <w:qFormat/>
    <w:locked/>
    <w:uiPriority w:val="0"/>
    <w:rPr>
      <w:rFonts w:ascii="Calibri" w:hAnsi="Calibri" w:eastAsia="宋体" w:cs="Times New Roman"/>
      <w:kern w:val="2"/>
      <w:sz w:val="21"/>
    </w:rPr>
  </w:style>
  <w:style w:type="character" w:customStyle="1" w:styleId="27">
    <w:name w:val="正文文本缩进 字符"/>
    <w:basedOn w:val="11"/>
    <w:semiHidden/>
    <w:qFormat/>
    <w:uiPriority w:val="0"/>
    <w:rPr>
      <w:rFonts w:ascii="宋体" w:hAnsi="宋体" w:eastAsia="宋体" w:cs="宋体"/>
      <w:sz w:val="24"/>
      <w:szCs w:val="24"/>
    </w:rPr>
  </w:style>
  <w:style w:type="character" w:customStyle="1" w:styleId="28">
    <w:name w:val="页眉 Char"/>
    <w:qFormat/>
    <w:locked/>
    <w:uiPriority w:val="0"/>
    <w:rPr>
      <w:sz w:val="18"/>
    </w:rPr>
  </w:style>
  <w:style w:type="character" w:customStyle="1" w:styleId="29">
    <w:name w:val="页脚 Char"/>
    <w:qFormat/>
    <w:locked/>
    <w:uiPriority w:val="0"/>
    <w:rPr>
      <w:sz w:val="18"/>
    </w:rPr>
  </w:style>
  <w:style w:type="character" w:customStyle="1" w:styleId="30">
    <w:name w:val="正文文本缩进 Char"/>
    <w:qFormat/>
    <w:locked/>
    <w:uiPriority w:val="0"/>
    <w:rPr>
      <w:kern w:val="2"/>
      <w:sz w:val="21"/>
    </w:rPr>
  </w:style>
  <w:style w:type="character" w:customStyle="1" w:styleId="31">
    <w:name w:val="批注框文本 Char"/>
    <w:link w:val="5"/>
    <w:semiHidden/>
    <w:qFormat/>
    <w:locked/>
    <w:uiPriority w:val="0"/>
    <w:rPr>
      <w:sz w:val="2"/>
    </w:rPr>
  </w:style>
  <w:style w:type="paragraph" w:customStyle="1" w:styleId="32">
    <w:name w:val="样式1"/>
    <w:basedOn w:val="1"/>
    <w:qFormat/>
    <w:uiPriority w:val="0"/>
    <w:rPr>
      <w:rFonts w:ascii="Times New Roman" w:hAnsi="Times New Roman" w:cs="Times New Roman"/>
      <w:sz w:val="20"/>
      <w:szCs w:val="20"/>
    </w:rPr>
  </w:style>
  <w:style w:type="character" w:customStyle="1" w:styleId="33">
    <w:name w:val="批注框文本 字符"/>
    <w:basedOn w:val="11"/>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1590</Words>
  <Characters>1744</Characters>
  <Lines>26</Lines>
  <Paragraphs>7</Paragraphs>
  <TotalTime>0</TotalTime>
  <ScaleCrop>false</ScaleCrop>
  <LinksUpToDate>false</LinksUpToDate>
  <CharactersWithSpaces>1841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归晚.</cp:lastModifiedBy>
  <cp:lastPrinted>2023-11-21T08:52:00Z</cp:lastPrinted>
  <dcterms:modified xsi:type="dcterms:W3CDTF">2025-03-19T03:02:35Z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78C5067F7AE24370A0C25DFC2DF6203D_13</vt:lpwstr>
  </property>
  <property fmtid="{D5CDD505-2E9C-101B-9397-08002B2CF9AE}" pid="4" name="KSOTemplateDocerSaveRecord">
    <vt:lpwstr>eyJoZGlkIjoiOGYyZTQwNzY0YmUwZjVjNTE5NzMzOGJiOTgwZmM0NTEiLCJ1c2VySWQiOiI1NTQ0NjQ5MzAifQ==</vt:lpwstr>
  </property>
</Properties>
</file>