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301">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老年健康服务与管理</w:t>
      </w:r>
      <w:r>
        <w:rPr>
          <w:rFonts w:ascii="黑体" w:hAnsi="黑体" w:eastAsia="黑体"/>
          <w:bCs/>
          <w:sz w:val="32"/>
          <w:szCs w:val="32"/>
        </w:rPr>
        <w:t xml:space="preserve">   </w:t>
      </w:r>
      <w:r>
        <w:rPr>
          <w:rFonts w:hint="eastAsia" w:ascii="黑体" w:hAnsi="黑体" w:eastAsia="黑体"/>
          <w:bCs/>
          <w:sz w:val="32"/>
          <w:szCs w:val="32"/>
        </w:rPr>
        <w:t>》本科课程教学大纲</w:t>
      </w:r>
    </w:p>
    <w:p w14:paraId="1A2CCF7B">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49E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4206DA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B1BCD47">
            <w:pPr>
              <w:widowControl w:val="0"/>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《老年健康服务与管理》</w:t>
            </w:r>
          </w:p>
        </w:tc>
      </w:tr>
      <w:tr w14:paraId="7352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09C5FB5">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A106DD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Elderly  Health  service  and  Management</w:t>
            </w:r>
          </w:p>
        </w:tc>
      </w:tr>
      <w:tr w14:paraId="70B0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FB1B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164B29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2170102</w:t>
            </w:r>
          </w:p>
        </w:tc>
        <w:tc>
          <w:tcPr>
            <w:tcW w:w="2126" w:type="dxa"/>
            <w:gridSpan w:val="2"/>
            <w:vAlign w:val="center"/>
          </w:tcPr>
          <w:p w14:paraId="3F25731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ABD714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51B5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13A0FC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B7D2A53">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3BCD9FD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A7A1EA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19F79A5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AE86D4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1B8B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3F4595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014FCFC">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103A0BD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DE5FF9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养老服务管理/大学一年级第二学期</w:t>
            </w:r>
          </w:p>
        </w:tc>
      </w:tr>
      <w:tr w14:paraId="27DA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4CAF2A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8CB762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7080008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9A0C60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   1+X开卷</w:t>
            </w:r>
          </w:p>
        </w:tc>
      </w:tr>
      <w:tr w14:paraId="7BA9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6FE874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D98E877">
            <w:pPr>
              <w:widowControl/>
              <w:spacing w:line="288" w:lineRule="auto"/>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《老年健康服务与管理》，曾强，陈垦，人民卫生出版社，2020年3月</w:t>
            </w:r>
          </w:p>
        </w:tc>
        <w:tc>
          <w:tcPr>
            <w:tcW w:w="1413" w:type="dxa"/>
            <w:gridSpan w:val="2"/>
            <w:vAlign w:val="center"/>
          </w:tcPr>
          <w:p w14:paraId="2E1AFB1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C20783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4B12A1A">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2F9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EEDB05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F9205B2">
            <w:pPr>
              <w:widowControl w:val="0"/>
              <w:jc w:val="left"/>
              <w:rPr>
                <w:color w:val="000000"/>
                <w:sz w:val="20"/>
                <w:szCs w:val="20"/>
              </w:rPr>
            </w:pPr>
            <w:r>
              <w:rPr>
                <w:rFonts w:hint="eastAsia"/>
                <w:color w:val="000000"/>
                <w:sz w:val="20"/>
                <w:szCs w:val="20"/>
              </w:rPr>
              <w:t xml:space="preserve">管理学基础   2170084  （3）  </w:t>
            </w:r>
          </w:p>
          <w:p w14:paraId="3FF13137">
            <w:pPr>
              <w:widowControl w:val="0"/>
              <w:jc w:val="left"/>
              <w:rPr>
                <w:color w:val="000000"/>
                <w:sz w:val="20"/>
                <w:szCs w:val="20"/>
              </w:rPr>
            </w:pPr>
            <w:r>
              <w:rPr>
                <w:color w:val="000000"/>
                <w:sz w:val="20"/>
                <w:szCs w:val="20"/>
              </w:rPr>
              <w:t>老年护理学</w:t>
            </w:r>
            <w:r>
              <w:rPr>
                <w:rFonts w:hint="eastAsia"/>
                <w:color w:val="000000"/>
                <w:sz w:val="20"/>
                <w:szCs w:val="20"/>
              </w:rPr>
              <w:t xml:space="preserve"> </w:t>
            </w:r>
            <w:r>
              <w:rPr>
                <w:color w:val="000000"/>
                <w:sz w:val="20"/>
                <w:szCs w:val="20"/>
              </w:rPr>
              <w:t xml:space="preserve">  2170052  （3）</w:t>
            </w:r>
          </w:p>
        </w:tc>
      </w:tr>
      <w:tr w14:paraId="4237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16" w:hRule="atLeast"/>
        </w:trPr>
        <w:tc>
          <w:tcPr>
            <w:tcW w:w="1691" w:type="dxa"/>
            <w:tcBorders>
              <w:left w:val="single" w:color="auto" w:sz="12" w:space="0"/>
            </w:tcBorders>
            <w:shd w:val="clear" w:color="auto" w:fill="auto"/>
            <w:vAlign w:val="center"/>
          </w:tcPr>
          <w:p w14:paraId="679E200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83FA182">
            <w:pPr>
              <w:widowControl/>
              <w:numPr>
                <w:ilvl w:val="0"/>
                <w:numId w:val="1"/>
              </w:numPr>
              <w:spacing w:line="288" w:lineRule="auto"/>
              <w:ind w:firstLine="420" w:firstLineChars="200"/>
              <w:jc w:val="left"/>
              <w:rPr>
                <w:color w:val="000000"/>
                <w:sz w:val="21"/>
                <w:szCs w:val="21"/>
              </w:rPr>
            </w:pPr>
            <w:r>
              <w:rPr>
                <w:rFonts w:hint="eastAsia"/>
                <w:color w:val="000000"/>
                <w:sz w:val="21"/>
                <w:szCs w:val="21"/>
              </w:rPr>
              <w:t>目的</w:t>
            </w:r>
          </w:p>
          <w:p w14:paraId="7C23C074">
            <w:pPr>
              <w:widowControl/>
              <w:spacing w:line="288" w:lineRule="auto"/>
              <w:jc w:val="left"/>
              <w:rPr>
                <w:color w:val="000000"/>
                <w:sz w:val="21"/>
                <w:szCs w:val="21"/>
              </w:rPr>
            </w:pPr>
            <w:r>
              <w:rPr>
                <w:rFonts w:hint="eastAsia"/>
                <w:color w:val="000000"/>
                <w:sz w:val="21"/>
                <w:szCs w:val="21"/>
              </w:rPr>
              <w:t xml:space="preserve">   随着医学的蓬勃发展,社会人口寿命延长和人口结构的变化对每个人乃至整个社会都有着深远的影响。世界各地老年人口所占比例和绝对数量都在急剧增加,人口老龄化是21世纪全球面临的最严峻问题之一,需要开展综合性的公共卫生响应,以应对人口老龄化。我国是目前人口老龄化进展速度最快的国家之一,也是目前世界范围内拥有最多老龄人口的国家。科学看待人口老龄化的发展进程,全面建立有利于老年健康事业发展的政策体系,加强对生命全周期的管理，促进老年人身心健康,最终实现积极健康的老龄化。老龄化已经成为全球可持续发展、实现人类健康福祉的重要议题。</w:t>
            </w:r>
          </w:p>
          <w:p w14:paraId="029B263E">
            <w:pPr>
              <w:widowControl/>
              <w:numPr>
                <w:ilvl w:val="0"/>
                <w:numId w:val="1"/>
              </w:numPr>
              <w:spacing w:line="288" w:lineRule="auto"/>
              <w:ind w:firstLine="420" w:firstLineChars="200"/>
              <w:jc w:val="left"/>
              <w:rPr>
                <w:color w:val="000000"/>
                <w:sz w:val="21"/>
                <w:szCs w:val="21"/>
              </w:rPr>
            </w:pPr>
            <w:r>
              <w:rPr>
                <w:rFonts w:hint="eastAsia"/>
                <w:color w:val="000000"/>
                <w:sz w:val="21"/>
                <w:szCs w:val="21"/>
              </w:rPr>
              <w:t>内容</w:t>
            </w:r>
          </w:p>
          <w:p w14:paraId="1516D4FE">
            <w:pPr>
              <w:widowControl/>
              <w:spacing w:line="288" w:lineRule="auto"/>
              <w:ind w:firstLine="210" w:firstLineChars="100"/>
              <w:jc w:val="left"/>
              <w:rPr>
                <w:color w:val="000000"/>
                <w:sz w:val="21"/>
                <w:szCs w:val="21"/>
              </w:rPr>
            </w:pPr>
            <w:r>
              <w:rPr>
                <w:rFonts w:hint="eastAsia"/>
                <w:color w:val="000000"/>
                <w:sz w:val="21"/>
                <w:szCs w:val="21"/>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老年健康服务与管理</w:t>
            </w:r>
            <w:r>
              <w:rPr>
                <w:rFonts w:hint="eastAsia"/>
                <w:color w:val="000000"/>
                <w:sz w:val="21"/>
                <w:szCs w:val="21"/>
              </w:rPr>
              <w:t>》是养老服务管理本科专业开设的一门专业选修课，以人口老龄化的现状与发趋势为背景，分别从老年人的身体和心理特点、老年人的健康体检、老年人的健康评估、老年人的健康指导、老年健康管理干预、老年健康管理的新技术和信息化以健康养老等方面的内容阐明了老年健康服务与管理。</w:t>
            </w:r>
          </w:p>
          <w:p w14:paraId="27F5DE28">
            <w:pPr>
              <w:widowControl/>
              <w:numPr>
                <w:ilvl w:val="0"/>
                <w:numId w:val="1"/>
              </w:numPr>
              <w:spacing w:line="288" w:lineRule="auto"/>
              <w:ind w:firstLine="420" w:firstLineChars="200"/>
              <w:jc w:val="left"/>
              <w:rPr>
                <w:color w:val="000000"/>
                <w:sz w:val="21"/>
                <w:szCs w:val="21"/>
              </w:rPr>
            </w:pPr>
            <w:r>
              <w:rPr>
                <w:rFonts w:hint="eastAsia"/>
                <w:color w:val="000000"/>
                <w:sz w:val="21"/>
                <w:szCs w:val="21"/>
              </w:rPr>
              <w:t>预期成果</w:t>
            </w:r>
          </w:p>
          <w:p w14:paraId="1E5872C2">
            <w:pPr>
              <w:widowControl/>
              <w:spacing w:line="288" w:lineRule="auto"/>
              <w:ind w:firstLine="420" w:firstLineChars="200"/>
              <w:jc w:val="left"/>
              <w:rPr>
                <w:color w:val="000000"/>
                <w:sz w:val="20"/>
                <w:szCs w:val="20"/>
              </w:rPr>
            </w:pPr>
            <w:r>
              <w:rPr>
                <w:rFonts w:hint="eastAsia"/>
                <w:color w:val="000000"/>
                <w:sz w:val="21"/>
                <w:szCs w:val="21"/>
              </w:rPr>
              <w:t>通过本课程的学习，可以不断提升和训练学生们为老年人的健康服务管理的技能，以满足未来工作岗位的需求。从老年服务管理专业的人才培养实际出发，探讨职业化规管理在该专业人才培养中的应用，力图破解老年服务管理专业人才培养中职业化规范管理的难点问题，为教育教学提供有针对性的对策和建议。</w:t>
            </w:r>
          </w:p>
        </w:tc>
      </w:tr>
      <w:tr w14:paraId="1A34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13" w:hRule="atLeast"/>
        </w:trPr>
        <w:tc>
          <w:tcPr>
            <w:tcW w:w="1691" w:type="dxa"/>
            <w:tcBorders>
              <w:left w:val="single" w:color="auto" w:sz="12" w:space="0"/>
              <w:bottom w:val="double" w:color="auto" w:sz="4" w:space="0"/>
            </w:tcBorders>
            <w:shd w:val="clear" w:color="auto" w:fill="auto"/>
            <w:vAlign w:val="center"/>
          </w:tcPr>
          <w:p w14:paraId="5DDACB6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DBA5C07">
            <w:pPr>
              <w:widowControl/>
              <w:spacing w:line="288" w:lineRule="auto"/>
              <w:ind w:firstLine="422" w:firstLineChars="200"/>
              <w:jc w:val="left"/>
              <w:rPr>
                <w:b/>
                <w:bCs/>
                <w:color w:val="000000"/>
                <w:sz w:val="21"/>
                <w:szCs w:val="21"/>
              </w:rPr>
            </w:pPr>
            <w:r>
              <w:rPr>
                <w:rFonts w:hint="eastAsia"/>
                <w:b/>
                <w:bCs/>
                <w:color w:val="000000"/>
                <w:sz w:val="21"/>
                <w:szCs w:val="21"/>
              </w:rPr>
              <w:t>选课建议：</w:t>
            </w:r>
          </w:p>
          <w:p w14:paraId="61694D0F">
            <w:pPr>
              <w:widowControl/>
              <w:spacing w:line="288" w:lineRule="auto"/>
              <w:ind w:firstLine="420" w:firstLineChars="200"/>
              <w:jc w:val="left"/>
              <w:rPr>
                <w:color w:val="000000"/>
                <w:sz w:val="21"/>
                <w:szCs w:val="21"/>
              </w:rPr>
            </w:pPr>
            <w:r>
              <w:rPr>
                <w:color w:val="000000"/>
                <w:sz w:val="21"/>
                <w:szCs w:val="21"/>
              </w:rPr>
              <w:t>该课程适合</w:t>
            </w:r>
            <w:r>
              <w:rPr>
                <w:rFonts w:hint="eastAsia"/>
                <w:color w:val="000000"/>
                <w:sz w:val="21"/>
                <w:szCs w:val="21"/>
              </w:rPr>
              <w:t>于养老服务管理专业本科生，建议放在大学一</w:t>
            </w:r>
            <w:r>
              <w:rPr>
                <w:color w:val="000000"/>
                <w:sz w:val="21"/>
                <w:szCs w:val="21"/>
              </w:rPr>
              <w:t>年级</w:t>
            </w:r>
            <w:r>
              <w:rPr>
                <w:rFonts w:hint="eastAsia"/>
                <w:color w:val="000000"/>
                <w:sz w:val="21"/>
                <w:szCs w:val="21"/>
              </w:rPr>
              <w:t>第二学期开设。</w:t>
            </w:r>
          </w:p>
          <w:p w14:paraId="1FBE3475">
            <w:pPr>
              <w:widowControl/>
              <w:spacing w:line="288" w:lineRule="auto"/>
              <w:ind w:firstLine="422" w:firstLineChars="200"/>
              <w:jc w:val="left"/>
              <w:rPr>
                <w:b/>
                <w:bCs/>
                <w:color w:val="000000"/>
                <w:sz w:val="21"/>
                <w:szCs w:val="21"/>
              </w:rPr>
            </w:pPr>
            <w:r>
              <w:rPr>
                <w:rFonts w:hint="eastAsia"/>
                <w:b/>
                <w:bCs/>
                <w:color w:val="000000"/>
                <w:sz w:val="21"/>
                <w:szCs w:val="21"/>
              </w:rPr>
              <w:t>学习要求：</w:t>
            </w:r>
          </w:p>
          <w:p w14:paraId="5EEF3795">
            <w:pPr>
              <w:widowControl/>
              <w:spacing w:line="288" w:lineRule="auto"/>
              <w:ind w:firstLine="420" w:firstLineChars="200"/>
              <w:jc w:val="left"/>
            </w:pPr>
            <w:r>
              <w:rPr>
                <w:rFonts w:hint="eastAsia"/>
                <w:color w:val="000000"/>
                <w:sz w:val="21"/>
                <w:szCs w:val="21"/>
              </w:rPr>
              <w:t>学生需要具备广阔的养老行业视野，熟悉老年人的心理、生理和社会特点，对国家和国际的老龄化趋势有一定的认识。</w:t>
            </w:r>
          </w:p>
        </w:tc>
      </w:tr>
      <w:tr w14:paraId="4F18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E1A4381">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4" w:colLast="5"/>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09CA36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1382395" cy="533400"/>
                  <wp:effectExtent l="0" t="0" r="8255" b="0"/>
                  <wp:docPr id="3" name="图片 3"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3236908c23e40bfddc748aca17de9"/>
                          <pic:cNvPicPr>
                            <a:picLocks noChangeAspect="1"/>
                          </pic:cNvPicPr>
                        </pic:nvPicPr>
                        <pic:blipFill>
                          <a:blip r:embed="rId6"/>
                          <a:stretch>
                            <a:fillRect/>
                          </a:stretch>
                        </pic:blipFill>
                        <pic:spPr>
                          <a:xfrm>
                            <a:off x="0" y="0"/>
                            <a:ext cx="1382395" cy="533400"/>
                          </a:xfrm>
                          <a:prstGeom prst="rect">
                            <a:avLst/>
                          </a:prstGeom>
                        </pic:spPr>
                      </pic:pic>
                    </a:graphicData>
                  </a:graphic>
                </wp:inline>
              </w:drawing>
            </w:r>
          </w:p>
        </w:tc>
        <w:tc>
          <w:tcPr>
            <w:tcW w:w="1425" w:type="dxa"/>
            <w:gridSpan w:val="2"/>
            <w:tcBorders>
              <w:top w:val="double" w:color="auto" w:sz="4" w:space="0"/>
            </w:tcBorders>
            <w:vAlign w:val="center"/>
          </w:tcPr>
          <w:p w14:paraId="043468D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9A737E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.12</w:t>
            </w:r>
          </w:p>
        </w:tc>
      </w:tr>
      <w:tr w14:paraId="651F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B3608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2FB6B98">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-635</wp:posOffset>
                  </wp:positionH>
                  <wp:positionV relativeFrom="paragraph">
                    <wp:posOffset>56515</wp:posOffset>
                  </wp:positionV>
                  <wp:extent cx="831850" cy="396875"/>
                  <wp:effectExtent l="0" t="0" r="635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7" cstate="print">
                            <a:clrChange>
                              <a:clrFrom>
                                <a:srgbClr val="FFFFFF"/>
                              </a:clrFrom>
                              <a:clrTo>
                                <a:srgbClr val="FFFFFF">
                                  <a:alpha val="0"/>
                                </a:srgbClr>
                              </a:clrTo>
                            </a:clrChange>
                            <a:extLst>
                              <a:ext uri="{BEBA8EAE-BF5A-486C-A8C5-ECC9F3942E4B}">
                                <a14:imgProps xmlns:a14="http://schemas.microsoft.com/office/drawing/2010/main">
                                  <a14:imgLayer r:embed="rId8">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31850" cy="396875"/>
                          </a:xfrm>
                          <a:prstGeom prst="rect">
                            <a:avLst/>
                          </a:prstGeom>
                        </pic:spPr>
                      </pic:pic>
                    </a:graphicData>
                  </a:graphic>
                </wp:anchor>
              </w:drawing>
            </w:r>
            <w:r>
              <w:rPr>
                <w:rFonts w:hint="eastAsia"/>
                <w:sz w:val="21"/>
                <w:szCs w:val="21"/>
              </w:rPr>
              <w:t>（签名）</w:t>
            </w:r>
          </w:p>
        </w:tc>
        <w:tc>
          <w:tcPr>
            <w:tcW w:w="1425" w:type="dxa"/>
            <w:gridSpan w:val="2"/>
            <w:vAlign w:val="center"/>
          </w:tcPr>
          <w:p w14:paraId="625B942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E4EEE76">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.12</w:t>
            </w:r>
          </w:p>
        </w:tc>
      </w:tr>
      <w:tr w14:paraId="31802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2436A4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F523AB5">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0" b="6350"/>
                  <wp:docPr id="1998818447" name="图片 1"/>
                  <wp:cNvGraphicFramePr/>
                  <a:graphic xmlns:a="http://schemas.openxmlformats.org/drawingml/2006/main">
                    <a:graphicData uri="http://schemas.openxmlformats.org/drawingml/2006/picture">
                      <pic:pic xmlns:pic="http://schemas.openxmlformats.org/drawingml/2006/picture">
                        <pic:nvPicPr>
                          <pic:cNvPr id="1998818447" name="图片 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30A2FBB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79F334E">
            <w:pPr>
              <w:widowControl w:val="0"/>
              <w:jc w:val="center"/>
              <w:rPr>
                <w:rFonts w:ascii="Times New Roman" w:hAnsi="Times New Roman"/>
                <w:color w:val="000000"/>
                <w:sz w:val="21"/>
                <w:szCs w:val="21"/>
              </w:rPr>
            </w:pPr>
            <w:r>
              <w:rPr>
                <w:rFonts w:hint="eastAsia" w:ascii="Times New Roman" w:hAnsi="Times New Roman"/>
                <w:color w:val="000000"/>
              </w:rPr>
              <w:t>2</w:t>
            </w:r>
            <w:r>
              <w:rPr>
                <w:rFonts w:ascii="Times New Roman" w:hAnsi="Times New Roman"/>
                <w:color w:val="000000"/>
              </w:rPr>
              <w:t>02</w:t>
            </w:r>
            <w:r>
              <w:rPr>
                <w:rFonts w:hint="eastAsia" w:ascii="Times New Roman" w:hAnsi="Times New Roman"/>
                <w:color w:val="000000"/>
              </w:rPr>
              <w:t>5</w:t>
            </w:r>
            <w:r>
              <w:rPr>
                <w:rFonts w:ascii="Times New Roman" w:hAnsi="Times New Roman"/>
                <w:color w:val="000000"/>
              </w:rPr>
              <w:t>.1.15</w:t>
            </w:r>
          </w:p>
        </w:tc>
      </w:tr>
      <w:bookmarkEnd w:id="6"/>
    </w:tbl>
    <w:p w14:paraId="1D80CAA9">
      <w:pPr>
        <w:spacing w:line="100" w:lineRule="exact"/>
        <w:rPr>
          <w:rFonts w:ascii="Arial" w:hAnsi="Arial" w:eastAsia="黑体"/>
        </w:rPr>
      </w:pPr>
      <w:r>
        <w:br w:type="page"/>
      </w:r>
    </w:p>
    <w:p w14:paraId="70EB736F">
      <w:pPr>
        <w:pStyle w:val="18"/>
        <w:spacing w:before="326" w:beforeLines="100" w:line="360" w:lineRule="auto"/>
        <w:rPr>
          <w:rFonts w:ascii="黑体" w:hAnsi="宋体"/>
        </w:rPr>
      </w:pPr>
      <w:r>
        <w:rPr>
          <w:rFonts w:hint="eastAsia" w:ascii="黑体" w:hAnsi="宋体"/>
        </w:rPr>
        <w:t>二、课程目标与毕业要求</w:t>
      </w:r>
    </w:p>
    <w:p w14:paraId="13B85274">
      <w:pPr>
        <w:pStyle w:val="19"/>
      </w:pPr>
      <w:r>
        <w:rPr>
          <w:rFonts w:hint="eastAsia"/>
        </w:rPr>
        <w:t xml:space="preserve">（一）课程目标 </w:t>
      </w:r>
    </w:p>
    <w:tbl>
      <w:tblPr>
        <w:tblStyle w:val="9"/>
        <w:tblpPr w:leftFromText="180" w:rightFromText="180"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40"/>
        <w:gridCol w:w="790"/>
        <w:gridCol w:w="6446"/>
      </w:tblGrid>
      <w:tr w14:paraId="1280F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1238" w:type="dxa"/>
            <w:vAlign w:val="center"/>
          </w:tcPr>
          <w:p w14:paraId="213FD9A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6" w:type="dxa"/>
            <w:shd w:val="clear" w:color="auto" w:fill="auto"/>
            <w:vAlign w:val="center"/>
          </w:tcPr>
          <w:p w14:paraId="298C8C6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2" w:type="dxa"/>
            <w:vAlign w:val="center"/>
          </w:tcPr>
          <w:p w14:paraId="0FF3AEA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24EFD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8" w:type="dxa"/>
            <w:vMerge w:val="restart"/>
            <w:vAlign w:val="center"/>
          </w:tcPr>
          <w:p w14:paraId="78EF232B">
            <w:pPr>
              <w:snapToGrid w:val="0"/>
              <w:jc w:val="center"/>
            </w:pPr>
            <w:r>
              <w:rPr>
                <w:rFonts w:hint="eastAsia" w:ascii="黑体" w:hAnsi="黑体" w:eastAsia="黑体"/>
                <w:bCs/>
                <w:color w:val="000000"/>
                <w:sz w:val="21"/>
                <w:szCs w:val="18"/>
              </w:rPr>
              <w:t>知识目标</w:t>
            </w:r>
          </w:p>
        </w:tc>
        <w:tc>
          <w:tcPr>
            <w:tcW w:w="786" w:type="dxa"/>
            <w:shd w:val="clear" w:color="auto" w:fill="auto"/>
            <w:vAlign w:val="center"/>
          </w:tcPr>
          <w:p w14:paraId="092519C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2" w:type="dxa"/>
            <w:vAlign w:val="center"/>
          </w:tcPr>
          <w:p w14:paraId="6F5A3277">
            <w:pPr>
              <w:pStyle w:val="16"/>
            </w:pPr>
            <w:r>
              <w:rPr>
                <w:rFonts w:hint="eastAsia"/>
              </w:rPr>
              <w:t>了解老年人生理和心理特点</w:t>
            </w:r>
          </w:p>
        </w:tc>
      </w:tr>
      <w:tr w14:paraId="7D9F2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8" w:type="dxa"/>
            <w:vMerge w:val="continue"/>
            <w:vAlign w:val="center"/>
          </w:tcPr>
          <w:p w14:paraId="5B56BAE5">
            <w:pPr>
              <w:snapToGrid w:val="0"/>
              <w:jc w:val="center"/>
              <w:rPr>
                <w:rFonts w:ascii="黑体" w:hAnsi="黑体" w:eastAsia="黑体"/>
                <w:bCs/>
                <w:color w:val="000000"/>
                <w:sz w:val="21"/>
                <w:szCs w:val="18"/>
              </w:rPr>
            </w:pPr>
          </w:p>
        </w:tc>
        <w:tc>
          <w:tcPr>
            <w:tcW w:w="786" w:type="dxa"/>
            <w:shd w:val="clear" w:color="auto" w:fill="auto"/>
            <w:vAlign w:val="center"/>
          </w:tcPr>
          <w:p w14:paraId="294CCF0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2" w:type="dxa"/>
            <w:vAlign w:val="center"/>
          </w:tcPr>
          <w:p w14:paraId="02AE8E8B">
            <w:pPr>
              <w:pStyle w:val="16"/>
            </w:pPr>
            <w:r>
              <w:rPr>
                <w:rFonts w:hint="eastAsia"/>
              </w:rPr>
              <w:t>在了解老年人生理和心理的基础上能合理对老年人进行健康评估—指导—干预</w:t>
            </w:r>
          </w:p>
        </w:tc>
      </w:tr>
      <w:tr w14:paraId="333B8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38" w:type="dxa"/>
            <w:vMerge w:val="restart"/>
            <w:vAlign w:val="center"/>
          </w:tcPr>
          <w:p w14:paraId="5D7E5D6C">
            <w:pPr>
              <w:snapToGrid w:val="0"/>
              <w:jc w:val="center"/>
              <w:rPr>
                <w:rFonts w:ascii="黑体" w:hAnsi="黑体" w:eastAsia="黑体"/>
                <w:bCs/>
                <w:color w:val="000000"/>
                <w:sz w:val="21"/>
                <w:szCs w:val="18"/>
              </w:rPr>
            </w:pPr>
            <w:r>
              <w:rPr>
                <w:rFonts w:hint="eastAsia" w:ascii="黑体" w:hAnsi="黑体" w:eastAsia="黑体"/>
                <w:bCs/>
                <w:color w:val="000000"/>
                <w:sz w:val="21"/>
                <w:szCs w:val="18"/>
              </w:rPr>
              <w:t>技能目标</w:t>
            </w:r>
          </w:p>
        </w:tc>
        <w:tc>
          <w:tcPr>
            <w:tcW w:w="786" w:type="dxa"/>
            <w:shd w:val="clear" w:color="auto" w:fill="auto"/>
            <w:vAlign w:val="center"/>
          </w:tcPr>
          <w:p w14:paraId="53D2D9D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2" w:type="dxa"/>
            <w:vAlign w:val="center"/>
          </w:tcPr>
          <w:p w14:paraId="5AFCE71F">
            <w:pPr>
              <w:pStyle w:val="16"/>
            </w:pPr>
            <w:r>
              <w:rPr>
                <w:rFonts w:hint="eastAsia"/>
              </w:rPr>
              <w:t>熟练运用老年健康管理的信息化和新技术的能力</w:t>
            </w:r>
          </w:p>
        </w:tc>
      </w:tr>
      <w:tr w14:paraId="6E660C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5" w:hRule="atLeast"/>
        </w:trPr>
        <w:tc>
          <w:tcPr>
            <w:tcW w:w="1238" w:type="dxa"/>
            <w:vMerge w:val="continue"/>
            <w:vAlign w:val="center"/>
          </w:tcPr>
          <w:p w14:paraId="0E13C310">
            <w:pPr>
              <w:snapToGrid w:val="0"/>
              <w:jc w:val="center"/>
              <w:rPr>
                <w:rFonts w:ascii="黑体" w:hAnsi="黑体" w:eastAsia="黑体"/>
                <w:bCs/>
                <w:color w:val="000000"/>
                <w:sz w:val="21"/>
                <w:szCs w:val="18"/>
              </w:rPr>
            </w:pPr>
          </w:p>
        </w:tc>
        <w:tc>
          <w:tcPr>
            <w:tcW w:w="786" w:type="dxa"/>
            <w:shd w:val="clear" w:color="auto" w:fill="auto"/>
            <w:vAlign w:val="center"/>
          </w:tcPr>
          <w:p w14:paraId="272EF39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2" w:type="dxa"/>
            <w:vAlign w:val="center"/>
          </w:tcPr>
          <w:p w14:paraId="4F4392DD">
            <w:pPr>
              <w:pStyle w:val="16"/>
            </w:pPr>
            <w:r>
              <w:rPr>
                <w:rFonts w:hint="eastAsia"/>
              </w:rPr>
              <w:t>提升老年健康服务和管理技能</w:t>
            </w:r>
          </w:p>
        </w:tc>
      </w:tr>
      <w:tr w14:paraId="72A27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87" w:hRule="atLeast"/>
        </w:trPr>
        <w:tc>
          <w:tcPr>
            <w:tcW w:w="1238" w:type="dxa"/>
            <w:vAlign w:val="center"/>
          </w:tcPr>
          <w:p w14:paraId="5BED85F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239455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6" w:type="dxa"/>
            <w:shd w:val="clear" w:color="auto" w:fill="auto"/>
            <w:vAlign w:val="center"/>
          </w:tcPr>
          <w:p w14:paraId="2A26416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2" w:type="dxa"/>
            <w:vAlign w:val="center"/>
          </w:tcPr>
          <w:p w14:paraId="18A7A645">
            <w:pPr>
              <w:pStyle w:val="16"/>
            </w:pPr>
            <w:r>
              <w:rPr>
                <w:rFonts w:hint="eastAsia"/>
              </w:rPr>
              <w:t>熟悉养老行业的职业规范，具备良好的职业道德操守</w:t>
            </w:r>
          </w:p>
        </w:tc>
      </w:tr>
    </w:tbl>
    <w:p w14:paraId="5CFFD211">
      <w:pPr>
        <w:pStyle w:val="19"/>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9E3CFE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D2ABDCD">
            <w:pPr>
              <w:pStyle w:val="16"/>
            </w:pPr>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14:paraId="4BC04354">
            <w:pPr>
              <w:pStyle w:val="16"/>
              <w:rPr>
                <w:rFonts w:ascii="宋体" w:hAnsi="宋体"/>
              </w:rPr>
            </w:pPr>
            <w:r>
              <w:rPr>
                <w:rFonts w:hint="eastAsia" w:ascii="宋体" w:hAnsi="宋体"/>
              </w:rPr>
              <w:t>⑤</w:t>
            </w:r>
            <w:r>
              <w:rPr>
                <w:rFonts w:ascii="宋体" w:hAnsi="宋体"/>
              </w:rPr>
              <w:t>爱岗敬业，热爱所学专业，勤学多练，锤炼技能。熟悉本专业相关的法律法规，在实习实践中自觉遵守职业规范，具备职业道德操守。</w:t>
            </w:r>
          </w:p>
        </w:tc>
      </w:tr>
      <w:tr w14:paraId="275BEF7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3AB70FD">
            <w:pPr>
              <w:pStyle w:val="16"/>
            </w:pPr>
            <w:r>
              <w:t>LO2专业能力：</w:t>
            </w:r>
            <w:r>
              <w:rPr>
                <w:rFonts w:hint="eastAsia"/>
              </w:rPr>
              <w:t>掌握管理学、社会学、护理学等学科基础理论和专门知识，能够熟练运用养老机构经营管理、老年健康管理、老年照护等专业技能，具备现代养老服务管理的理念和素养。</w:t>
            </w:r>
          </w:p>
          <w:p w14:paraId="031A69DD">
            <w:pPr>
              <w:pStyle w:val="16"/>
            </w:pPr>
            <w:r>
              <w:rPr>
                <w:rFonts w:hint="eastAsia"/>
              </w:rPr>
              <w:t>①</w:t>
            </w:r>
            <w:r>
              <w:t>具有专业所需的人文科学素养。</w:t>
            </w:r>
          </w:p>
        </w:tc>
      </w:tr>
      <w:tr w14:paraId="00109A8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CFF9510">
            <w:pPr>
              <w:pStyle w:val="16"/>
            </w:pPr>
            <w:r>
              <w:rPr>
                <w:rFonts w:hint="eastAsia"/>
              </w:rPr>
              <w:t>LO5健康发展：懂得审美、热爱劳动、为人热忱、身心健康、耐挫折，具有可持续发展的能力。</w:t>
            </w:r>
          </w:p>
          <w:p w14:paraId="44063A97">
            <w:pPr>
              <w:pStyle w:val="16"/>
            </w:pPr>
            <w:r>
              <w:rPr>
                <w:rFonts w:hint="eastAsia"/>
              </w:rPr>
              <w:t>①身体健康，具有良好的卫生习惯，积极参加体育活动。</w:t>
            </w:r>
          </w:p>
          <w:p w14:paraId="3E027A0A">
            <w:pPr>
              <w:pStyle w:val="16"/>
            </w:pPr>
            <w:r>
              <w:rPr>
                <w:rFonts w:hint="eastAsia"/>
              </w:rPr>
              <w:t>②心理健康，学习和参与心理调适各项活动，耐挫折，能承受学习和生活中的压力。</w:t>
            </w:r>
          </w:p>
        </w:tc>
      </w:tr>
      <w:tr w14:paraId="73D35CC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8056FDC">
            <w:pPr>
              <w:pStyle w:val="16"/>
            </w:pPr>
            <w:r>
              <w:t>LO7信息应用：具备一定的信息素养，并能在工作中应用信息技术和工具解决问题。</w:t>
            </w:r>
          </w:p>
          <w:p w14:paraId="23A10897">
            <w:pPr>
              <w:pStyle w:val="16"/>
            </w:pPr>
            <w:r>
              <w:rPr>
                <w:rFonts w:hint="eastAsia"/>
              </w:rPr>
              <w:t>③</w:t>
            </w:r>
            <w:r>
              <w:t>熟练使用计算机，掌握常用办公软件。</w:t>
            </w:r>
          </w:p>
        </w:tc>
      </w:tr>
    </w:tbl>
    <w:p w14:paraId="0E9BBA81">
      <w:pPr>
        <w:pStyle w:val="19"/>
      </w:pPr>
      <w:r>
        <w:rPr>
          <w:rFonts w:hint="eastAsia"/>
        </w:rPr>
        <w:t xml:space="preserve">（三）毕业要求与课程目标的关系 </w:t>
      </w:r>
    </w:p>
    <w:tbl>
      <w:tblPr>
        <w:tblStyle w:val="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2"/>
        <w:gridCol w:w="800"/>
        <w:gridCol w:w="800"/>
        <w:gridCol w:w="4744"/>
        <w:gridCol w:w="1350"/>
      </w:tblGrid>
      <w:tr w14:paraId="19F7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trPr>
        <w:tc>
          <w:tcPr>
            <w:tcW w:w="780" w:type="dxa"/>
            <w:tcBorders>
              <w:top w:val="single" w:color="auto" w:sz="12" w:space="0"/>
              <w:left w:val="single" w:color="auto" w:sz="12" w:space="0"/>
              <w:right w:val="single" w:color="auto" w:sz="4" w:space="0"/>
            </w:tcBorders>
            <w:shd w:val="clear" w:color="auto" w:fill="auto"/>
            <w:vAlign w:val="center"/>
          </w:tcPr>
          <w:p w14:paraId="074EA9EE">
            <w:pPr>
              <w:pStyle w:val="15"/>
              <w:rPr>
                <w:szCs w:val="16"/>
              </w:rPr>
            </w:pPr>
            <w:r>
              <w:rPr>
                <w:rFonts w:hint="eastAsia" w:ascii="黑体" w:hAnsi="黑体"/>
                <w:szCs w:val="18"/>
              </w:rPr>
              <w:t>毕业要求</w:t>
            </w:r>
          </w:p>
        </w:tc>
        <w:tc>
          <w:tcPr>
            <w:tcW w:w="797" w:type="dxa"/>
            <w:tcBorders>
              <w:top w:val="single" w:color="auto" w:sz="12" w:space="0"/>
              <w:left w:val="single" w:color="auto" w:sz="4" w:space="0"/>
            </w:tcBorders>
            <w:vAlign w:val="center"/>
          </w:tcPr>
          <w:p w14:paraId="6FD9B260">
            <w:pPr>
              <w:pStyle w:val="15"/>
              <w:rPr>
                <w:szCs w:val="16"/>
              </w:rPr>
            </w:pPr>
            <w:r>
              <w:rPr>
                <w:rFonts w:hint="eastAsia"/>
                <w:szCs w:val="16"/>
              </w:rPr>
              <w:t>指标点</w:t>
            </w:r>
          </w:p>
        </w:tc>
        <w:tc>
          <w:tcPr>
            <w:tcW w:w="797" w:type="dxa"/>
            <w:tcBorders>
              <w:top w:val="single" w:color="auto" w:sz="12" w:space="0"/>
              <w:right w:val="double" w:color="auto" w:sz="4" w:space="0"/>
            </w:tcBorders>
            <w:shd w:val="clear" w:color="auto" w:fill="auto"/>
            <w:vAlign w:val="center"/>
          </w:tcPr>
          <w:p w14:paraId="0D9CFF72">
            <w:pPr>
              <w:pStyle w:val="15"/>
              <w:rPr>
                <w:szCs w:val="16"/>
              </w:rPr>
            </w:pPr>
            <w:r>
              <w:rPr>
                <w:rFonts w:hint="eastAsia"/>
                <w:szCs w:val="16"/>
              </w:rPr>
              <w:t>支撑度</w:t>
            </w:r>
          </w:p>
        </w:tc>
        <w:tc>
          <w:tcPr>
            <w:tcW w:w="4753" w:type="dxa"/>
            <w:tcBorders>
              <w:top w:val="single" w:color="auto" w:sz="12" w:space="0"/>
            </w:tcBorders>
            <w:vAlign w:val="center"/>
          </w:tcPr>
          <w:p w14:paraId="5B00618C">
            <w:pPr>
              <w:pStyle w:val="15"/>
              <w:rPr>
                <w:szCs w:val="16"/>
              </w:rPr>
            </w:pPr>
            <w:r>
              <w:rPr>
                <w:rFonts w:hint="eastAsia"/>
                <w:szCs w:val="16"/>
              </w:rPr>
              <w:t>课程目标</w:t>
            </w:r>
          </w:p>
        </w:tc>
        <w:tc>
          <w:tcPr>
            <w:tcW w:w="1349" w:type="dxa"/>
            <w:tcBorders>
              <w:top w:val="single" w:color="auto" w:sz="12" w:space="0"/>
              <w:right w:val="single" w:color="auto" w:sz="12" w:space="0"/>
            </w:tcBorders>
            <w:vAlign w:val="center"/>
          </w:tcPr>
          <w:p w14:paraId="38AB2D59">
            <w:pPr>
              <w:pStyle w:val="15"/>
              <w:rPr>
                <w:szCs w:val="16"/>
              </w:rPr>
            </w:pPr>
            <w:r>
              <w:rPr>
                <w:rFonts w:hint="eastAsia"/>
                <w:szCs w:val="16"/>
              </w:rPr>
              <w:t>对指标点的贡献度</w:t>
            </w:r>
          </w:p>
        </w:tc>
      </w:tr>
      <w:tr w14:paraId="0087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780" w:type="dxa"/>
            <w:tcBorders>
              <w:left w:val="single" w:color="auto" w:sz="12" w:space="0"/>
              <w:right w:val="single" w:color="auto" w:sz="4" w:space="0"/>
            </w:tcBorders>
            <w:shd w:val="clear" w:color="auto" w:fill="auto"/>
            <w:vAlign w:val="center"/>
          </w:tcPr>
          <w:p w14:paraId="47423B12">
            <w:pPr>
              <w:pStyle w:val="16"/>
            </w:pPr>
            <w:r>
              <w:t>LO1</w:t>
            </w:r>
          </w:p>
        </w:tc>
        <w:tc>
          <w:tcPr>
            <w:tcW w:w="797" w:type="dxa"/>
            <w:tcBorders>
              <w:left w:val="single" w:color="auto" w:sz="4" w:space="0"/>
            </w:tcBorders>
            <w:vAlign w:val="center"/>
          </w:tcPr>
          <w:p w14:paraId="52E106EB">
            <w:pPr>
              <w:pStyle w:val="16"/>
              <w:jc w:val="center"/>
            </w:pPr>
            <w:r>
              <w:rPr>
                <w:rFonts w:hint="eastAsia"/>
              </w:rPr>
              <w:t>⑤</w:t>
            </w:r>
          </w:p>
        </w:tc>
        <w:tc>
          <w:tcPr>
            <w:tcW w:w="797" w:type="dxa"/>
            <w:tcBorders>
              <w:right w:val="double" w:color="auto" w:sz="4" w:space="0"/>
            </w:tcBorders>
            <w:shd w:val="clear" w:color="auto" w:fill="auto"/>
            <w:vAlign w:val="center"/>
          </w:tcPr>
          <w:p w14:paraId="1DD335FF">
            <w:pPr>
              <w:pStyle w:val="16"/>
              <w:jc w:val="center"/>
            </w:pPr>
            <w:r>
              <w:rPr>
                <w:rFonts w:hint="eastAsia"/>
              </w:rPr>
              <w:t>M</w:t>
            </w:r>
          </w:p>
        </w:tc>
        <w:tc>
          <w:tcPr>
            <w:tcW w:w="4753" w:type="dxa"/>
            <w:vAlign w:val="center"/>
          </w:tcPr>
          <w:p w14:paraId="4ACB3C32">
            <w:pPr>
              <w:pStyle w:val="16"/>
              <w:jc w:val="left"/>
            </w:pPr>
            <w:r>
              <w:rPr>
                <w:rFonts w:hint="eastAsia"/>
              </w:rPr>
              <w:t>熟悉养老行业的职业规范，具备良好的职业道德操守。</w:t>
            </w:r>
          </w:p>
        </w:tc>
        <w:tc>
          <w:tcPr>
            <w:tcW w:w="1349" w:type="dxa"/>
            <w:tcBorders>
              <w:right w:val="single" w:color="auto" w:sz="12" w:space="0"/>
            </w:tcBorders>
            <w:vAlign w:val="center"/>
          </w:tcPr>
          <w:p w14:paraId="71D12BB8">
            <w:pPr>
              <w:pStyle w:val="16"/>
              <w:jc w:val="center"/>
            </w:pPr>
            <w:r>
              <w:rPr>
                <w:rFonts w:hint="eastAsia"/>
              </w:rPr>
              <w:t>100%</w:t>
            </w:r>
          </w:p>
        </w:tc>
      </w:tr>
      <w:tr w14:paraId="5805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1" w:hRule="atLeast"/>
        </w:trPr>
        <w:tc>
          <w:tcPr>
            <w:tcW w:w="780" w:type="dxa"/>
            <w:tcBorders>
              <w:left w:val="single" w:color="auto" w:sz="12" w:space="0"/>
              <w:right w:val="single" w:color="auto" w:sz="4" w:space="0"/>
            </w:tcBorders>
            <w:shd w:val="clear" w:color="auto" w:fill="auto"/>
            <w:vAlign w:val="center"/>
          </w:tcPr>
          <w:p w14:paraId="5AB22979">
            <w:pPr>
              <w:pStyle w:val="16"/>
            </w:pPr>
            <w:r>
              <w:t>LO2</w:t>
            </w:r>
          </w:p>
        </w:tc>
        <w:tc>
          <w:tcPr>
            <w:tcW w:w="797" w:type="dxa"/>
            <w:tcBorders>
              <w:left w:val="single" w:color="auto" w:sz="4" w:space="0"/>
            </w:tcBorders>
            <w:vAlign w:val="center"/>
          </w:tcPr>
          <w:p w14:paraId="7FEDDC5F">
            <w:pPr>
              <w:pStyle w:val="16"/>
              <w:jc w:val="center"/>
            </w:pPr>
            <w:r>
              <w:rPr>
                <w:rFonts w:hint="eastAsia"/>
              </w:rPr>
              <w:t>①</w:t>
            </w:r>
          </w:p>
        </w:tc>
        <w:tc>
          <w:tcPr>
            <w:tcW w:w="797" w:type="dxa"/>
            <w:tcBorders>
              <w:right w:val="double" w:color="auto" w:sz="4" w:space="0"/>
            </w:tcBorders>
            <w:shd w:val="clear" w:color="auto" w:fill="auto"/>
            <w:vAlign w:val="center"/>
          </w:tcPr>
          <w:p w14:paraId="632C36E0">
            <w:pPr>
              <w:pStyle w:val="16"/>
              <w:jc w:val="center"/>
              <w:rPr>
                <w:rFonts w:ascii="宋体" w:hAnsi="宋体"/>
              </w:rPr>
            </w:pPr>
            <w:r>
              <w:rPr>
                <w:rFonts w:hint="eastAsia" w:ascii="宋体" w:hAnsi="宋体"/>
              </w:rPr>
              <w:t>L</w:t>
            </w:r>
          </w:p>
        </w:tc>
        <w:tc>
          <w:tcPr>
            <w:tcW w:w="4753" w:type="dxa"/>
            <w:vAlign w:val="center"/>
          </w:tcPr>
          <w:p w14:paraId="32420DB6">
            <w:pPr>
              <w:pStyle w:val="16"/>
              <w:jc w:val="left"/>
            </w:pPr>
            <w:r>
              <w:rPr>
                <w:rFonts w:hint="eastAsia"/>
              </w:rPr>
              <w:t>提升老年健康服务和管理技能</w:t>
            </w:r>
          </w:p>
        </w:tc>
        <w:tc>
          <w:tcPr>
            <w:tcW w:w="1349" w:type="dxa"/>
            <w:tcBorders>
              <w:right w:val="single" w:color="auto" w:sz="12" w:space="0"/>
            </w:tcBorders>
            <w:vAlign w:val="center"/>
          </w:tcPr>
          <w:p w14:paraId="2B14CCE5">
            <w:pPr>
              <w:pStyle w:val="16"/>
              <w:jc w:val="center"/>
            </w:pPr>
            <w:r>
              <w:rPr>
                <w:rFonts w:hint="eastAsia"/>
              </w:rPr>
              <w:t>100%</w:t>
            </w:r>
          </w:p>
        </w:tc>
      </w:tr>
      <w:tr w14:paraId="543D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9" w:hRule="atLeast"/>
        </w:trPr>
        <w:tc>
          <w:tcPr>
            <w:tcW w:w="780" w:type="dxa"/>
            <w:vMerge w:val="restart"/>
            <w:tcBorders>
              <w:left w:val="single" w:color="auto" w:sz="12" w:space="0"/>
              <w:right w:val="single" w:color="auto" w:sz="4" w:space="0"/>
            </w:tcBorders>
            <w:shd w:val="clear" w:color="auto" w:fill="auto"/>
            <w:vAlign w:val="center"/>
          </w:tcPr>
          <w:p w14:paraId="5AE22DD7">
            <w:pPr>
              <w:pStyle w:val="16"/>
            </w:pPr>
            <w:r>
              <w:rPr>
                <w:rFonts w:hint="eastAsia"/>
              </w:rPr>
              <w:t>LO5</w:t>
            </w:r>
          </w:p>
        </w:tc>
        <w:tc>
          <w:tcPr>
            <w:tcW w:w="797" w:type="dxa"/>
            <w:tcBorders>
              <w:left w:val="single" w:color="auto" w:sz="4" w:space="0"/>
            </w:tcBorders>
            <w:vAlign w:val="center"/>
          </w:tcPr>
          <w:p w14:paraId="32056FBE">
            <w:pPr>
              <w:pStyle w:val="16"/>
              <w:jc w:val="center"/>
            </w:pPr>
            <w:r>
              <w:rPr>
                <w:rFonts w:hint="eastAsia"/>
              </w:rPr>
              <w:t>①</w:t>
            </w:r>
          </w:p>
        </w:tc>
        <w:tc>
          <w:tcPr>
            <w:tcW w:w="797" w:type="dxa"/>
            <w:tcBorders>
              <w:right w:val="double" w:color="auto" w:sz="4" w:space="0"/>
            </w:tcBorders>
            <w:shd w:val="clear" w:color="auto" w:fill="auto"/>
            <w:vAlign w:val="center"/>
          </w:tcPr>
          <w:p w14:paraId="159C8F50">
            <w:pPr>
              <w:pStyle w:val="16"/>
              <w:jc w:val="center"/>
            </w:pPr>
            <w:r>
              <w:rPr>
                <w:rFonts w:hint="eastAsia"/>
              </w:rPr>
              <w:t>M</w:t>
            </w:r>
          </w:p>
        </w:tc>
        <w:tc>
          <w:tcPr>
            <w:tcW w:w="4753" w:type="dxa"/>
            <w:vAlign w:val="center"/>
          </w:tcPr>
          <w:p w14:paraId="3232A7E3">
            <w:pPr>
              <w:pStyle w:val="16"/>
              <w:jc w:val="left"/>
            </w:pPr>
            <w:r>
              <w:rPr>
                <w:rFonts w:hint="eastAsia"/>
              </w:rPr>
              <w:t>了解老年人生理和心理特点</w:t>
            </w:r>
          </w:p>
        </w:tc>
        <w:tc>
          <w:tcPr>
            <w:tcW w:w="1349" w:type="dxa"/>
            <w:tcBorders>
              <w:right w:val="single" w:color="auto" w:sz="12" w:space="0"/>
            </w:tcBorders>
            <w:vAlign w:val="center"/>
          </w:tcPr>
          <w:p w14:paraId="5C5F6F4D">
            <w:pPr>
              <w:pStyle w:val="16"/>
              <w:jc w:val="center"/>
            </w:pPr>
            <w:r>
              <w:rPr>
                <w:rFonts w:hint="eastAsia"/>
              </w:rPr>
              <w:t>50%</w:t>
            </w:r>
          </w:p>
        </w:tc>
      </w:tr>
      <w:tr w14:paraId="4FE6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19" w:hRule="atLeast"/>
        </w:trPr>
        <w:tc>
          <w:tcPr>
            <w:tcW w:w="780" w:type="dxa"/>
            <w:vMerge w:val="continue"/>
            <w:tcBorders>
              <w:left w:val="single" w:color="auto" w:sz="12" w:space="0"/>
              <w:right w:val="single" w:color="auto" w:sz="4" w:space="0"/>
            </w:tcBorders>
            <w:shd w:val="clear" w:color="auto" w:fill="auto"/>
            <w:vAlign w:val="center"/>
          </w:tcPr>
          <w:p w14:paraId="62F6690E">
            <w:pPr>
              <w:pStyle w:val="16"/>
            </w:pPr>
          </w:p>
        </w:tc>
        <w:tc>
          <w:tcPr>
            <w:tcW w:w="797" w:type="dxa"/>
            <w:tcBorders>
              <w:left w:val="single" w:color="auto" w:sz="4" w:space="0"/>
            </w:tcBorders>
            <w:vAlign w:val="center"/>
          </w:tcPr>
          <w:p w14:paraId="222923C4">
            <w:pPr>
              <w:pStyle w:val="16"/>
              <w:jc w:val="center"/>
            </w:pPr>
            <w:r>
              <w:rPr>
                <w:rFonts w:hint="eastAsia"/>
              </w:rPr>
              <w:t>②</w:t>
            </w:r>
          </w:p>
        </w:tc>
        <w:tc>
          <w:tcPr>
            <w:tcW w:w="797" w:type="dxa"/>
            <w:tcBorders>
              <w:right w:val="double" w:color="auto" w:sz="4" w:space="0"/>
            </w:tcBorders>
            <w:shd w:val="clear" w:color="auto" w:fill="auto"/>
            <w:vAlign w:val="center"/>
          </w:tcPr>
          <w:p w14:paraId="1F4DDC57">
            <w:pPr>
              <w:pStyle w:val="16"/>
              <w:jc w:val="center"/>
            </w:pPr>
            <w:r>
              <w:rPr>
                <w:rFonts w:hint="eastAsia"/>
              </w:rPr>
              <w:t>M</w:t>
            </w:r>
          </w:p>
        </w:tc>
        <w:tc>
          <w:tcPr>
            <w:tcW w:w="4753" w:type="dxa"/>
            <w:shd w:val="clear" w:color="auto" w:fill="auto"/>
            <w:vAlign w:val="center"/>
          </w:tcPr>
          <w:p w14:paraId="090AA9AF">
            <w:pPr>
              <w:pStyle w:val="16"/>
            </w:pPr>
            <w:r>
              <w:rPr>
                <w:rFonts w:hint="eastAsia"/>
              </w:rPr>
              <w:t>在了解老年人生理和心理的基础上能合理地对老年人进行健康评估—指导—干预</w:t>
            </w:r>
          </w:p>
        </w:tc>
        <w:tc>
          <w:tcPr>
            <w:tcW w:w="1349" w:type="dxa"/>
            <w:tcBorders>
              <w:right w:val="single" w:color="auto" w:sz="12" w:space="0"/>
            </w:tcBorders>
            <w:vAlign w:val="center"/>
          </w:tcPr>
          <w:p w14:paraId="791C5B43">
            <w:pPr>
              <w:pStyle w:val="16"/>
              <w:jc w:val="center"/>
            </w:pPr>
            <w:r>
              <w:rPr>
                <w:rFonts w:hint="eastAsia"/>
              </w:rPr>
              <w:t>50%</w:t>
            </w:r>
          </w:p>
        </w:tc>
      </w:tr>
      <w:tr w14:paraId="7B03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780" w:type="dxa"/>
            <w:tcBorders>
              <w:left w:val="single" w:color="auto" w:sz="12" w:space="0"/>
              <w:bottom w:val="single" w:color="auto" w:sz="12" w:space="0"/>
              <w:right w:val="single" w:color="auto" w:sz="4" w:space="0"/>
            </w:tcBorders>
            <w:shd w:val="clear" w:color="auto" w:fill="auto"/>
          </w:tcPr>
          <w:p w14:paraId="4A2C72B5">
            <w:pPr>
              <w:pStyle w:val="16"/>
              <w:jc w:val="center"/>
            </w:pPr>
            <w:r>
              <w:t>LO7</w:t>
            </w:r>
          </w:p>
        </w:tc>
        <w:tc>
          <w:tcPr>
            <w:tcW w:w="797" w:type="dxa"/>
            <w:tcBorders>
              <w:left w:val="single" w:color="auto" w:sz="4" w:space="0"/>
              <w:bottom w:val="single" w:color="auto" w:sz="12" w:space="0"/>
            </w:tcBorders>
            <w:vAlign w:val="center"/>
          </w:tcPr>
          <w:p w14:paraId="263966AB">
            <w:pPr>
              <w:pStyle w:val="16"/>
              <w:jc w:val="center"/>
              <w:rPr>
                <w:rFonts w:cs="Times New Roman"/>
              </w:rPr>
            </w:pPr>
            <w:r>
              <w:rPr>
                <w:rFonts w:hint="eastAsia"/>
              </w:rPr>
              <w:t>③</w:t>
            </w:r>
          </w:p>
        </w:tc>
        <w:tc>
          <w:tcPr>
            <w:tcW w:w="797" w:type="dxa"/>
            <w:tcBorders>
              <w:bottom w:val="single" w:color="auto" w:sz="12" w:space="0"/>
              <w:right w:val="double" w:color="auto" w:sz="4" w:space="0"/>
            </w:tcBorders>
            <w:shd w:val="clear" w:color="auto" w:fill="auto"/>
            <w:vAlign w:val="center"/>
          </w:tcPr>
          <w:p w14:paraId="03246A98">
            <w:pPr>
              <w:pStyle w:val="16"/>
              <w:jc w:val="center"/>
            </w:pPr>
            <w:r>
              <w:rPr>
                <w:rFonts w:hint="eastAsia"/>
              </w:rPr>
              <w:t>H</w:t>
            </w:r>
          </w:p>
        </w:tc>
        <w:tc>
          <w:tcPr>
            <w:tcW w:w="4753" w:type="dxa"/>
            <w:tcBorders>
              <w:bottom w:val="single" w:color="auto" w:sz="12" w:space="0"/>
            </w:tcBorders>
            <w:vAlign w:val="center"/>
          </w:tcPr>
          <w:p w14:paraId="2719ECBD">
            <w:pPr>
              <w:pStyle w:val="16"/>
              <w:jc w:val="left"/>
            </w:pPr>
            <w:r>
              <w:rPr>
                <w:rFonts w:hint="eastAsia"/>
              </w:rPr>
              <w:t>熟练运用老年健康管理的信息化和新技术的能力</w:t>
            </w:r>
          </w:p>
        </w:tc>
        <w:tc>
          <w:tcPr>
            <w:tcW w:w="1349" w:type="dxa"/>
            <w:tcBorders>
              <w:bottom w:val="single" w:color="auto" w:sz="12" w:space="0"/>
              <w:right w:val="single" w:color="auto" w:sz="12" w:space="0"/>
            </w:tcBorders>
            <w:vAlign w:val="center"/>
          </w:tcPr>
          <w:p w14:paraId="289BC5E3">
            <w:pPr>
              <w:pStyle w:val="16"/>
              <w:jc w:val="center"/>
            </w:pPr>
            <w:r>
              <w:rPr>
                <w:rFonts w:hint="eastAsia"/>
              </w:rPr>
              <w:t>100%</w:t>
            </w:r>
          </w:p>
        </w:tc>
      </w:tr>
    </w:tbl>
    <w:p w14:paraId="4AC3F82F">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B150501">
      <w:pPr>
        <w:pStyle w:val="18"/>
        <w:spacing w:before="326" w:beforeLines="100" w:line="360" w:lineRule="auto"/>
        <w:rPr>
          <w:rFonts w:ascii="黑体" w:hAnsi="宋体"/>
        </w:rPr>
      </w:pPr>
      <w:r>
        <w:rPr>
          <w:rFonts w:hint="eastAsia" w:ascii="黑体" w:hAnsi="宋体"/>
        </w:rPr>
        <w:t>（一）各教学单元预期学习成果与教学内容</w:t>
      </w:r>
    </w:p>
    <w:tbl>
      <w:tblPr>
        <w:tblStyle w:val="10"/>
        <w:tblW w:w="8506" w:type="dxa"/>
        <w:tblInd w:w="-1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06"/>
      </w:tblGrid>
      <w:tr w14:paraId="17FFD2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06" w:type="dxa"/>
          </w:tcPr>
          <w:p w14:paraId="506DE0B6">
            <w:pPr>
              <w:pStyle w:val="16"/>
            </w:pPr>
            <w:bookmarkStart w:id="0" w:name="OLE_LINK6"/>
            <w:bookmarkStart w:id="1" w:name="OLE_LINK5"/>
            <w:r>
              <w:rPr>
                <w:rFonts w:hint="eastAsia"/>
              </w:rPr>
              <w:t>第一章 老年健康服务与管理概述</w:t>
            </w:r>
          </w:p>
          <w:p w14:paraId="22528ECB">
            <w:pPr>
              <w:widowControl w:val="0"/>
              <w:snapToGrid w:val="0"/>
              <w:spacing w:line="288" w:lineRule="auto"/>
              <w:jc w:val="left"/>
              <w:rPr>
                <w:b/>
                <w:sz w:val="21"/>
                <w:szCs w:val="21"/>
              </w:rPr>
            </w:pPr>
            <w:r>
              <w:rPr>
                <w:rFonts w:hint="eastAsia"/>
                <w:b/>
                <w:sz w:val="21"/>
                <w:szCs w:val="21"/>
              </w:rPr>
              <w:t>知识点：</w:t>
            </w:r>
          </w:p>
          <w:p w14:paraId="543CD211">
            <w:pPr>
              <w:widowControl w:val="0"/>
              <w:snapToGrid w:val="0"/>
              <w:spacing w:line="288" w:lineRule="auto"/>
              <w:jc w:val="left"/>
              <w:rPr>
                <w:bCs/>
                <w:color w:val="000000"/>
                <w:sz w:val="21"/>
                <w:szCs w:val="21"/>
              </w:rPr>
            </w:pPr>
            <w:r>
              <w:rPr>
                <w:rFonts w:hint="eastAsia"/>
                <w:bCs/>
                <w:sz w:val="21"/>
                <w:szCs w:val="21"/>
              </w:rPr>
              <w:t>1、人口老龄化的现状与发展趋势</w:t>
            </w:r>
            <w:r>
              <w:rPr>
                <w:rFonts w:hint="eastAsia"/>
                <w:bCs/>
                <w:color w:val="000000"/>
                <w:sz w:val="21"/>
                <w:szCs w:val="21"/>
              </w:rPr>
              <w:t>。</w:t>
            </w:r>
          </w:p>
          <w:p w14:paraId="3C53CB97">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老年健康服务与管理的内容。</w:t>
            </w:r>
          </w:p>
          <w:p w14:paraId="75B62B88">
            <w:pPr>
              <w:widowControl w:val="0"/>
              <w:snapToGrid w:val="0"/>
              <w:spacing w:line="288" w:lineRule="auto"/>
              <w:jc w:val="left"/>
              <w:rPr>
                <w:sz w:val="21"/>
                <w:szCs w:val="21"/>
              </w:rPr>
            </w:pPr>
            <w:r>
              <w:rPr>
                <w:rFonts w:hint="eastAsia"/>
                <w:b/>
                <w:bCs/>
                <w:sz w:val="21"/>
                <w:szCs w:val="21"/>
              </w:rPr>
              <w:t>教学难点</w:t>
            </w:r>
            <w:r>
              <w:rPr>
                <w:rFonts w:hint="eastAsia"/>
                <w:sz w:val="21"/>
                <w:szCs w:val="21"/>
              </w:rPr>
              <w:t>：</w:t>
            </w:r>
          </w:p>
          <w:p w14:paraId="68B0EBC7">
            <w:pPr>
              <w:widowControl w:val="0"/>
              <w:snapToGrid w:val="0"/>
              <w:spacing w:line="288" w:lineRule="auto"/>
              <w:jc w:val="left"/>
              <w:rPr>
                <w:color w:val="000000"/>
                <w:sz w:val="21"/>
                <w:szCs w:val="21"/>
              </w:rPr>
            </w:pPr>
            <w:r>
              <w:rPr>
                <w:rFonts w:hint="eastAsia"/>
                <w:color w:val="000000"/>
                <w:sz w:val="21"/>
                <w:szCs w:val="21"/>
              </w:rPr>
              <w:t>1、健康老龄化的内涵</w:t>
            </w:r>
          </w:p>
          <w:p w14:paraId="6652165F">
            <w:pPr>
              <w:widowControl w:val="0"/>
              <w:snapToGrid w:val="0"/>
              <w:spacing w:line="288" w:lineRule="auto"/>
              <w:jc w:val="left"/>
              <w:rPr>
                <w:color w:val="000000"/>
                <w:sz w:val="21"/>
                <w:szCs w:val="21"/>
              </w:rPr>
            </w:pPr>
            <w:r>
              <w:rPr>
                <w:rFonts w:hint="eastAsia"/>
                <w:color w:val="000000"/>
                <w:sz w:val="21"/>
                <w:szCs w:val="21"/>
              </w:rPr>
              <w:t>2、老年健康服务与管理的服务模式</w:t>
            </w:r>
          </w:p>
          <w:p w14:paraId="7631159F">
            <w:pPr>
              <w:widowControl w:val="0"/>
              <w:snapToGrid w:val="0"/>
              <w:spacing w:line="288" w:lineRule="auto"/>
              <w:jc w:val="left"/>
              <w:rPr>
                <w:b/>
                <w:bCs/>
                <w:sz w:val="21"/>
                <w:szCs w:val="21"/>
              </w:rPr>
            </w:pPr>
            <w:r>
              <w:rPr>
                <w:rFonts w:hint="eastAsia"/>
                <w:b/>
                <w:bCs/>
                <w:sz w:val="21"/>
                <w:szCs w:val="21"/>
              </w:rPr>
              <w:t>能力要求：</w:t>
            </w:r>
          </w:p>
          <w:p w14:paraId="5417702B">
            <w:pPr>
              <w:pStyle w:val="16"/>
            </w:pPr>
            <w:r>
              <w:rPr>
                <w:rFonts w:hint="eastAsia"/>
              </w:rPr>
              <w:t>能从老年健康服务与管理的内容中归纳和概括健康老年人的标准。</w:t>
            </w:r>
          </w:p>
          <w:p w14:paraId="223701C2">
            <w:pPr>
              <w:pStyle w:val="16"/>
            </w:pPr>
          </w:p>
          <w:p w14:paraId="334B24AD">
            <w:pPr>
              <w:pStyle w:val="16"/>
            </w:pPr>
            <w:r>
              <w:rPr>
                <w:rFonts w:hint="eastAsia"/>
              </w:rPr>
              <w:t xml:space="preserve">第二章 </w:t>
            </w:r>
            <w:r>
              <w:t xml:space="preserve"> </w:t>
            </w:r>
            <w:r>
              <w:rPr>
                <w:rFonts w:hint="eastAsia"/>
              </w:rPr>
              <w:t>老年人特征</w:t>
            </w:r>
          </w:p>
          <w:p w14:paraId="64CAD956">
            <w:pPr>
              <w:widowControl w:val="0"/>
              <w:snapToGrid w:val="0"/>
              <w:spacing w:line="288" w:lineRule="auto"/>
              <w:jc w:val="left"/>
              <w:rPr>
                <w:b/>
                <w:sz w:val="21"/>
                <w:szCs w:val="21"/>
              </w:rPr>
            </w:pPr>
            <w:r>
              <w:rPr>
                <w:rFonts w:hint="eastAsia"/>
                <w:b/>
                <w:sz w:val="21"/>
                <w:szCs w:val="21"/>
              </w:rPr>
              <w:t>知识点：</w:t>
            </w:r>
          </w:p>
          <w:p w14:paraId="5500A5F0">
            <w:pPr>
              <w:widowControl w:val="0"/>
              <w:snapToGrid w:val="0"/>
              <w:spacing w:line="288" w:lineRule="auto"/>
              <w:jc w:val="left"/>
              <w:rPr>
                <w:color w:val="000000"/>
                <w:sz w:val="21"/>
                <w:szCs w:val="21"/>
              </w:rPr>
            </w:pPr>
            <w:r>
              <w:rPr>
                <w:rFonts w:hint="eastAsia"/>
                <w:color w:val="000000"/>
                <w:sz w:val="21"/>
                <w:szCs w:val="21"/>
              </w:rPr>
              <w:t>1、老年人的身体功能。</w:t>
            </w:r>
          </w:p>
          <w:p w14:paraId="14EABF08">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老年人的心理状态。</w:t>
            </w:r>
          </w:p>
          <w:p w14:paraId="0CAF5D64">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影响老年人身心健康的因素。</w:t>
            </w:r>
          </w:p>
          <w:p w14:paraId="3E9E83BE">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6230F5A0">
            <w:pPr>
              <w:widowControl w:val="0"/>
              <w:snapToGrid w:val="0"/>
              <w:spacing w:line="288" w:lineRule="auto"/>
              <w:jc w:val="left"/>
              <w:rPr>
                <w:color w:val="000000"/>
                <w:sz w:val="21"/>
                <w:szCs w:val="21"/>
              </w:rPr>
            </w:pPr>
            <w:r>
              <w:rPr>
                <w:rFonts w:hint="eastAsia"/>
                <w:color w:val="000000"/>
                <w:sz w:val="21"/>
                <w:szCs w:val="21"/>
              </w:rPr>
              <w:t>老年人的九大系统病理生理特征</w:t>
            </w:r>
          </w:p>
          <w:p w14:paraId="0B4BE0A8">
            <w:pPr>
              <w:widowControl w:val="0"/>
              <w:snapToGrid w:val="0"/>
              <w:spacing w:line="288" w:lineRule="auto"/>
              <w:jc w:val="left"/>
              <w:rPr>
                <w:b/>
                <w:bCs/>
                <w:color w:val="000000"/>
                <w:sz w:val="21"/>
                <w:szCs w:val="21"/>
              </w:rPr>
            </w:pPr>
            <w:r>
              <w:rPr>
                <w:rFonts w:hint="eastAsia"/>
                <w:b/>
                <w:bCs/>
                <w:color w:val="000000"/>
                <w:sz w:val="21"/>
                <w:szCs w:val="21"/>
              </w:rPr>
              <w:t>能力要求：</w:t>
            </w:r>
          </w:p>
          <w:p w14:paraId="78F64539">
            <w:pPr>
              <w:widowControl w:val="0"/>
              <w:snapToGrid w:val="0"/>
              <w:spacing w:line="288" w:lineRule="auto"/>
              <w:jc w:val="left"/>
              <w:rPr>
                <w:color w:val="000000"/>
                <w:sz w:val="21"/>
                <w:szCs w:val="21"/>
              </w:rPr>
            </w:pPr>
            <w:r>
              <w:rPr>
                <w:rFonts w:hint="eastAsia"/>
                <w:color w:val="000000"/>
                <w:sz w:val="21"/>
                <w:szCs w:val="21"/>
              </w:rPr>
              <w:t>运用所学知识，识别老年期的生理和心理特征。</w:t>
            </w:r>
          </w:p>
          <w:p w14:paraId="1ACAA4C1">
            <w:pPr>
              <w:widowControl w:val="0"/>
              <w:snapToGrid w:val="0"/>
              <w:spacing w:line="288" w:lineRule="auto"/>
              <w:jc w:val="left"/>
              <w:rPr>
                <w:color w:val="000000"/>
                <w:sz w:val="21"/>
                <w:szCs w:val="21"/>
              </w:rPr>
            </w:pPr>
            <w:r>
              <w:rPr>
                <w:rFonts w:hint="eastAsia"/>
                <w:color w:val="000000"/>
                <w:sz w:val="21"/>
                <w:szCs w:val="21"/>
              </w:rPr>
              <w:t xml:space="preserve">运用所学知识，分析九大系统与健康的关系。 </w:t>
            </w:r>
          </w:p>
          <w:p w14:paraId="6B1F3C21">
            <w:pPr>
              <w:widowControl w:val="0"/>
              <w:snapToGrid w:val="0"/>
              <w:spacing w:line="288" w:lineRule="auto"/>
              <w:jc w:val="left"/>
              <w:rPr>
                <w:color w:val="000000"/>
                <w:sz w:val="21"/>
                <w:szCs w:val="21"/>
              </w:rPr>
            </w:pPr>
          </w:p>
          <w:p w14:paraId="2852AAC9">
            <w:pPr>
              <w:widowControl w:val="0"/>
              <w:numPr>
                <w:ilvl w:val="0"/>
                <w:numId w:val="2"/>
              </w:numPr>
              <w:snapToGrid w:val="0"/>
              <w:spacing w:line="288" w:lineRule="auto"/>
              <w:jc w:val="left"/>
              <w:rPr>
                <w:b/>
                <w:bCs/>
                <w:color w:val="000000"/>
                <w:sz w:val="21"/>
                <w:szCs w:val="21"/>
              </w:rPr>
            </w:pPr>
            <w:r>
              <w:rPr>
                <w:b/>
                <w:bCs/>
                <w:color w:val="000000"/>
                <w:sz w:val="21"/>
                <w:szCs w:val="21"/>
              </w:rPr>
              <w:t xml:space="preserve"> </w:t>
            </w:r>
            <w:r>
              <w:rPr>
                <w:rFonts w:hint="eastAsia"/>
                <w:b/>
                <w:bCs/>
                <w:color w:val="000000"/>
                <w:sz w:val="21"/>
                <w:szCs w:val="21"/>
              </w:rPr>
              <w:t>老年人健康体检</w:t>
            </w:r>
          </w:p>
          <w:p w14:paraId="066EB0F9">
            <w:pPr>
              <w:widowControl w:val="0"/>
              <w:snapToGrid w:val="0"/>
              <w:spacing w:line="288" w:lineRule="auto"/>
              <w:jc w:val="left"/>
              <w:rPr>
                <w:b/>
                <w:sz w:val="21"/>
                <w:szCs w:val="21"/>
              </w:rPr>
            </w:pPr>
            <w:r>
              <w:rPr>
                <w:rFonts w:hint="eastAsia"/>
                <w:b/>
                <w:sz w:val="21"/>
                <w:szCs w:val="21"/>
              </w:rPr>
              <w:t>知识点：</w:t>
            </w:r>
          </w:p>
          <w:p w14:paraId="5F87ECAA">
            <w:pPr>
              <w:widowControl w:val="0"/>
              <w:snapToGrid w:val="0"/>
              <w:spacing w:line="288" w:lineRule="auto"/>
              <w:jc w:val="left"/>
              <w:rPr>
                <w:color w:val="000000"/>
                <w:sz w:val="21"/>
                <w:szCs w:val="21"/>
              </w:rPr>
            </w:pPr>
            <w:r>
              <w:rPr>
                <w:rFonts w:hint="eastAsia"/>
                <w:color w:val="000000"/>
                <w:sz w:val="21"/>
                <w:szCs w:val="21"/>
              </w:rPr>
              <w:t>1、健康管理新三个转变的内涵。</w:t>
            </w:r>
          </w:p>
          <w:p w14:paraId="7C8F160A">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老年人健康体检前的准备。</w:t>
            </w:r>
          </w:p>
          <w:p w14:paraId="184D6722">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老年人健康体检的内容。</w:t>
            </w:r>
          </w:p>
          <w:p w14:paraId="6C7A5399">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2BE60307">
            <w:pPr>
              <w:widowControl w:val="0"/>
              <w:numPr>
                <w:ilvl w:val="0"/>
                <w:numId w:val="3"/>
              </w:numPr>
              <w:snapToGrid w:val="0"/>
              <w:spacing w:line="288" w:lineRule="auto"/>
              <w:jc w:val="left"/>
              <w:rPr>
                <w:color w:val="000000"/>
                <w:sz w:val="21"/>
                <w:szCs w:val="21"/>
              </w:rPr>
            </w:pPr>
            <w:r>
              <w:rPr>
                <w:rFonts w:hint="eastAsia"/>
                <w:color w:val="000000"/>
                <w:sz w:val="21"/>
                <w:szCs w:val="21"/>
              </w:rPr>
              <w:t>健康管理新三个转变的内涵。</w:t>
            </w:r>
          </w:p>
          <w:p w14:paraId="320EF37E">
            <w:pPr>
              <w:widowControl w:val="0"/>
              <w:snapToGrid w:val="0"/>
              <w:spacing w:line="288" w:lineRule="auto"/>
              <w:jc w:val="left"/>
              <w:rPr>
                <w:color w:val="000000"/>
                <w:sz w:val="21"/>
                <w:szCs w:val="21"/>
              </w:rPr>
            </w:pPr>
            <w:r>
              <w:rPr>
                <w:rFonts w:hint="eastAsia"/>
                <w:color w:val="000000"/>
                <w:sz w:val="21"/>
                <w:szCs w:val="21"/>
              </w:rPr>
              <w:t>2、老年人健康体检前的准备。</w:t>
            </w:r>
          </w:p>
          <w:p w14:paraId="029FFB59">
            <w:pPr>
              <w:widowControl w:val="0"/>
              <w:snapToGrid w:val="0"/>
              <w:spacing w:line="288" w:lineRule="auto"/>
              <w:jc w:val="left"/>
              <w:rPr>
                <w:b/>
                <w:bCs/>
                <w:color w:val="000000"/>
                <w:sz w:val="21"/>
                <w:szCs w:val="21"/>
              </w:rPr>
            </w:pPr>
            <w:r>
              <w:rPr>
                <w:rFonts w:hint="eastAsia"/>
                <w:b/>
                <w:bCs/>
                <w:color w:val="000000"/>
                <w:sz w:val="21"/>
                <w:szCs w:val="21"/>
              </w:rPr>
              <w:t>能力要求：</w:t>
            </w:r>
          </w:p>
          <w:p w14:paraId="4E7A3F40">
            <w:pPr>
              <w:widowControl w:val="0"/>
              <w:snapToGrid w:val="0"/>
              <w:spacing w:line="288" w:lineRule="auto"/>
              <w:jc w:val="left"/>
              <w:rPr>
                <w:color w:val="000000"/>
                <w:sz w:val="21"/>
                <w:szCs w:val="21"/>
              </w:rPr>
            </w:pPr>
            <w:r>
              <w:rPr>
                <w:rFonts w:hint="eastAsia"/>
                <w:color w:val="000000"/>
                <w:sz w:val="21"/>
                <w:szCs w:val="21"/>
              </w:rPr>
              <w:t>运用所学知识，能为老年人做好健康体检前的准备工作。</w:t>
            </w:r>
          </w:p>
          <w:p w14:paraId="42D963C0">
            <w:pPr>
              <w:widowControl w:val="0"/>
              <w:snapToGrid w:val="0"/>
              <w:spacing w:line="288" w:lineRule="auto"/>
              <w:jc w:val="left"/>
              <w:rPr>
                <w:color w:val="000000"/>
                <w:sz w:val="21"/>
                <w:szCs w:val="21"/>
              </w:rPr>
            </w:pPr>
            <w:r>
              <w:rPr>
                <w:rFonts w:hint="eastAsia"/>
                <w:color w:val="000000"/>
                <w:sz w:val="21"/>
                <w:szCs w:val="21"/>
              </w:rPr>
              <w:t>运用所学知识，熟练掌握老年人健康体检的内容。</w:t>
            </w:r>
          </w:p>
          <w:p w14:paraId="28D4A401">
            <w:pPr>
              <w:widowControl w:val="0"/>
              <w:snapToGrid w:val="0"/>
              <w:spacing w:line="288" w:lineRule="auto"/>
              <w:jc w:val="left"/>
              <w:rPr>
                <w:color w:val="000000"/>
                <w:sz w:val="21"/>
                <w:szCs w:val="21"/>
              </w:rPr>
            </w:pPr>
          </w:p>
          <w:p w14:paraId="00A47962">
            <w:pPr>
              <w:widowControl w:val="0"/>
              <w:tabs>
                <w:tab w:val="left" w:pos="312"/>
              </w:tabs>
              <w:snapToGrid w:val="0"/>
              <w:spacing w:line="288" w:lineRule="auto"/>
              <w:jc w:val="left"/>
              <w:rPr>
                <w:b/>
                <w:bCs/>
                <w:color w:val="000000"/>
                <w:sz w:val="21"/>
                <w:szCs w:val="21"/>
              </w:rPr>
            </w:pPr>
            <w:r>
              <w:rPr>
                <w:b/>
                <w:bCs/>
                <w:color w:val="000000"/>
                <w:sz w:val="21"/>
                <w:szCs w:val="21"/>
              </w:rPr>
              <w:t>第四章</w:t>
            </w:r>
            <w:r>
              <w:rPr>
                <w:rFonts w:hint="eastAsia"/>
                <w:b/>
                <w:bCs/>
                <w:color w:val="000000"/>
                <w:sz w:val="21"/>
                <w:szCs w:val="21"/>
              </w:rPr>
              <w:t xml:space="preserve"> </w:t>
            </w:r>
            <w:r>
              <w:rPr>
                <w:b/>
                <w:bCs/>
                <w:color w:val="000000"/>
                <w:sz w:val="21"/>
                <w:szCs w:val="21"/>
              </w:rPr>
              <w:t xml:space="preserve"> </w:t>
            </w:r>
            <w:r>
              <w:rPr>
                <w:rFonts w:hint="eastAsia"/>
                <w:b/>
                <w:bCs/>
                <w:color w:val="000000"/>
                <w:sz w:val="21"/>
                <w:szCs w:val="21"/>
              </w:rPr>
              <w:t>老年人健康评估</w:t>
            </w:r>
          </w:p>
          <w:p w14:paraId="40D14EDD">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w:t>
            </w:r>
          </w:p>
          <w:p w14:paraId="38CB38D9">
            <w:pPr>
              <w:widowControl w:val="0"/>
              <w:snapToGrid w:val="0"/>
              <w:spacing w:line="288" w:lineRule="auto"/>
              <w:jc w:val="left"/>
              <w:rPr>
                <w:color w:val="000000"/>
                <w:sz w:val="21"/>
                <w:szCs w:val="21"/>
              </w:rPr>
            </w:pPr>
            <w:r>
              <w:rPr>
                <w:rFonts w:hint="eastAsia"/>
                <w:color w:val="000000"/>
                <w:sz w:val="21"/>
                <w:szCs w:val="21"/>
              </w:rPr>
              <w:t>1、老年人身体状况的评估。</w:t>
            </w:r>
          </w:p>
          <w:p w14:paraId="6750A37D">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老年人生活方式的评估。</w:t>
            </w:r>
          </w:p>
          <w:p w14:paraId="1B9CD744">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老年人生活能力的评估。</w:t>
            </w:r>
          </w:p>
          <w:p w14:paraId="6AFB11E9">
            <w:pPr>
              <w:widowControl w:val="0"/>
              <w:snapToGrid w:val="0"/>
              <w:spacing w:line="288" w:lineRule="auto"/>
              <w:jc w:val="left"/>
              <w:rPr>
                <w:b/>
                <w:bCs/>
                <w:color w:val="000000"/>
                <w:sz w:val="21"/>
                <w:szCs w:val="21"/>
              </w:rPr>
            </w:pPr>
            <w:r>
              <w:rPr>
                <w:rFonts w:hint="eastAsia"/>
                <w:b/>
                <w:bCs/>
                <w:color w:val="000000"/>
                <w:sz w:val="21"/>
                <w:szCs w:val="21"/>
              </w:rPr>
              <w:t>教学难点：</w:t>
            </w:r>
          </w:p>
          <w:p w14:paraId="3CEAF90D">
            <w:pPr>
              <w:widowControl w:val="0"/>
              <w:snapToGrid w:val="0"/>
              <w:spacing w:line="288" w:lineRule="auto"/>
              <w:jc w:val="left"/>
              <w:rPr>
                <w:color w:val="000000"/>
                <w:sz w:val="21"/>
                <w:szCs w:val="21"/>
              </w:rPr>
            </w:pPr>
            <w:r>
              <w:rPr>
                <w:rFonts w:hint="eastAsia"/>
                <w:color w:val="000000"/>
                <w:sz w:val="21"/>
                <w:szCs w:val="21"/>
              </w:rPr>
              <w:t>1、老年人生活方式的评估</w:t>
            </w:r>
          </w:p>
          <w:p w14:paraId="1D6146A9">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老年人生活能力的评估</w:t>
            </w:r>
          </w:p>
          <w:p w14:paraId="37E07A31">
            <w:pPr>
              <w:widowControl w:val="0"/>
              <w:snapToGrid w:val="0"/>
              <w:spacing w:line="288" w:lineRule="auto"/>
              <w:jc w:val="left"/>
              <w:rPr>
                <w:b/>
                <w:bCs/>
                <w:color w:val="000000"/>
                <w:sz w:val="21"/>
                <w:szCs w:val="21"/>
              </w:rPr>
            </w:pPr>
            <w:r>
              <w:rPr>
                <w:rFonts w:hint="eastAsia"/>
                <w:b/>
                <w:bCs/>
                <w:color w:val="000000"/>
                <w:sz w:val="21"/>
                <w:szCs w:val="21"/>
              </w:rPr>
              <w:t>能力要求：</w:t>
            </w:r>
          </w:p>
          <w:p w14:paraId="39BC7781">
            <w:pPr>
              <w:widowControl w:val="0"/>
              <w:snapToGrid w:val="0"/>
              <w:spacing w:line="288" w:lineRule="auto"/>
              <w:jc w:val="left"/>
              <w:rPr>
                <w:color w:val="000000"/>
                <w:sz w:val="21"/>
                <w:szCs w:val="21"/>
              </w:rPr>
            </w:pPr>
            <w:r>
              <w:rPr>
                <w:rFonts w:hint="eastAsia"/>
                <w:color w:val="000000"/>
                <w:sz w:val="21"/>
                <w:szCs w:val="21"/>
              </w:rPr>
              <w:t>运用所学知识，能对老年人进行各项健康评估。</w:t>
            </w:r>
          </w:p>
          <w:p w14:paraId="0E415134">
            <w:pPr>
              <w:widowControl w:val="0"/>
              <w:snapToGrid w:val="0"/>
              <w:spacing w:line="288" w:lineRule="auto"/>
              <w:jc w:val="left"/>
              <w:rPr>
                <w:color w:val="000000"/>
                <w:sz w:val="21"/>
                <w:szCs w:val="21"/>
              </w:rPr>
            </w:pPr>
          </w:p>
          <w:p w14:paraId="7AD4FA59">
            <w:pPr>
              <w:widowControl w:val="0"/>
              <w:tabs>
                <w:tab w:val="left" w:pos="312"/>
              </w:tabs>
              <w:snapToGrid w:val="0"/>
              <w:spacing w:line="288" w:lineRule="auto"/>
              <w:jc w:val="left"/>
              <w:rPr>
                <w:b/>
                <w:bCs/>
                <w:color w:val="000000"/>
                <w:sz w:val="21"/>
                <w:szCs w:val="21"/>
              </w:rPr>
            </w:pPr>
            <w:r>
              <w:rPr>
                <w:b/>
                <w:bCs/>
                <w:color w:val="000000"/>
                <w:sz w:val="21"/>
                <w:szCs w:val="21"/>
              </w:rPr>
              <w:t>第五章</w:t>
            </w:r>
            <w:r>
              <w:rPr>
                <w:rFonts w:hint="eastAsia"/>
                <w:b/>
                <w:bCs/>
                <w:color w:val="000000"/>
                <w:sz w:val="21"/>
                <w:szCs w:val="21"/>
              </w:rPr>
              <w:t xml:space="preserve"> </w:t>
            </w:r>
            <w:r>
              <w:rPr>
                <w:b/>
                <w:bCs/>
                <w:color w:val="000000"/>
                <w:sz w:val="21"/>
                <w:szCs w:val="21"/>
              </w:rPr>
              <w:t xml:space="preserve"> </w:t>
            </w:r>
            <w:r>
              <w:rPr>
                <w:rFonts w:hint="eastAsia"/>
                <w:b/>
                <w:bCs/>
                <w:color w:val="000000"/>
                <w:sz w:val="21"/>
                <w:szCs w:val="21"/>
              </w:rPr>
              <w:t>老年人健康指导</w:t>
            </w:r>
          </w:p>
          <w:p w14:paraId="57952CF4">
            <w:pPr>
              <w:widowControl w:val="0"/>
              <w:snapToGrid w:val="0"/>
              <w:spacing w:line="288" w:lineRule="auto"/>
              <w:jc w:val="left"/>
              <w:rPr>
                <w:b/>
                <w:bCs/>
                <w:color w:val="000000"/>
                <w:sz w:val="21"/>
                <w:szCs w:val="21"/>
              </w:rPr>
            </w:pPr>
            <w:r>
              <w:rPr>
                <w:rFonts w:hint="eastAsia"/>
                <w:b/>
                <w:bCs/>
                <w:color w:val="000000"/>
                <w:sz w:val="21"/>
                <w:szCs w:val="21"/>
              </w:rPr>
              <w:t>知识点：</w:t>
            </w:r>
          </w:p>
          <w:p w14:paraId="10EA79F7">
            <w:pPr>
              <w:widowControl w:val="0"/>
              <w:snapToGrid w:val="0"/>
              <w:spacing w:line="288" w:lineRule="auto"/>
              <w:jc w:val="left"/>
              <w:rPr>
                <w:color w:val="000000"/>
                <w:sz w:val="21"/>
                <w:szCs w:val="21"/>
              </w:rPr>
            </w:pPr>
            <w:r>
              <w:rPr>
                <w:rFonts w:hint="eastAsia"/>
                <w:color w:val="000000"/>
                <w:sz w:val="21"/>
                <w:szCs w:val="21"/>
              </w:rPr>
              <w:t>1、健康体检报告的解读。</w:t>
            </w:r>
          </w:p>
          <w:p w14:paraId="0E55ACBC">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健康危险因素方面指导。</w:t>
            </w:r>
          </w:p>
          <w:p w14:paraId="07D05E06">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老年人自我健康管理指导。</w:t>
            </w:r>
          </w:p>
          <w:p w14:paraId="5FB3C8B8">
            <w:pPr>
              <w:widowControl w:val="0"/>
              <w:snapToGrid w:val="0"/>
              <w:spacing w:line="288" w:lineRule="auto"/>
              <w:jc w:val="left"/>
              <w:rPr>
                <w:color w:val="000000"/>
                <w:sz w:val="21"/>
                <w:szCs w:val="21"/>
              </w:rPr>
            </w:pPr>
            <w:r>
              <w:rPr>
                <w:rFonts w:hint="eastAsia"/>
                <w:color w:val="000000"/>
                <w:sz w:val="21"/>
                <w:szCs w:val="21"/>
              </w:rPr>
              <w:t>4、对老年人亲属照护者的健康教育。</w:t>
            </w:r>
          </w:p>
          <w:p w14:paraId="0F28320F">
            <w:pPr>
              <w:widowControl w:val="0"/>
              <w:snapToGrid w:val="0"/>
              <w:spacing w:line="288" w:lineRule="auto"/>
              <w:jc w:val="left"/>
              <w:rPr>
                <w:b/>
                <w:bCs/>
                <w:color w:val="000000"/>
                <w:sz w:val="21"/>
                <w:szCs w:val="21"/>
              </w:rPr>
            </w:pPr>
            <w:r>
              <w:rPr>
                <w:rFonts w:hint="eastAsia"/>
                <w:b/>
                <w:bCs/>
                <w:color w:val="000000"/>
                <w:sz w:val="21"/>
                <w:szCs w:val="21"/>
              </w:rPr>
              <w:t>教学难点：</w:t>
            </w:r>
          </w:p>
          <w:p w14:paraId="14151C8E">
            <w:pPr>
              <w:widowControl w:val="0"/>
              <w:snapToGrid w:val="0"/>
              <w:spacing w:line="288" w:lineRule="auto"/>
              <w:jc w:val="left"/>
              <w:rPr>
                <w:color w:val="000000"/>
                <w:sz w:val="21"/>
                <w:szCs w:val="21"/>
              </w:rPr>
            </w:pPr>
            <w:r>
              <w:rPr>
                <w:rFonts w:hint="eastAsia"/>
                <w:color w:val="000000"/>
                <w:sz w:val="21"/>
                <w:szCs w:val="21"/>
              </w:rPr>
              <w:t>健康体检报告的解读</w:t>
            </w:r>
          </w:p>
          <w:p w14:paraId="08F5226B">
            <w:pPr>
              <w:widowControl w:val="0"/>
              <w:snapToGrid w:val="0"/>
              <w:spacing w:line="288" w:lineRule="auto"/>
              <w:jc w:val="left"/>
              <w:rPr>
                <w:color w:val="000000"/>
                <w:sz w:val="21"/>
                <w:szCs w:val="21"/>
              </w:rPr>
            </w:pPr>
            <w:r>
              <w:rPr>
                <w:rFonts w:hint="eastAsia"/>
                <w:color w:val="000000"/>
                <w:sz w:val="21"/>
                <w:szCs w:val="21"/>
              </w:rPr>
              <w:t>老年人自我健康管理指导</w:t>
            </w:r>
          </w:p>
          <w:p w14:paraId="3F362A81">
            <w:pPr>
              <w:widowControl w:val="0"/>
              <w:snapToGrid w:val="0"/>
              <w:spacing w:line="288" w:lineRule="auto"/>
              <w:jc w:val="left"/>
              <w:rPr>
                <w:b/>
                <w:bCs/>
                <w:color w:val="000000"/>
                <w:sz w:val="21"/>
                <w:szCs w:val="21"/>
              </w:rPr>
            </w:pPr>
            <w:r>
              <w:rPr>
                <w:rFonts w:hint="eastAsia"/>
                <w:b/>
                <w:bCs/>
                <w:color w:val="000000"/>
                <w:sz w:val="21"/>
                <w:szCs w:val="21"/>
              </w:rPr>
              <w:t>能力要求：</w:t>
            </w:r>
          </w:p>
          <w:p w14:paraId="1C096338">
            <w:pPr>
              <w:widowControl w:val="0"/>
              <w:snapToGrid w:val="0"/>
              <w:spacing w:line="288" w:lineRule="auto"/>
              <w:jc w:val="left"/>
              <w:rPr>
                <w:color w:val="000000"/>
                <w:sz w:val="21"/>
                <w:szCs w:val="21"/>
              </w:rPr>
            </w:pPr>
            <w:r>
              <w:rPr>
                <w:rFonts w:hint="eastAsia"/>
                <w:color w:val="000000"/>
                <w:sz w:val="21"/>
                <w:szCs w:val="21"/>
              </w:rPr>
              <w:t>运用所学知识，对老年人及其亲属照护者的健康教育。</w:t>
            </w:r>
          </w:p>
          <w:p w14:paraId="2F301258">
            <w:pPr>
              <w:widowControl w:val="0"/>
              <w:snapToGrid w:val="0"/>
              <w:spacing w:line="288" w:lineRule="auto"/>
              <w:jc w:val="left"/>
              <w:rPr>
                <w:color w:val="000000"/>
                <w:sz w:val="21"/>
                <w:szCs w:val="21"/>
              </w:rPr>
            </w:pPr>
          </w:p>
          <w:p w14:paraId="623C79E1">
            <w:pPr>
              <w:widowControl w:val="0"/>
              <w:tabs>
                <w:tab w:val="left" w:pos="312"/>
              </w:tabs>
              <w:snapToGrid w:val="0"/>
              <w:spacing w:line="288" w:lineRule="auto"/>
              <w:jc w:val="left"/>
              <w:rPr>
                <w:b/>
                <w:bCs/>
                <w:color w:val="000000"/>
                <w:sz w:val="21"/>
                <w:szCs w:val="21"/>
              </w:rPr>
            </w:pPr>
            <w:r>
              <w:rPr>
                <w:b/>
                <w:color w:val="000000"/>
                <w:sz w:val="21"/>
                <w:szCs w:val="21"/>
              </w:rPr>
              <w:t>第六章</w:t>
            </w:r>
            <w:r>
              <w:rPr>
                <w:rFonts w:hint="eastAsia"/>
                <w:b/>
                <w:color w:val="000000"/>
                <w:sz w:val="21"/>
                <w:szCs w:val="21"/>
              </w:rPr>
              <w:t xml:space="preserve"> 老年人健康干预</w:t>
            </w:r>
          </w:p>
          <w:p w14:paraId="451CAA9E">
            <w:pPr>
              <w:widowControl w:val="0"/>
              <w:snapToGrid w:val="0"/>
              <w:spacing w:line="288" w:lineRule="auto"/>
              <w:jc w:val="left"/>
              <w:rPr>
                <w:b/>
                <w:bCs/>
                <w:color w:val="000000"/>
                <w:sz w:val="21"/>
                <w:szCs w:val="21"/>
              </w:rPr>
            </w:pPr>
            <w:r>
              <w:rPr>
                <w:rFonts w:hint="eastAsia"/>
                <w:b/>
                <w:bCs/>
                <w:color w:val="000000"/>
                <w:sz w:val="21"/>
                <w:szCs w:val="21"/>
              </w:rPr>
              <w:t>知识点:</w:t>
            </w:r>
          </w:p>
          <w:p w14:paraId="77CA4F3B">
            <w:pPr>
              <w:widowControl w:val="0"/>
              <w:snapToGrid w:val="0"/>
              <w:spacing w:line="288" w:lineRule="auto"/>
              <w:jc w:val="left"/>
              <w:rPr>
                <w:color w:val="000000"/>
                <w:sz w:val="21"/>
                <w:szCs w:val="21"/>
              </w:rPr>
            </w:pPr>
            <w:r>
              <w:rPr>
                <w:rFonts w:hint="eastAsia"/>
                <w:color w:val="000000"/>
                <w:sz w:val="21"/>
                <w:szCs w:val="21"/>
              </w:rPr>
              <w:t>1、老年人健康监测与检测概述。</w:t>
            </w:r>
          </w:p>
          <w:p w14:paraId="274E707D">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老年人的膳食干预。</w:t>
            </w:r>
          </w:p>
          <w:p w14:paraId="073E2E2D">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老年人的运动干预。</w:t>
            </w:r>
          </w:p>
          <w:p w14:paraId="777E21C0">
            <w:pPr>
              <w:widowControl w:val="0"/>
              <w:snapToGrid w:val="0"/>
              <w:spacing w:line="288" w:lineRule="auto"/>
              <w:jc w:val="left"/>
              <w:rPr>
                <w:color w:val="000000"/>
                <w:sz w:val="21"/>
                <w:szCs w:val="21"/>
              </w:rPr>
            </w:pPr>
            <w:r>
              <w:rPr>
                <w:rFonts w:hint="eastAsia"/>
                <w:color w:val="000000"/>
                <w:sz w:val="21"/>
                <w:szCs w:val="21"/>
              </w:rPr>
              <w:t>4、老年人常见慢性病及其危险因素干预。</w:t>
            </w:r>
          </w:p>
          <w:p w14:paraId="3CE1C5CD">
            <w:pPr>
              <w:widowControl w:val="0"/>
              <w:snapToGrid w:val="0"/>
              <w:spacing w:line="288" w:lineRule="auto"/>
              <w:jc w:val="left"/>
              <w:rPr>
                <w:color w:val="000000"/>
                <w:sz w:val="21"/>
                <w:szCs w:val="21"/>
              </w:rPr>
            </w:pPr>
            <w:r>
              <w:rPr>
                <w:rFonts w:hint="eastAsia"/>
                <w:color w:val="000000"/>
                <w:sz w:val="21"/>
                <w:szCs w:val="21"/>
              </w:rPr>
              <w:t>5、老年人心理健康管理干预。</w:t>
            </w:r>
          </w:p>
          <w:p w14:paraId="3C6E1779">
            <w:pPr>
              <w:widowControl w:val="0"/>
              <w:snapToGrid w:val="0"/>
              <w:spacing w:line="288" w:lineRule="auto"/>
              <w:jc w:val="left"/>
              <w:rPr>
                <w:color w:val="000000"/>
                <w:sz w:val="21"/>
                <w:szCs w:val="21"/>
              </w:rPr>
            </w:pPr>
            <w:r>
              <w:rPr>
                <w:rFonts w:hint="eastAsia"/>
                <w:color w:val="000000"/>
                <w:sz w:val="21"/>
                <w:szCs w:val="21"/>
              </w:rPr>
              <w:t>6、老年人合理用药及多重用药安全管理。</w:t>
            </w:r>
          </w:p>
          <w:p w14:paraId="66875A2A">
            <w:pPr>
              <w:widowControl w:val="0"/>
              <w:snapToGrid w:val="0"/>
              <w:spacing w:line="288" w:lineRule="auto"/>
              <w:jc w:val="left"/>
              <w:rPr>
                <w:color w:val="000000"/>
                <w:sz w:val="21"/>
                <w:szCs w:val="21"/>
              </w:rPr>
            </w:pPr>
            <w:r>
              <w:rPr>
                <w:rFonts w:hint="eastAsia"/>
                <w:color w:val="000000"/>
                <w:sz w:val="21"/>
                <w:szCs w:val="21"/>
              </w:rPr>
              <w:t>7、老年照护。</w:t>
            </w:r>
          </w:p>
          <w:p w14:paraId="719AFBF5">
            <w:pPr>
              <w:widowControl w:val="0"/>
              <w:snapToGrid w:val="0"/>
              <w:spacing w:line="288" w:lineRule="auto"/>
              <w:jc w:val="left"/>
              <w:rPr>
                <w:b/>
                <w:bCs/>
                <w:color w:val="000000"/>
                <w:sz w:val="21"/>
                <w:szCs w:val="21"/>
              </w:rPr>
            </w:pPr>
            <w:r>
              <w:rPr>
                <w:rFonts w:hint="eastAsia"/>
                <w:b/>
                <w:bCs/>
                <w:color w:val="000000"/>
                <w:sz w:val="21"/>
                <w:szCs w:val="21"/>
              </w:rPr>
              <w:t>教学难点：</w:t>
            </w:r>
          </w:p>
          <w:p w14:paraId="61C0EC20">
            <w:pPr>
              <w:widowControl w:val="0"/>
              <w:snapToGrid w:val="0"/>
              <w:spacing w:line="288" w:lineRule="auto"/>
              <w:jc w:val="left"/>
              <w:rPr>
                <w:color w:val="000000"/>
                <w:sz w:val="21"/>
                <w:szCs w:val="21"/>
              </w:rPr>
            </w:pPr>
            <w:r>
              <w:rPr>
                <w:rFonts w:hint="eastAsia"/>
                <w:color w:val="000000"/>
                <w:sz w:val="21"/>
                <w:szCs w:val="21"/>
              </w:rPr>
              <w:t>1、老年人健康监测与检测的不同</w:t>
            </w:r>
          </w:p>
          <w:p w14:paraId="412F66DC">
            <w:pPr>
              <w:widowControl w:val="0"/>
              <w:snapToGrid w:val="0"/>
              <w:spacing w:line="288" w:lineRule="auto"/>
              <w:jc w:val="left"/>
              <w:rPr>
                <w:b/>
                <w:bCs/>
                <w:color w:val="000000"/>
                <w:sz w:val="21"/>
                <w:szCs w:val="21"/>
              </w:rPr>
            </w:pPr>
            <w:r>
              <w:rPr>
                <w:color w:val="000000"/>
                <w:sz w:val="21"/>
                <w:szCs w:val="21"/>
              </w:rPr>
              <w:t>2、</w:t>
            </w:r>
            <w:r>
              <w:rPr>
                <w:rFonts w:hint="eastAsia"/>
                <w:color w:val="000000"/>
                <w:sz w:val="21"/>
                <w:szCs w:val="21"/>
              </w:rPr>
              <w:t>老年人心理健康管理干预</w:t>
            </w:r>
          </w:p>
          <w:p w14:paraId="5289DA97">
            <w:pPr>
              <w:widowControl w:val="0"/>
              <w:snapToGrid w:val="0"/>
              <w:spacing w:line="288" w:lineRule="auto"/>
              <w:jc w:val="left"/>
              <w:rPr>
                <w:b/>
                <w:bCs/>
                <w:color w:val="000000"/>
                <w:sz w:val="21"/>
                <w:szCs w:val="21"/>
              </w:rPr>
            </w:pPr>
            <w:r>
              <w:rPr>
                <w:rFonts w:hint="eastAsia"/>
                <w:b/>
                <w:bCs/>
                <w:color w:val="000000"/>
                <w:sz w:val="21"/>
                <w:szCs w:val="21"/>
              </w:rPr>
              <w:t>能力要求：</w:t>
            </w:r>
          </w:p>
          <w:p w14:paraId="0D93B670">
            <w:pPr>
              <w:widowControl w:val="0"/>
              <w:snapToGrid w:val="0"/>
              <w:spacing w:line="288" w:lineRule="auto"/>
              <w:jc w:val="left"/>
              <w:rPr>
                <w:color w:val="000000"/>
                <w:sz w:val="21"/>
                <w:szCs w:val="21"/>
              </w:rPr>
            </w:pPr>
            <w:r>
              <w:rPr>
                <w:rFonts w:hint="eastAsia"/>
                <w:color w:val="000000"/>
                <w:sz w:val="21"/>
                <w:szCs w:val="21"/>
              </w:rPr>
              <w:t>运用所学知识，对老年人的膳食、运动、慢性病、心理健康进行干预。</w:t>
            </w:r>
          </w:p>
          <w:p w14:paraId="76CAA985">
            <w:pPr>
              <w:widowControl w:val="0"/>
              <w:snapToGrid w:val="0"/>
              <w:spacing w:line="288" w:lineRule="auto"/>
              <w:jc w:val="left"/>
              <w:rPr>
                <w:color w:val="000000"/>
                <w:sz w:val="21"/>
                <w:szCs w:val="21"/>
              </w:rPr>
            </w:pPr>
          </w:p>
          <w:p w14:paraId="57D6546B">
            <w:pPr>
              <w:widowControl w:val="0"/>
              <w:snapToGrid w:val="0"/>
              <w:spacing w:line="288" w:lineRule="auto"/>
              <w:jc w:val="left"/>
              <w:rPr>
                <w:b/>
                <w:bCs/>
                <w:color w:val="000000"/>
                <w:sz w:val="21"/>
                <w:szCs w:val="21"/>
              </w:rPr>
            </w:pPr>
            <w:r>
              <w:rPr>
                <w:b/>
                <w:bCs/>
                <w:color w:val="000000"/>
                <w:sz w:val="21"/>
                <w:szCs w:val="21"/>
              </w:rPr>
              <w:t>第七章</w:t>
            </w:r>
            <w:r>
              <w:rPr>
                <w:rFonts w:hint="eastAsia"/>
                <w:b/>
                <w:bCs/>
                <w:color w:val="000000"/>
                <w:sz w:val="21"/>
                <w:szCs w:val="21"/>
              </w:rPr>
              <w:t xml:space="preserve">  老年健康管理的信息化及技术</w:t>
            </w:r>
          </w:p>
          <w:p w14:paraId="54716583">
            <w:pPr>
              <w:widowControl w:val="0"/>
              <w:snapToGrid w:val="0"/>
              <w:spacing w:line="288" w:lineRule="auto"/>
              <w:jc w:val="left"/>
              <w:rPr>
                <w:color w:val="000000"/>
                <w:sz w:val="21"/>
                <w:szCs w:val="21"/>
              </w:rPr>
            </w:pPr>
            <w:r>
              <w:rPr>
                <w:rFonts w:hint="eastAsia"/>
                <w:color w:val="000000"/>
                <w:sz w:val="21"/>
                <w:szCs w:val="21"/>
              </w:rPr>
              <w:t>1、老年健康管理的信息化。</w:t>
            </w:r>
          </w:p>
          <w:p w14:paraId="1D5027DC">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老年健康管理的信息化技术。</w:t>
            </w:r>
          </w:p>
          <w:p w14:paraId="2715F186">
            <w:pPr>
              <w:widowControl w:val="0"/>
              <w:snapToGrid w:val="0"/>
              <w:spacing w:line="288" w:lineRule="auto"/>
              <w:jc w:val="left"/>
              <w:rPr>
                <w:b/>
                <w:bCs/>
                <w:color w:val="000000"/>
                <w:sz w:val="21"/>
                <w:szCs w:val="21"/>
              </w:rPr>
            </w:pPr>
            <w:r>
              <w:rPr>
                <w:rFonts w:hint="eastAsia"/>
                <w:b/>
                <w:bCs/>
                <w:color w:val="000000"/>
                <w:sz w:val="21"/>
                <w:szCs w:val="21"/>
              </w:rPr>
              <w:t>教学难点：</w:t>
            </w:r>
          </w:p>
          <w:p w14:paraId="0FDF69EA">
            <w:pPr>
              <w:widowControl w:val="0"/>
              <w:snapToGrid w:val="0"/>
              <w:spacing w:line="288" w:lineRule="auto"/>
              <w:jc w:val="left"/>
              <w:rPr>
                <w:color w:val="000000"/>
                <w:sz w:val="21"/>
                <w:szCs w:val="21"/>
              </w:rPr>
            </w:pPr>
            <w:r>
              <w:rPr>
                <w:rFonts w:hint="eastAsia"/>
                <w:color w:val="000000"/>
                <w:sz w:val="21"/>
                <w:szCs w:val="21"/>
              </w:rPr>
              <w:t>老年人健康管理的信息化技术</w:t>
            </w:r>
          </w:p>
          <w:p w14:paraId="08EEED62">
            <w:pPr>
              <w:widowControl w:val="0"/>
              <w:snapToGrid w:val="0"/>
              <w:spacing w:line="288" w:lineRule="auto"/>
              <w:jc w:val="left"/>
              <w:rPr>
                <w:color w:val="000000"/>
                <w:sz w:val="21"/>
                <w:szCs w:val="21"/>
              </w:rPr>
            </w:pPr>
            <w:r>
              <w:rPr>
                <w:rFonts w:hint="eastAsia"/>
                <w:b/>
                <w:bCs/>
                <w:color w:val="000000"/>
                <w:sz w:val="21"/>
                <w:szCs w:val="21"/>
              </w:rPr>
              <w:t>能力要求：</w:t>
            </w:r>
          </w:p>
          <w:p w14:paraId="511584FE">
            <w:pPr>
              <w:widowControl w:val="0"/>
              <w:snapToGrid w:val="0"/>
              <w:spacing w:line="288" w:lineRule="auto"/>
              <w:jc w:val="left"/>
              <w:rPr>
                <w:color w:val="000000"/>
                <w:sz w:val="21"/>
                <w:szCs w:val="21"/>
              </w:rPr>
            </w:pPr>
            <w:r>
              <w:rPr>
                <w:rFonts w:hint="eastAsia"/>
                <w:color w:val="000000"/>
                <w:sz w:val="21"/>
                <w:szCs w:val="21"/>
              </w:rPr>
              <w:t>运用所学知识，熟练掌握当前老年人健康管理的信息化技术。</w:t>
            </w:r>
          </w:p>
          <w:p w14:paraId="419BED8C">
            <w:pPr>
              <w:widowControl w:val="0"/>
              <w:snapToGrid w:val="0"/>
              <w:spacing w:line="288" w:lineRule="auto"/>
              <w:jc w:val="left"/>
              <w:rPr>
                <w:color w:val="000000"/>
                <w:sz w:val="21"/>
                <w:szCs w:val="21"/>
              </w:rPr>
            </w:pPr>
            <w:r>
              <w:rPr>
                <w:rFonts w:hint="eastAsia"/>
                <w:color w:val="000000"/>
                <w:sz w:val="21"/>
                <w:szCs w:val="21"/>
              </w:rPr>
              <w:t>在当前信息化技术的基础上，开发新的适用于老年人健康管理的技术。</w:t>
            </w:r>
          </w:p>
          <w:p w14:paraId="15F4F592">
            <w:pPr>
              <w:widowControl w:val="0"/>
              <w:snapToGrid w:val="0"/>
              <w:spacing w:line="288" w:lineRule="auto"/>
              <w:jc w:val="left"/>
              <w:rPr>
                <w:color w:val="000000"/>
                <w:sz w:val="21"/>
                <w:szCs w:val="21"/>
              </w:rPr>
            </w:pPr>
          </w:p>
          <w:p w14:paraId="717D901E">
            <w:pPr>
              <w:widowControl w:val="0"/>
              <w:tabs>
                <w:tab w:val="left" w:pos="312"/>
              </w:tabs>
              <w:snapToGrid w:val="0"/>
              <w:spacing w:line="288" w:lineRule="auto"/>
              <w:jc w:val="left"/>
              <w:rPr>
                <w:b/>
                <w:bCs/>
                <w:color w:val="000000"/>
                <w:sz w:val="21"/>
                <w:szCs w:val="21"/>
              </w:rPr>
            </w:pPr>
            <w:r>
              <w:rPr>
                <w:b/>
                <w:bCs/>
                <w:color w:val="000000"/>
                <w:sz w:val="21"/>
                <w:szCs w:val="21"/>
              </w:rPr>
              <w:t>第八章</w:t>
            </w:r>
            <w:r>
              <w:rPr>
                <w:rFonts w:hint="eastAsia"/>
                <w:b/>
                <w:bCs/>
                <w:color w:val="000000"/>
                <w:sz w:val="21"/>
                <w:szCs w:val="21"/>
              </w:rPr>
              <w:t xml:space="preserve"> 老年人健康服务特点及职业规范</w:t>
            </w:r>
          </w:p>
          <w:p w14:paraId="790EC3EF">
            <w:pPr>
              <w:widowControl w:val="0"/>
              <w:snapToGrid w:val="0"/>
              <w:spacing w:line="288" w:lineRule="auto"/>
              <w:jc w:val="left"/>
              <w:rPr>
                <w:b/>
                <w:bCs/>
                <w:color w:val="000000"/>
                <w:sz w:val="21"/>
                <w:szCs w:val="21"/>
              </w:rPr>
            </w:pPr>
            <w:r>
              <w:rPr>
                <w:rFonts w:hint="eastAsia"/>
                <w:b/>
                <w:bCs/>
                <w:color w:val="000000"/>
                <w:sz w:val="21"/>
                <w:szCs w:val="21"/>
              </w:rPr>
              <w:t>知识点：</w:t>
            </w:r>
          </w:p>
          <w:p w14:paraId="467F9D89">
            <w:pPr>
              <w:widowControl w:val="0"/>
              <w:numPr>
                <w:ilvl w:val="0"/>
                <w:numId w:val="4"/>
              </w:numPr>
              <w:snapToGrid w:val="0"/>
              <w:spacing w:line="288" w:lineRule="auto"/>
              <w:jc w:val="left"/>
              <w:rPr>
                <w:color w:val="000000"/>
                <w:sz w:val="21"/>
                <w:szCs w:val="21"/>
              </w:rPr>
            </w:pPr>
            <w:r>
              <w:rPr>
                <w:rFonts w:hint="eastAsia"/>
                <w:color w:val="000000"/>
                <w:sz w:val="21"/>
                <w:szCs w:val="21"/>
              </w:rPr>
              <w:t>老年人健康服务的特点。</w:t>
            </w:r>
          </w:p>
          <w:p w14:paraId="28CB7866">
            <w:pPr>
              <w:widowControl w:val="0"/>
              <w:numPr>
                <w:ilvl w:val="0"/>
                <w:numId w:val="4"/>
              </w:numPr>
              <w:snapToGrid w:val="0"/>
              <w:spacing w:line="288" w:lineRule="auto"/>
              <w:jc w:val="left"/>
              <w:rPr>
                <w:color w:val="000000"/>
                <w:sz w:val="21"/>
                <w:szCs w:val="21"/>
              </w:rPr>
            </w:pPr>
            <w:r>
              <w:rPr>
                <w:rFonts w:hint="eastAsia"/>
                <w:color w:val="000000"/>
                <w:sz w:val="21"/>
                <w:szCs w:val="21"/>
              </w:rPr>
              <w:t>老年人健康服务的伦理关系。</w:t>
            </w:r>
          </w:p>
          <w:p w14:paraId="20D69C8D">
            <w:pPr>
              <w:widowControl w:val="0"/>
              <w:numPr>
                <w:ilvl w:val="0"/>
                <w:numId w:val="4"/>
              </w:numPr>
              <w:snapToGrid w:val="0"/>
              <w:spacing w:line="288" w:lineRule="auto"/>
              <w:jc w:val="left"/>
              <w:rPr>
                <w:color w:val="000000"/>
                <w:sz w:val="21"/>
                <w:szCs w:val="21"/>
              </w:rPr>
            </w:pPr>
            <w:r>
              <w:rPr>
                <w:rFonts w:hint="eastAsia"/>
                <w:color w:val="000000"/>
                <w:sz w:val="21"/>
                <w:szCs w:val="21"/>
              </w:rPr>
              <w:t>老年人健康服务职业规范。</w:t>
            </w:r>
          </w:p>
          <w:p w14:paraId="6440893D">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1ADDD5F5">
            <w:pPr>
              <w:widowControl w:val="0"/>
              <w:snapToGrid w:val="0"/>
              <w:spacing w:line="288" w:lineRule="auto"/>
              <w:jc w:val="left"/>
              <w:rPr>
                <w:b/>
                <w:bCs/>
                <w:color w:val="000000"/>
                <w:sz w:val="21"/>
                <w:szCs w:val="21"/>
              </w:rPr>
            </w:pPr>
            <w:r>
              <w:rPr>
                <w:rFonts w:hint="eastAsia"/>
                <w:color w:val="000000"/>
                <w:sz w:val="21"/>
                <w:szCs w:val="21"/>
              </w:rPr>
              <w:t>老年人健康服务伦理关系</w:t>
            </w:r>
          </w:p>
          <w:p w14:paraId="4B65E7F4">
            <w:pPr>
              <w:widowControl w:val="0"/>
              <w:snapToGrid w:val="0"/>
              <w:spacing w:line="288" w:lineRule="auto"/>
              <w:jc w:val="left"/>
              <w:rPr>
                <w:color w:val="000000"/>
                <w:sz w:val="21"/>
                <w:szCs w:val="21"/>
              </w:rPr>
            </w:pPr>
            <w:r>
              <w:rPr>
                <w:rFonts w:hint="eastAsia"/>
                <w:b/>
                <w:bCs/>
                <w:color w:val="000000"/>
                <w:sz w:val="21"/>
                <w:szCs w:val="21"/>
              </w:rPr>
              <w:t>能力要求：</w:t>
            </w:r>
          </w:p>
          <w:p w14:paraId="1F804E37">
            <w:pPr>
              <w:widowControl w:val="0"/>
              <w:snapToGrid w:val="0"/>
              <w:spacing w:line="288" w:lineRule="auto"/>
              <w:jc w:val="left"/>
              <w:rPr>
                <w:color w:val="000000"/>
                <w:sz w:val="21"/>
                <w:szCs w:val="21"/>
              </w:rPr>
            </w:pPr>
            <w:r>
              <w:rPr>
                <w:rFonts w:hint="eastAsia"/>
                <w:color w:val="000000"/>
                <w:sz w:val="21"/>
                <w:szCs w:val="21"/>
              </w:rPr>
              <w:t>能遵循老年人健康服务的伦理关系和职业规范，开展老年人健康服务。</w:t>
            </w:r>
          </w:p>
          <w:p w14:paraId="18454DE7">
            <w:pPr>
              <w:widowControl w:val="0"/>
              <w:snapToGrid w:val="0"/>
              <w:spacing w:line="288" w:lineRule="auto"/>
              <w:jc w:val="left"/>
              <w:rPr>
                <w:color w:val="000000"/>
                <w:sz w:val="21"/>
                <w:szCs w:val="21"/>
              </w:rPr>
            </w:pPr>
          </w:p>
          <w:p w14:paraId="35CA5A0E">
            <w:pPr>
              <w:widowControl w:val="0"/>
              <w:tabs>
                <w:tab w:val="left" w:pos="312"/>
              </w:tabs>
              <w:snapToGrid w:val="0"/>
              <w:spacing w:line="288" w:lineRule="auto"/>
              <w:jc w:val="left"/>
              <w:rPr>
                <w:b/>
                <w:bCs/>
                <w:color w:val="000000"/>
                <w:sz w:val="21"/>
                <w:szCs w:val="21"/>
              </w:rPr>
            </w:pPr>
            <w:r>
              <w:rPr>
                <w:b/>
                <w:bCs/>
                <w:color w:val="000000"/>
                <w:sz w:val="21"/>
                <w:szCs w:val="21"/>
              </w:rPr>
              <w:t>第九章</w:t>
            </w:r>
            <w:r>
              <w:rPr>
                <w:rFonts w:hint="eastAsia"/>
                <w:b/>
                <w:bCs/>
                <w:color w:val="000000"/>
                <w:sz w:val="21"/>
                <w:szCs w:val="21"/>
              </w:rPr>
              <w:t xml:space="preserve"> 健康养老服务</w:t>
            </w:r>
          </w:p>
          <w:p w14:paraId="2EED9B56">
            <w:pPr>
              <w:widowControl w:val="0"/>
              <w:snapToGrid w:val="0"/>
              <w:spacing w:line="288" w:lineRule="auto"/>
              <w:jc w:val="left"/>
              <w:rPr>
                <w:b/>
                <w:bCs/>
                <w:color w:val="000000"/>
                <w:sz w:val="21"/>
                <w:szCs w:val="21"/>
              </w:rPr>
            </w:pPr>
            <w:r>
              <w:rPr>
                <w:rFonts w:hint="eastAsia"/>
                <w:b/>
                <w:bCs/>
                <w:color w:val="000000"/>
                <w:sz w:val="21"/>
                <w:szCs w:val="21"/>
              </w:rPr>
              <w:t>知识点：</w:t>
            </w:r>
          </w:p>
          <w:p w14:paraId="6C6CFA52">
            <w:pPr>
              <w:widowControl w:val="0"/>
              <w:numPr>
                <w:ilvl w:val="0"/>
                <w:numId w:val="5"/>
              </w:numPr>
              <w:snapToGrid w:val="0"/>
              <w:spacing w:line="288" w:lineRule="auto"/>
              <w:jc w:val="left"/>
              <w:rPr>
                <w:color w:val="000000"/>
                <w:sz w:val="21"/>
                <w:szCs w:val="21"/>
              </w:rPr>
            </w:pPr>
            <w:r>
              <w:rPr>
                <w:rFonts w:hint="eastAsia"/>
                <w:color w:val="000000"/>
                <w:sz w:val="21"/>
                <w:szCs w:val="21"/>
              </w:rPr>
              <w:t>健康老龄化、积极老龄化、成功老龄化</w:t>
            </w:r>
          </w:p>
          <w:p w14:paraId="2BCC11F4">
            <w:pPr>
              <w:widowControl w:val="0"/>
              <w:numPr>
                <w:ilvl w:val="0"/>
                <w:numId w:val="5"/>
              </w:numPr>
              <w:snapToGrid w:val="0"/>
              <w:spacing w:line="288" w:lineRule="auto"/>
              <w:jc w:val="left"/>
              <w:rPr>
                <w:color w:val="000000"/>
                <w:sz w:val="21"/>
                <w:szCs w:val="21"/>
              </w:rPr>
            </w:pPr>
            <w:r>
              <w:rPr>
                <w:rFonts w:hint="eastAsia"/>
                <w:color w:val="000000"/>
                <w:sz w:val="21"/>
                <w:szCs w:val="21"/>
              </w:rPr>
              <w:t>健康养老模式</w:t>
            </w:r>
          </w:p>
          <w:p w14:paraId="4ED98259">
            <w:pPr>
              <w:widowControl w:val="0"/>
              <w:snapToGrid w:val="0"/>
              <w:spacing w:line="288" w:lineRule="auto"/>
              <w:jc w:val="left"/>
              <w:rPr>
                <w:b/>
                <w:bCs/>
                <w:color w:val="000000"/>
                <w:sz w:val="21"/>
                <w:szCs w:val="21"/>
              </w:rPr>
            </w:pPr>
            <w:r>
              <w:rPr>
                <w:rFonts w:hint="eastAsia"/>
                <w:b/>
                <w:bCs/>
                <w:color w:val="000000"/>
                <w:sz w:val="21"/>
                <w:szCs w:val="21"/>
              </w:rPr>
              <w:t>教学难点：</w:t>
            </w:r>
          </w:p>
          <w:p w14:paraId="096A7FD4">
            <w:pPr>
              <w:widowControl w:val="0"/>
              <w:snapToGrid w:val="0"/>
              <w:spacing w:line="288" w:lineRule="auto"/>
              <w:jc w:val="left"/>
              <w:rPr>
                <w:color w:val="000000"/>
                <w:sz w:val="21"/>
                <w:szCs w:val="21"/>
              </w:rPr>
            </w:pPr>
            <w:r>
              <w:rPr>
                <w:rFonts w:hint="eastAsia"/>
                <w:color w:val="000000"/>
                <w:sz w:val="21"/>
                <w:szCs w:val="21"/>
              </w:rPr>
              <w:t>健康老龄化、积极老龄化、成功老龄化的概念、内容和方式</w:t>
            </w:r>
          </w:p>
          <w:p w14:paraId="55B6A648">
            <w:pPr>
              <w:widowControl w:val="0"/>
              <w:snapToGrid w:val="0"/>
              <w:spacing w:line="288" w:lineRule="auto"/>
              <w:jc w:val="left"/>
              <w:rPr>
                <w:b/>
                <w:bCs/>
                <w:color w:val="000000"/>
                <w:sz w:val="21"/>
                <w:szCs w:val="21"/>
              </w:rPr>
            </w:pPr>
            <w:r>
              <w:rPr>
                <w:rFonts w:hint="eastAsia"/>
                <w:b/>
                <w:bCs/>
                <w:color w:val="000000"/>
                <w:sz w:val="21"/>
                <w:szCs w:val="21"/>
              </w:rPr>
              <w:t>能力要求：</w:t>
            </w:r>
          </w:p>
          <w:p w14:paraId="5B15EFD2">
            <w:pPr>
              <w:widowControl w:val="0"/>
              <w:snapToGrid w:val="0"/>
              <w:spacing w:line="288" w:lineRule="auto"/>
              <w:jc w:val="left"/>
              <w:rPr>
                <w:color w:val="000000"/>
                <w:sz w:val="21"/>
                <w:szCs w:val="21"/>
              </w:rPr>
            </w:pPr>
            <w:r>
              <w:rPr>
                <w:rFonts w:hint="eastAsia"/>
                <w:color w:val="000000"/>
                <w:sz w:val="21"/>
                <w:szCs w:val="21"/>
              </w:rPr>
              <w:t>在工作实践中，贯彻落实健康老龄化、积极老龄化和成功老龄化的理念。</w:t>
            </w:r>
          </w:p>
          <w:p w14:paraId="739E390E">
            <w:pPr>
              <w:widowControl w:val="0"/>
              <w:snapToGrid w:val="0"/>
              <w:spacing w:line="288" w:lineRule="auto"/>
              <w:jc w:val="left"/>
              <w:rPr>
                <w:color w:val="000000"/>
                <w:sz w:val="21"/>
                <w:szCs w:val="21"/>
              </w:rPr>
            </w:pPr>
          </w:p>
        </w:tc>
      </w:tr>
      <w:bookmarkEnd w:id="0"/>
      <w:bookmarkEnd w:id="1"/>
    </w:tbl>
    <w:p w14:paraId="4C3217B3">
      <w:pPr>
        <w:pStyle w:val="19"/>
      </w:pPr>
    </w:p>
    <w:p w14:paraId="38C4132E">
      <w:pPr>
        <w:pStyle w:val="19"/>
      </w:pPr>
      <w:r>
        <w:rPr>
          <w:rFonts w:hint="eastAsia"/>
        </w:rPr>
        <w:t>（二）教学单元对课程目标的支撑关系</w:t>
      </w:r>
    </w:p>
    <w:tbl>
      <w:tblPr>
        <w:tblStyle w:val="9"/>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56"/>
        <w:gridCol w:w="1193"/>
        <w:gridCol w:w="1184"/>
        <w:gridCol w:w="1134"/>
        <w:gridCol w:w="1060"/>
        <w:gridCol w:w="1061"/>
      </w:tblGrid>
      <w:tr w14:paraId="4D0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3162" w:type="dxa"/>
            <w:tcBorders>
              <w:top w:val="single" w:color="auto" w:sz="12" w:space="0"/>
              <w:left w:val="single" w:color="auto" w:sz="12" w:space="0"/>
            </w:tcBorders>
          </w:tcPr>
          <w:p w14:paraId="5520ADCB">
            <w:pPr>
              <w:pStyle w:val="15"/>
              <w:ind w:firstLine="489"/>
              <w:jc w:val="right"/>
              <w:rPr>
                <w:szCs w:val="16"/>
              </w:rPr>
            </w:pPr>
            <w:r>
              <w:rPr>
                <w:rFonts w:hint="eastAsia"/>
                <w:szCs w:val="16"/>
              </w:rPr>
              <w:t xml:space="preserve">   </w:t>
            </w:r>
          </w:p>
          <w:p w14:paraId="61B815AB">
            <w:pPr>
              <w:pStyle w:val="15"/>
              <w:ind w:right="210"/>
              <w:jc w:val="left"/>
              <w:rPr>
                <w:szCs w:val="16"/>
              </w:rPr>
            </w:pPr>
            <w:r>
              <w:rPr>
                <w:rFonts w:hint="eastAsia"/>
                <w:szCs w:val="16"/>
              </w:rPr>
              <w:t>教学单元</w:t>
            </w:r>
          </w:p>
          <w:p w14:paraId="6E24218D">
            <w:pPr>
              <w:pStyle w:val="15"/>
              <w:ind w:firstLine="489"/>
              <w:jc w:val="right"/>
              <w:rPr>
                <w:szCs w:val="16"/>
              </w:rPr>
            </w:pPr>
            <w:r>
              <w:rPr>
                <w:rFonts w:hint="eastAsia"/>
                <w:szCs w:val="16"/>
              </w:rPr>
              <w:t>课程目标</w:t>
            </w:r>
          </w:p>
          <w:p w14:paraId="7B2815A8">
            <w:pPr>
              <w:pStyle w:val="15"/>
              <w:ind w:right="210"/>
              <w:jc w:val="left"/>
              <w:rPr>
                <w:szCs w:val="16"/>
              </w:rPr>
            </w:pPr>
          </w:p>
        </w:tc>
        <w:tc>
          <w:tcPr>
            <w:tcW w:w="1192" w:type="dxa"/>
            <w:tcBorders>
              <w:top w:val="single" w:color="auto" w:sz="12" w:space="0"/>
            </w:tcBorders>
            <w:vAlign w:val="center"/>
          </w:tcPr>
          <w:p w14:paraId="4BD3BC8D">
            <w:pPr>
              <w:pStyle w:val="15"/>
              <w:rPr>
                <w:szCs w:val="16"/>
              </w:rPr>
            </w:pPr>
            <w:r>
              <w:rPr>
                <w:rFonts w:hint="eastAsia"/>
                <w:szCs w:val="16"/>
              </w:rPr>
              <w:t>1</w:t>
            </w:r>
          </w:p>
        </w:tc>
        <w:tc>
          <w:tcPr>
            <w:tcW w:w="1183" w:type="dxa"/>
            <w:tcBorders>
              <w:top w:val="single" w:color="auto" w:sz="12" w:space="0"/>
            </w:tcBorders>
            <w:vAlign w:val="center"/>
          </w:tcPr>
          <w:p w14:paraId="14F54411">
            <w:pPr>
              <w:pStyle w:val="15"/>
              <w:rPr>
                <w:szCs w:val="16"/>
              </w:rPr>
            </w:pPr>
            <w:r>
              <w:rPr>
                <w:rFonts w:hint="eastAsia"/>
                <w:szCs w:val="16"/>
              </w:rPr>
              <w:t>2</w:t>
            </w:r>
          </w:p>
        </w:tc>
        <w:tc>
          <w:tcPr>
            <w:tcW w:w="1133" w:type="dxa"/>
            <w:tcBorders>
              <w:top w:val="single" w:color="auto" w:sz="12" w:space="0"/>
            </w:tcBorders>
            <w:vAlign w:val="center"/>
          </w:tcPr>
          <w:p w14:paraId="204107A9">
            <w:pPr>
              <w:pStyle w:val="15"/>
              <w:rPr>
                <w:szCs w:val="16"/>
              </w:rPr>
            </w:pPr>
            <w:r>
              <w:rPr>
                <w:rFonts w:hint="eastAsia"/>
                <w:szCs w:val="16"/>
              </w:rPr>
              <w:t>3</w:t>
            </w:r>
          </w:p>
        </w:tc>
        <w:tc>
          <w:tcPr>
            <w:tcW w:w="1059" w:type="dxa"/>
            <w:tcBorders>
              <w:top w:val="single" w:color="auto" w:sz="12" w:space="0"/>
            </w:tcBorders>
            <w:vAlign w:val="center"/>
          </w:tcPr>
          <w:p w14:paraId="79CF9CCE">
            <w:pPr>
              <w:pStyle w:val="15"/>
              <w:rPr>
                <w:szCs w:val="16"/>
              </w:rPr>
            </w:pPr>
            <w:r>
              <w:rPr>
                <w:rFonts w:hint="eastAsia"/>
                <w:szCs w:val="16"/>
              </w:rPr>
              <w:t>4</w:t>
            </w:r>
          </w:p>
        </w:tc>
        <w:tc>
          <w:tcPr>
            <w:tcW w:w="1060" w:type="dxa"/>
            <w:tcBorders>
              <w:top w:val="single" w:color="auto" w:sz="12" w:space="0"/>
              <w:right w:val="single" w:color="auto" w:sz="12" w:space="0"/>
            </w:tcBorders>
            <w:vAlign w:val="center"/>
          </w:tcPr>
          <w:p w14:paraId="2CBF96CE">
            <w:pPr>
              <w:pStyle w:val="15"/>
              <w:rPr>
                <w:szCs w:val="16"/>
              </w:rPr>
            </w:pPr>
            <w:r>
              <w:rPr>
                <w:rFonts w:hint="eastAsia"/>
                <w:szCs w:val="16"/>
              </w:rPr>
              <w:t>5</w:t>
            </w:r>
          </w:p>
        </w:tc>
      </w:tr>
      <w:tr w14:paraId="3731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12" w:hRule="atLeast"/>
          <w:jc w:val="center"/>
        </w:trPr>
        <w:tc>
          <w:tcPr>
            <w:tcW w:w="3162" w:type="dxa"/>
            <w:tcBorders>
              <w:left w:val="single" w:color="auto" w:sz="12" w:space="0"/>
            </w:tcBorders>
            <w:vAlign w:val="center"/>
          </w:tcPr>
          <w:p w14:paraId="71840A8F">
            <w:r>
              <w:rPr>
                <w:rFonts w:hint="eastAsia"/>
              </w:rPr>
              <w:t>1、</w:t>
            </w:r>
            <w:r>
              <w:rPr>
                <w:rFonts w:hint="eastAsia" w:ascii="Times New Roman" w:hAnsi="Times New Roman"/>
                <w:color w:val="000000"/>
                <w:sz w:val="21"/>
                <w:szCs w:val="21"/>
              </w:rPr>
              <w:t>老年健康服务与管理概述</w:t>
            </w:r>
          </w:p>
        </w:tc>
        <w:tc>
          <w:tcPr>
            <w:tcW w:w="1192" w:type="dxa"/>
            <w:vAlign w:val="center"/>
          </w:tcPr>
          <w:p w14:paraId="7195F2A1">
            <w:pPr>
              <w:pStyle w:val="16"/>
              <w:jc w:val="center"/>
            </w:pPr>
          </w:p>
        </w:tc>
        <w:tc>
          <w:tcPr>
            <w:tcW w:w="1183" w:type="dxa"/>
            <w:vAlign w:val="center"/>
          </w:tcPr>
          <w:p w14:paraId="2089ECDF">
            <w:pPr>
              <w:pStyle w:val="16"/>
              <w:jc w:val="center"/>
            </w:pPr>
            <w:r>
              <w:rPr>
                <w:rFonts w:hint="eastAsia"/>
              </w:rPr>
              <w:t>√</w:t>
            </w:r>
          </w:p>
        </w:tc>
        <w:tc>
          <w:tcPr>
            <w:tcW w:w="1133" w:type="dxa"/>
            <w:vAlign w:val="center"/>
          </w:tcPr>
          <w:p w14:paraId="6650ED84">
            <w:pPr>
              <w:pStyle w:val="16"/>
              <w:jc w:val="center"/>
            </w:pPr>
          </w:p>
        </w:tc>
        <w:tc>
          <w:tcPr>
            <w:tcW w:w="1059" w:type="dxa"/>
            <w:vAlign w:val="center"/>
          </w:tcPr>
          <w:p w14:paraId="49B4DE3C">
            <w:pPr>
              <w:pStyle w:val="16"/>
              <w:jc w:val="center"/>
            </w:pPr>
            <w:r>
              <w:rPr>
                <w:rFonts w:hint="eastAsia"/>
              </w:rPr>
              <w:t>√</w:t>
            </w:r>
          </w:p>
        </w:tc>
        <w:tc>
          <w:tcPr>
            <w:tcW w:w="1060" w:type="dxa"/>
            <w:tcBorders>
              <w:right w:val="single" w:color="auto" w:sz="12" w:space="0"/>
            </w:tcBorders>
            <w:vAlign w:val="center"/>
          </w:tcPr>
          <w:p w14:paraId="3ABE723F">
            <w:pPr>
              <w:pStyle w:val="16"/>
              <w:jc w:val="center"/>
            </w:pPr>
          </w:p>
        </w:tc>
      </w:tr>
      <w:tr w14:paraId="0D5E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3" w:hRule="atLeast"/>
          <w:jc w:val="center"/>
        </w:trPr>
        <w:tc>
          <w:tcPr>
            <w:tcW w:w="3162" w:type="dxa"/>
            <w:tcBorders>
              <w:left w:val="single" w:color="auto" w:sz="12" w:space="0"/>
            </w:tcBorders>
            <w:vAlign w:val="center"/>
          </w:tcPr>
          <w:p w14:paraId="09F4A97A">
            <w:pPr>
              <w:pStyle w:val="16"/>
            </w:pPr>
            <w:r>
              <w:rPr>
                <w:rFonts w:hint="eastAsia"/>
              </w:rPr>
              <w:t>2、老年人特征</w:t>
            </w:r>
          </w:p>
        </w:tc>
        <w:tc>
          <w:tcPr>
            <w:tcW w:w="1192" w:type="dxa"/>
            <w:vAlign w:val="center"/>
          </w:tcPr>
          <w:p w14:paraId="0A1668F8">
            <w:pPr>
              <w:pStyle w:val="16"/>
              <w:jc w:val="center"/>
            </w:pPr>
            <w:r>
              <w:rPr>
                <w:rFonts w:hint="eastAsia"/>
              </w:rPr>
              <w:t>√</w:t>
            </w:r>
          </w:p>
        </w:tc>
        <w:tc>
          <w:tcPr>
            <w:tcW w:w="1183" w:type="dxa"/>
            <w:vAlign w:val="center"/>
          </w:tcPr>
          <w:p w14:paraId="18C595B0">
            <w:pPr>
              <w:pStyle w:val="16"/>
              <w:jc w:val="center"/>
            </w:pPr>
            <w:r>
              <w:rPr>
                <w:rFonts w:hint="eastAsia"/>
              </w:rPr>
              <w:t>√</w:t>
            </w:r>
          </w:p>
        </w:tc>
        <w:tc>
          <w:tcPr>
            <w:tcW w:w="1133" w:type="dxa"/>
            <w:vAlign w:val="center"/>
          </w:tcPr>
          <w:p w14:paraId="6F0C3F20">
            <w:pPr>
              <w:pStyle w:val="16"/>
              <w:jc w:val="center"/>
            </w:pPr>
          </w:p>
        </w:tc>
        <w:tc>
          <w:tcPr>
            <w:tcW w:w="1059" w:type="dxa"/>
            <w:vAlign w:val="center"/>
          </w:tcPr>
          <w:p w14:paraId="43DEA5B0">
            <w:pPr>
              <w:pStyle w:val="16"/>
              <w:jc w:val="center"/>
            </w:pPr>
            <w:r>
              <w:rPr>
                <w:rFonts w:hint="eastAsia"/>
              </w:rPr>
              <w:t>√</w:t>
            </w:r>
          </w:p>
        </w:tc>
        <w:tc>
          <w:tcPr>
            <w:tcW w:w="1060" w:type="dxa"/>
            <w:tcBorders>
              <w:right w:val="single" w:color="auto" w:sz="12" w:space="0"/>
            </w:tcBorders>
            <w:vAlign w:val="center"/>
          </w:tcPr>
          <w:p w14:paraId="4F871C8A">
            <w:pPr>
              <w:pStyle w:val="16"/>
              <w:jc w:val="center"/>
            </w:pPr>
          </w:p>
        </w:tc>
      </w:tr>
      <w:tr w14:paraId="6161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62" w:type="dxa"/>
            <w:tcBorders>
              <w:left w:val="single" w:color="auto" w:sz="12" w:space="0"/>
            </w:tcBorders>
          </w:tcPr>
          <w:p w14:paraId="06C076E6">
            <w:pPr>
              <w:widowControl w:val="0"/>
              <w:snapToGrid w:val="0"/>
              <w:spacing w:line="288" w:lineRule="auto"/>
              <w:rPr>
                <w:rFonts w:ascii="Times New Roman" w:hAnsi="Times New Roman"/>
                <w:color w:val="000000"/>
                <w:sz w:val="21"/>
                <w:szCs w:val="21"/>
              </w:rPr>
            </w:pPr>
            <w:r>
              <w:rPr>
                <w:rFonts w:hint="eastAsia" w:ascii="Times New Roman" w:hAnsi="Times New Roman"/>
                <w:color w:val="000000"/>
                <w:sz w:val="21"/>
                <w:szCs w:val="21"/>
              </w:rPr>
              <w:t>3、老年人健康体检</w:t>
            </w:r>
          </w:p>
        </w:tc>
        <w:tc>
          <w:tcPr>
            <w:tcW w:w="1192" w:type="dxa"/>
            <w:vAlign w:val="center"/>
          </w:tcPr>
          <w:p w14:paraId="209E02F7">
            <w:pPr>
              <w:pStyle w:val="16"/>
              <w:jc w:val="center"/>
            </w:pPr>
            <w:r>
              <w:rPr>
                <w:rFonts w:hint="eastAsia"/>
              </w:rPr>
              <w:t>√</w:t>
            </w:r>
          </w:p>
        </w:tc>
        <w:tc>
          <w:tcPr>
            <w:tcW w:w="1183" w:type="dxa"/>
            <w:vAlign w:val="center"/>
          </w:tcPr>
          <w:p w14:paraId="68E4740D">
            <w:pPr>
              <w:pStyle w:val="16"/>
              <w:jc w:val="center"/>
            </w:pPr>
            <w:r>
              <w:rPr>
                <w:rFonts w:hint="eastAsia"/>
              </w:rPr>
              <w:t>√</w:t>
            </w:r>
          </w:p>
        </w:tc>
        <w:tc>
          <w:tcPr>
            <w:tcW w:w="1133" w:type="dxa"/>
            <w:vAlign w:val="center"/>
          </w:tcPr>
          <w:p w14:paraId="1F450B04">
            <w:pPr>
              <w:pStyle w:val="16"/>
              <w:jc w:val="center"/>
            </w:pPr>
            <w:r>
              <w:rPr>
                <w:rFonts w:hint="eastAsia"/>
              </w:rPr>
              <w:t>√</w:t>
            </w:r>
          </w:p>
        </w:tc>
        <w:tc>
          <w:tcPr>
            <w:tcW w:w="1059" w:type="dxa"/>
            <w:vAlign w:val="center"/>
          </w:tcPr>
          <w:p w14:paraId="36C44855">
            <w:pPr>
              <w:pStyle w:val="16"/>
              <w:jc w:val="center"/>
            </w:pPr>
            <w:r>
              <w:rPr>
                <w:rFonts w:hint="eastAsia"/>
              </w:rPr>
              <w:t>√</w:t>
            </w:r>
          </w:p>
        </w:tc>
        <w:tc>
          <w:tcPr>
            <w:tcW w:w="1060" w:type="dxa"/>
            <w:tcBorders>
              <w:right w:val="single" w:color="auto" w:sz="12" w:space="0"/>
            </w:tcBorders>
            <w:vAlign w:val="center"/>
          </w:tcPr>
          <w:p w14:paraId="2317C158">
            <w:pPr>
              <w:pStyle w:val="16"/>
              <w:jc w:val="center"/>
            </w:pPr>
          </w:p>
        </w:tc>
      </w:tr>
      <w:tr w14:paraId="7390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62" w:type="dxa"/>
            <w:tcBorders>
              <w:left w:val="single" w:color="auto" w:sz="12" w:space="0"/>
            </w:tcBorders>
          </w:tcPr>
          <w:p w14:paraId="622F9D84">
            <w:pPr>
              <w:widowControl w:val="0"/>
              <w:tabs>
                <w:tab w:val="left" w:pos="312"/>
              </w:tabs>
              <w:snapToGrid w:val="0"/>
              <w:spacing w:line="288" w:lineRule="auto"/>
              <w:rPr>
                <w:rFonts w:ascii="Times New Roman" w:hAnsi="Times New Roman"/>
                <w:color w:val="000000"/>
                <w:sz w:val="21"/>
                <w:szCs w:val="21"/>
              </w:rPr>
            </w:pPr>
            <w:r>
              <w:rPr>
                <w:rFonts w:hint="eastAsia" w:ascii="Times New Roman" w:hAnsi="Times New Roman"/>
                <w:color w:val="000000"/>
                <w:sz w:val="21"/>
                <w:szCs w:val="21"/>
              </w:rPr>
              <w:t>4、老年人健康评估</w:t>
            </w:r>
          </w:p>
        </w:tc>
        <w:tc>
          <w:tcPr>
            <w:tcW w:w="1192" w:type="dxa"/>
            <w:vAlign w:val="center"/>
          </w:tcPr>
          <w:p w14:paraId="57BAAC4A">
            <w:pPr>
              <w:pStyle w:val="16"/>
              <w:jc w:val="center"/>
            </w:pPr>
            <w:r>
              <w:rPr>
                <w:rFonts w:hint="eastAsia"/>
              </w:rPr>
              <w:t>√</w:t>
            </w:r>
          </w:p>
        </w:tc>
        <w:tc>
          <w:tcPr>
            <w:tcW w:w="1183" w:type="dxa"/>
            <w:vAlign w:val="center"/>
          </w:tcPr>
          <w:p w14:paraId="2F707CD5">
            <w:pPr>
              <w:pStyle w:val="16"/>
              <w:jc w:val="center"/>
            </w:pPr>
            <w:r>
              <w:rPr>
                <w:rFonts w:hint="eastAsia"/>
              </w:rPr>
              <w:t>√</w:t>
            </w:r>
          </w:p>
        </w:tc>
        <w:tc>
          <w:tcPr>
            <w:tcW w:w="1133" w:type="dxa"/>
            <w:vAlign w:val="center"/>
          </w:tcPr>
          <w:p w14:paraId="0971CB14">
            <w:pPr>
              <w:pStyle w:val="16"/>
              <w:jc w:val="center"/>
            </w:pPr>
          </w:p>
        </w:tc>
        <w:tc>
          <w:tcPr>
            <w:tcW w:w="1059" w:type="dxa"/>
            <w:vAlign w:val="center"/>
          </w:tcPr>
          <w:p w14:paraId="6D886D9E">
            <w:pPr>
              <w:pStyle w:val="16"/>
              <w:jc w:val="center"/>
            </w:pPr>
            <w:r>
              <w:rPr>
                <w:rFonts w:hint="eastAsia"/>
              </w:rPr>
              <w:t>√</w:t>
            </w:r>
          </w:p>
        </w:tc>
        <w:tc>
          <w:tcPr>
            <w:tcW w:w="1060" w:type="dxa"/>
            <w:tcBorders>
              <w:right w:val="single" w:color="auto" w:sz="12" w:space="0"/>
            </w:tcBorders>
            <w:vAlign w:val="center"/>
          </w:tcPr>
          <w:p w14:paraId="25E23ECF">
            <w:pPr>
              <w:pStyle w:val="16"/>
              <w:jc w:val="center"/>
            </w:pPr>
          </w:p>
        </w:tc>
      </w:tr>
      <w:tr w14:paraId="42DA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62" w:type="dxa"/>
            <w:tcBorders>
              <w:left w:val="single" w:color="auto" w:sz="12" w:space="0"/>
            </w:tcBorders>
          </w:tcPr>
          <w:p w14:paraId="04EB8909">
            <w:pPr>
              <w:widowControl w:val="0"/>
              <w:tabs>
                <w:tab w:val="left" w:pos="312"/>
              </w:tabs>
              <w:snapToGrid w:val="0"/>
              <w:spacing w:line="288" w:lineRule="auto"/>
              <w:rPr>
                <w:rFonts w:ascii="Times New Roman" w:hAnsi="Times New Roman"/>
                <w:color w:val="000000"/>
                <w:sz w:val="21"/>
                <w:szCs w:val="21"/>
              </w:rPr>
            </w:pPr>
            <w:r>
              <w:rPr>
                <w:rFonts w:hint="eastAsia" w:ascii="Times New Roman" w:hAnsi="Times New Roman"/>
                <w:color w:val="000000"/>
                <w:sz w:val="21"/>
                <w:szCs w:val="21"/>
              </w:rPr>
              <w:t>5、老年人健康指导</w:t>
            </w:r>
          </w:p>
        </w:tc>
        <w:tc>
          <w:tcPr>
            <w:tcW w:w="1192" w:type="dxa"/>
            <w:vAlign w:val="center"/>
          </w:tcPr>
          <w:p w14:paraId="5AF4C18F">
            <w:pPr>
              <w:pStyle w:val="16"/>
              <w:jc w:val="center"/>
            </w:pPr>
            <w:r>
              <w:rPr>
                <w:rFonts w:hint="eastAsia"/>
              </w:rPr>
              <w:t>√</w:t>
            </w:r>
          </w:p>
        </w:tc>
        <w:tc>
          <w:tcPr>
            <w:tcW w:w="1183" w:type="dxa"/>
            <w:vAlign w:val="center"/>
          </w:tcPr>
          <w:p w14:paraId="7AB279FD">
            <w:pPr>
              <w:pStyle w:val="16"/>
              <w:jc w:val="center"/>
            </w:pPr>
            <w:r>
              <w:rPr>
                <w:rFonts w:hint="eastAsia"/>
              </w:rPr>
              <w:t>√</w:t>
            </w:r>
          </w:p>
        </w:tc>
        <w:tc>
          <w:tcPr>
            <w:tcW w:w="1133" w:type="dxa"/>
            <w:vAlign w:val="center"/>
          </w:tcPr>
          <w:p w14:paraId="2BFEE675">
            <w:pPr>
              <w:pStyle w:val="16"/>
              <w:jc w:val="center"/>
            </w:pPr>
            <w:r>
              <w:rPr>
                <w:rFonts w:hint="eastAsia"/>
              </w:rPr>
              <w:t>√</w:t>
            </w:r>
          </w:p>
        </w:tc>
        <w:tc>
          <w:tcPr>
            <w:tcW w:w="1059" w:type="dxa"/>
            <w:vAlign w:val="center"/>
          </w:tcPr>
          <w:p w14:paraId="6CDBE09B">
            <w:pPr>
              <w:pStyle w:val="16"/>
              <w:jc w:val="center"/>
            </w:pPr>
            <w:r>
              <w:rPr>
                <w:rFonts w:hint="eastAsia"/>
              </w:rPr>
              <w:t>√</w:t>
            </w:r>
          </w:p>
        </w:tc>
        <w:tc>
          <w:tcPr>
            <w:tcW w:w="1060" w:type="dxa"/>
            <w:tcBorders>
              <w:right w:val="single" w:color="auto" w:sz="12" w:space="0"/>
            </w:tcBorders>
            <w:vAlign w:val="center"/>
          </w:tcPr>
          <w:p w14:paraId="4A448CCC">
            <w:pPr>
              <w:pStyle w:val="16"/>
              <w:jc w:val="center"/>
            </w:pPr>
          </w:p>
        </w:tc>
      </w:tr>
      <w:tr w14:paraId="1DF7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62" w:type="dxa"/>
            <w:tcBorders>
              <w:left w:val="single" w:color="auto" w:sz="12" w:space="0"/>
            </w:tcBorders>
          </w:tcPr>
          <w:p w14:paraId="4E2BE2BD">
            <w:pPr>
              <w:widowControl w:val="0"/>
              <w:tabs>
                <w:tab w:val="left" w:pos="312"/>
              </w:tabs>
              <w:snapToGrid w:val="0"/>
              <w:spacing w:line="288" w:lineRule="auto"/>
              <w:rPr>
                <w:rFonts w:ascii="Times New Roman" w:hAnsi="Times New Roman"/>
                <w:color w:val="000000"/>
                <w:sz w:val="21"/>
                <w:szCs w:val="21"/>
              </w:rPr>
            </w:pPr>
            <w:r>
              <w:rPr>
                <w:rFonts w:hint="eastAsia" w:ascii="Times New Roman" w:hAnsi="Times New Roman"/>
                <w:color w:val="000000"/>
                <w:sz w:val="21"/>
                <w:szCs w:val="21"/>
              </w:rPr>
              <w:t>6、老年人健康干预</w:t>
            </w:r>
          </w:p>
        </w:tc>
        <w:tc>
          <w:tcPr>
            <w:tcW w:w="1192" w:type="dxa"/>
            <w:vAlign w:val="center"/>
          </w:tcPr>
          <w:p w14:paraId="04A6430E">
            <w:pPr>
              <w:pStyle w:val="16"/>
              <w:jc w:val="center"/>
            </w:pPr>
            <w:r>
              <w:rPr>
                <w:rFonts w:hint="eastAsia"/>
              </w:rPr>
              <w:t>√</w:t>
            </w:r>
          </w:p>
        </w:tc>
        <w:tc>
          <w:tcPr>
            <w:tcW w:w="1183" w:type="dxa"/>
            <w:vAlign w:val="center"/>
          </w:tcPr>
          <w:p w14:paraId="7967341E">
            <w:pPr>
              <w:pStyle w:val="16"/>
              <w:jc w:val="center"/>
            </w:pPr>
            <w:r>
              <w:rPr>
                <w:rFonts w:hint="eastAsia"/>
              </w:rPr>
              <w:t>√</w:t>
            </w:r>
          </w:p>
        </w:tc>
        <w:tc>
          <w:tcPr>
            <w:tcW w:w="1133" w:type="dxa"/>
            <w:vAlign w:val="center"/>
          </w:tcPr>
          <w:p w14:paraId="07476068">
            <w:pPr>
              <w:pStyle w:val="16"/>
              <w:jc w:val="center"/>
            </w:pPr>
            <w:r>
              <w:rPr>
                <w:rFonts w:hint="eastAsia"/>
              </w:rPr>
              <w:t>√</w:t>
            </w:r>
          </w:p>
        </w:tc>
        <w:tc>
          <w:tcPr>
            <w:tcW w:w="1059" w:type="dxa"/>
            <w:vAlign w:val="center"/>
          </w:tcPr>
          <w:p w14:paraId="584A32D9">
            <w:pPr>
              <w:pStyle w:val="16"/>
              <w:jc w:val="center"/>
            </w:pPr>
            <w:r>
              <w:rPr>
                <w:rFonts w:hint="eastAsia"/>
              </w:rPr>
              <w:t>√</w:t>
            </w:r>
          </w:p>
        </w:tc>
        <w:tc>
          <w:tcPr>
            <w:tcW w:w="1060" w:type="dxa"/>
            <w:tcBorders>
              <w:right w:val="single" w:color="auto" w:sz="12" w:space="0"/>
            </w:tcBorders>
            <w:vAlign w:val="center"/>
          </w:tcPr>
          <w:p w14:paraId="318D8A19">
            <w:pPr>
              <w:pStyle w:val="16"/>
              <w:jc w:val="center"/>
            </w:pPr>
          </w:p>
        </w:tc>
      </w:tr>
      <w:tr w14:paraId="2A0F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62" w:type="dxa"/>
            <w:tcBorders>
              <w:left w:val="single" w:color="auto" w:sz="12" w:space="0"/>
            </w:tcBorders>
          </w:tcPr>
          <w:p w14:paraId="3F69B3D8">
            <w:pPr>
              <w:widowControl w:val="0"/>
              <w:snapToGrid w:val="0"/>
              <w:spacing w:line="288" w:lineRule="auto"/>
              <w:rPr>
                <w:rFonts w:ascii="Times New Roman" w:hAnsi="Times New Roman"/>
                <w:color w:val="000000"/>
                <w:sz w:val="21"/>
                <w:szCs w:val="21"/>
              </w:rPr>
            </w:pPr>
            <w:r>
              <w:rPr>
                <w:rFonts w:hint="eastAsia" w:ascii="Times New Roman" w:hAnsi="Times New Roman"/>
                <w:color w:val="000000"/>
                <w:sz w:val="21"/>
                <w:szCs w:val="21"/>
              </w:rPr>
              <w:t>7、老年健康管理的信息化及技术</w:t>
            </w:r>
          </w:p>
        </w:tc>
        <w:tc>
          <w:tcPr>
            <w:tcW w:w="1192" w:type="dxa"/>
            <w:vAlign w:val="center"/>
          </w:tcPr>
          <w:p w14:paraId="55253AD0">
            <w:pPr>
              <w:pStyle w:val="16"/>
              <w:jc w:val="center"/>
            </w:pPr>
          </w:p>
        </w:tc>
        <w:tc>
          <w:tcPr>
            <w:tcW w:w="1183" w:type="dxa"/>
            <w:vAlign w:val="center"/>
          </w:tcPr>
          <w:p w14:paraId="104E1322">
            <w:pPr>
              <w:pStyle w:val="16"/>
              <w:jc w:val="center"/>
            </w:pPr>
          </w:p>
        </w:tc>
        <w:tc>
          <w:tcPr>
            <w:tcW w:w="1133" w:type="dxa"/>
            <w:vAlign w:val="center"/>
          </w:tcPr>
          <w:p w14:paraId="1E40C377">
            <w:pPr>
              <w:pStyle w:val="16"/>
              <w:jc w:val="center"/>
            </w:pPr>
            <w:r>
              <w:rPr>
                <w:rFonts w:hint="eastAsia"/>
              </w:rPr>
              <w:t>√</w:t>
            </w:r>
          </w:p>
        </w:tc>
        <w:tc>
          <w:tcPr>
            <w:tcW w:w="1059" w:type="dxa"/>
            <w:vAlign w:val="center"/>
          </w:tcPr>
          <w:p w14:paraId="359763FA">
            <w:pPr>
              <w:pStyle w:val="16"/>
              <w:jc w:val="center"/>
            </w:pPr>
            <w:r>
              <w:rPr>
                <w:rFonts w:hint="eastAsia"/>
              </w:rPr>
              <w:t>√</w:t>
            </w:r>
          </w:p>
        </w:tc>
        <w:tc>
          <w:tcPr>
            <w:tcW w:w="1060" w:type="dxa"/>
            <w:tcBorders>
              <w:right w:val="single" w:color="auto" w:sz="12" w:space="0"/>
            </w:tcBorders>
            <w:vAlign w:val="center"/>
          </w:tcPr>
          <w:p w14:paraId="0BE34D0F">
            <w:pPr>
              <w:pStyle w:val="16"/>
              <w:jc w:val="center"/>
            </w:pPr>
          </w:p>
        </w:tc>
      </w:tr>
      <w:tr w14:paraId="6753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62" w:type="dxa"/>
            <w:tcBorders>
              <w:left w:val="single" w:color="auto" w:sz="12" w:space="0"/>
            </w:tcBorders>
          </w:tcPr>
          <w:p w14:paraId="3F145DB2">
            <w:pPr>
              <w:widowControl w:val="0"/>
              <w:tabs>
                <w:tab w:val="left" w:pos="312"/>
              </w:tabs>
              <w:snapToGrid w:val="0"/>
              <w:spacing w:line="288" w:lineRule="auto"/>
              <w:rPr>
                <w:rFonts w:ascii="Times New Roman" w:hAnsi="Times New Roman"/>
                <w:color w:val="000000"/>
                <w:sz w:val="21"/>
                <w:szCs w:val="21"/>
              </w:rPr>
            </w:pPr>
            <w:r>
              <w:rPr>
                <w:rFonts w:hint="eastAsia" w:ascii="Times New Roman" w:hAnsi="Times New Roman"/>
                <w:color w:val="000000"/>
                <w:sz w:val="21"/>
                <w:szCs w:val="21"/>
              </w:rPr>
              <w:t>8、老年健康服务特点及职业规范</w:t>
            </w:r>
          </w:p>
        </w:tc>
        <w:tc>
          <w:tcPr>
            <w:tcW w:w="1192" w:type="dxa"/>
            <w:vAlign w:val="center"/>
          </w:tcPr>
          <w:p w14:paraId="0B5B3881">
            <w:pPr>
              <w:pStyle w:val="16"/>
              <w:jc w:val="center"/>
            </w:pPr>
          </w:p>
        </w:tc>
        <w:tc>
          <w:tcPr>
            <w:tcW w:w="1183" w:type="dxa"/>
            <w:vAlign w:val="center"/>
          </w:tcPr>
          <w:p w14:paraId="4593613D">
            <w:pPr>
              <w:pStyle w:val="16"/>
              <w:jc w:val="center"/>
            </w:pPr>
          </w:p>
        </w:tc>
        <w:tc>
          <w:tcPr>
            <w:tcW w:w="1133" w:type="dxa"/>
            <w:vAlign w:val="center"/>
          </w:tcPr>
          <w:p w14:paraId="420639BA">
            <w:pPr>
              <w:pStyle w:val="16"/>
              <w:jc w:val="center"/>
            </w:pPr>
          </w:p>
        </w:tc>
        <w:tc>
          <w:tcPr>
            <w:tcW w:w="1059" w:type="dxa"/>
            <w:vAlign w:val="center"/>
          </w:tcPr>
          <w:p w14:paraId="03E162E0">
            <w:pPr>
              <w:pStyle w:val="16"/>
              <w:jc w:val="center"/>
            </w:pPr>
            <w:r>
              <w:rPr>
                <w:rFonts w:hint="eastAsia"/>
              </w:rPr>
              <w:t>√</w:t>
            </w:r>
          </w:p>
        </w:tc>
        <w:tc>
          <w:tcPr>
            <w:tcW w:w="1060" w:type="dxa"/>
            <w:tcBorders>
              <w:right w:val="single" w:color="auto" w:sz="12" w:space="0"/>
            </w:tcBorders>
            <w:vAlign w:val="center"/>
          </w:tcPr>
          <w:p w14:paraId="789AD7BB">
            <w:pPr>
              <w:pStyle w:val="16"/>
              <w:jc w:val="center"/>
            </w:pPr>
            <w:r>
              <w:rPr>
                <w:rFonts w:hint="eastAsia"/>
              </w:rPr>
              <w:t>√</w:t>
            </w:r>
          </w:p>
        </w:tc>
      </w:tr>
      <w:tr w14:paraId="5120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62" w:type="dxa"/>
            <w:tcBorders>
              <w:left w:val="single" w:color="auto" w:sz="12" w:space="0"/>
              <w:bottom w:val="single" w:color="auto" w:sz="12" w:space="0"/>
            </w:tcBorders>
          </w:tcPr>
          <w:p w14:paraId="78792C7F">
            <w:pPr>
              <w:pStyle w:val="16"/>
            </w:pPr>
            <w:r>
              <w:rPr>
                <w:rFonts w:hint="eastAsia"/>
              </w:rPr>
              <w:t>9、健康养老服务</w:t>
            </w:r>
          </w:p>
        </w:tc>
        <w:tc>
          <w:tcPr>
            <w:tcW w:w="1192" w:type="dxa"/>
            <w:tcBorders>
              <w:bottom w:val="single" w:color="auto" w:sz="12" w:space="0"/>
            </w:tcBorders>
            <w:vAlign w:val="center"/>
          </w:tcPr>
          <w:p w14:paraId="5BAD0277">
            <w:pPr>
              <w:pStyle w:val="16"/>
              <w:jc w:val="center"/>
            </w:pPr>
            <w:r>
              <w:rPr>
                <w:rFonts w:hint="eastAsia"/>
              </w:rPr>
              <w:t>√</w:t>
            </w:r>
          </w:p>
        </w:tc>
        <w:tc>
          <w:tcPr>
            <w:tcW w:w="1183" w:type="dxa"/>
            <w:tcBorders>
              <w:bottom w:val="single" w:color="auto" w:sz="12" w:space="0"/>
            </w:tcBorders>
            <w:vAlign w:val="center"/>
          </w:tcPr>
          <w:p w14:paraId="174472AA">
            <w:pPr>
              <w:pStyle w:val="16"/>
              <w:jc w:val="center"/>
            </w:pPr>
            <w:r>
              <w:rPr>
                <w:rFonts w:hint="eastAsia"/>
              </w:rPr>
              <w:t>√</w:t>
            </w:r>
          </w:p>
        </w:tc>
        <w:tc>
          <w:tcPr>
            <w:tcW w:w="1133" w:type="dxa"/>
            <w:tcBorders>
              <w:bottom w:val="single" w:color="auto" w:sz="12" w:space="0"/>
            </w:tcBorders>
            <w:vAlign w:val="center"/>
          </w:tcPr>
          <w:p w14:paraId="37EF98A8">
            <w:pPr>
              <w:pStyle w:val="16"/>
              <w:jc w:val="center"/>
            </w:pPr>
            <w:r>
              <w:rPr>
                <w:rFonts w:hint="eastAsia"/>
              </w:rPr>
              <w:t>√</w:t>
            </w:r>
          </w:p>
        </w:tc>
        <w:tc>
          <w:tcPr>
            <w:tcW w:w="1059" w:type="dxa"/>
            <w:tcBorders>
              <w:bottom w:val="single" w:color="auto" w:sz="12" w:space="0"/>
            </w:tcBorders>
            <w:vAlign w:val="center"/>
          </w:tcPr>
          <w:p w14:paraId="7DC04802">
            <w:pPr>
              <w:pStyle w:val="16"/>
              <w:jc w:val="center"/>
            </w:pPr>
            <w:r>
              <w:rPr>
                <w:rFonts w:hint="eastAsia"/>
              </w:rPr>
              <w:t>√</w:t>
            </w:r>
          </w:p>
        </w:tc>
        <w:tc>
          <w:tcPr>
            <w:tcW w:w="1060" w:type="dxa"/>
            <w:tcBorders>
              <w:bottom w:val="single" w:color="auto" w:sz="12" w:space="0"/>
              <w:right w:val="single" w:color="auto" w:sz="12" w:space="0"/>
            </w:tcBorders>
            <w:vAlign w:val="center"/>
          </w:tcPr>
          <w:p w14:paraId="549772E8">
            <w:pPr>
              <w:pStyle w:val="16"/>
              <w:jc w:val="center"/>
            </w:pPr>
            <w:r>
              <w:rPr>
                <w:rFonts w:hint="eastAsia"/>
              </w:rPr>
              <w:t>√</w:t>
            </w:r>
          </w:p>
        </w:tc>
      </w:tr>
    </w:tbl>
    <w:p w14:paraId="5437E6B1">
      <w:pPr>
        <w:pStyle w:val="19"/>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755"/>
        <w:gridCol w:w="1852"/>
        <w:gridCol w:w="1740"/>
        <w:gridCol w:w="730"/>
        <w:gridCol w:w="675"/>
        <w:gridCol w:w="724"/>
      </w:tblGrid>
      <w:tr w14:paraId="31CA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755" w:type="dxa"/>
            <w:vMerge w:val="restart"/>
            <w:tcBorders>
              <w:top w:val="single" w:color="auto" w:sz="12" w:space="0"/>
              <w:left w:val="single" w:color="auto" w:sz="12" w:space="0"/>
            </w:tcBorders>
            <w:vAlign w:val="center"/>
          </w:tcPr>
          <w:p w14:paraId="7F99FEC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852" w:type="dxa"/>
            <w:vMerge w:val="restart"/>
            <w:tcBorders>
              <w:top w:val="single" w:color="auto" w:sz="12" w:space="0"/>
            </w:tcBorders>
            <w:vAlign w:val="center"/>
          </w:tcPr>
          <w:p w14:paraId="51CFD00A">
            <w:pPr>
              <w:pStyle w:val="15"/>
              <w:widowControl w:val="0"/>
              <w:rPr>
                <w:szCs w:val="21"/>
              </w:rPr>
            </w:pPr>
            <w:r>
              <w:rPr>
                <w:rFonts w:hint="eastAsia" w:ascii="黑体" w:hAnsi="黑体"/>
                <w:szCs w:val="21"/>
              </w:rPr>
              <w:t>教与学方式</w:t>
            </w:r>
          </w:p>
        </w:tc>
        <w:tc>
          <w:tcPr>
            <w:tcW w:w="1740" w:type="dxa"/>
            <w:vMerge w:val="restart"/>
            <w:tcBorders>
              <w:top w:val="single" w:color="auto" w:sz="12" w:space="0"/>
            </w:tcBorders>
            <w:vAlign w:val="center"/>
          </w:tcPr>
          <w:p w14:paraId="2C6CEEDE">
            <w:pPr>
              <w:pStyle w:val="15"/>
              <w:widowControl w:val="0"/>
              <w:rPr>
                <w:rFonts w:ascii="黑体" w:hAnsi="黑体"/>
                <w:szCs w:val="21"/>
              </w:rPr>
            </w:pPr>
            <w:r>
              <w:rPr>
                <w:rFonts w:hint="eastAsia" w:ascii="黑体" w:hAnsi="黑体"/>
                <w:szCs w:val="21"/>
              </w:rPr>
              <w:t>考核方式</w:t>
            </w:r>
          </w:p>
        </w:tc>
        <w:tc>
          <w:tcPr>
            <w:tcW w:w="2129" w:type="dxa"/>
            <w:gridSpan w:val="3"/>
            <w:tcBorders>
              <w:top w:val="single" w:color="auto" w:sz="12" w:space="0"/>
              <w:right w:val="single" w:color="auto" w:sz="12" w:space="0"/>
            </w:tcBorders>
            <w:vAlign w:val="center"/>
          </w:tcPr>
          <w:p w14:paraId="6A148F51">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3B0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755" w:type="dxa"/>
            <w:vMerge w:val="continue"/>
            <w:tcBorders>
              <w:left w:val="single" w:color="auto" w:sz="12" w:space="0"/>
            </w:tcBorders>
          </w:tcPr>
          <w:p w14:paraId="52E5E190">
            <w:pPr>
              <w:widowControl w:val="0"/>
              <w:snapToGrid w:val="0"/>
              <w:jc w:val="center"/>
              <w:rPr>
                <w:rFonts w:ascii="黑体" w:hAnsi="黑体" w:eastAsia="黑体"/>
                <w:bCs/>
                <w:sz w:val="21"/>
                <w:szCs w:val="21"/>
              </w:rPr>
            </w:pPr>
          </w:p>
        </w:tc>
        <w:tc>
          <w:tcPr>
            <w:tcW w:w="1852" w:type="dxa"/>
            <w:vMerge w:val="continue"/>
          </w:tcPr>
          <w:p w14:paraId="580B2C0D">
            <w:pPr>
              <w:widowControl w:val="0"/>
              <w:snapToGrid w:val="0"/>
              <w:jc w:val="center"/>
              <w:rPr>
                <w:rFonts w:ascii="黑体" w:hAnsi="黑体" w:eastAsia="黑体"/>
                <w:bCs/>
                <w:sz w:val="21"/>
                <w:szCs w:val="21"/>
              </w:rPr>
            </w:pPr>
          </w:p>
        </w:tc>
        <w:tc>
          <w:tcPr>
            <w:tcW w:w="1740" w:type="dxa"/>
            <w:vMerge w:val="continue"/>
          </w:tcPr>
          <w:p w14:paraId="3FA5C74A">
            <w:pPr>
              <w:widowControl w:val="0"/>
              <w:snapToGrid w:val="0"/>
              <w:jc w:val="center"/>
              <w:rPr>
                <w:rFonts w:ascii="黑体" w:hAnsi="黑体" w:eastAsia="黑体"/>
                <w:bCs/>
                <w:sz w:val="21"/>
                <w:szCs w:val="21"/>
              </w:rPr>
            </w:pPr>
          </w:p>
        </w:tc>
        <w:tc>
          <w:tcPr>
            <w:tcW w:w="730" w:type="dxa"/>
            <w:vAlign w:val="center"/>
          </w:tcPr>
          <w:p w14:paraId="55DB302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75" w:type="dxa"/>
            <w:vAlign w:val="center"/>
          </w:tcPr>
          <w:p w14:paraId="54D44DC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24" w:type="dxa"/>
            <w:tcBorders>
              <w:right w:val="single" w:color="auto" w:sz="12" w:space="0"/>
            </w:tcBorders>
            <w:vAlign w:val="center"/>
          </w:tcPr>
          <w:p w14:paraId="6FB952F7">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F5B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755" w:type="dxa"/>
            <w:tcBorders>
              <w:left w:val="single" w:color="auto" w:sz="12" w:space="0"/>
            </w:tcBorders>
            <w:vAlign w:val="center"/>
          </w:tcPr>
          <w:p w14:paraId="1C35F10F">
            <w:pPr>
              <w:widowControl w:val="0"/>
              <w:jc w:val="left"/>
            </w:pPr>
            <w:r>
              <w:rPr>
                <w:rFonts w:hint="eastAsia"/>
              </w:rPr>
              <w:t>1、</w:t>
            </w:r>
            <w:r>
              <w:rPr>
                <w:rFonts w:hint="eastAsia" w:ascii="Times New Roman" w:hAnsi="Times New Roman"/>
                <w:color w:val="000000"/>
                <w:sz w:val="21"/>
                <w:szCs w:val="21"/>
              </w:rPr>
              <w:t>老年健康服务与管理概述</w:t>
            </w:r>
          </w:p>
        </w:tc>
        <w:tc>
          <w:tcPr>
            <w:tcW w:w="1852" w:type="dxa"/>
            <w:vAlign w:val="center"/>
          </w:tcPr>
          <w:p w14:paraId="5C6D9B6C">
            <w:pPr>
              <w:widowControl/>
              <w:jc w:val="center"/>
              <w:rPr>
                <w:rFonts w:cs="Arial"/>
                <w:sz w:val="21"/>
                <w:szCs w:val="21"/>
              </w:rPr>
            </w:pPr>
            <w:r>
              <w:rPr>
                <w:rFonts w:hint="eastAsia" w:cs="Arial"/>
                <w:sz w:val="21"/>
                <w:szCs w:val="21"/>
              </w:rPr>
              <w:t>讲授</w:t>
            </w:r>
          </w:p>
        </w:tc>
        <w:tc>
          <w:tcPr>
            <w:tcW w:w="1740" w:type="dxa"/>
            <w:vAlign w:val="center"/>
          </w:tcPr>
          <w:p w14:paraId="73F0694E">
            <w:pPr>
              <w:widowControl w:val="0"/>
              <w:snapToGrid w:val="0"/>
              <w:jc w:val="center"/>
              <w:rPr>
                <w:rFonts w:ascii="Times New Roman" w:hAnsi="Times New Roman"/>
                <w:bCs/>
                <w:sz w:val="21"/>
                <w:szCs w:val="21"/>
              </w:rPr>
            </w:pPr>
            <w:r>
              <w:rPr>
                <w:rFonts w:hint="eastAsia" w:ascii="Times New Roman" w:hAnsi="Times New Roman"/>
                <w:bCs/>
                <w:sz w:val="21"/>
                <w:szCs w:val="21"/>
              </w:rPr>
              <w:t>课堂提问</w:t>
            </w:r>
          </w:p>
          <w:p w14:paraId="6904C4D4">
            <w:pPr>
              <w:widowControl w:val="0"/>
              <w:snapToGrid w:val="0"/>
              <w:jc w:val="center"/>
              <w:rPr>
                <w:rFonts w:ascii="Times New Roman" w:hAnsi="Times New Roman"/>
                <w:bCs/>
                <w:sz w:val="21"/>
                <w:szCs w:val="21"/>
              </w:rPr>
            </w:pPr>
            <w:r>
              <w:rPr>
                <w:rFonts w:hint="eastAsia" w:ascii="Times New Roman" w:hAnsi="Times New Roman"/>
                <w:bCs/>
                <w:sz w:val="21"/>
                <w:szCs w:val="21"/>
              </w:rPr>
              <w:t>期末测试</w:t>
            </w:r>
          </w:p>
        </w:tc>
        <w:tc>
          <w:tcPr>
            <w:tcW w:w="730" w:type="dxa"/>
            <w:vAlign w:val="center"/>
          </w:tcPr>
          <w:p w14:paraId="76FFDDA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75" w:type="dxa"/>
            <w:vAlign w:val="center"/>
          </w:tcPr>
          <w:p w14:paraId="50E6DA9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24" w:type="dxa"/>
            <w:tcBorders>
              <w:right w:val="single" w:color="auto" w:sz="12" w:space="0"/>
            </w:tcBorders>
            <w:vAlign w:val="center"/>
          </w:tcPr>
          <w:p w14:paraId="435D5A3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2ED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55" w:type="dxa"/>
            <w:tcBorders>
              <w:left w:val="single" w:color="auto" w:sz="12" w:space="0"/>
            </w:tcBorders>
            <w:vAlign w:val="center"/>
          </w:tcPr>
          <w:p w14:paraId="1CEB8969">
            <w:pPr>
              <w:pStyle w:val="16"/>
              <w:jc w:val="left"/>
            </w:pPr>
            <w:r>
              <w:rPr>
                <w:rFonts w:hint="eastAsia"/>
              </w:rPr>
              <w:t>2、老年人特征</w:t>
            </w:r>
          </w:p>
        </w:tc>
        <w:tc>
          <w:tcPr>
            <w:tcW w:w="1852" w:type="dxa"/>
            <w:vAlign w:val="center"/>
          </w:tcPr>
          <w:p w14:paraId="130340C3">
            <w:pPr>
              <w:widowControl/>
              <w:jc w:val="center"/>
              <w:rPr>
                <w:rFonts w:cs="Arial"/>
                <w:sz w:val="21"/>
                <w:szCs w:val="21"/>
              </w:rPr>
            </w:pPr>
            <w:r>
              <w:rPr>
                <w:rFonts w:hint="eastAsia" w:cs="Arial"/>
                <w:sz w:val="21"/>
                <w:szCs w:val="21"/>
              </w:rPr>
              <w:t>讲授+讨论</w:t>
            </w:r>
          </w:p>
        </w:tc>
        <w:tc>
          <w:tcPr>
            <w:tcW w:w="1740" w:type="dxa"/>
            <w:vAlign w:val="center"/>
          </w:tcPr>
          <w:p w14:paraId="7ED8347B">
            <w:pPr>
              <w:widowControl w:val="0"/>
              <w:snapToGrid w:val="0"/>
              <w:jc w:val="center"/>
              <w:rPr>
                <w:rFonts w:ascii="Times New Roman" w:hAnsi="Times New Roman"/>
                <w:bCs/>
                <w:sz w:val="21"/>
                <w:szCs w:val="21"/>
              </w:rPr>
            </w:pPr>
            <w:r>
              <w:rPr>
                <w:rFonts w:hint="eastAsia" w:ascii="Times New Roman" w:hAnsi="Times New Roman"/>
                <w:bCs/>
                <w:sz w:val="21"/>
                <w:szCs w:val="21"/>
              </w:rPr>
              <w:t>课堂提问</w:t>
            </w:r>
          </w:p>
          <w:p w14:paraId="47624300">
            <w:pPr>
              <w:widowControl w:val="0"/>
              <w:snapToGrid w:val="0"/>
              <w:jc w:val="center"/>
              <w:rPr>
                <w:rFonts w:ascii="Times New Roman" w:hAnsi="Times New Roman"/>
                <w:bCs/>
                <w:sz w:val="21"/>
                <w:szCs w:val="21"/>
              </w:rPr>
            </w:pPr>
            <w:r>
              <w:rPr>
                <w:rFonts w:hint="eastAsia" w:ascii="Times New Roman" w:hAnsi="Times New Roman"/>
                <w:bCs/>
                <w:sz w:val="21"/>
                <w:szCs w:val="21"/>
              </w:rPr>
              <w:t>期末测试</w:t>
            </w:r>
          </w:p>
        </w:tc>
        <w:tc>
          <w:tcPr>
            <w:tcW w:w="730" w:type="dxa"/>
            <w:vAlign w:val="center"/>
          </w:tcPr>
          <w:p w14:paraId="1FB13BA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75" w:type="dxa"/>
            <w:vAlign w:val="center"/>
          </w:tcPr>
          <w:p w14:paraId="6D49672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24" w:type="dxa"/>
            <w:tcBorders>
              <w:right w:val="single" w:color="auto" w:sz="12" w:space="0"/>
            </w:tcBorders>
            <w:vAlign w:val="center"/>
          </w:tcPr>
          <w:p w14:paraId="340730F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A7D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55" w:type="dxa"/>
            <w:tcBorders>
              <w:left w:val="single" w:color="auto" w:sz="12" w:space="0"/>
            </w:tcBorders>
            <w:vAlign w:val="center"/>
          </w:tcPr>
          <w:p w14:paraId="337FB43B">
            <w:pPr>
              <w:widowControl w:val="0"/>
              <w:snapToGrid w:val="0"/>
              <w:spacing w:line="288" w:lineRule="auto"/>
              <w:jc w:val="left"/>
            </w:pPr>
            <w:r>
              <w:rPr>
                <w:rFonts w:hint="eastAsia" w:ascii="Times New Roman" w:hAnsi="Times New Roman"/>
                <w:color w:val="000000"/>
                <w:sz w:val="21"/>
                <w:szCs w:val="21"/>
              </w:rPr>
              <w:t>3、老年人健康体检</w:t>
            </w:r>
          </w:p>
        </w:tc>
        <w:tc>
          <w:tcPr>
            <w:tcW w:w="1852" w:type="dxa"/>
            <w:vAlign w:val="center"/>
          </w:tcPr>
          <w:p w14:paraId="45321C77">
            <w:pPr>
              <w:widowControl/>
              <w:jc w:val="center"/>
              <w:rPr>
                <w:rFonts w:cs="Arial"/>
                <w:sz w:val="21"/>
                <w:szCs w:val="21"/>
              </w:rPr>
            </w:pPr>
            <w:r>
              <w:rPr>
                <w:rFonts w:hint="eastAsia" w:cs="Arial"/>
                <w:sz w:val="21"/>
                <w:szCs w:val="21"/>
              </w:rPr>
              <w:t>讲授+案例分析</w:t>
            </w:r>
          </w:p>
        </w:tc>
        <w:tc>
          <w:tcPr>
            <w:tcW w:w="1740" w:type="dxa"/>
            <w:vAlign w:val="center"/>
          </w:tcPr>
          <w:p w14:paraId="2E7AE3B0">
            <w:pPr>
              <w:widowControl/>
              <w:jc w:val="center"/>
              <w:rPr>
                <w:rFonts w:cs="Arial"/>
                <w:sz w:val="21"/>
                <w:szCs w:val="21"/>
              </w:rPr>
            </w:pPr>
            <w:r>
              <w:rPr>
                <w:rFonts w:hint="eastAsia" w:cs="Arial"/>
                <w:sz w:val="21"/>
                <w:szCs w:val="21"/>
              </w:rPr>
              <w:t>期末测试</w:t>
            </w:r>
          </w:p>
          <w:p w14:paraId="3B7DA457">
            <w:pPr>
              <w:widowControl/>
              <w:jc w:val="center"/>
              <w:rPr>
                <w:rFonts w:cs="Arial"/>
                <w:sz w:val="21"/>
                <w:szCs w:val="21"/>
              </w:rPr>
            </w:pPr>
            <w:r>
              <w:rPr>
                <w:rFonts w:hint="eastAsia" w:cs="Arial"/>
                <w:sz w:val="21"/>
                <w:szCs w:val="21"/>
              </w:rPr>
              <w:t>中期考核</w:t>
            </w:r>
          </w:p>
          <w:p w14:paraId="5E16696E">
            <w:pPr>
              <w:widowControl/>
              <w:jc w:val="center"/>
              <w:rPr>
                <w:rFonts w:cs="Arial"/>
                <w:sz w:val="21"/>
                <w:szCs w:val="21"/>
              </w:rPr>
            </w:pPr>
            <w:r>
              <w:rPr>
                <w:rFonts w:hint="eastAsia" w:cs="Arial"/>
                <w:sz w:val="21"/>
                <w:szCs w:val="21"/>
              </w:rPr>
              <w:t>平时作业</w:t>
            </w:r>
          </w:p>
        </w:tc>
        <w:tc>
          <w:tcPr>
            <w:tcW w:w="730" w:type="dxa"/>
            <w:vAlign w:val="center"/>
          </w:tcPr>
          <w:p w14:paraId="1CD79A4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75" w:type="dxa"/>
            <w:vAlign w:val="center"/>
          </w:tcPr>
          <w:p w14:paraId="164625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24" w:type="dxa"/>
            <w:tcBorders>
              <w:right w:val="single" w:color="auto" w:sz="12" w:space="0"/>
            </w:tcBorders>
            <w:vAlign w:val="center"/>
          </w:tcPr>
          <w:p w14:paraId="1C260AE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1831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55" w:type="dxa"/>
            <w:tcBorders>
              <w:left w:val="single" w:color="auto" w:sz="12" w:space="0"/>
            </w:tcBorders>
            <w:vAlign w:val="center"/>
          </w:tcPr>
          <w:p w14:paraId="36A9620A">
            <w:pPr>
              <w:widowControl w:val="0"/>
              <w:tabs>
                <w:tab w:val="left" w:pos="312"/>
              </w:tabs>
              <w:snapToGrid w:val="0"/>
              <w:spacing w:line="288" w:lineRule="auto"/>
              <w:jc w:val="left"/>
            </w:pPr>
            <w:r>
              <w:rPr>
                <w:rFonts w:hint="eastAsia" w:ascii="Times New Roman" w:hAnsi="Times New Roman"/>
                <w:color w:val="000000"/>
                <w:sz w:val="21"/>
                <w:szCs w:val="21"/>
              </w:rPr>
              <w:t>4、老年人健康评估</w:t>
            </w:r>
          </w:p>
        </w:tc>
        <w:tc>
          <w:tcPr>
            <w:tcW w:w="1852" w:type="dxa"/>
            <w:vAlign w:val="center"/>
          </w:tcPr>
          <w:p w14:paraId="1B22F593">
            <w:pPr>
              <w:widowControl/>
              <w:jc w:val="center"/>
              <w:rPr>
                <w:rFonts w:cs="Arial"/>
                <w:sz w:val="21"/>
                <w:szCs w:val="21"/>
              </w:rPr>
            </w:pPr>
            <w:r>
              <w:rPr>
                <w:rFonts w:hint="eastAsia" w:cs="Arial"/>
                <w:sz w:val="21"/>
                <w:szCs w:val="21"/>
              </w:rPr>
              <w:t>讲授+案例分析</w:t>
            </w:r>
          </w:p>
        </w:tc>
        <w:tc>
          <w:tcPr>
            <w:tcW w:w="1740" w:type="dxa"/>
            <w:vAlign w:val="center"/>
          </w:tcPr>
          <w:p w14:paraId="2733B702">
            <w:pPr>
              <w:widowControl/>
              <w:jc w:val="center"/>
              <w:rPr>
                <w:rFonts w:cs="Arial"/>
                <w:sz w:val="21"/>
                <w:szCs w:val="21"/>
              </w:rPr>
            </w:pPr>
            <w:r>
              <w:rPr>
                <w:rFonts w:hint="eastAsia" w:cs="Arial"/>
                <w:sz w:val="21"/>
                <w:szCs w:val="21"/>
              </w:rPr>
              <w:t>中期考核</w:t>
            </w:r>
          </w:p>
          <w:p w14:paraId="0600A0D2">
            <w:pPr>
              <w:widowControl/>
              <w:jc w:val="center"/>
              <w:rPr>
                <w:rFonts w:cs="Arial"/>
                <w:sz w:val="21"/>
                <w:szCs w:val="21"/>
              </w:rPr>
            </w:pPr>
            <w:r>
              <w:rPr>
                <w:rFonts w:hint="eastAsia" w:cs="Arial"/>
                <w:sz w:val="21"/>
                <w:szCs w:val="21"/>
              </w:rPr>
              <w:t>平时作业</w:t>
            </w:r>
          </w:p>
        </w:tc>
        <w:tc>
          <w:tcPr>
            <w:tcW w:w="730" w:type="dxa"/>
            <w:vAlign w:val="center"/>
          </w:tcPr>
          <w:p w14:paraId="61264AA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75" w:type="dxa"/>
            <w:vAlign w:val="center"/>
          </w:tcPr>
          <w:p w14:paraId="150A51D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24" w:type="dxa"/>
            <w:tcBorders>
              <w:right w:val="single" w:color="auto" w:sz="12" w:space="0"/>
            </w:tcBorders>
            <w:vAlign w:val="center"/>
          </w:tcPr>
          <w:p w14:paraId="47F1896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F78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55" w:type="dxa"/>
            <w:tcBorders>
              <w:left w:val="single" w:color="auto" w:sz="12" w:space="0"/>
            </w:tcBorders>
            <w:vAlign w:val="center"/>
          </w:tcPr>
          <w:p w14:paraId="3027672E">
            <w:pPr>
              <w:widowControl w:val="0"/>
              <w:tabs>
                <w:tab w:val="left" w:pos="312"/>
              </w:tabs>
              <w:snapToGrid w:val="0"/>
              <w:spacing w:line="288" w:lineRule="auto"/>
              <w:jc w:val="left"/>
            </w:pPr>
            <w:r>
              <w:rPr>
                <w:rFonts w:hint="eastAsia" w:ascii="Times New Roman" w:hAnsi="Times New Roman"/>
                <w:color w:val="000000"/>
                <w:sz w:val="21"/>
                <w:szCs w:val="21"/>
              </w:rPr>
              <w:t>5、老年人健康指导</w:t>
            </w:r>
          </w:p>
        </w:tc>
        <w:tc>
          <w:tcPr>
            <w:tcW w:w="1852" w:type="dxa"/>
            <w:vAlign w:val="center"/>
          </w:tcPr>
          <w:p w14:paraId="72AE1DDC">
            <w:pPr>
              <w:widowControl/>
              <w:jc w:val="center"/>
              <w:rPr>
                <w:rFonts w:cs="Arial"/>
                <w:sz w:val="21"/>
                <w:szCs w:val="21"/>
              </w:rPr>
            </w:pPr>
            <w:r>
              <w:rPr>
                <w:rFonts w:hint="eastAsia" w:cs="Arial"/>
                <w:sz w:val="21"/>
                <w:szCs w:val="21"/>
              </w:rPr>
              <w:t>讲授+课堂练习</w:t>
            </w:r>
          </w:p>
        </w:tc>
        <w:tc>
          <w:tcPr>
            <w:tcW w:w="1740" w:type="dxa"/>
            <w:vAlign w:val="center"/>
          </w:tcPr>
          <w:p w14:paraId="1CBC6C12">
            <w:pPr>
              <w:widowControl/>
              <w:jc w:val="center"/>
              <w:rPr>
                <w:rFonts w:cs="Arial"/>
                <w:sz w:val="21"/>
                <w:szCs w:val="21"/>
              </w:rPr>
            </w:pPr>
            <w:r>
              <w:rPr>
                <w:rFonts w:hint="eastAsia" w:cs="Arial"/>
                <w:sz w:val="21"/>
                <w:szCs w:val="21"/>
              </w:rPr>
              <w:t>中期考核</w:t>
            </w:r>
          </w:p>
          <w:p w14:paraId="038ABECB">
            <w:pPr>
              <w:widowControl/>
              <w:jc w:val="center"/>
              <w:rPr>
                <w:rFonts w:cs="Arial"/>
                <w:sz w:val="21"/>
                <w:szCs w:val="21"/>
              </w:rPr>
            </w:pPr>
            <w:r>
              <w:rPr>
                <w:rFonts w:hint="eastAsia" w:cs="Arial"/>
                <w:sz w:val="21"/>
                <w:szCs w:val="21"/>
              </w:rPr>
              <w:t>平时作业</w:t>
            </w:r>
          </w:p>
        </w:tc>
        <w:tc>
          <w:tcPr>
            <w:tcW w:w="730" w:type="dxa"/>
            <w:vAlign w:val="center"/>
          </w:tcPr>
          <w:p w14:paraId="7CC6137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75" w:type="dxa"/>
            <w:vAlign w:val="center"/>
          </w:tcPr>
          <w:p w14:paraId="55E58C0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24" w:type="dxa"/>
            <w:tcBorders>
              <w:right w:val="single" w:color="auto" w:sz="12" w:space="0"/>
            </w:tcBorders>
            <w:vAlign w:val="center"/>
          </w:tcPr>
          <w:p w14:paraId="6239D39D">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1CEC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55" w:type="dxa"/>
            <w:tcBorders>
              <w:left w:val="single" w:color="auto" w:sz="12" w:space="0"/>
            </w:tcBorders>
            <w:vAlign w:val="center"/>
          </w:tcPr>
          <w:p w14:paraId="1E11A8AD">
            <w:pPr>
              <w:widowControl w:val="0"/>
              <w:tabs>
                <w:tab w:val="left" w:pos="312"/>
              </w:tabs>
              <w:snapToGrid w:val="0"/>
              <w:spacing w:line="288" w:lineRule="auto"/>
              <w:jc w:val="left"/>
            </w:pPr>
            <w:r>
              <w:rPr>
                <w:rFonts w:hint="eastAsia" w:ascii="Times New Roman" w:hAnsi="Times New Roman"/>
                <w:color w:val="000000"/>
                <w:sz w:val="21"/>
                <w:szCs w:val="21"/>
              </w:rPr>
              <w:t>6、老年人健康干预</w:t>
            </w:r>
          </w:p>
        </w:tc>
        <w:tc>
          <w:tcPr>
            <w:tcW w:w="1852" w:type="dxa"/>
            <w:vAlign w:val="center"/>
          </w:tcPr>
          <w:p w14:paraId="2680A627">
            <w:pPr>
              <w:widowControl/>
              <w:jc w:val="center"/>
              <w:rPr>
                <w:rFonts w:cs="Arial"/>
                <w:sz w:val="21"/>
                <w:szCs w:val="21"/>
              </w:rPr>
            </w:pPr>
            <w:r>
              <w:rPr>
                <w:rFonts w:hint="eastAsia" w:cs="Arial"/>
                <w:sz w:val="21"/>
                <w:szCs w:val="21"/>
              </w:rPr>
              <w:t>讲授+案例分析</w:t>
            </w:r>
          </w:p>
        </w:tc>
        <w:tc>
          <w:tcPr>
            <w:tcW w:w="1740" w:type="dxa"/>
            <w:vAlign w:val="center"/>
          </w:tcPr>
          <w:p w14:paraId="3072ED93">
            <w:pPr>
              <w:widowControl/>
              <w:jc w:val="center"/>
              <w:rPr>
                <w:rFonts w:cs="Arial"/>
                <w:sz w:val="21"/>
                <w:szCs w:val="21"/>
              </w:rPr>
            </w:pPr>
            <w:r>
              <w:rPr>
                <w:rFonts w:hint="eastAsia" w:cs="Arial"/>
                <w:sz w:val="21"/>
                <w:szCs w:val="21"/>
              </w:rPr>
              <w:t>期末测试</w:t>
            </w:r>
          </w:p>
          <w:p w14:paraId="4410FE36">
            <w:pPr>
              <w:widowControl/>
              <w:jc w:val="center"/>
              <w:rPr>
                <w:rFonts w:cs="Arial"/>
                <w:sz w:val="21"/>
                <w:szCs w:val="21"/>
              </w:rPr>
            </w:pPr>
            <w:r>
              <w:rPr>
                <w:rFonts w:hint="eastAsia" w:cs="Arial"/>
                <w:sz w:val="21"/>
                <w:szCs w:val="21"/>
              </w:rPr>
              <w:t>中期考核</w:t>
            </w:r>
          </w:p>
        </w:tc>
        <w:tc>
          <w:tcPr>
            <w:tcW w:w="730" w:type="dxa"/>
            <w:vAlign w:val="center"/>
          </w:tcPr>
          <w:p w14:paraId="5AF5475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75" w:type="dxa"/>
            <w:vAlign w:val="center"/>
          </w:tcPr>
          <w:p w14:paraId="0EBEB9C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24" w:type="dxa"/>
            <w:tcBorders>
              <w:right w:val="single" w:color="auto" w:sz="12" w:space="0"/>
            </w:tcBorders>
            <w:vAlign w:val="center"/>
          </w:tcPr>
          <w:p w14:paraId="45E9298F">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0DEC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755" w:type="dxa"/>
            <w:tcBorders>
              <w:left w:val="single" w:color="auto" w:sz="12" w:space="0"/>
            </w:tcBorders>
            <w:vAlign w:val="center"/>
          </w:tcPr>
          <w:p w14:paraId="2A290272">
            <w:pPr>
              <w:widowControl w:val="0"/>
              <w:snapToGrid w:val="0"/>
              <w:spacing w:line="288" w:lineRule="auto"/>
              <w:jc w:val="left"/>
            </w:pPr>
            <w:r>
              <w:rPr>
                <w:rFonts w:hint="eastAsia" w:ascii="Times New Roman" w:hAnsi="Times New Roman"/>
                <w:color w:val="000000"/>
                <w:sz w:val="21"/>
                <w:szCs w:val="21"/>
              </w:rPr>
              <w:t>7、老年健康管理的信息化及技术</w:t>
            </w:r>
          </w:p>
        </w:tc>
        <w:tc>
          <w:tcPr>
            <w:tcW w:w="1852" w:type="dxa"/>
            <w:vAlign w:val="center"/>
          </w:tcPr>
          <w:p w14:paraId="024FA07E">
            <w:pPr>
              <w:widowControl/>
              <w:jc w:val="center"/>
              <w:rPr>
                <w:rFonts w:cs="Arial"/>
                <w:sz w:val="21"/>
                <w:szCs w:val="21"/>
              </w:rPr>
            </w:pPr>
            <w:r>
              <w:rPr>
                <w:rFonts w:hint="eastAsia" w:cs="Arial"/>
                <w:sz w:val="21"/>
                <w:szCs w:val="21"/>
              </w:rPr>
              <w:t>讲授+交流讨论</w:t>
            </w:r>
          </w:p>
        </w:tc>
        <w:tc>
          <w:tcPr>
            <w:tcW w:w="1740" w:type="dxa"/>
            <w:vAlign w:val="center"/>
          </w:tcPr>
          <w:p w14:paraId="43CCA36B">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p w14:paraId="1CA608B5">
            <w:pPr>
              <w:widowControl w:val="0"/>
              <w:snapToGrid w:val="0"/>
              <w:jc w:val="center"/>
              <w:rPr>
                <w:rFonts w:ascii="Times New Roman" w:hAnsi="Times New Roman"/>
                <w:bCs/>
                <w:sz w:val="21"/>
                <w:szCs w:val="21"/>
              </w:rPr>
            </w:pPr>
            <w:r>
              <w:rPr>
                <w:rFonts w:hint="eastAsia" w:ascii="Times New Roman" w:hAnsi="Times New Roman"/>
                <w:bCs/>
                <w:sz w:val="21"/>
                <w:szCs w:val="21"/>
              </w:rPr>
              <w:t>中期考核</w:t>
            </w:r>
          </w:p>
        </w:tc>
        <w:tc>
          <w:tcPr>
            <w:tcW w:w="730" w:type="dxa"/>
            <w:vAlign w:val="center"/>
          </w:tcPr>
          <w:p w14:paraId="28A8C12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75" w:type="dxa"/>
            <w:vAlign w:val="center"/>
          </w:tcPr>
          <w:p w14:paraId="6D06ADE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24" w:type="dxa"/>
            <w:tcBorders>
              <w:right w:val="single" w:color="auto" w:sz="12" w:space="0"/>
            </w:tcBorders>
            <w:vAlign w:val="center"/>
          </w:tcPr>
          <w:p w14:paraId="3449CA9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9D11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55" w:type="dxa"/>
            <w:tcBorders>
              <w:left w:val="single" w:color="auto" w:sz="12" w:space="0"/>
            </w:tcBorders>
            <w:vAlign w:val="center"/>
          </w:tcPr>
          <w:p w14:paraId="4DEC5D04">
            <w:pPr>
              <w:widowControl w:val="0"/>
              <w:tabs>
                <w:tab w:val="left" w:pos="312"/>
              </w:tabs>
              <w:snapToGrid w:val="0"/>
              <w:spacing w:line="288" w:lineRule="auto"/>
              <w:jc w:val="left"/>
            </w:pPr>
            <w:r>
              <w:rPr>
                <w:rFonts w:hint="eastAsia" w:ascii="Times New Roman" w:hAnsi="Times New Roman"/>
                <w:color w:val="000000"/>
                <w:sz w:val="21"/>
                <w:szCs w:val="21"/>
              </w:rPr>
              <w:t>8、老年人健康服务特点及职业规范</w:t>
            </w:r>
          </w:p>
        </w:tc>
        <w:tc>
          <w:tcPr>
            <w:tcW w:w="1852" w:type="dxa"/>
            <w:vAlign w:val="center"/>
          </w:tcPr>
          <w:p w14:paraId="7FB9443B">
            <w:pPr>
              <w:widowControl/>
              <w:jc w:val="center"/>
              <w:rPr>
                <w:rFonts w:cs="Arial"/>
                <w:sz w:val="21"/>
                <w:szCs w:val="21"/>
              </w:rPr>
            </w:pPr>
            <w:r>
              <w:rPr>
                <w:rFonts w:hint="eastAsia" w:cs="Arial"/>
                <w:sz w:val="21"/>
                <w:szCs w:val="21"/>
              </w:rPr>
              <w:t>讲授</w:t>
            </w:r>
          </w:p>
        </w:tc>
        <w:tc>
          <w:tcPr>
            <w:tcW w:w="1740" w:type="dxa"/>
            <w:vAlign w:val="center"/>
          </w:tcPr>
          <w:p w14:paraId="017B8D37">
            <w:pPr>
              <w:widowControl w:val="0"/>
              <w:snapToGrid w:val="0"/>
              <w:jc w:val="center"/>
              <w:rPr>
                <w:rFonts w:ascii="Times New Roman" w:hAnsi="Times New Roman"/>
                <w:bCs/>
                <w:sz w:val="21"/>
                <w:szCs w:val="21"/>
              </w:rPr>
            </w:pPr>
            <w:r>
              <w:rPr>
                <w:rFonts w:hint="eastAsia" w:ascii="Times New Roman" w:hAnsi="Times New Roman"/>
                <w:bCs/>
                <w:sz w:val="21"/>
                <w:szCs w:val="21"/>
              </w:rPr>
              <w:t>期末测试</w:t>
            </w:r>
          </w:p>
          <w:p w14:paraId="7BE51B2B">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30" w:type="dxa"/>
            <w:vAlign w:val="center"/>
          </w:tcPr>
          <w:p w14:paraId="1F50369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75" w:type="dxa"/>
            <w:vAlign w:val="center"/>
          </w:tcPr>
          <w:p w14:paraId="6349ED9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24" w:type="dxa"/>
            <w:tcBorders>
              <w:right w:val="single" w:color="auto" w:sz="12" w:space="0"/>
            </w:tcBorders>
            <w:vAlign w:val="center"/>
          </w:tcPr>
          <w:p w14:paraId="262C3A9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A62F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755" w:type="dxa"/>
            <w:tcBorders>
              <w:left w:val="single" w:color="auto" w:sz="12" w:space="0"/>
            </w:tcBorders>
            <w:vAlign w:val="center"/>
          </w:tcPr>
          <w:p w14:paraId="36A31DA2">
            <w:pPr>
              <w:pStyle w:val="16"/>
              <w:jc w:val="left"/>
            </w:pPr>
            <w:r>
              <w:rPr>
                <w:rFonts w:hint="eastAsia"/>
              </w:rPr>
              <w:t>9、健康养老服务</w:t>
            </w:r>
          </w:p>
        </w:tc>
        <w:tc>
          <w:tcPr>
            <w:tcW w:w="1852" w:type="dxa"/>
            <w:vAlign w:val="center"/>
          </w:tcPr>
          <w:p w14:paraId="2AB4ACFD">
            <w:pPr>
              <w:widowControl/>
              <w:jc w:val="center"/>
              <w:rPr>
                <w:rFonts w:cs="Arial"/>
                <w:sz w:val="21"/>
                <w:szCs w:val="21"/>
              </w:rPr>
            </w:pPr>
            <w:r>
              <w:rPr>
                <w:rFonts w:hint="eastAsia" w:cs="Arial"/>
                <w:sz w:val="21"/>
                <w:szCs w:val="21"/>
              </w:rPr>
              <w:t>讲授+交流讨论</w:t>
            </w:r>
          </w:p>
        </w:tc>
        <w:tc>
          <w:tcPr>
            <w:tcW w:w="1740" w:type="dxa"/>
            <w:vAlign w:val="center"/>
          </w:tcPr>
          <w:p w14:paraId="705D3748">
            <w:pPr>
              <w:widowControl w:val="0"/>
              <w:snapToGrid w:val="0"/>
              <w:jc w:val="center"/>
              <w:rPr>
                <w:rFonts w:ascii="Times New Roman" w:hAnsi="Times New Roman"/>
                <w:bCs/>
                <w:sz w:val="21"/>
                <w:szCs w:val="21"/>
              </w:rPr>
            </w:pPr>
            <w:r>
              <w:rPr>
                <w:rFonts w:hint="eastAsia" w:ascii="Times New Roman" w:hAnsi="Times New Roman"/>
                <w:bCs/>
                <w:sz w:val="21"/>
                <w:szCs w:val="21"/>
              </w:rPr>
              <w:t>期末测试</w:t>
            </w:r>
          </w:p>
        </w:tc>
        <w:tc>
          <w:tcPr>
            <w:tcW w:w="730" w:type="dxa"/>
            <w:vAlign w:val="center"/>
          </w:tcPr>
          <w:p w14:paraId="431EA90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75" w:type="dxa"/>
            <w:vAlign w:val="center"/>
          </w:tcPr>
          <w:p w14:paraId="0A479D0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24" w:type="dxa"/>
            <w:tcBorders>
              <w:right w:val="single" w:color="auto" w:sz="12" w:space="0"/>
            </w:tcBorders>
            <w:vAlign w:val="center"/>
          </w:tcPr>
          <w:p w14:paraId="7860F34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623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47" w:type="dxa"/>
            <w:gridSpan w:val="3"/>
            <w:tcBorders>
              <w:left w:val="single" w:color="auto" w:sz="12" w:space="0"/>
              <w:bottom w:val="single" w:color="auto" w:sz="12" w:space="0"/>
            </w:tcBorders>
            <w:vAlign w:val="center"/>
          </w:tcPr>
          <w:p w14:paraId="0129C19C">
            <w:pPr>
              <w:pStyle w:val="16"/>
              <w:jc w:val="center"/>
            </w:pPr>
            <w:r>
              <w:rPr>
                <w:rFonts w:hint="eastAsia"/>
              </w:rPr>
              <w:t>合计</w:t>
            </w:r>
          </w:p>
        </w:tc>
        <w:tc>
          <w:tcPr>
            <w:tcW w:w="730" w:type="dxa"/>
            <w:tcBorders>
              <w:bottom w:val="single" w:color="auto" w:sz="12" w:space="0"/>
            </w:tcBorders>
            <w:vAlign w:val="center"/>
          </w:tcPr>
          <w:p w14:paraId="39F527C8">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75" w:type="dxa"/>
            <w:tcBorders>
              <w:bottom w:val="single" w:color="auto" w:sz="12" w:space="0"/>
            </w:tcBorders>
            <w:vAlign w:val="center"/>
          </w:tcPr>
          <w:p w14:paraId="0D0400A6">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24" w:type="dxa"/>
            <w:tcBorders>
              <w:bottom w:val="single" w:color="auto" w:sz="12" w:space="0"/>
              <w:right w:val="single" w:color="auto" w:sz="12" w:space="0"/>
            </w:tcBorders>
            <w:vAlign w:val="center"/>
          </w:tcPr>
          <w:p w14:paraId="6D9988D7">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B93D8DF">
      <w:pPr>
        <w:pStyle w:val="18"/>
        <w:spacing w:before="326" w:beforeLines="100" w:line="360" w:lineRule="auto"/>
        <w:rPr>
          <w:rFonts w:ascii="Times New Roman" w:hAnsi="Times New Roman" w:eastAsia="宋体"/>
          <w:b/>
          <w:sz w:val="24"/>
        </w:rPr>
      </w:pPr>
      <w:bookmarkStart w:id="2" w:name="OLE_LINK1"/>
      <w:bookmarkStart w:id="3" w:name="OLE_LINK2"/>
    </w:p>
    <w:p w14:paraId="41F3A0E7">
      <w:pPr>
        <w:pStyle w:val="18"/>
        <w:spacing w:before="326" w:beforeLines="100" w:line="360" w:lineRule="auto"/>
        <w:rPr>
          <w:rFonts w:ascii="Times New Roman" w:hAnsi="Times New Roman" w:eastAsia="宋体"/>
          <w:b/>
          <w:sz w:val="24"/>
        </w:rPr>
      </w:pPr>
      <w:r>
        <w:rPr>
          <w:rFonts w:hint="eastAsia" w:ascii="Times New Roman" w:hAnsi="Times New Roman" w:eastAsia="宋体"/>
          <w:b/>
          <w:sz w:val="24"/>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3DE6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A70991B">
            <w:pPr>
              <w:widowControl w:val="0"/>
              <w:snapToGrid w:val="0"/>
              <w:spacing w:line="288" w:lineRule="auto"/>
              <w:ind w:firstLine="420" w:firstLineChars="200"/>
              <w:jc w:val="both"/>
              <w:rPr>
                <w:sz w:val="21"/>
                <w:szCs w:val="21"/>
              </w:rPr>
            </w:pPr>
            <w:r>
              <w:rPr>
                <w:sz w:val="21"/>
                <w:szCs w:val="21"/>
              </w:rPr>
              <w:t>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w:t>
            </w:r>
          </w:p>
          <w:p w14:paraId="0CAE7CD3">
            <w:pPr>
              <w:widowControl w:val="0"/>
              <w:snapToGrid w:val="0"/>
              <w:spacing w:line="288" w:lineRule="auto"/>
              <w:ind w:firstLine="420" w:firstLineChars="200"/>
              <w:jc w:val="both"/>
              <w:rPr>
                <w:sz w:val="21"/>
                <w:szCs w:val="21"/>
              </w:rPr>
            </w:pPr>
            <w:r>
              <w:rPr>
                <w:rFonts w:hint="eastAsia"/>
                <w:sz w:val="21"/>
                <w:szCs w:val="21"/>
              </w:rPr>
              <w:t>《老年健康服务与管理》是一门以老年群体为研究对象的通识课程，通过本课程的学习，旨在培养学生</w:t>
            </w:r>
            <w:r>
              <w:rPr>
                <w:rFonts w:hint="eastAsia"/>
                <w:color w:val="000000"/>
                <w:sz w:val="21"/>
                <w:szCs w:val="21"/>
              </w:rPr>
              <w:t>不断提升和训练为老年人的健康服务管理的技能，</w:t>
            </w:r>
            <w:r>
              <w:rPr>
                <w:rFonts w:hint="eastAsia"/>
                <w:sz w:val="21"/>
                <w:szCs w:val="21"/>
              </w:rPr>
              <w:t>具备以人为本的人文精神、全面系统思考问题的思维，树立人与自然和谐发展的理念，</w:t>
            </w:r>
            <w:r>
              <w:rPr>
                <w:rFonts w:hint="eastAsia"/>
                <w:color w:val="000000"/>
                <w:sz w:val="21"/>
                <w:szCs w:val="21"/>
              </w:rPr>
              <w:t>以满足未来工作岗位的需求。因此培养以人</w:t>
            </w:r>
            <w:r>
              <w:rPr>
                <w:rFonts w:hint="eastAsia"/>
                <w:sz w:val="21"/>
                <w:szCs w:val="21"/>
              </w:rPr>
              <w:t>为本的人文精神，关爱老人,培养责任担当的职业情怀就成为本课程课程思政的着眼点：</w:t>
            </w:r>
          </w:p>
          <w:p w14:paraId="1CF7603B">
            <w:pPr>
              <w:widowControl w:val="0"/>
              <w:ind w:firstLine="420" w:firstLineChars="200"/>
              <w:jc w:val="both"/>
              <w:rPr>
                <w:sz w:val="21"/>
                <w:szCs w:val="21"/>
              </w:rPr>
            </w:pPr>
            <w:r>
              <w:rPr>
                <w:rFonts w:hint="eastAsia"/>
                <w:sz w:val="21"/>
                <w:szCs w:val="21"/>
              </w:rPr>
              <w:t>一、培养以人为本的人文精神。本课程第一章</w:t>
            </w:r>
            <w:r>
              <w:rPr>
                <w:rFonts w:hint="eastAsia" w:ascii="Times New Roman" w:hAnsi="Times New Roman"/>
                <w:color w:val="000000"/>
                <w:sz w:val="21"/>
                <w:szCs w:val="21"/>
              </w:rPr>
              <w:t>老年健康服务与管理，第九章健康养老服务，这三章内容充满了以人为本的人文精神元素。因此，在学习这两章的过程中，可以适当加入以人为本的人文精神。这不仅是时代文明的体现，也是人文精神的时代之光。</w:t>
            </w:r>
          </w:p>
          <w:p w14:paraId="5933660A">
            <w:pPr>
              <w:widowControl w:val="0"/>
              <w:snapToGrid w:val="0"/>
              <w:spacing w:line="288" w:lineRule="auto"/>
              <w:ind w:firstLine="420" w:firstLineChars="200"/>
              <w:jc w:val="both"/>
            </w:pPr>
            <w:r>
              <w:rPr>
                <w:rFonts w:hint="eastAsia"/>
                <w:sz w:val="21"/>
                <w:szCs w:val="21"/>
              </w:rPr>
              <w:t>二、培养学生关爱老人，关爱社会，责任担当的职业情怀。本课程的老年人健康特点，老年人健康体检、评估、指导和干预，</w:t>
            </w:r>
            <w:r>
              <w:rPr>
                <w:rFonts w:hint="eastAsia" w:ascii="Times New Roman" w:hAnsi="Times New Roman"/>
                <w:color w:val="000000"/>
                <w:sz w:val="21"/>
                <w:szCs w:val="21"/>
              </w:rPr>
              <w:t>老年人健康服务特点及职业规范。可以从关爱老年人，关爱社会，责任担当的职业情怀入手，培养学生爱岗敬业，热爱所学专业，勤学多练，锤炼技能。熟悉本专业相关的法律法规，在实习实践中自觉遵守职业规范，具备职业道德操守，践行“感恩、回报、爱心、责任”八字校训，积极服务他人、服务社会、诚信尽责、爱岗敬业。</w:t>
            </w:r>
          </w:p>
        </w:tc>
      </w:tr>
    </w:tbl>
    <w:p w14:paraId="26179FED">
      <w:pPr>
        <w:pStyle w:val="18"/>
        <w:spacing w:before="326" w:beforeLines="100" w:line="360" w:lineRule="auto"/>
        <w:rPr>
          <w:rFonts w:ascii="Times New Roman" w:hAnsi="Times New Roman" w:eastAsia="宋体"/>
          <w:b/>
          <w:sz w:val="24"/>
        </w:rPr>
      </w:pPr>
      <w:r>
        <w:rPr>
          <w:rFonts w:hint="eastAsia" w:ascii="Times New Roman" w:hAnsi="Times New Roman" w:eastAsia="宋体"/>
          <w:b/>
          <w:sz w:val="24"/>
        </w:rPr>
        <w:t>五、课程考核</w:t>
      </w:r>
      <w:bookmarkStart w:id="4" w:name="OLE_LINK4"/>
      <w:bookmarkStart w:id="5" w:name="OLE_LINK3"/>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34"/>
        <w:gridCol w:w="1518"/>
        <w:gridCol w:w="831"/>
        <w:gridCol w:w="831"/>
        <w:gridCol w:w="831"/>
        <w:gridCol w:w="831"/>
        <w:gridCol w:w="833"/>
        <w:gridCol w:w="952"/>
      </w:tblGrid>
      <w:tr w14:paraId="2298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1" w:type="dxa"/>
            <w:vMerge w:val="restart"/>
            <w:tcBorders>
              <w:top w:val="single" w:color="auto" w:sz="12" w:space="0"/>
              <w:left w:val="single" w:color="auto" w:sz="12" w:space="0"/>
            </w:tcBorders>
            <w:vAlign w:val="center"/>
          </w:tcPr>
          <w:p w14:paraId="735EFCF8">
            <w:pPr>
              <w:widowControl w:val="0"/>
              <w:snapToGrid w:val="0"/>
              <w:jc w:val="center"/>
              <w:rPr>
                <w:rFonts w:ascii="黑体" w:hAnsi="黑体" w:eastAsia="黑体"/>
                <w:bCs/>
                <w:sz w:val="21"/>
                <w:szCs w:val="21"/>
              </w:rPr>
            </w:pPr>
            <w:r>
              <w:rPr>
                <w:rFonts w:hint="eastAsia" w:ascii="黑体" w:hAnsi="黑体" w:eastAsia="黑体"/>
                <w:bCs/>
                <w:sz w:val="21"/>
                <w:szCs w:val="21"/>
              </w:rPr>
              <w:t>总评构成（全X）</w:t>
            </w:r>
          </w:p>
        </w:tc>
        <w:tc>
          <w:tcPr>
            <w:tcW w:w="734" w:type="dxa"/>
            <w:vMerge w:val="restart"/>
            <w:tcBorders>
              <w:top w:val="single" w:color="auto" w:sz="12" w:space="0"/>
            </w:tcBorders>
            <w:vAlign w:val="center"/>
          </w:tcPr>
          <w:p w14:paraId="1E1BA6F0">
            <w:pPr>
              <w:pStyle w:val="18"/>
              <w:widowControl w:val="0"/>
              <w:spacing w:line="240" w:lineRule="auto"/>
              <w:jc w:val="center"/>
              <w:rPr>
                <w:rFonts w:ascii="黑体" w:hAnsi="宋体"/>
              </w:rPr>
            </w:pPr>
            <w:r>
              <w:rPr>
                <w:rFonts w:hint="eastAsia" w:ascii="黑体" w:hAnsi="黑体"/>
                <w:bCs/>
                <w:sz w:val="21"/>
                <w:szCs w:val="21"/>
              </w:rPr>
              <w:t>占比</w:t>
            </w:r>
          </w:p>
        </w:tc>
        <w:tc>
          <w:tcPr>
            <w:tcW w:w="1518" w:type="dxa"/>
            <w:vMerge w:val="restart"/>
            <w:tcBorders>
              <w:top w:val="single" w:color="auto" w:sz="12" w:space="0"/>
              <w:right w:val="double" w:color="auto" w:sz="4" w:space="0"/>
            </w:tcBorders>
            <w:vAlign w:val="center"/>
          </w:tcPr>
          <w:p w14:paraId="25E00DF2">
            <w:pPr>
              <w:pStyle w:val="18"/>
              <w:widowControl w:val="0"/>
              <w:jc w:val="center"/>
              <w:rPr>
                <w:rFonts w:ascii="黑体" w:hAnsi="黑体"/>
                <w:bCs/>
                <w:sz w:val="21"/>
                <w:szCs w:val="21"/>
              </w:rPr>
            </w:pPr>
            <w:r>
              <w:rPr>
                <w:rFonts w:hint="eastAsia" w:ascii="黑体" w:hAnsi="黑体"/>
                <w:bCs/>
                <w:sz w:val="21"/>
                <w:szCs w:val="21"/>
              </w:rPr>
              <w:t>考核方式</w:t>
            </w:r>
          </w:p>
        </w:tc>
        <w:tc>
          <w:tcPr>
            <w:tcW w:w="4157" w:type="dxa"/>
            <w:gridSpan w:val="5"/>
            <w:tcBorders>
              <w:top w:val="single" w:color="auto" w:sz="12" w:space="0"/>
              <w:left w:val="double" w:color="auto" w:sz="4" w:space="0"/>
              <w:right w:val="single" w:color="auto" w:sz="12" w:space="0"/>
            </w:tcBorders>
            <w:vAlign w:val="center"/>
          </w:tcPr>
          <w:p w14:paraId="1F83BEB4">
            <w:pPr>
              <w:pStyle w:val="18"/>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952" w:type="dxa"/>
            <w:vMerge w:val="restart"/>
            <w:tcBorders>
              <w:top w:val="single" w:color="auto" w:sz="12" w:space="0"/>
              <w:right w:val="single" w:color="auto" w:sz="12" w:space="0"/>
            </w:tcBorders>
            <w:vAlign w:val="center"/>
          </w:tcPr>
          <w:p w14:paraId="1C37C54D">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382C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1" w:type="dxa"/>
            <w:vMerge w:val="continue"/>
            <w:tcBorders>
              <w:left w:val="single" w:color="auto" w:sz="12" w:space="0"/>
            </w:tcBorders>
          </w:tcPr>
          <w:p w14:paraId="5DE9A448">
            <w:pPr>
              <w:widowControl w:val="0"/>
              <w:snapToGrid w:val="0"/>
              <w:jc w:val="center"/>
              <w:rPr>
                <w:rFonts w:ascii="黑体" w:hAnsi="黑体" w:eastAsia="黑体"/>
                <w:bCs/>
                <w:sz w:val="21"/>
                <w:szCs w:val="21"/>
              </w:rPr>
            </w:pPr>
          </w:p>
        </w:tc>
        <w:tc>
          <w:tcPr>
            <w:tcW w:w="734" w:type="dxa"/>
            <w:vMerge w:val="continue"/>
          </w:tcPr>
          <w:p w14:paraId="67503BD1">
            <w:pPr>
              <w:pStyle w:val="18"/>
              <w:widowControl w:val="0"/>
              <w:jc w:val="both"/>
              <w:rPr>
                <w:rFonts w:ascii="黑体" w:hAnsi="黑体"/>
                <w:bCs/>
                <w:sz w:val="21"/>
                <w:szCs w:val="21"/>
              </w:rPr>
            </w:pPr>
          </w:p>
        </w:tc>
        <w:tc>
          <w:tcPr>
            <w:tcW w:w="1518" w:type="dxa"/>
            <w:vMerge w:val="continue"/>
            <w:tcBorders>
              <w:right w:val="double" w:color="auto" w:sz="4" w:space="0"/>
            </w:tcBorders>
          </w:tcPr>
          <w:p w14:paraId="0C139CB7">
            <w:pPr>
              <w:pStyle w:val="18"/>
              <w:widowControl w:val="0"/>
              <w:jc w:val="both"/>
              <w:rPr>
                <w:rFonts w:ascii="黑体" w:hAnsi="黑体"/>
                <w:bCs/>
                <w:sz w:val="21"/>
                <w:szCs w:val="21"/>
              </w:rPr>
            </w:pPr>
          </w:p>
        </w:tc>
        <w:tc>
          <w:tcPr>
            <w:tcW w:w="831" w:type="dxa"/>
            <w:tcBorders>
              <w:left w:val="double" w:color="auto" w:sz="4" w:space="0"/>
            </w:tcBorders>
            <w:vAlign w:val="center"/>
          </w:tcPr>
          <w:p w14:paraId="676FDF83">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831" w:type="dxa"/>
            <w:vAlign w:val="center"/>
          </w:tcPr>
          <w:p w14:paraId="49DE85EC">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831" w:type="dxa"/>
            <w:vAlign w:val="center"/>
          </w:tcPr>
          <w:p w14:paraId="78C486B2">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831" w:type="dxa"/>
            <w:vAlign w:val="center"/>
          </w:tcPr>
          <w:p w14:paraId="2670644F">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833" w:type="dxa"/>
            <w:vAlign w:val="center"/>
          </w:tcPr>
          <w:p w14:paraId="40C4F81A">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952" w:type="dxa"/>
            <w:vMerge w:val="continue"/>
            <w:tcBorders>
              <w:right w:val="single" w:color="auto" w:sz="12" w:space="0"/>
            </w:tcBorders>
          </w:tcPr>
          <w:p w14:paraId="5F6EC945">
            <w:pPr>
              <w:pStyle w:val="18"/>
              <w:widowControl w:val="0"/>
              <w:spacing w:line="240" w:lineRule="auto"/>
              <w:jc w:val="center"/>
              <w:rPr>
                <w:rFonts w:ascii="黑体" w:hAnsi="黑体"/>
                <w:bCs/>
                <w:sz w:val="21"/>
                <w:szCs w:val="21"/>
              </w:rPr>
            </w:pPr>
          </w:p>
        </w:tc>
      </w:tr>
      <w:tr w14:paraId="07EE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1" w:type="dxa"/>
            <w:tcBorders>
              <w:left w:val="single" w:color="auto" w:sz="12" w:space="0"/>
            </w:tcBorders>
            <w:vAlign w:val="center"/>
          </w:tcPr>
          <w:p w14:paraId="17D420A4">
            <w:pPr>
              <w:widowControl w:val="0"/>
              <w:snapToGrid w:val="0"/>
              <w:jc w:val="both"/>
              <w:rPr>
                <w:rFonts w:ascii="Arial" w:hAnsi="Arial" w:eastAsia="黑体" w:cs="Arial"/>
                <w:bCs/>
                <w:sz w:val="21"/>
                <w:szCs w:val="21"/>
              </w:rPr>
            </w:pPr>
            <w:r>
              <w:rPr>
                <w:rFonts w:hint="eastAsia" w:ascii="Arial" w:hAnsi="Arial" w:eastAsia="黑体" w:cs="Arial"/>
                <w:bCs/>
                <w:sz w:val="21"/>
                <w:szCs w:val="21"/>
              </w:rPr>
              <w:t xml:space="preserve">   X1</w:t>
            </w:r>
          </w:p>
        </w:tc>
        <w:tc>
          <w:tcPr>
            <w:tcW w:w="734" w:type="dxa"/>
          </w:tcPr>
          <w:p w14:paraId="3FF4E21C">
            <w:pPr>
              <w:widowControl w:val="0"/>
              <w:snapToGrid w:val="0"/>
              <w:spacing w:before="163" w:beforeLines="50" w:after="163" w:afterLines="50"/>
              <w:jc w:val="center"/>
              <w:rPr>
                <w:bCs/>
                <w:color w:val="000000"/>
                <w:sz w:val="21"/>
                <w:szCs w:val="21"/>
              </w:rPr>
            </w:pPr>
            <w:r>
              <w:rPr>
                <w:rFonts w:hint="eastAsia"/>
                <w:bCs/>
                <w:color w:val="000000"/>
                <w:sz w:val="21"/>
                <w:szCs w:val="21"/>
              </w:rPr>
              <w:t>40%</w:t>
            </w:r>
          </w:p>
        </w:tc>
        <w:tc>
          <w:tcPr>
            <w:tcW w:w="1518" w:type="dxa"/>
            <w:tcBorders>
              <w:right w:val="double" w:color="auto" w:sz="4" w:space="0"/>
            </w:tcBorders>
          </w:tcPr>
          <w:p w14:paraId="30931E4B">
            <w:pPr>
              <w:widowControl w:val="0"/>
              <w:snapToGrid w:val="0"/>
              <w:spacing w:before="163" w:beforeLines="50" w:after="163" w:afterLines="50"/>
              <w:jc w:val="left"/>
              <w:rPr>
                <w:bCs/>
                <w:color w:val="000000"/>
                <w:sz w:val="21"/>
                <w:szCs w:val="21"/>
              </w:rPr>
            </w:pPr>
            <w:r>
              <w:rPr>
                <w:rFonts w:hint="eastAsia"/>
                <w:bCs/>
                <w:color w:val="000000"/>
                <w:sz w:val="21"/>
                <w:szCs w:val="21"/>
              </w:rPr>
              <w:t>期末随堂测验</w:t>
            </w:r>
          </w:p>
        </w:tc>
        <w:tc>
          <w:tcPr>
            <w:tcW w:w="831" w:type="dxa"/>
            <w:tcBorders>
              <w:left w:val="double" w:color="auto" w:sz="4" w:space="0"/>
            </w:tcBorders>
            <w:vAlign w:val="center"/>
          </w:tcPr>
          <w:p w14:paraId="16FE0016">
            <w:pPr>
              <w:pStyle w:val="16"/>
              <w:jc w:val="center"/>
            </w:pPr>
            <w:r>
              <w:rPr>
                <w:rFonts w:hint="eastAsia"/>
              </w:rPr>
              <w:t>30</w:t>
            </w:r>
          </w:p>
        </w:tc>
        <w:tc>
          <w:tcPr>
            <w:tcW w:w="831" w:type="dxa"/>
            <w:vAlign w:val="center"/>
          </w:tcPr>
          <w:p w14:paraId="2956017E">
            <w:pPr>
              <w:pStyle w:val="16"/>
              <w:jc w:val="center"/>
            </w:pPr>
            <w:r>
              <w:rPr>
                <w:rFonts w:hint="eastAsia"/>
              </w:rPr>
              <w:t>40</w:t>
            </w:r>
          </w:p>
        </w:tc>
        <w:tc>
          <w:tcPr>
            <w:tcW w:w="831" w:type="dxa"/>
            <w:vAlign w:val="center"/>
          </w:tcPr>
          <w:p w14:paraId="63840CC6">
            <w:pPr>
              <w:pStyle w:val="16"/>
              <w:jc w:val="center"/>
            </w:pPr>
            <w:r>
              <w:rPr>
                <w:rFonts w:hint="eastAsia"/>
              </w:rPr>
              <w:t>10</w:t>
            </w:r>
          </w:p>
        </w:tc>
        <w:tc>
          <w:tcPr>
            <w:tcW w:w="831" w:type="dxa"/>
            <w:vAlign w:val="center"/>
          </w:tcPr>
          <w:p w14:paraId="5BEAE524">
            <w:pPr>
              <w:pStyle w:val="18"/>
              <w:widowControl w:val="0"/>
              <w:spacing w:line="240" w:lineRule="auto"/>
              <w:jc w:val="center"/>
              <w:rPr>
                <w:rFonts w:ascii="黑体" w:hAnsi="黑体"/>
                <w:bCs/>
                <w:sz w:val="21"/>
                <w:szCs w:val="21"/>
              </w:rPr>
            </w:pPr>
            <w:r>
              <w:rPr>
                <w:rFonts w:hint="eastAsia" w:ascii="黑体" w:hAnsi="黑体"/>
                <w:bCs/>
                <w:sz w:val="21"/>
                <w:szCs w:val="21"/>
              </w:rPr>
              <w:t>10</w:t>
            </w:r>
          </w:p>
        </w:tc>
        <w:tc>
          <w:tcPr>
            <w:tcW w:w="833" w:type="dxa"/>
            <w:vAlign w:val="center"/>
          </w:tcPr>
          <w:p w14:paraId="5D656E6B">
            <w:pPr>
              <w:pStyle w:val="18"/>
              <w:widowControl w:val="0"/>
              <w:spacing w:line="240" w:lineRule="auto"/>
              <w:jc w:val="center"/>
              <w:rPr>
                <w:rFonts w:ascii="黑体" w:hAnsi="黑体"/>
                <w:bCs/>
                <w:sz w:val="21"/>
                <w:szCs w:val="21"/>
              </w:rPr>
            </w:pPr>
            <w:r>
              <w:rPr>
                <w:rFonts w:hint="eastAsia" w:ascii="黑体" w:hAnsi="黑体"/>
                <w:bCs/>
                <w:sz w:val="21"/>
                <w:szCs w:val="21"/>
              </w:rPr>
              <w:t>10</w:t>
            </w:r>
          </w:p>
        </w:tc>
        <w:tc>
          <w:tcPr>
            <w:tcW w:w="952" w:type="dxa"/>
            <w:tcBorders>
              <w:right w:val="single" w:color="auto" w:sz="12" w:space="0"/>
            </w:tcBorders>
            <w:vAlign w:val="center"/>
          </w:tcPr>
          <w:p w14:paraId="1749DEA2">
            <w:pPr>
              <w:pStyle w:val="16"/>
              <w:jc w:val="center"/>
            </w:pPr>
            <w:r>
              <w:rPr>
                <w:rFonts w:hint="eastAsia"/>
              </w:rPr>
              <w:t>1</w:t>
            </w:r>
            <w:r>
              <w:t>00</w:t>
            </w:r>
          </w:p>
        </w:tc>
      </w:tr>
      <w:tr w14:paraId="18BC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1" w:type="dxa"/>
            <w:tcBorders>
              <w:left w:val="single" w:color="auto" w:sz="12" w:space="0"/>
            </w:tcBorders>
            <w:vAlign w:val="center"/>
          </w:tcPr>
          <w:p w14:paraId="6952BF22">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34" w:type="dxa"/>
          </w:tcPr>
          <w:p w14:paraId="267B672D">
            <w:pPr>
              <w:widowControl w:val="0"/>
              <w:snapToGrid w:val="0"/>
              <w:spacing w:before="163" w:beforeLines="50" w:after="163" w:afterLines="50"/>
              <w:jc w:val="center"/>
              <w:rPr>
                <w:bCs/>
                <w:color w:val="000000"/>
                <w:sz w:val="21"/>
                <w:szCs w:val="21"/>
              </w:rPr>
            </w:pPr>
            <w:r>
              <w:rPr>
                <w:rFonts w:hint="eastAsia"/>
                <w:bCs/>
                <w:color w:val="000000"/>
                <w:sz w:val="21"/>
                <w:szCs w:val="21"/>
              </w:rPr>
              <w:t>20%</w:t>
            </w:r>
          </w:p>
        </w:tc>
        <w:tc>
          <w:tcPr>
            <w:tcW w:w="1518" w:type="dxa"/>
            <w:tcBorders>
              <w:right w:val="double" w:color="auto" w:sz="4" w:space="0"/>
            </w:tcBorders>
          </w:tcPr>
          <w:p w14:paraId="6731EB6F">
            <w:pPr>
              <w:widowControl w:val="0"/>
              <w:snapToGrid w:val="0"/>
              <w:spacing w:before="163" w:beforeLines="50" w:after="163" w:afterLines="50"/>
              <w:jc w:val="left"/>
              <w:rPr>
                <w:bCs/>
                <w:color w:val="000000"/>
                <w:sz w:val="21"/>
                <w:szCs w:val="21"/>
              </w:rPr>
            </w:pPr>
            <w:r>
              <w:rPr>
                <w:rFonts w:hint="eastAsia"/>
                <w:sz w:val="21"/>
                <w:szCs w:val="21"/>
              </w:rPr>
              <w:t>中期考核</w:t>
            </w:r>
          </w:p>
        </w:tc>
        <w:tc>
          <w:tcPr>
            <w:tcW w:w="831" w:type="dxa"/>
            <w:tcBorders>
              <w:left w:val="double" w:color="auto" w:sz="4" w:space="0"/>
            </w:tcBorders>
            <w:vAlign w:val="center"/>
          </w:tcPr>
          <w:p w14:paraId="0121E31C">
            <w:pPr>
              <w:pStyle w:val="16"/>
              <w:jc w:val="center"/>
            </w:pPr>
          </w:p>
        </w:tc>
        <w:tc>
          <w:tcPr>
            <w:tcW w:w="831" w:type="dxa"/>
            <w:vAlign w:val="center"/>
          </w:tcPr>
          <w:p w14:paraId="0C125E39">
            <w:pPr>
              <w:pStyle w:val="16"/>
              <w:jc w:val="center"/>
            </w:pPr>
            <w:r>
              <w:rPr>
                <w:rFonts w:hint="eastAsia"/>
              </w:rPr>
              <w:t>70</w:t>
            </w:r>
          </w:p>
        </w:tc>
        <w:tc>
          <w:tcPr>
            <w:tcW w:w="831" w:type="dxa"/>
            <w:vAlign w:val="center"/>
          </w:tcPr>
          <w:p w14:paraId="37B57B43">
            <w:pPr>
              <w:pStyle w:val="16"/>
              <w:jc w:val="center"/>
            </w:pPr>
            <w:r>
              <w:rPr>
                <w:rFonts w:hint="eastAsia"/>
              </w:rPr>
              <w:t>30</w:t>
            </w:r>
          </w:p>
        </w:tc>
        <w:tc>
          <w:tcPr>
            <w:tcW w:w="831" w:type="dxa"/>
            <w:vAlign w:val="center"/>
          </w:tcPr>
          <w:p w14:paraId="4846946A">
            <w:pPr>
              <w:pStyle w:val="16"/>
              <w:jc w:val="center"/>
            </w:pPr>
          </w:p>
        </w:tc>
        <w:tc>
          <w:tcPr>
            <w:tcW w:w="833" w:type="dxa"/>
            <w:vAlign w:val="center"/>
          </w:tcPr>
          <w:p w14:paraId="56B88B36">
            <w:pPr>
              <w:pStyle w:val="16"/>
              <w:jc w:val="center"/>
            </w:pPr>
          </w:p>
        </w:tc>
        <w:tc>
          <w:tcPr>
            <w:tcW w:w="952" w:type="dxa"/>
            <w:tcBorders>
              <w:right w:val="single" w:color="auto" w:sz="12" w:space="0"/>
            </w:tcBorders>
            <w:vAlign w:val="center"/>
          </w:tcPr>
          <w:p w14:paraId="00C17541">
            <w:pPr>
              <w:pStyle w:val="16"/>
              <w:jc w:val="center"/>
            </w:pPr>
            <w:r>
              <w:rPr>
                <w:rFonts w:hint="eastAsia"/>
              </w:rPr>
              <w:t>1</w:t>
            </w:r>
            <w:r>
              <w:t>00</w:t>
            </w:r>
          </w:p>
        </w:tc>
      </w:tr>
      <w:tr w14:paraId="33FF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1" w:type="dxa"/>
            <w:tcBorders>
              <w:left w:val="single" w:color="auto" w:sz="12" w:space="0"/>
            </w:tcBorders>
            <w:vAlign w:val="center"/>
          </w:tcPr>
          <w:p w14:paraId="7FA1B2BD">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34" w:type="dxa"/>
          </w:tcPr>
          <w:p w14:paraId="7952EE5C">
            <w:pPr>
              <w:widowControl w:val="0"/>
              <w:snapToGrid w:val="0"/>
              <w:spacing w:before="163" w:beforeLines="50" w:after="163" w:afterLines="50"/>
              <w:jc w:val="center"/>
              <w:rPr>
                <w:bCs/>
                <w:color w:val="000000"/>
                <w:sz w:val="21"/>
                <w:szCs w:val="21"/>
              </w:rPr>
            </w:pPr>
            <w:r>
              <w:rPr>
                <w:rFonts w:hint="eastAsia"/>
                <w:bCs/>
                <w:color w:val="000000"/>
                <w:sz w:val="21"/>
                <w:szCs w:val="21"/>
              </w:rPr>
              <w:t>30%</w:t>
            </w:r>
          </w:p>
        </w:tc>
        <w:tc>
          <w:tcPr>
            <w:tcW w:w="1518" w:type="dxa"/>
            <w:tcBorders>
              <w:right w:val="double" w:color="auto" w:sz="4" w:space="0"/>
            </w:tcBorders>
          </w:tcPr>
          <w:p w14:paraId="7D8F4504">
            <w:pPr>
              <w:widowControl w:val="0"/>
              <w:snapToGrid w:val="0"/>
              <w:spacing w:before="163" w:beforeLines="50" w:after="163" w:afterLines="50"/>
              <w:jc w:val="left"/>
              <w:rPr>
                <w:bCs/>
                <w:color w:val="000000"/>
                <w:sz w:val="21"/>
                <w:szCs w:val="21"/>
              </w:rPr>
            </w:pPr>
            <w:r>
              <w:rPr>
                <w:rFonts w:hint="eastAsia"/>
                <w:bCs/>
                <w:color w:val="000000"/>
                <w:sz w:val="21"/>
                <w:szCs w:val="21"/>
              </w:rPr>
              <w:t>平时作业</w:t>
            </w:r>
          </w:p>
        </w:tc>
        <w:tc>
          <w:tcPr>
            <w:tcW w:w="831" w:type="dxa"/>
            <w:tcBorders>
              <w:left w:val="double" w:color="auto" w:sz="4" w:space="0"/>
            </w:tcBorders>
            <w:vAlign w:val="center"/>
          </w:tcPr>
          <w:p w14:paraId="7C57A58F">
            <w:pPr>
              <w:pStyle w:val="16"/>
              <w:jc w:val="center"/>
            </w:pPr>
            <w:r>
              <w:rPr>
                <w:rFonts w:hint="eastAsia"/>
              </w:rPr>
              <w:t>30</w:t>
            </w:r>
          </w:p>
        </w:tc>
        <w:tc>
          <w:tcPr>
            <w:tcW w:w="831" w:type="dxa"/>
            <w:vAlign w:val="center"/>
          </w:tcPr>
          <w:p w14:paraId="49774992">
            <w:pPr>
              <w:pStyle w:val="16"/>
              <w:jc w:val="center"/>
            </w:pPr>
            <w:r>
              <w:rPr>
                <w:rFonts w:hint="eastAsia"/>
              </w:rPr>
              <w:t>30</w:t>
            </w:r>
          </w:p>
        </w:tc>
        <w:tc>
          <w:tcPr>
            <w:tcW w:w="831" w:type="dxa"/>
            <w:vAlign w:val="center"/>
          </w:tcPr>
          <w:p w14:paraId="004E522A">
            <w:pPr>
              <w:pStyle w:val="16"/>
              <w:jc w:val="center"/>
            </w:pPr>
          </w:p>
        </w:tc>
        <w:tc>
          <w:tcPr>
            <w:tcW w:w="831" w:type="dxa"/>
            <w:vAlign w:val="center"/>
          </w:tcPr>
          <w:p w14:paraId="57B2CCDA">
            <w:pPr>
              <w:pStyle w:val="16"/>
              <w:jc w:val="center"/>
            </w:pPr>
          </w:p>
        </w:tc>
        <w:tc>
          <w:tcPr>
            <w:tcW w:w="833" w:type="dxa"/>
            <w:vAlign w:val="center"/>
          </w:tcPr>
          <w:p w14:paraId="0169BEDD">
            <w:pPr>
              <w:pStyle w:val="16"/>
              <w:jc w:val="center"/>
            </w:pPr>
            <w:r>
              <w:rPr>
                <w:rFonts w:hint="eastAsia"/>
              </w:rPr>
              <w:t>40</w:t>
            </w:r>
          </w:p>
        </w:tc>
        <w:tc>
          <w:tcPr>
            <w:tcW w:w="952" w:type="dxa"/>
            <w:tcBorders>
              <w:right w:val="single" w:color="auto" w:sz="12" w:space="0"/>
            </w:tcBorders>
            <w:vAlign w:val="center"/>
          </w:tcPr>
          <w:p w14:paraId="50CBC2DB">
            <w:pPr>
              <w:pStyle w:val="16"/>
              <w:jc w:val="center"/>
            </w:pPr>
            <w:r>
              <w:rPr>
                <w:rFonts w:hint="eastAsia"/>
              </w:rPr>
              <w:t>1</w:t>
            </w:r>
            <w:r>
              <w:t>00</w:t>
            </w:r>
          </w:p>
        </w:tc>
      </w:tr>
      <w:tr w14:paraId="75D1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161" w:type="dxa"/>
            <w:tcBorders>
              <w:left w:val="single" w:color="auto" w:sz="12" w:space="0"/>
              <w:bottom w:val="single" w:color="auto" w:sz="12" w:space="0"/>
            </w:tcBorders>
            <w:vAlign w:val="center"/>
          </w:tcPr>
          <w:p w14:paraId="5EEB8FF2">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734" w:type="dxa"/>
            <w:tcBorders>
              <w:bottom w:val="single" w:color="auto" w:sz="12" w:space="0"/>
            </w:tcBorders>
            <w:vAlign w:val="center"/>
          </w:tcPr>
          <w:p w14:paraId="0DFE2E0E">
            <w:pPr>
              <w:widowControl w:val="0"/>
              <w:snapToGrid w:val="0"/>
              <w:spacing w:before="163" w:beforeLines="50" w:after="163" w:afterLines="50"/>
              <w:jc w:val="center"/>
              <w:rPr>
                <w:bCs/>
                <w:color w:val="000000"/>
                <w:sz w:val="21"/>
                <w:szCs w:val="21"/>
              </w:rPr>
            </w:pPr>
            <w:r>
              <w:rPr>
                <w:rFonts w:hint="eastAsia"/>
                <w:bCs/>
                <w:color w:val="000000"/>
                <w:sz w:val="21"/>
                <w:szCs w:val="21"/>
              </w:rPr>
              <w:t>10%</w:t>
            </w:r>
          </w:p>
        </w:tc>
        <w:tc>
          <w:tcPr>
            <w:tcW w:w="1518" w:type="dxa"/>
            <w:tcBorders>
              <w:bottom w:val="single" w:color="auto" w:sz="12" w:space="0"/>
              <w:right w:val="double" w:color="auto" w:sz="4" w:space="0"/>
            </w:tcBorders>
          </w:tcPr>
          <w:p w14:paraId="6B397B37">
            <w:pPr>
              <w:widowControl w:val="0"/>
              <w:snapToGrid w:val="0"/>
              <w:spacing w:before="163" w:beforeLines="50" w:after="163" w:afterLines="50"/>
              <w:jc w:val="left"/>
              <w:rPr>
                <w:bCs/>
                <w:color w:val="000000"/>
                <w:sz w:val="21"/>
                <w:szCs w:val="21"/>
              </w:rPr>
            </w:pPr>
            <w:r>
              <w:rPr>
                <w:rFonts w:hint="eastAsia"/>
                <w:sz w:val="21"/>
                <w:szCs w:val="21"/>
              </w:rPr>
              <w:t>平时表现（出勤、课堂表现、交流讨论、）</w:t>
            </w:r>
          </w:p>
        </w:tc>
        <w:tc>
          <w:tcPr>
            <w:tcW w:w="831" w:type="dxa"/>
            <w:tcBorders>
              <w:left w:val="double" w:color="auto" w:sz="4" w:space="0"/>
              <w:bottom w:val="single" w:color="auto" w:sz="12" w:space="0"/>
            </w:tcBorders>
            <w:vAlign w:val="center"/>
          </w:tcPr>
          <w:p w14:paraId="1738ECA9">
            <w:pPr>
              <w:pStyle w:val="16"/>
              <w:jc w:val="center"/>
            </w:pPr>
          </w:p>
        </w:tc>
        <w:tc>
          <w:tcPr>
            <w:tcW w:w="831" w:type="dxa"/>
            <w:tcBorders>
              <w:bottom w:val="single" w:color="auto" w:sz="12" w:space="0"/>
            </w:tcBorders>
            <w:vAlign w:val="center"/>
          </w:tcPr>
          <w:p w14:paraId="7DDBD6A6">
            <w:pPr>
              <w:pStyle w:val="16"/>
              <w:jc w:val="center"/>
            </w:pPr>
            <w:r>
              <w:rPr>
                <w:rFonts w:hint="eastAsia"/>
              </w:rPr>
              <w:t>25</w:t>
            </w:r>
          </w:p>
        </w:tc>
        <w:tc>
          <w:tcPr>
            <w:tcW w:w="831" w:type="dxa"/>
            <w:tcBorders>
              <w:bottom w:val="single" w:color="auto" w:sz="12" w:space="0"/>
            </w:tcBorders>
            <w:vAlign w:val="center"/>
          </w:tcPr>
          <w:p w14:paraId="75C6948A">
            <w:pPr>
              <w:pStyle w:val="16"/>
              <w:jc w:val="center"/>
            </w:pPr>
            <w:r>
              <w:rPr>
                <w:rFonts w:hint="eastAsia"/>
              </w:rPr>
              <w:t>25</w:t>
            </w:r>
          </w:p>
        </w:tc>
        <w:tc>
          <w:tcPr>
            <w:tcW w:w="831" w:type="dxa"/>
            <w:tcBorders>
              <w:bottom w:val="single" w:color="auto" w:sz="12" w:space="0"/>
            </w:tcBorders>
            <w:vAlign w:val="center"/>
          </w:tcPr>
          <w:p w14:paraId="5E3D643F">
            <w:pPr>
              <w:pStyle w:val="16"/>
              <w:jc w:val="center"/>
            </w:pPr>
            <w:r>
              <w:rPr>
                <w:rFonts w:hint="eastAsia"/>
              </w:rPr>
              <w:t>25</w:t>
            </w:r>
          </w:p>
        </w:tc>
        <w:tc>
          <w:tcPr>
            <w:tcW w:w="833" w:type="dxa"/>
            <w:tcBorders>
              <w:bottom w:val="single" w:color="auto" w:sz="12" w:space="0"/>
            </w:tcBorders>
            <w:vAlign w:val="center"/>
          </w:tcPr>
          <w:p w14:paraId="743BB74D">
            <w:pPr>
              <w:pStyle w:val="16"/>
              <w:jc w:val="center"/>
            </w:pPr>
            <w:r>
              <w:rPr>
                <w:rFonts w:hint="eastAsia"/>
              </w:rPr>
              <w:t>25</w:t>
            </w:r>
          </w:p>
        </w:tc>
        <w:tc>
          <w:tcPr>
            <w:tcW w:w="952" w:type="dxa"/>
            <w:tcBorders>
              <w:bottom w:val="single" w:color="auto" w:sz="12" w:space="0"/>
              <w:right w:val="single" w:color="auto" w:sz="12" w:space="0"/>
            </w:tcBorders>
            <w:vAlign w:val="center"/>
          </w:tcPr>
          <w:p w14:paraId="31F3ECD3">
            <w:pPr>
              <w:pStyle w:val="16"/>
              <w:jc w:val="center"/>
            </w:pPr>
            <w:r>
              <w:rPr>
                <w:rFonts w:hint="eastAsia"/>
              </w:rPr>
              <w:t>1</w:t>
            </w:r>
            <w:r>
              <w:t>00</w:t>
            </w:r>
          </w:p>
        </w:tc>
      </w:tr>
    </w:tbl>
    <w:p w14:paraId="7473277B">
      <w:pPr>
        <w:pStyle w:val="18"/>
        <w:spacing w:before="326" w:beforeLines="100" w:line="360" w:lineRule="auto"/>
        <w:rPr>
          <w:rFonts w:ascii="Times New Roman" w:hAnsi="Times New Roman" w:eastAsia="宋体"/>
          <w:b/>
          <w:sz w:val="24"/>
        </w:rPr>
      </w:pPr>
      <w:r>
        <w:rPr>
          <w:rFonts w:hint="eastAsia" w:ascii="Times New Roman" w:hAnsi="Times New Roman" w:eastAsia="宋体"/>
          <w:b/>
          <w:sz w:val="24"/>
        </w:rPr>
        <w:t xml:space="preserve">六、其他需要说明的问题 </w:t>
      </w:r>
    </w:p>
    <w:tbl>
      <w:tblPr>
        <w:tblStyle w:val="1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72E98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8296" w:type="dxa"/>
            <w:vAlign w:val="center"/>
          </w:tcPr>
          <w:p w14:paraId="00BE7F84">
            <w:pPr>
              <w:pStyle w:val="16"/>
            </w:pPr>
          </w:p>
        </w:tc>
      </w:tr>
      <w:tr w14:paraId="4997B08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8296" w:type="dxa"/>
            <w:vAlign w:val="center"/>
          </w:tcPr>
          <w:p w14:paraId="41A63D77">
            <w:pPr>
              <w:pStyle w:val="16"/>
            </w:pPr>
            <w:r>
              <w:rPr>
                <w:rFonts w:hint="eastAsia"/>
              </w:rPr>
              <w:t>无</w:t>
            </w:r>
          </w:p>
          <w:p w14:paraId="2190C30E">
            <w:pPr>
              <w:pStyle w:val="16"/>
            </w:pPr>
          </w:p>
        </w:tc>
      </w:tr>
    </w:tbl>
    <w:p w14:paraId="5B5BE69C">
      <w:pPr>
        <w:pStyle w:val="18"/>
        <w:rPr>
          <w:rFonts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微软雅黑"/>
    <w:panose1 w:val="020B0604020202020204"/>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62045"/>
    </w:sdtPr>
    <w:sdtContent>
      <w:p w14:paraId="04356FFA">
        <w:pPr>
          <w:pStyle w:val="6"/>
          <w:jc w:val="center"/>
        </w:pPr>
        <w:r>
          <w:fldChar w:fldCharType="begin"/>
        </w:r>
        <w:r>
          <w:instrText xml:space="preserve">PAGE   \* MERGEFORMAT</w:instrText>
        </w:r>
        <w:r>
          <w:fldChar w:fldCharType="separate"/>
        </w:r>
        <w:r>
          <w:rPr>
            <w:lang w:val="zh-CN"/>
          </w:rPr>
          <w:t>9</w:t>
        </w:r>
        <w:r>
          <w:fldChar w:fldCharType="end"/>
        </w:r>
      </w:p>
    </w:sdtContent>
  </w:sdt>
  <w:p w14:paraId="111573A2">
    <w:pPr>
      <w:pStyle w:val="6"/>
    </w:pPr>
  </w:p>
  <w:p w14:paraId="7F01CEF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4255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FC130B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FC130BD">
                    <w:pPr>
                      <w:rPr>
                        <w:rFonts w:ascii="Times New Roman" w:hAnsi="Times New Roman"/>
                      </w:rPr>
                    </w:pPr>
                    <w:r>
                      <w:rPr>
                        <w:rFonts w:ascii="Times New Roman" w:hAnsi="Times New Roman"/>
                      </w:rPr>
                      <w:t>SJQU-QR-JW-055（A0）</w:t>
                    </w:r>
                  </w:p>
                </w:txbxContent>
              </v:textbox>
            </v:shape>
          </w:pict>
        </mc:Fallback>
      </mc:AlternateContent>
    </w:r>
  </w:p>
  <w:p w14:paraId="7078DE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7047F"/>
    <w:multiLevelType w:val="singleLevel"/>
    <w:tmpl w:val="A427047F"/>
    <w:lvl w:ilvl="0" w:tentative="0">
      <w:start w:val="1"/>
      <w:numFmt w:val="decimal"/>
      <w:suff w:val="nothing"/>
      <w:lvlText w:val="%1、"/>
      <w:lvlJc w:val="left"/>
    </w:lvl>
  </w:abstractNum>
  <w:abstractNum w:abstractNumId="1">
    <w:nsid w:val="AA999797"/>
    <w:multiLevelType w:val="singleLevel"/>
    <w:tmpl w:val="AA999797"/>
    <w:lvl w:ilvl="0" w:tentative="0">
      <w:start w:val="3"/>
      <w:numFmt w:val="chineseCounting"/>
      <w:suff w:val="space"/>
      <w:lvlText w:val="第%1章"/>
      <w:lvlJc w:val="left"/>
      <w:rPr>
        <w:rFonts w:hint="eastAsia"/>
      </w:rPr>
    </w:lvl>
  </w:abstractNum>
  <w:abstractNum w:abstractNumId="2">
    <w:nsid w:val="1CF7A810"/>
    <w:multiLevelType w:val="singleLevel"/>
    <w:tmpl w:val="1CF7A810"/>
    <w:lvl w:ilvl="0" w:tentative="0">
      <w:start w:val="1"/>
      <w:numFmt w:val="decimal"/>
      <w:suff w:val="nothing"/>
      <w:lvlText w:val="%1、"/>
      <w:lvlJc w:val="left"/>
    </w:lvl>
  </w:abstractNum>
  <w:abstractNum w:abstractNumId="3">
    <w:nsid w:val="35F69E2B"/>
    <w:multiLevelType w:val="singleLevel"/>
    <w:tmpl w:val="35F69E2B"/>
    <w:lvl w:ilvl="0" w:tentative="0">
      <w:start w:val="1"/>
      <w:numFmt w:val="chineseCounting"/>
      <w:suff w:val="nothing"/>
      <w:lvlText w:val="%1、"/>
      <w:lvlJc w:val="left"/>
      <w:rPr>
        <w:rFonts w:hint="eastAsia"/>
      </w:rPr>
    </w:lvl>
  </w:abstractNum>
  <w:abstractNum w:abstractNumId="4">
    <w:nsid w:val="655DD55C"/>
    <w:multiLevelType w:val="singleLevel"/>
    <w:tmpl w:val="655DD55C"/>
    <w:lvl w:ilvl="0" w:tentative="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B7651F"/>
    <w:rsid w:val="000203E0"/>
    <w:rsid w:val="000210E0"/>
    <w:rsid w:val="00021A66"/>
    <w:rsid w:val="00033082"/>
    <w:rsid w:val="00037F85"/>
    <w:rsid w:val="00044088"/>
    <w:rsid w:val="00053590"/>
    <w:rsid w:val="0006001D"/>
    <w:rsid w:val="00066041"/>
    <w:rsid w:val="00076794"/>
    <w:rsid w:val="0008122A"/>
    <w:rsid w:val="00085A31"/>
    <w:rsid w:val="00087488"/>
    <w:rsid w:val="0009050A"/>
    <w:rsid w:val="0009721F"/>
    <w:rsid w:val="000A4E73"/>
    <w:rsid w:val="000B1BD2"/>
    <w:rsid w:val="000C0F0D"/>
    <w:rsid w:val="000C13BC"/>
    <w:rsid w:val="000D1FBE"/>
    <w:rsid w:val="000D28E5"/>
    <w:rsid w:val="000D34D7"/>
    <w:rsid w:val="00100633"/>
    <w:rsid w:val="00102D6D"/>
    <w:rsid w:val="001072BC"/>
    <w:rsid w:val="00114BD6"/>
    <w:rsid w:val="0011667D"/>
    <w:rsid w:val="00130F6D"/>
    <w:rsid w:val="00133554"/>
    <w:rsid w:val="00144082"/>
    <w:rsid w:val="001451AC"/>
    <w:rsid w:val="001456FE"/>
    <w:rsid w:val="00156E17"/>
    <w:rsid w:val="0016381F"/>
    <w:rsid w:val="00163A48"/>
    <w:rsid w:val="00164E36"/>
    <w:rsid w:val="001678A2"/>
    <w:rsid w:val="00183AA1"/>
    <w:rsid w:val="00186F22"/>
    <w:rsid w:val="0018767C"/>
    <w:rsid w:val="001A135C"/>
    <w:rsid w:val="001B01B9"/>
    <w:rsid w:val="001B087D"/>
    <w:rsid w:val="001B0D49"/>
    <w:rsid w:val="001B546F"/>
    <w:rsid w:val="001C058A"/>
    <w:rsid w:val="001C0C33"/>
    <w:rsid w:val="001C16FC"/>
    <w:rsid w:val="001C2E3E"/>
    <w:rsid w:val="001C363D"/>
    <w:rsid w:val="001C388D"/>
    <w:rsid w:val="001C769A"/>
    <w:rsid w:val="001D25C4"/>
    <w:rsid w:val="001E0494"/>
    <w:rsid w:val="001E1D2D"/>
    <w:rsid w:val="001E5A17"/>
    <w:rsid w:val="001F284E"/>
    <w:rsid w:val="001F332E"/>
    <w:rsid w:val="00217861"/>
    <w:rsid w:val="002204E4"/>
    <w:rsid w:val="002211BF"/>
    <w:rsid w:val="002227D5"/>
    <w:rsid w:val="00226EDE"/>
    <w:rsid w:val="0023245A"/>
    <w:rsid w:val="00233F15"/>
    <w:rsid w:val="002420F1"/>
    <w:rsid w:val="00253AC8"/>
    <w:rsid w:val="00256B39"/>
    <w:rsid w:val="0026033C"/>
    <w:rsid w:val="002643EF"/>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38FC"/>
    <w:rsid w:val="002B7322"/>
    <w:rsid w:val="002C50D4"/>
    <w:rsid w:val="002C58B6"/>
    <w:rsid w:val="002D0E86"/>
    <w:rsid w:val="002D7C47"/>
    <w:rsid w:val="002E33CE"/>
    <w:rsid w:val="002E3721"/>
    <w:rsid w:val="002E6F95"/>
    <w:rsid w:val="002E764D"/>
    <w:rsid w:val="002F0E8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16B6"/>
    <w:rsid w:val="003A1680"/>
    <w:rsid w:val="003A373C"/>
    <w:rsid w:val="003A5874"/>
    <w:rsid w:val="003B1258"/>
    <w:rsid w:val="003B4A81"/>
    <w:rsid w:val="003C1F8D"/>
    <w:rsid w:val="003C61A5"/>
    <w:rsid w:val="003D079F"/>
    <w:rsid w:val="003D1968"/>
    <w:rsid w:val="003D4994"/>
    <w:rsid w:val="003E10A5"/>
    <w:rsid w:val="003E7D72"/>
    <w:rsid w:val="003F3923"/>
    <w:rsid w:val="003F43F6"/>
    <w:rsid w:val="003F514D"/>
    <w:rsid w:val="004019DB"/>
    <w:rsid w:val="00402B67"/>
    <w:rsid w:val="00403C91"/>
    <w:rsid w:val="0040433E"/>
    <w:rsid w:val="00404974"/>
    <w:rsid w:val="0040726A"/>
    <w:rsid w:val="004100B0"/>
    <w:rsid w:val="0041267F"/>
    <w:rsid w:val="004206BF"/>
    <w:rsid w:val="0042484C"/>
    <w:rsid w:val="00424BA5"/>
    <w:rsid w:val="00425431"/>
    <w:rsid w:val="004307A7"/>
    <w:rsid w:val="00431829"/>
    <w:rsid w:val="00437B60"/>
    <w:rsid w:val="004405E6"/>
    <w:rsid w:val="00443C84"/>
    <w:rsid w:val="00443C89"/>
    <w:rsid w:val="004540AA"/>
    <w:rsid w:val="004544AB"/>
    <w:rsid w:val="00456BD8"/>
    <w:rsid w:val="00456DC8"/>
    <w:rsid w:val="0046549D"/>
    <w:rsid w:val="00471668"/>
    <w:rsid w:val="0047730F"/>
    <w:rsid w:val="00481F98"/>
    <w:rsid w:val="004852BF"/>
    <w:rsid w:val="004874D5"/>
    <w:rsid w:val="00487A46"/>
    <w:rsid w:val="00493504"/>
    <w:rsid w:val="00494579"/>
    <w:rsid w:val="00497334"/>
    <w:rsid w:val="004A1750"/>
    <w:rsid w:val="004A4645"/>
    <w:rsid w:val="004A6F3A"/>
    <w:rsid w:val="004A7E18"/>
    <w:rsid w:val="004B01C3"/>
    <w:rsid w:val="004B408D"/>
    <w:rsid w:val="004B6F68"/>
    <w:rsid w:val="004B72D0"/>
    <w:rsid w:val="004B73F7"/>
    <w:rsid w:val="004C5435"/>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083D"/>
    <w:rsid w:val="00551335"/>
    <w:rsid w:val="005515D8"/>
    <w:rsid w:val="005519BB"/>
    <w:rsid w:val="005523FD"/>
    <w:rsid w:val="00553D03"/>
    <w:rsid w:val="00555BA0"/>
    <w:rsid w:val="00556E41"/>
    <w:rsid w:val="00562340"/>
    <w:rsid w:val="00566536"/>
    <w:rsid w:val="00567288"/>
    <w:rsid w:val="0057496F"/>
    <w:rsid w:val="005770A6"/>
    <w:rsid w:val="00587A15"/>
    <w:rsid w:val="0059045B"/>
    <w:rsid w:val="00597EC2"/>
    <w:rsid w:val="005A13AB"/>
    <w:rsid w:val="005B1150"/>
    <w:rsid w:val="005B1FFC"/>
    <w:rsid w:val="005B2B6D"/>
    <w:rsid w:val="005B4B4E"/>
    <w:rsid w:val="005C3A76"/>
    <w:rsid w:val="005D01B5"/>
    <w:rsid w:val="005D5B6F"/>
    <w:rsid w:val="005E38A5"/>
    <w:rsid w:val="005F5185"/>
    <w:rsid w:val="0062115C"/>
    <w:rsid w:val="0062265B"/>
    <w:rsid w:val="00624540"/>
    <w:rsid w:val="00624B5C"/>
    <w:rsid w:val="00624FE1"/>
    <w:rsid w:val="006253AC"/>
    <w:rsid w:val="006254E9"/>
    <w:rsid w:val="0062577D"/>
    <w:rsid w:val="006304DD"/>
    <w:rsid w:val="0063249D"/>
    <w:rsid w:val="006331EE"/>
    <w:rsid w:val="006355E6"/>
    <w:rsid w:val="00637E00"/>
    <w:rsid w:val="0064038A"/>
    <w:rsid w:val="0065167D"/>
    <w:rsid w:val="00652D13"/>
    <w:rsid w:val="0066595A"/>
    <w:rsid w:val="00666206"/>
    <w:rsid w:val="00672788"/>
    <w:rsid w:val="00676183"/>
    <w:rsid w:val="006761C2"/>
    <w:rsid w:val="00676A76"/>
    <w:rsid w:val="00680DA3"/>
    <w:rsid w:val="0068377F"/>
    <w:rsid w:val="00691B24"/>
    <w:rsid w:val="00695B93"/>
    <w:rsid w:val="006965B3"/>
    <w:rsid w:val="00697C16"/>
    <w:rsid w:val="006A5A89"/>
    <w:rsid w:val="006A6BC0"/>
    <w:rsid w:val="006B3BB9"/>
    <w:rsid w:val="006B48AC"/>
    <w:rsid w:val="006B5977"/>
    <w:rsid w:val="006D1B59"/>
    <w:rsid w:val="006D2F9C"/>
    <w:rsid w:val="006D3024"/>
    <w:rsid w:val="006D4351"/>
    <w:rsid w:val="006D5424"/>
    <w:rsid w:val="006E5CA9"/>
    <w:rsid w:val="006E5E98"/>
    <w:rsid w:val="006E7A37"/>
    <w:rsid w:val="006F3151"/>
    <w:rsid w:val="007011CA"/>
    <w:rsid w:val="007056DE"/>
    <w:rsid w:val="00706121"/>
    <w:rsid w:val="00710B6B"/>
    <w:rsid w:val="00712A2C"/>
    <w:rsid w:val="00712E84"/>
    <w:rsid w:val="00712FA7"/>
    <w:rsid w:val="00714914"/>
    <w:rsid w:val="007208D6"/>
    <w:rsid w:val="00726786"/>
    <w:rsid w:val="00732152"/>
    <w:rsid w:val="00735651"/>
    <w:rsid w:val="007428DF"/>
    <w:rsid w:val="00742BD1"/>
    <w:rsid w:val="00742E7A"/>
    <w:rsid w:val="0074424F"/>
    <w:rsid w:val="007450BA"/>
    <w:rsid w:val="00750736"/>
    <w:rsid w:val="00751551"/>
    <w:rsid w:val="0075319C"/>
    <w:rsid w:val="0076036B"/>
    <w:rsid w:val="00764FD9"/>
    <w:rsid w:val="007740B2"/>
    <w:rsid w:val="00774C1F"/>
    <w:rsid w:val="0078194F"/>
    <w:rsid w:val="007832B3"/>
    <w:rsid w:val="007934A4"/>
    <w:rsid w:val="00797B2B"/>
    <w:rsid w:val="007A0AC9"/>
    <w:rsid w:val="007A13A3"/>
    <w:rsid w:val="007A1B70"/>
    <w:rsid w:val="007A34D3"/>
    <w:rsid w:val="007A57F6"/>
    <w:rsid w:val="007A6809"/>
    <w:rsid w:val="007B4FFB"/>
    <w:rsid w:val="007C0BCE"/>
    <w:rsid w:val="007C1D1B"/>
    <w:rsid w:val="007C3566"/>
    <w:rsid w:val="007C794A"/>
    <w:rsid w:val="007D05BE"/>
    <w:rsid w:val="007D069D"/>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0D5E"/>
    <w:rsid w:val="0084242F"/>
    <w:rsid w:val="00845795"/>
    <w:rsid w:val="00847437"/>
    <w:rsid w:val="00877FCA"/>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C47"/>
    <w:rsid w:val="008E4918"/>
    <w:rsid w:val="008F253F"/>
    <w:rsid w:val="008F7F31"/>
    <w:rsid w:val="00900019"/>
    <w:rsid w:val="009023B1"/>
    <w:rsid w:val="009147D6"/>
    <w:rsid w:val="00914D98"/>
    <w:rsid w:val="00921E16"/>
    <w:rsid w:val="00925F8C"/>
    <w:rsid w:val="00927324"/>
    <w:rsid w:val="00932ED7"/>
    <w:rsid w:val="00933990"/>
    <w:rsid w:val="00941B89"/>
    <w:rsid w:val="00941DEA"/>
    <w:rsid w:val="00953D9C"/>
    <w:rsid w:val="009571DE"/>
    <w:rsid w:val="009656CC"/>
    <w:rsid w:val="00970E8C"/>
    <w:rsid w:val="00971671"/>
    <w:rsid w:val="00981A37"/>
    <w:rsid w:val="009830B2"/>
    <w:rsid w:val="0099063E"/>
    <w:rsid w:val="00992356"/>
    <w:rsid w:val="00992674"/>
    <w:rsid w:val="00994793"/>
    <w:rsid w:val="00996AE3"/>
    <w:rsid w:val="00997E4B"/>
    <w:rsid w:val="009A0450"/>
    <w:rsid w:val="009A1E27"/>
    <w:rsid w:val="009A307B"/>
    <w:rsid w:val="009B04E7"/>
    <w:rsid w:val="009B102B"/>
    <w:rsid w:val="009B14E8"/>
    <w:rsid w:val="009B446C"/>
    <w:rsid w:val="009B4D21"/>
    <w:rsid w:val="009B5A73"/>
    <w:rsid w:val="009C121D"/>
    <w:rsid w:val="009C54C9"/>
    <w:rsid w:val="009C589C"/>
    <w:rsid w:val="009D08B0"/>
    <w:rsid w:val="009D192B"/>
    <w:rsid w:val="009D2582"/>
    <w:rsid w:val="009D33E1"/>
    <w:rsid w:val="009D3B45"/>
    <w:rsid w:val="009D56DB"/>
    <w:rsid w:val="009D7CF9"/>
    <w:rsid w:val="009E1360"/>
    <w:rsid w:val="009E2CCC"/>
    <w:rsid w:val="009E2CDD"/>
    <w:rsid w:val="009E366E"/>
    <w:rsid w:val="009E6FC4"/>
    <w:rsid w:val="009F00DC"/>
    <w:rsid w:val="009F015E"/>
    <w:rsid w:val="009F3199"/>
    <w:rsid w:val="009F3355"/>
    <w:rsid w:val="009F3648"/>
    <w:rsid w:val="009F3B7A"/>
    <w:rsid w:val="009F43CE"/>
    <w:rsid w:val="009F54D0"/>
    <w:rsid w:val="00A00D03"/>
    <w:rsid w:val="00A01353"/>
    <w:rsid w:val="00A04523"/>
    <w:rsid w:val="00A14C5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84187"/>
    <w:rsid w:val="00A91091"/>
    <w:rsid w:val="00A93EE3"/>
    <w:rsid w:val="00A94BA9"/>
    <w:rsid w:val="00A95BBB"/>
    <w:rsid w:val="00A97E76"/>
    <w:rsid w:val="00AA39D0"/>
    <w:rsid w:val="00AA4970"/>
    <w:rsid w:val="00AA536D"/>
    <w:rsid w:val="00AB1825"/>
    <w:rsid w:val="00AB22C0"/>
    <w:rsid w:val="00AB28FC"/>
    <w:rsid w:val="00AB49E4"/>
    <w:rsid w:val="00AC1479"/>
    <w:rsid w:val="00AC2AAC"/>
    <w:rsid w:val="00AC40F1"/>
    <w:rsid w:val="00AC4C45"/>
    <w:rsid w:val="00AC71BD"/>
    <w:rsid w:val="00AD1085"/>
    <w:rsid w:val="00AD1330"/>
    <w:rsid w:val="00AD5B40"/>
    <w:rsid w:val="00AF289F"/>
    <w:rsid w:val="00AF30B9"/>
    <w:rsid w:val="00AF43DF"/>
    <w:rsid w:val="00AF67A4"/>
    <w:rsid w:val="00AF7510"/>
    <w:rsid w:val="00B0434A"/>
    <w:rsid w:val="00B04E12"/>
    <w:rsid w:val="00B11274"/>
    <w:rsid w:val="00B12D31"/>
    <w:rsid w:val="00B15F6E"/>
    <w:rsid w:val="00B21BEE"/>
    <w:rsid w:val="00B23284"/>
    <w:rsid w:val="00B250BC"/>
    <w:rsid w:val="00B30297"/>
    <w:rsid w:val="00B37D43"/>
    <w:rsid w:val="00B46F21"/>
    <w:rsid w:val="00B511A5"/>
    <w:rsid w:val="00B51CDE"/>
    <w:rsid w:val="00B56541"/>
    <w:rsid w:val="00B57DC5"/>
    <w:rsid w:val="00B603E3"/>
    <w:rsid w:val="00B605ED"/>
    <w:rsid w:val="00B71F97"/>
    <w:rsid w:val="00B72538"/>
    <w:rsid w:val="00B736A7"/>
    <w:rsid w:val="00B747B6"/>
    <w:rsid w:val="00B74BDA"/>
    <w:rsid w:val="00B7651F"/>
    <w:rsid w:val="00B807BB"/>
    <w:rsid w:val="00B81F0A"/>
    <w:rsid w:val="00B84B1C"/>
    <w:rsid w:val="00B919FA"/>
    <w:rsid w:val="00B92438"/>
    <w:rsid w:val="00B94A16"/>
    <w:rsid w:val="00BA6044"/>
    <w:rsid w:val="00BB1A93"/>
    <w:rsid w:val="00BB6063"/>
    <w:rsid w:val="00BC14BF"/>
    <w:rsid w:val="00BC2625"/>
    <w:rsid w:val="00BC3200"/>
    <w:rsid w:val="00BC338A"/>
    <w:rsid w:val="00BC3B00"/>
    <w:rsid w:val="00BD7AB0"/>
    <w:rsid w:val="00BF3C20"/>
    <w:rsid w:val="00C011BC"/>
    <w:rsid w:val="00C03DBA"/>
    <w:rsid w:val="00C112E7"/>
    <w:rsid w:val="00C11C78"/>
    <w:rsid w:val="00C11CD4"/>
    <w:rsid w:val="00C15061"/>
    <w:rsid w:val="00C1713D"/>
    <w:rsid w:val="00C20D9D"/>
    <w:rsid w:val="00C2134F"/>
    <w:rsid w:val="00C22A88"/>
    <w:rsid w:val="00C24718"/>
    <w:rsid w:val="00C249EC"/>
    <w:rsid w:val="00C2675D"/>
    <w:rsid w:val="00C30AEE"/>
    <w:rsid w:val="00C33362"/>
    <w:rsid w:val="00C353AE"/>
    <w:rsid w:val="00C4194E"/>
    <w:rsid w:val="00C516B1"/>
    <w:rsid w:val="00C5350C"/>
    <w:rsid w:val="00C56E09"/>
    <w:rsid w:val="00C61B1B"/>
    <w:rsid w:val="00C65943"/>
    <w:rsid w:val="00C66AB7"/>
    <w:rsid w:val="00C673D1"/>
    <w:rsid w:val="00C67A1F"/>
    <w:rsid w:val="00C746CB"/>
    <w:rsid w:val="00C77BBF"/>
    <w:rsid w:val="00C77D64"/>
    <w:rsid w:val="00C81564"/>
    <w:rsid w:val="00C8546B"/>
    <w:rsid w:val="00C90702"/>
    <w:rsid w:val="00C9080C"/>
    <w:rsid w:val="00C94429"/>
    <w:rsid w:val="00CA18FD"/>
    <w:rsid w:val="00CA27E5"/>
    <w:rsid w:val="00CA4897"/>
    <w:rsid w:val="00CA6928"/>
    <w:rsid w:val="00CB3868"/>
    <w:rsid w:val="00CB3D3F"/>
    <w:rsid w:val="00CB5A1A"/>
    <w:rsid w:val="00CC59E6"/>
    <w:rsid w:val="00CD5BDD"/>
    <w:rsid w:val="00CF096B"/>
    <w:rsid w:val="00CF10F7"/>
    <w:rsid w:val="00CF5EE3"/>
    <w:rsid w:val="00CF691F"/>
    <w:rsid w:val="00D00D99"/>
    <w:rsid w:val="00D013A4"/>
    <w:rsid w:val="00D026DC"/>
    <w:rsid w:val="00D02F20"/>
    <w:rsid w:val="00D10F29"/>
    <w:rsid w:val="00D15595"/>
    <w:rsid w:val="00D33BEB"/>
    <w:rsid w:val="00D343A8"/>
    <w:rsid w:val="00D37832"/>
    <w:rsid w:val="00D44860"/>
    <w:rsid w:val="00D47689"/>
    <w:rsid w:val="00D50C42"/>
    <w:rsid w:val="00D57CF5"/>
    <w:rsid w:val="00D612BC"/>
    <w:rsid w:val="00D62F98"/>
    <w:rsid w:val="00D66FD6"/>
    <w:rsid w:val="00D8285B"/>
    <w:rsid w:val="00D862EB"/>
    <w:rsid w:val="00D86619"/>
    <w:rsid w:val="00D93E7C"/>
    <w:rsid w:val="00D94E69"/>
    <w:rsid w:val="00DA191A"/>
    <w:rsid w:val="00DA5307"/>
    <w:rsid w:val="00DB2BE6"/>
    <w:rsid w:val="00DB5CFF"/>
    <w:rsid w:val="00DB76B3"/>
    <w:rsid w:val="00DC29B3"/>
    <w:rsid w:val="00DD1052"/>
    <w:rsid w:val="00DD399D"/>
    <w:rsid w:val="00DD3C7B"/>
    <w:rsid w:val="00DE2B21"/>
    <w:rsid w:val="00DE48DE"/>
    <w:rsid w:val="00DF25F2"/>
    <w:rsid w:val="00DF4166"/>
    <w:rsid w:val="00DF7D3D"/>
    <w:rsid w:val="00E000F4"/>
    <w:rsid w:val="00E01231"/>
    <w:rsid w:val="00E04279"/>
    <w:rsid w:val="00E11393"/>
    <w:rsid w:val="00E125D9"/>
    <w:rsid w:val="00E16D30"/>
    <w:rsid w:val="00E31E69"/>
    <w:rsid w:val="00E33169"/>
    <w:rsid w:val="00E337A3"/>
    <w:rsid w:val="00E34A7B"/>
    <w:rsid w:val="00E40973"/>
    <w:rsid w:val="00E417EB"/>
    <w:rsid w:val="00E545FF"/>
    <w:rsid w:val="00E6080E"/>
    <w:rsid w:val="00E64168"/>
    <w:rsid w:val="00E655B3"/>
    <w:rsid w:val="00E665F3"/>
    <w:rsid w:val="00E7081D"/>
    <w:rsid w:val="00E70904"/>
    <w:rsid w:val="00E71319"/>
    <w:rsid w:val="00E75171"/>
    <w:rsid w:val="00E804B0"/>
    <w:rsid w:val="00E86772"/>
    <w:rsid w:val="00E90B8B"/>
    <w:rsid w:val="00E93ADD"/>
    <w:rsid w:val="00E94343"/>
    <w:rsid w:val="00E952D8"/>
    <w:rsid w:val="00EA607B"/>
    <w:rsid w:val="00EA6543"/>
    <w:rsid w:val="00EB00E4"/>
    <w:rsid w:val="00EB28DA"/>
    <w:rsid w:val="00EB3812"/>
    <w:rsid w:val="00EB44EB"/>
    <w:rsid w:val="00EB66B8"/>
    <w:rsid w:val="00EB791E"/>
    <w:rsid w:val="00EC3D8E"/>
    <w:rsid w:val="00EC70A9"/>
    <w:rsid w:val="00ED4C3A"/>
    <w:rsid w:val="00EE1C85"/>
    <w:rsid w:val="00EE2D0C"/>
    <w:rsid w:val="00EE4B5F"/>
    <w:rsid w:val="00EF21D9"/>
    <w:rsid w:val="00EF2A94"/>
    <w:rsid w:val="00EF32FB"/>
    <w:rsid w:val="00EF44B1"/>
    <w:rsid w:val="00EF4865"/>
    <w:rsid w:val="00EF4AC2"/>
    <w:rsid w:val="00EF5954"/>
    <w:rsid w:val="00F051C4"/>
    <w:rsid w:val="00F100D2"/>
    <w:rsid w:val="00F12942"/>
    <w:rsid w:val="00F13C41"/>
    <w:rsid w:val="00F14886"/>
    <w:rsid w:val="00F16421"/>
    <w:rsid w:val="00F201EE"/>
    <w:rsid w:val="00F35AA0"/>
    <w:rsid w:val="00F43C49"/>
    <w:rsid w:val="00F45C12"/>
    <w:rsid w:val="00F544A2"/>
    <w:rsid w:val="00F61E03"/>
    <w:rsid w:val="00F73D03"/>
    <w:rsid w:val="00F76CB9"/>
    <w:rsid w:val="00F76FBF"/>
    <w:rsid w:val="00F77A73"/>
    <w:rsid w:val="00F80E46"/>
    <w:rsid w:val="00F94F2B"/>
    <w:rsid w:val="00F96236"/>
    <w:rsid w:val="00FA10CE"/>
    <w:rsid w:val="00FA222F"/>
    <w:rsid w:val="00FA2891"/>
    <w:rsid w:val="00FB693D"/>
    <w:rsid w:val="00FB7768"/>
    <w:rsid w:val="00FC7489"/>
    <w:rsid w:val="00FD1BA8"/>
    <w:rsid w:val="00FD218F"/>
    <w:rsid w:val="00FD27C1"/>
    <w:rsid w:val="00FD5663"/>
    <w:rsid w:val="00FD56C6"/>
    <w:rsid w:val="00FD60A0"/>
    <w:rsid w:val="00FE3221"/>
    <w:rsid w:val="00FE48EA"/>
    <w:rsid w:val="00FE571F"/>
    <w:rsid w:val="00FF47F6"/>
    <w:rsid w:val="01320B3E"/>
    <w:rsid w:val="015772A4"/>
    <w:rsid w:val="016E63C2"/>
    <w:rsid w:val="02477318"/>
    <w:rsid w:val="024A0BB7"/>
    <w:rsid w:val="024B0C39"/>
    <w:rsid w:val="035438D9"/>
    <w:rsid w:val="03E77005"/>
    <w:rsid w:val="041E3FBA"/>
    <w:rsid w:val="048900BC"/>
    <w:rsid w:val="04906DD9"/>
    <w:rsid w:val="04E11F27"/>
    <w:rsid w:val="05AA62F5"/>
    <w:rsid w:val="060237C9"/>
    <w:rsid w:val="06E84FDF"/>
    <w:rsid w:val="07342561"/>
    <w:rsid w:val="07564E8A"/>
    <w:rsid w:val="090E7492"/>
    <w:rsid w:val="09F73401"/>
    <w:rsid w:val="0A8128A6"/>
    <w:rsid w:val="0B0C7351"/>
    <w:rsid w:val="0BF32A1B"/>
    <w:rsid w:val="0BFE7E87"/>
    <w:rsid w:val="0D5548CE"/>
    <w:rsid w:val="0DA61477"/>
    <w:rsid w:val="0DEC0F22"/>
    <w:rsid w:val="0E85096E"/>
    <w:rsid w:val="0EC52C45"/>
    <w:rsid w:val="0F7B5AFA"/>
    <w:rsid w:val="0F847C52"/>
    <w:rsid w:val="0FAA4122"/>
    <w:rsid w:val="0FC401FA"/>
    <w:rsid w:val="10BD2C22"/>
    <w:rsid w:val="11037A21"/>
    <w:rsid w:val="11904838"/>
    <w:rsid w:val="13DD7ADC"/>
    <w:rsid w:val="13E42C19"/>
    <w:rsid w:val="13E63FA2"/>
    <w:rsid w:val="15210257"/>
    <w:rsid w:val="16A44A2E"/>
    <w:rsid w:val="16A6729B"/>
    <w:rsid w:val="16E02158"/>
    <w:rsid w:val="16F413C5"/>
    <w:rsid w:val="17E6696E"/>
    <w:rsid w:val="19F8741E"/>
    <w:rsid w:val="1A6D10D2"/>
    <w:rsid w:val="1A840CB2"/>
    <w:rsid w:val="1B2B3823"/>
    <w:rsid w:val="1D1F2F14"/>
    <w:rsid w:val="1D5115B8"/>
    <w:rsid w:val="1D790876"/>
    <w:rsid w:val="1D7C0366"/>
    <w:rsid w:val="1DAC6862"/>
    <w:rsid w:val="1E2F39C7"/>
    <w:rsid w:val="1FD11623"/>
    <w:rsid w:val="1FE8583F"/>
    <w:rsid w:val="1FF83D99"/>
    <w:rsid w:val="21A1039B"/>
    <w:rsid w:val="22987C80"/>
    <w:rsid w:val="22BA4990"/>
    <w:rsid w:val="22F56BF1"/>
    <w:rsid w:val="2304785B"/>
    <w:rsid w:val="24192CCC"/>
    <w:rsid w:val="2492046F"/>
    <w:rsid w:val="24CF521F"/>
    <w:rsid w:val="250F386E"/>
    <w:rsid w:val="253E3723"/>
    <w:rsid w:val="259C77F7"/>
    <w:rsid w:val="269B724E"/>
    <w:rsid w:val="271A22E4"/>
    <w:rsid w:val="27420DB4"/>
    <w:rsid w:val="29844C9A"/>
    <w:rsid w:val="2A4F7188"/>
    <w:rsid w:val="2AEC6B2B"/>
    <w:rsid w:val="2B1C36F6"/>
    <w:rsid w:val="2B21606E"/>
    <w:rsid w:val="2B3A7DEF"/>
    <w:rsid w:val="2B8F12CA"/>
    <w:rsid w:val="2CA9563C"/>
    <w:rsid w:val="2E023CC4"/>
    <w:rsid w:val="2E81758A"/>
    <w:rsid w:val="2F1C6945"/>
    <w:rsid w:val="2F290703"/>
    <w:rsid w:val="3032631D"/>
    <w:rsid w:val="319E0453"/>
    <w:rsid w:val="31B4543C"/>
    <w:rsid w:val="32A7084C"/>
    <w:rsid w:val="334475F2"/>
    <w:rsid w:val="34356AC4"/>
    <w:rsid w:val="346B35D2"/>
    <w:rsid w:val="357B6BD5"/>
    <w:rsid w:val="35853DF1"/>
    <w:rsid w:val="361F4BB1"/>
    <w:rsid w:val="367505B2"/>
    <w:rsid w:val="36D861B6"/>
    <w:rsid w:val="37FB6A05"/>
    <w:rsid w:val="386112AF"/>
    <w:rsid w:val="39400042"/>
    <w:rsid w:val="39A44A75"/>
    <w:rsid w:val="39A66CD4"/>
    <w:rsid w:val="39DE7F87"/>
    <w:rsid w:val="3A56200E"/>
    <w:rsid w:val="3A922B1F"/>
    <w:rsid w:val="3ADB105A"/>
    <w:rsid w:val="3B1A3241"/>
    <w:rsid w:val="3B5319A2"/>
    <w:rsid w:val="3BBD3052"/>
    <w:rsid w:val="3C0966E1"/>
    <w:rsid w:val="3C236125"/>
    <w:rsid w:val="3CD236AA"/>
    <w:rsid w:val="3CD52CE1"/>
    <w:rsid w:val="3CDE3B55"/>
    <w:rsid w:val="3E570308"/>
    <w:rsid w:val="3E9C7A21"/>
    <w:rsid w:val="3E9E1934"/>
    <w:rsid w:val="3F7A2BAD"/>
    <w:rsid w:val="410F2E6A"/>
    <w:rsid w:val="41BF069E"/>
    <w:rsid w:val="425C19A3"/>
    <w:rsid w:val="42D07FA3"/>
    <w:rsid w:val="42D27F5D"/>
    <w:rsid w:val="43F81C45"/>
    <w:rsid w:val="4430136C"/>
    <w:rsid w:val="44507440"/>
    <w:rsid w:val="448434D9"/>
    <w:rsid w:val="452F5B3A"/>
    <w:rsid w:val="464F5D68"/>
    <w:rsid w:val="469D17FD"/>
    <w:rsid w:val="46C0292B"/>
    <w:rsid w:val="472D4FA9"/>
    <w:rsid w:val="47356D0C"/>
    <w:rsid w:val="474451A1"/>
    <w:rsid w:val="482341E2"/>
    <w:rsid w:val="49875199"/>
    <w:rsid w:val="4AAA60D5"/>
    <w:rsid w:val="4AB0382B"/>
    <w:rsid w:val="4ACC5C52"/>
    <w:rsid w:val="4B352565"/>
    <w:rsid w:val="4B981B71"/>
    <w:rsid w:val="4D490E5B"/>
    <w:rsid w:val="4D5A3970"/>
    <w:rsid w:val="4E404914"/>
    <w:rsid w:val="4EA16333"/>
    <w:rsid w:val="4EAF1B63"/>
    <w:rsid w:val="4FD80B7D"/>
    <w:rsid w:val="4FDC14A9"/>
    <w:rsid w:val="50A2297B"/>
    <w:rsid w:val="51321A00"/>
    <w:rsid w:val="514A7858"/>
    <w:rsid w:val="519136D9"/>
    <w:rsid w:val="522E0F28"/>
    <w:rsid w:val="527A6914"/>
    <w:rsid w:val="52F21F55"/>
    <w:rsid w:val="531225F7"/>
    <w:rsid w:val="53465A75"/>
    <w:rsid w:val="538D0A75"/>
    <w:rsid w:val="550756E4"/>
    <w:rsid w:val="569868B5"/>
    <w:rsid w:val="56A65531"/>
    <w:rsid w:val="56C8194B"/>
    <w:rsid w:val="5776456F"/>
    <w:rsid w:val="582B2191"/>
    <w:rsid w:val="58E446C9"/>
    <w:rsid w:val="593A4B28"/>
    <w:rsid w:val="5A3F0176"/>
    <w:rsid w:val="5AB346C0"/>
    <w:rsid w:val="5AF50835"/>
    <w:rsid w:val="5B625729"/>
    <w:rsid w:val="5C741C2D"/>
    <w:rsid w:val="5C935D65"/>
    <w:rsid w:val="5C9E5FE5"/>
    <w:rsid w:val="5CDF6725"/>
    <w:rsid w:val="5D0D47EC"/>
    <w:rsid w:val="5D8D2FA6"/>
    <w:rsid w:val="5E03770C"/>
    <w:rsid w:val="5E764A8B"/>
    <w:rsid w:val="5EEC70FB"/>
    <w:rsid w:val="5F17346F"/>
    <w:rsid w:val="5F943BE9"/>
    <w:rsid w:val="60786190"/>
    <w:rsid w:val="60F90953"/>
    <w:rsid w:val="611F6817"/>
    <w:rsid w:val="6189096A"/>
    <w:rsid w:val="61DC62AA"/>
    <w:rsid w:val="634673F8"/>
    <w:rsid w:val="643A0E4D"/>
    <w:rsid w:val="65A16E43"/>
    <w:rsid w:val="65ED6294"/>
    <w:rsid w:val="66171FA7"/>
    <w:rsid w:val="66845584"/>
    <w:rsid w:val="66CA1754"/>
    <w:rsid w:val="671A649D"/>
    <w:rsid w:val="67494CD8"/>
    <w:rsid w:val="67B0620F"/>
    <w:rsid w:val="6808604B"/>
    <w:rsid w:val="683706DE"/>
    <w:rsid w:val="6AB46016"/>
    <w:rsid w:val="6AF1726A"/>
    <w:rsid w:val="6BD15A4D"/>
    <w:rsid w:val="6CC36224"/>
    <w:rsid w:val="6E1B45FE"/>
    <w:rsid w:val="6F1E65D4"/>
    <w:rsid w:val="6F266C86"/>
    <w:rsid w:val="6F5042C2"/>
    <w:rsid w:val="70DF36C1"/>
    <w:rsid w:val="711C02B3"/>
    <w:rsid w:val="712A7252"/>
    <w:rsid w:val="73041B05"/>
    <w:rsid w:val="730D5D09"/>
    <w:rsid w:val="733F0D8F"/>
    <w:rsid w:val="74316312"/>
    <w:rsid w:val="75CD2682"/>
    <w:rsid w:val="75FE05AC"/>
    <w:rsid w:val="76373F9F"/>
    <w:rsid w:val="76F36118"/>
    <w:rsid w:val="77040325"/>
    <w:rsid w:val="775311B0"/>
    <w:rsid w:val="780F13C8"/>
    <w:rsid w:val="79567992"/>
    <w:rsid w:val="79880080"/>
    <w:rsid w:val="7A010B4C"/>
    <w:rsid w:val="7A3B22B0"/>
    <w:rsid w:val="7A517F69"/>
    <w:rsid w:val="7A8B070C"/>
    <w:rsid w:val="7AC40CF4"/>
    <w:rsid w:val="7C385448"/>
    <w:rsid w:val="7C8B0BA1"/>
    <w:rsid w:val="7CB3663D"/>
    <w:rsid w:val="7D3D0984"/>
    <w:rsid w:val="7D3E4206"/>
    <w:rsid w:val="7ED7432B"/>
    <w:rsid w:val="7ED9625C"/>
    <w:rsid w:val="7FF666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Balloon Text"/>
    <w:basedOn w:val="1"/>
    <w:link w:val="2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字符"/>
    <w:basedOn w:val="11"/>
    <w:link w:val="7"/>
    <w:autoRedefine/>
    <w:semiHidden/>
    <w:qFormat/>
    <w:uiPriority w:val="99"/>
    <w:rPr>
      <w:sz w:val="18"/>
      <w:szCs w:val="18"/>
    </w:rPr>
  </w:style>
  <w:style w:type="character" w:customStyle="1" w:styleId="14">
    <w:name w:val="页脚 字符"/>
    <w:basedOn w:val="11"/>
    <w:link w:val="6"/>
    <w:autoRedefine/>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widowControl w:val="0"/>
      <w:jc w:val="both"/>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8"/>
    <w:autoRedefine/>
    <w:qFormat/>
    <w:uiPriority w:val="0"/>
    <w:pPr>
      <w:spacing w:before="326" w:beforeLines="100" w:beforeAutospacing="0" w:after="163"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autoRedefine/>
    <w:qFormat/>
    <w:uiPriority w:val="9"/>
    <w:rPr>
      <w:rFonts w:ascii="Calibri" w:hAnsi="Calibri" w:eastAsia="宋体" w:cs="Times New Roman"/>
      <w:b/>
      <w:bCs/>
      <w:kern w:val="44"/>
      <w:sz w:val="44"/>
      <w:szCs w:val="44"/>
    </w:rPr>
  </w:style>
  <w:style w:type="character" w:customStyle="1" w:styleId="22">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1"/>
    <w:autoRedefine/>
    <w:qFormat/>
    <w:uiPriority w:val="0"/>
  </w:style>
  <w:style w:type="character" w:styleId="24">
    <w:name w:val="Placeholder Text"/>
    <w:basedOn w:val="11"/>
    <w:autoRedefine/>
    <w:unhideWhenUsed/>
    <w:qFormat/>
    <w:uiPriority w:val="99"/>
    <w:rPr>
      <w:color w:val="808080"/>
    </w:rPr>
  </w:style>
  <w:style w:type="paragraph" w:customStyle="1" w:styleId="25">
    <w:name w:val="列出段落1111"/>
    <w:basedOn w:val="1"/>
    <w:autoRedefine/>
    <w:qFormat/>
    <w:uiPriority w:val="34"/>
    <w:pPr>
      <w:ind w:left="720" w:firstLine="360"/>
      <w:contextualSpacing/>
    </w:pPr>
    <w:rPr>
      <w:rFonts w:ascii="Calibri" w:hAnsi="Calibri"/>
      <w:sz w:val="22"/>
    </w:rPr>
  </w:style>
  <w:style w:type="character" w:customStyle="1" w:styleId="26">
    <w:name w:val="批注框文本 字符"/>
    <w:basedOn w:val="11"/>
    <w:link w:val="5"/>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1316</Words>
  <Characters>1389</Characters>
  <Lines>32</Lines>
  <Paragraphs>9</Paragraphs>
  <TotalTime>0</TotalTime>
  <ScaleCrop>false</ScaleCrop>
  <LinksUpToDate>false</LinksUpToDate>
  <CharactersWithSpaces>1423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2024-03-06T06:34:00Z</cp:lastPrinted>
  <dcterms:modified xsi:type="dcterms:W3CDTF">2025-03-20T01:14:47Z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F9F50904C0EE4CF4890CCDB0CBE38250_12</vt:lpwstr>
  </property>
  <property fmtid="{D5CDD505-2E9C-101B-9397-08002B2CF9AE}" pid="4" name="KSOTemplateDocerSaveRecord">
    <vt:lpwstr>eyJoZGlkIjoiOGYyZTQwNzY0YmUwZjVjNTE5NzMzOGJiOTgwZmM0NTEiLCJ1c2VySWQiOiI1NTQ0NjQ5MzAifQ==</vt:lpwstr>
  </property>
</Properties>
</file>