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1F42" w:rsidRDefault="00CE1F42">
      <w:pPr>
        <w:snapToGrid w:val="0"/>
        <w:jc w:val="center"/>
        <w:rPr>
          <w:sz w:val="6"/>
          <w:szCs w:val="6"/>
        </w:rPr>
      </w:pPr>
    </w:p>
    <w:p w:rsidR="00CE1F42" w:rsidRDefault="00CE1F42">
      <w:pPr>
        <w:snapToGrid w:val="0"/>
        <w:jc w:val="center"/>
        <w:rPr>
          <w:sz w:val="6"/>
          <w:szCs w:val="6"/>
        </w:rPr>
      </w:pPr>
    </w:p>
    <w:p w:rsidR="00CE1F42" w:rsidRPr="005E4AB0" w:rsidRDefault="007F3E3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5E4AB0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E1F42" w:rsidRPr="005E4AB0" w:rsidRDefault="007F3E3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E4AB0">
        <w:rPr>
          <w:rFonts w:ascii="黑体" w:eastAsia="黑体" w:hAnsi="黑体"/>
          <w:bCs/>
          <w:color w:val="000000"/>
          <w:lang w:eastAsia="zh-CN"/>
        </w:rPr>
        <w:t>一</w:t>
      </w:r>
      <w:r w:rsidRPr="005E4AB0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5E4AB0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F6A0A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1F6A0A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健康营养学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1F6A0A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E1F42" w:rsidRPr="001F6A0A" w:rsidRDefault="00767A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67ADD">
              <w:rPr>
                <w:rFonts w:ascii="宋体" w:eastAsia="宋体" w:hAnsi="宋体"/>
                <w:sz w:val="21"/>
                <w:szCs w:val="21"/>
                <w:lang w:eastAsia="zh-CN"/>
              </w:rPr>
              <w:t>2170086</w:t>
            </w:r>
          </w:p>
        </w:tc>
        <w:tc>
          <w:tcPr>
            <w:tcW w:w="1314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1F6A0A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147E28" w:rsidRPr="001F6A0A" w:rsidRDefault="00147E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eastAsia="宋体"/>
                <w:sz w:val="21"/>
                <w:szCs w:val="21"/>
                <w:lang w:eastAsia="zh-CN"/>
              </w:rPr>
              <w:t>05</w:t>
            </w:r>
            <w:r w:rsidR="00AD4931">
              <w:rPr>
                <w:rFonts w:eastAsia="宋体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1753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F6A0A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F6A0A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F6A0A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1F6A0A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F6A0A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E1F42" w:rsidRPr="001F6A0A" w:rsidRDefault="00AD49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朱晨光</w:t>
            </w:r>
          </w:p>
        </w:tc>
        <w:tc>
          <w:tcPr>
            <w:tcW w:w="1314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F6A0A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1F6A0A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E1F42" w:rsidRPr="001F6A0A" w:rsidRDefault="00F60D4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D4931">
              <w:rPr>
                <w:rFonts w:eastAsia="宋体"/>
                <w:sz w:val="21"/>
                <w:szCs w:val="21"/>
                <w:lang w:eastAsia="zh-CN"/>
              </w:rPr>
              <w:t>527</w:t>
            </w:r>
            <w:r w:rsidRPr="001F6A0A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F6A0A">
              <w:rPr>
                <w:rFonts w:eastAsia="黑体"/>
                <w:kern w:val="0"/>
                <w:sz w:val="21"/>
                <w:szCs w:val="21"/>
              </w:rPr>
              <w:t>专</w:t>
            </w:r>
            <w:r w:rsidRPr="001F6A0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F6A0A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E1F42" w:rsidRPr="001F6A0A" w:rsidRDefault="007231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健康服务</w:t>
            </w:r>
            <w:r w:rsidR="00B615B0" w:rsidRPr="001F6A0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B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 w:rsidR="00AD4931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-</w:t>
            </w:r>
            <w:r w:rsidR="00AD49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F6A0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E1F42" w:rsidRPr="001F6A0A" w:rsidRDefault="001405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753" w:type="dxa"/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E1F42" w:rsidRPr="001F6A0A" w:rsidRDefault="00B615B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6A0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1F6A0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1F6A0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号楼</w:t>
            </w:r>
            <w:r w:rsidR="00AD4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201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E1F42" w:rsidRPr="001F6A0A" w:rsidRDefault="007F3E3C" w:rsidP="00AD493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9941E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每周</w:t>
            </w:r>
            <w:r w:rsidR="00AD4931" w:rsidRPr="009941E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二下</w:t>
            </w:r>
            <w:r w:rsidRPr="009941E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午</w:t>
            </w:r>
            <w:r w:rsidR="00C3749E" w:rsidRPr="009941E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13</w:t>
            </w:r>
            <w:r w:rsidR="00B615B0" w:rsidRPr="009941E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 w:rsidR="00B615B0" w:rsidRPr="009941E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00-1</w:t>
            </w:r>
            <w:r w:rsidR="009941E1" w:rsidRPr="009941E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 w:rsidR="00B615B0" w:rsidRPr="009941E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 w:rsidR="00B615B0" w:rsidRPr="009941E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  <w:r w:rsidR="009941E1" w:rsidRPr="009941E1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，</w:t>
            </w:r>
            <w:r w:rsidR="009941E1" w:rsidRPr="009941E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新闻学院110办公室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E1F42" w:rsidRPr="00C3749E" w:rsidRDefault="0018385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</w:pPr>
            <w:r w:rsidRPr="0018385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https://mooc1.chaoxing.com/mooc-ans/mycourse/teachercourse?moocId=260409018&amp;clazzid=139007411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选</w:t>
            </w:r>
            <w:r w:rsidRPr="001F6A0A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用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E1F42" w:rsidRPr="001F6A0A" w:rsidRDefault="007F3E3C" w:rsidP="00EF125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《健康营养学》，</w:t>
            </w:r>
            <w:r w:rsidR="00EF125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孟甜，詹珂，杨长平，</w:t>
            </w:r>
            <w:r w:rsidR="008F59C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ISBN: </w:t>
            </w:r>
            <w:r w:rsidR="008F59C5" w:rsidRPr="008F59C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9787564397401</w:t>
            </w:r>
            <w:r w:rsidR="008F59C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，</w:t>
            </w:r>
            <w:r w:rsidR="00EF125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西南交通大学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出版社，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20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 w:rsidR="00EF125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第1版</w:t>
            </w:r>
          </w:p>
        </w:tc>
      </w:tr>
      <w:tr w:rsidR="00CE1F42" w:rsidRPr="005E4AB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1F42" w:rsidRPr="001F6A0A" w:rsidRDefault="007F3E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1F6A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125E" w:rsidRDefault="00EF125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《健康营养学》，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李增宁，夏敏 人民卫生出版社，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19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第1版</w:t>
            </w:r>
          </w:p>
          <w:p w:rsidR="00EF125E" w:rsidRPr="001F6A0A" w:rsidRDefault="00EF125E" w:rsidP="00EF125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食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品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营养与健康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》，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杨君，刘旭光，万俊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中国轻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工业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出版社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20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</w:t>
            </w:r>
          </w:p>
          <w:p w:rsidR="00CE1F42" w:rsidRPr="001F6A0A" w:rsidRDefault="007F3E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公共健康营养学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》，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张胜利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科学技术文献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出版社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EF125E"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 w:rsidRPr="001F6A0A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1F6A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</w:t>
            </w:r>
          </w:p>
          <w:p w:rsidR="00CE1F42" w:rsidRPr="00EF125E" w:rsidRDefault="007F3E3C" w:rsidP="00EF125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</w:t>
            </w:r>
            <w:r w:rsidRPr="00EF125E">
              <w:rPr>
                <w:rFonts w:ascii="宋体" w:eastAsia="宋体" w:hAnsi="宋体"/>
                <w:color w:val="000000"/>
                <w:sz w:val="21"/>
                <w:szCs w:val="21"/>
              </w:rPr>
              <w:t>营养与食品卫生学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》</w:t>
            </w:r>
            <w:r w:rsidRPr="00EF125E">
              <w:rPr>
                <w:rFonts w:ascii="宋体" w:eastAsia="宋体" w:hAnsi="宋体"/>
                <w:color w:val="000000"/>
                <w:sz w:val="21"/>
                <w:szCs w:val="21"/>
              </w:rPr>
              <w:t>，孙长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颢</w:t>
            </w:r>
            <w:r w:rsid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人民卫生</w:t>
            </w:r>
            <w:r w:rsidRPr="00EF125E">
              <w:rPr>
                <w:rFonts w:ascii="宋体" w:eastAsia="宋体" w:hAnsi="宋体"/>
                <w:color w:val="000000"/>
                <w:sz w:val="21"/>
                <w:szCs w:val="21"/>
              </w:rPr>
              <w:t>出版社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EF125E">
              <w:rPr>
                <w:rFonts w:ascii="宋体" w:eastAsia="宋体" w:hAnsi="宋体"/>
                <w:color w:val="000000"/>
                <w:sz w:val="21"/>
                <w:szCs w:val="21"/>
              </w:rPr>
              <w:t>2021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年第</w:t>
            </w:r>
            <w:r w:rsidR="00EF125E"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EF12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</w:t>
            </w:r>
          </w:p>
        </w:tc>
      </w:tr>
    </w:tbl>
    <w:p w:rsidR="00CE1F42" w:rsidRPr="005E4AB0" w:rsidRDefault="00CE1F4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CE1F42" w:rsidRDefault="007F3E3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E4AB0"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ED458D" w:rsidRPr="005E4AB0" w:rsidTr="00DD331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spacing w:line="240" w:lineRule="exact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snapToGrid w:val="0"/>
              <w:spacing w:line="240" w:lineRule="exact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snapToGrid w:val="0"/>
              <w:spacing w:line="240" w:lineRule="exact"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 xml:space="preserve">第一单元 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营养学基础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绪论；二、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能量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及能量消耗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、蛋白质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的组成、分类、生理功能、营养价值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氨基酸必须氨基酸和限制氨基酸、氮平衡、蛋白质互补作用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 xml:space="preserve">第一单元 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营养学基础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、酯类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五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、碳水化合物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六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、矿物质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七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、维生素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八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、植物化学物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九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、其他生物活性成分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十、水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的生理功能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需要量及来源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缺乏与过量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130F27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中国人容易缺乏的矿物质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种类</w:t>
            </w:r>
            <w:r w:rsidRPr="00130F27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？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食物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活性成分的基本概念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第二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各类食物的营养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基础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食物营养价值的评价及意义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一、食物营养价值的评价及常用指标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二、评价食物营养价值的意义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各类食物的营养价值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谷类、薯类及杂豆类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大豆类及其制品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蔬菜、水果类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畜禽水产品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乳及乳制品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蛋类及其制品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坚果类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130F27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加工和烹饪对食物营养价值的影响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一、加工对食物营养价值的影响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二、烹调对食物营养价值的影响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三、保藏对食物营养价值的影响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评价食物营养的常用指标，食品营养价值和营养质量指数的概念，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食物营养价值的影响因素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第三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食品营养与安全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食品营养强化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二、食品营养强化的基本要求和注意事项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三、食品营养强化剂种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四、保持营养强化剂的稳定和强化方法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营养补充剂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二、营养补充剂的基本要求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三、营养补充剂种类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食品污染问题</w:t>
            </w:r>
          </w:p>
          <w:p w:rsidR="00ED458D" w:rsidRPr="00AE394D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一、食品污染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二、食品添加剂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三、转基因食品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食品营养强化、营养补充剂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的概念，营养补充剂种类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食品污染、食品添加剂、转基因食品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基本概念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第三单元 食品营养与安全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节 食源性疾病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影响因素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流行病学特征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监测现状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第五节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食物中毒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一、细菌性食物中毒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二、真菌性食物中毒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三、有毒动植物性食物中毒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四、化学性食物中毒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五、食物中毒的调查与处理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食源性疾病、人兽共患传染病、食物中毒的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基本概念；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常见食物中毒及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防治策略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，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kern w:val="0"/>
                <w:sz w:val="21"/>
                <w:szCs w:val="21"/>
                <w:lang w:eastAsia="zh-CN"/>
              </w:rPr>
              <w:t>第四单元 膳食营养与健康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合理营养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一、合理营养与平衡膳食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二、膳食结构与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膳食模式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三、中国居民膳食结构与营养健康现状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膳食指南</w:t>
            </w:r>
          </w:p>
          <w:p w:rsidR="00ED458D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一、膳食指南发展简史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二、中国居民膳食指南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三、中国居民平衡膳食宝塔与算盘</w:t>
            </w:r>
          </w:p>
          <w:p w:rsidR="00ED458D" w:rsidRPr="00193293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实验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一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常见食物中毒的防治策略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的报告课堂讨论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讲课、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实验讨论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膳食结构与健康，中国居民膳食指南；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中国居民平衡膳食宝塔与算盘</w:t>
            </w:r>
          </w:p>
        </w:tc>
      </w:tr>
      <w:tr w:rsidR="00ED458D" w:rsidRPr="005E4AB0" w:rsidTr="00DD3312">
        <w:trPr>
          <w:trHeight w:val="289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5E492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kern w:val="0"/>
                <w:sz w:val="21"/>
                <w:szCs w:val="21"/>
                <w:lang w:eastAsia="zh-CN"/>
              </w:rPr>
              <w:t>第四单元 膳食营养与健康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三节 食谱编制</w:t>
            </w:r>
          </w:p>
          <w:p w:rsidR="00ED458D" w:rsidRPr="00193293" w:rsidRDefault="00ED458D" w:rsidP="00ED458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9329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食谱编制的分类、理论依据和基本原则</w:t>
            </w:r>
          </w:p>
          <w:p w:rsidR="00ED458D" w:rsidRDefault="00ED458D" w:rsidP="00ED458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9329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计算法食谱编制</w:t>
            </w:r>
          </w:p>
          <w:p w:rsidR="00ED458D" w:rsidRDefault="00ED458D" w:rsidP="00ED458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9329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食物交换份法食谱编制</w:t>
            </w:r>
          </w:p>
          <w:p w:rsidR="00ED458D" w:rsidRPr="00193293" w:rsidRDefault="00ED458D" w:rsidP="00ED458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9329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食谱的评价与调整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AE394D" w:rsidRDefault="00ED458D" w:rsidP="00DD3312">
            <w:pPr>
              <w:widowControl/>
              <w:jc w:val="both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2D7BA3">
              <w:rPr>
                <w:rFonts w:ascii="宋体" w:eastAsia="宋体" w:hAnsi="宋体" w:hint="eastAsia"/>
                <w:bCs/>
                <w:sz w:val="21"/>
                <w:szCs w:val="21"/>
              </w:rPr>
              <w:t>食谱编制的基本原则</w:t>
            </w:r>
            <w:r w:rsidRPr="002D7BA3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及方法和步骤；食谱评价的内容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食谱编制实践操作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完成实验报告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7F67D0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期中随堂</w:t>
            </w:r>
            <w:r w:rsidR="007F67D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测试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，开卷笔试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习题考查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考查前四单元知识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第五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特殊人群营养与健康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特殊生理人群营养与健康</w:t>
            </w:r>
          </w:p>
          <w:p w:rsidR="00ED458D" w:rsidRPr="008E7915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孕妇的营养与健康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乳母营养与健康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婴幼儿营养与健康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8E7915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儿童青少年营养与健康</w:t>
            </w:r>
          </w:p>
          <w:p w:rsidR="00ED458D" w:rsidRPr="008E7915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实验四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食谱编制实践操作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报告课堂讨论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、实验讨论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孕妇、乳母、婴幼儿及儿童青少年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人群的膳食和营养建议，以及对营养和代谢的影响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:rsidR="00ED458D" w:rsidRDefault="005E4922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第五单元 特殊人群营养与健康</w:t>
            </w:r>
          </w:p>
          <w:p w:rsidR="00ED458D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第一节 特殊生理人群营养与健康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五、老年人营养与健康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特殊环境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与职业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人群营养与健康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一、高温环境人群的营养与健康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二、低温环境人群的营养与健康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；三、高原环境人群的营养与健康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 特殊职业人群营养与健康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一、脑力劳动者的营养与健康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二、接触化学毒物人群营养与健康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三、接触电离辐射人群的营养与健康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7B68C9" w:rsidRDefault="00ED458D" w:rsidP="00DD3312">
            <w:pPr>
              <w:widowControl/>
              <w:jc w:val="both"/>
              <w:rPr>
                <w:rFonts w:asciiTheme="minorEastAsia" w:eastAsiaTheme="minorEastAsia" w:hAnsiTheme="minorEastAsia" w:cs="黑体"/>
                <w:color w:val="000000"/>
                <w:kern w:val="0"/>
                <w:sz w:val="21"/>
                <w:szCs w:val="21"/>
              </w:rPr>
            </w:pPr>
            <w:r w:rsidRP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老年人的膳食</w:t>
            </w:r>
            <w:r w:rsidRP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和营养建议，</w:t>
            </w:r>
            <w:r w:rsidRP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环境因素对机体生理状况和代谢的影响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，</w:t>
            </w:r>
            <w:r w:rsidRPr="007B68C9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营养对有毒化合物损伤的保护作用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第六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中医食养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中医食养理论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一、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食物的功能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二、药性理论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饮食的养生作用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一、滋养作用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二、益寿作用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三、预防作用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四、治疗作用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 中医食养的原则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一、辩证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施食；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二、三因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制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宜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三、食饮有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制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第四节 食养原料的性能功用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一、五谷为养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二、五谷为助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三、五菜为冲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四、五畜为益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五、五味调和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中医食养的概念，食物的功能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饮食的养生作用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中医食养的原则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七单元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营养与疾病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一节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临床营养干预方法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1.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医院膳食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一、医院膳食概述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二、基本膳食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三、治疗膳食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四、试验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诊断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膳食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2.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肠内营养</w:t>
            </w:r>
          </w:p>
          <w:p w:rsidR="00ED458D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二、临床应用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三、肠内营养制剂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四、肠内营养的给予方式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五、并发症及防治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六、肠内营养的监测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七、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临床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应用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总结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实验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二 制定中医食养计划书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报告课堂讨论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讲课、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实验讨论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基本膳食和治疗膳食的种类和运用对象；肠内营养的适应症和禁忌症；肠内营养制剂的种类及特点</w:t>
            </w:r>
          </w:p>
        </w:tc>
      </w:tr>
      <w:tr w:rsidR="00ED458D" w:rsidRPr="005E4AB0" w:rsidTr="00DD3312">
        <w:trPr>
          <w:trHeight w:val="609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七单元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营养与疾病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一节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临床营养干预方法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3.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肠外营养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二、临床应用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三、肠外营养制剂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四、肠外营养的给予方式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五、并发症及防治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六、肠外营养的监测</w:t>
            </w:r>
          </w:p>
          <w:p w:rsidR="00ED458D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二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节 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常见慢性病的营养干预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包括各种慢性病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概述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营养代谢特点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营养治疗原则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膳食指导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1.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慢性阻塞性肺疾病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2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高血压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3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冠心病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脑卒中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5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慢性肝炎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糖尿病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7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痛风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8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骨质疏松</w:t>
            </w:r>
          </w:p>
          <w:p w:rsidR="00ED458D" w:rsidRPr="00793A0D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9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 肥胖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肠内营养、肠外营养特点及相关适应症、禁忌症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</w:p>
          <w:p w:rsidR="00ED458D" w:rsidRPr="005E4AB0" w:rsidRDefault="00ED458D" w:rsidP="00DD3312">
            <w:pPr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常见慢性病的营养治疗原则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和膳食指导策略；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第八单元 营养调查与监测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 xml:space="preserve">第一节 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营养调查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概述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概念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目的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内容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程序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营养调查的方法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一、膳食调查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体格检查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三、生化检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查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第三节 营养调查问卷的设计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问卷的概念与类型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主要步骤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结构和内容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评价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节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营养监测概述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概念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目的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特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点、内容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五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节 营养监测的程序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一、营养监测的目的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二、监测人群和监测点的选取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三、监测指标的确定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监测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数据收集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五、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监测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数据分析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六、营养监测资料的信息发布及利用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六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节 营养监测系统与评价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实验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三 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制定常见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疾病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的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营养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干预策略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报告课堂讨论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讲课、</w:t>
            </w: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营养调查的概念、内容、方法、问卷的评价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营养监测的程序，问卷的结构和内容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第九单元</w:t>
            </w:r>
            <w:r w:rsidRPr="008F59C5"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营养教育与健康促进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营养教育</w:t>
            </w:r>
          </w:p>
          <w:p w:rsidR="00ED458D" w:rsidRPr="005E4AB0" w:rsidRDefault="00ED458D" w:rsidP="008F59C5">
            <w:pPr>
              <w:widowControl/>
              <w:spacing w:afterLines="50" w:after="180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一、概述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二、营养教育相关理论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三、营养教育的方法步骤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；四、营养教育与健康促进实践和展望</w:t>
            </w:r>
          </w:p>
          <w:p w:rsidR="00ED458D" w:rsidRPr="008F59C5" w:rsidRDefault="00ED458D" w:rsidP="00DD3312">
            <w:pPr>
              <w:widowControl/>
              <w:rPr>
                <w:rFonts w:ascii="宋体" w:eastAsia="宋体" w:hAnsi="宋体" w:cs="黑体"/>
                <w:b/>
                <w:color w:val="000000"/>
                <w:kern w:val="0"/>
                <w:sz w:val="21"/>
                <w:szCs w:val="21"/>
              </w:rPr>
            </w:pP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>第十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8F59C5">
              <w:rPr>
                <w:rFonts w:ascii="宋体" w:eastAsia="宋体" w:hAnsi="宋体" w:cs="黑体" w:hint="eastAsia"/>
                <w:b/>
                <w:color w:val="000000"/>
                <w:kern w:val="0"/>
                <w:sz w:val="21"/>
                <w:szCs w:val="21"/>
              </w:rPr>
              <w:t xml:space="preserve"> 现代技术与营养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第一节 互联网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营养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一、科研数据的收集与利用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二、营养知识的普及与教育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三、营养、疾病的监测和诊疗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四、互联网+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展望</w:t>
            </w:r>
          </w:p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第二节 高科技穿戴设备</w:t>
            </w:r>
          </w:p>
          <w:p w:rsidR="00ED458D" w:rsidRPr="00EA678C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一、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定义和分类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二、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在营养健康中的作用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、可穿戴医疗设备的前景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both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简述“互联网+</w:t>
            </w: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营养”在科研、教育、医疗的应用模式</w:t>
            </w:r>
          </w:p>
        </w:tc>
      </w:tr>
      <w:tr w:rsidR="00ED458D" w:rsidRPr="005E4AB0" w:rsidTr="00DD331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E4AB0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期末考试，随堂测验，开卷笔试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习题考查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D458D" w:rsidRPr="005E4AB0" w:rsidRDefault="00ED458D" w:rsidP="00DD3312">
            <w:pPr>
              <w:widowControl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  <w:lang w:eastAsia="zh-CN"/>
              </w:rPr>
              <w:t>考查前十单元所有知识</w:t>
            </w:r>
          </w:p>
        </w:tc>
      </w:tr>
    </w:tbl>
    <w:p w:rsidR="00CE1F42" w:rsidRPr="005E4AB0" w:rsidRDefault="007F3E3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5E4AB0"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E1F42" w:rsidRPr="005E4AB0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5E4AB0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5E4AB0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5E4AB0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E1F42" w:rsidRPr="005E4A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67D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7F3E3C" w:rsidRPr="005E4AB0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1F42" w:rsidRPr="005E4AB0" w:rsidRDefault="007F3E3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期末</w:t>
            </w:r>
            <w:r w:rsidR="007D5CF1" w:rsidRPr="005E4AB0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开卷</w:t>
            </w: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考试</w:t>
            </w:r>
          </w:p>
        </w:tc>
      </w:tr>
      <w:tr w:rsidR="00CE1F42" w:rsidRPr="005E4A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E4AB0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7F67D0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课堂表现</w:t>
            </w:r>
          </w:p>
        </w:tc>
      </w:tr>
      <w:tr w:rsidR="00CE1F42" w:rsidRPr="005E4A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E4AB0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7F67D0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期中</w:t>
            </w:r>
            <w:r w:rsidR="007F67D0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随堂测试</w:t>
            </w:r>
            <w:bookmarkStart w:id="0" w:name="_GoBack"/>
            <w:bookmarkEnd w:id="0"/>
          </w:p>
        </w:tc>
      </w:tr>
      <w:tr w:rsidR="00CE1F42" w:rsidRPr="005E4AB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E1F42" w:rsidRPr="005E4AB0" w:rsidRDefault="007F3E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E4AB0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7F67D0"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CE1F42" w:rsidRPr="005E4AB0" w:rsidRDefault="007F3E3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4AB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实验报告</w:t>
            </w:r>
          </w:p>
        </w:tc>
      </w:tr>
    </w:tbl>
    <w:p w:rsidR="00CE1F42" w:rsidRPr="005E4AB0" w:rsidRDefault="00CE1F4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CE1F42" w:rsidRPr="005E4AB0" w:rsidRDefault="007F3E3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DE0EE6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29017" cy="35881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96" cy="3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5E4AB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 w:rsidRPr="005E4AB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5E4AB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5E4AB0">
        <w:rPr>
          <w:rFonts w:eastAsia="宋体" w:hint="eastAsia"/>
          <w:noProof/>
          <w:sz w:val="28"/>
          <w:szCs w:val="28"/>
          <w:lang w:eastAsia="zh-CN"/>
        </w:rPr>
        <w:drawing>
          <wp:inline distT="0" distB="0" distL="114300" distR="114300">
            <wp:extent cx="571500" cy="337820"/>
            <wp:effectExtent l="0" t="0" r="0" b="5080"/>
            <wp:docPr id="5" name="图片 5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70219c223fd6210f439df5d258de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4AB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5E4AB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:rsidR="00CE1F42" w:rsidRDefault="007F3E3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DE0EE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5E49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Pr="005E4A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CE1F4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1A" w:rsidRDefault="0045411A">
      <w:r>
        <w:separator/>
      </w:r>
    </w:p>
  </w:endnote>
  <w:endnote w:type="continuationSeparator" w:id="0">
    <w:p w:rsidR="0045411A" w:rsidRDefault="0045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42" w:rsidRDefault="007F3E3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E1F42" w:rsidRDefault="007F3E3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42" w:rsidRDefault="007F3E3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5411A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E1F42" w:rsidRDefault="00CE1F4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1A" w:rsidRDefault="0045411A">
      <w:r>
        <w:separator/>
      </w:r>
    </w:p>
  </w:footnote>
  <w:footnote w:type="continuationSeparator" w:id="0">
    <w:p w:rsidR="0045411A" w:rsidRDefault="00454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42" w:rsidRDefault="007F3E3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42" w:rsidRDefault="007F3E3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E1F42" w:rsidRDefault="007F3E3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E1F42" w:rsidRDefault="007F3E3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54839"/>
    <w:multiLevelType w:val="hybridMultilevel"/>
    <w:tmpl w:val="D6C60856"/>
    <w:lvl w:ilvl="0" w:tplc="3E34DC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ZDY5N2E3ZDBhZjA4MGVkNjI5MWE1YjQzN2UwNDUifQ=="/>
  </w:docVars>
  <w:rsids>
    <w:rsidRoot w:val="00475657"/>
    <w:rsid w:val="00001805"/>
    <w:rsid w:val="00001A9A"/>
    <w:rsid w:val="000138B2"/>
    <w:rsid w:val="00023E1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837"/>
    <w:rsid w:val="00065C53"/>
    <w:rsid w:val="000703C6"/>
    <w:rsid w:val="000708DA"/>
    <w:rsid w:val="00073336"/>
    <w:rsid w:val="00075557"/>
    <w:rsid w:val="000757F8"/>
    <w:rsid w:val="00075DD2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5C4"/>
    <w:rsid w:val="0014621F"/>
    <w:rsid w:val="00147E2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5C"/>
    <w:rsid w:val="001838C0"/>
    <w:rsid w:val="00183D4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A0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272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6158"/>
    <w:rsid w:val="002E093F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DB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11A"/>
    <w:rsid w:val="00456D3E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1E23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238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4922"/>
    <w:rsid w:val="005E4AB0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70D2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9B6"/>
    <w:rsid w:val="006B3072"/>
    <w:rsid w:val="006C15AE"/>
    <w:rsid w:val="006C5B2B"/>
    <w:rsid w:val="006D5C73"/>
    <w:rsid w:val="006D7264"/>
    <w:rsid w:val="006E19F5"/>
    <w:rsid w:val="006E5416"/>
    <w:rsid w:val="006F2384"/>
    <w:rsid w:val="006F4482"/>
    <w:rsid w:val="00701C32"/>
    <w:rsid w:val="00704C15"/>
    <w:rsid w:val="0070511C"/>
    <w:rsid w:val="00714CF5"/>
    <w:rsid w:val="007231B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ADD"/>
    <w:rsid w:val="007730E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CF1"/>
    <w:rsid w:val="007D5EEF"/>
    <w:rsid w:val="007E1B3F"/>
    <w:rsid w:val="007E4F7B"/>
    <w:rsid w:val="007F0846"/>
    <w:rsid w:val="007F14FB"/>
    <w:rsid w:val="007F180B"/>
    <w:rsid w:val="007F19FD"/>
    <w:rsid w:val="007F3E3C"/>
    <w:rsid w:val="007F5AFD"/>
    <w:rsid w:val="007F67D0"/>
    <w:rsid w:val="008005E2"/>
    <w:rsid w:val="00801EE1"/>
    <w:rsid w:val="0080201E"/>
    <w:rsid w:val="008060B9"/>
    <w:rsid w:val="00810631"/>
    <w:rsid w:val="00810F56"/>
    <w:rsid w:val="00811588"/>
    <w:rsid w:val="00811FA6"/>
    <w:rsid w:val="008122A6"/>
    <w:rsid w:val="00812C06"/>
    <w:rsid w:val="00812CDA"/>
    <w:rsid w:val="00814A3F"/>
    <w:rsid w:val="00816C25"/>
    <w:rsid w:val="00816CFE"/>
    <w:rsid w:val="00817558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1C3"/>
    <w:rsid w:val="00882E20"/>
    <w:rsid w:val="00892651"/>
    <w:rsid w:val="008A02BE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59C5"/>
    <w:rsid w:val="00900947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41E1"/>
    <w:rsid w:val="009959B1"/>
    <w:rsid w:val="0099751B"/>
    <w:rsid w:val="009A0B1F"/>
    <w:rsid w:val="009A47C9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755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931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5B0"/>
    <w:rsid w:val="00B751A9"/>
    <w:rsid w:val="00B7624C"/>
    <w:rsid w:val="00B767B7"/>
    <w:rsid w:val="00BA5396"/>
    <w:rsid w:val="00BB00B3"/>
    <w:rsid w:val="00BB2D43"/>
    <w:rsid w:val="00BC09B7"/>
    <w:rsid w:val="00BC1DB0"/>
    <w:rsid w:val="00BC2E3A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5AA"/>
    <w:rsid w:val="00C3749E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113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F42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EE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C31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58D"/>
    <w:rsid w:val="00ED49EA"/>
    <w:rsid w:val="00ED6D42"/>
    <w:rsid w:val="00EE1656"/>
    <w:rsid w:val="00EF09CE"/>
    <w:rsid w:val="00EF125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D42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10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5A60A9C"/>
    <w:rsid w:val="49DF08B3"/>
    <w:rsid w:val="53A679D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DE0EE6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DE0EE6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DE0EE6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DE0EE6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502</Words>
  <Characters>2867</Characters>
  <Application>Microsoft Office Word</Application>
  <DocSecurity>0</DocSecurity>
  <Lines>23</Lines>
  <Paragraphs>6</Paragraphs>
  <ScaleCrop>false</ScaleCrop>
  <Company>CMT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cgzhu</cp:lastModifiedBy>
  <cp:revision>12</cp:revision>
  <cp:lastPrinted>2015-03-18T03:45:00Z</cp:lastPrinted>
  <dcterms:created xsi:type="dcterms:W3CDTF">2026-01-05T02:24:00Z</dcterms:created>
  <dcterms:modified xsi:type="dcterms:W3CDTF">2026-04-14T05:07:00Z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7631DFB9A38E48FA94525A3AB705ABCC_12</vt:lpwstr>
  </property>
  <property fmtid="{D5CDD505-2E9C-101B-9397-08002B2CF9AE}" pid="4" name="KSOTemplateDocerSaveRecord">
    <vt:lpwstr>eyJoZGlkIjoiYjdkNzZhOTU4YzBhNzA1ZDRjNzExNDlmNTcwNGQzNjIiLCJ1c2VySWQiOiI2NzI1ODMzODIifQ==</vt:lpwstr>
  </property>
</Properties>
</file>