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E8F9" w14:textId="77777777" w:rsidR="00644754" w:rsidRPr="00BB415A" w:rsidRDefault="00000000">
      <w:pPr>
        <w:spacing w:line="288" w:lineRule="auto"/>
        <w:jc w:val="center"/>
        <w:rPr>
          <w:rFonts w:asciiTheme="minorEastAsia" w:eastAsiaTheme="minorEastAsia" w:hAnsiTheme="minorEastAsia"/>
          <w:bCs/>
          <w:kern w:val="0"/>
          <w:sz w:val="40"/>
          <w:szCs w:val="40"/>
        </w:rPr>
      </w:pPr>
      <w:r>
        <w:pict w14:anchorId="6C08F581">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4879B5C8" w14:textId="77777777" w:rsidR="00644754"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bCs/>
          <w:kern w:val="0"/>
          <w:sz w:val="40"/>
          <w:szCs w:val="40"/>
        </w:rPr>
        <w:t xml:space="preserve"> </w:t>
      </w:r>
      <w:r>
        <w:rPr>
          <w:rFonts w:asciiTheme="minorEastAsia" w:eastAsiaTheme="minorEastAsia" w:hAnsiTheme="minorEastAsia" w:hint="eastAsia"/>
          <w:bCs/>
          <w:kern w:val="0"/>
          <w:sz w:val="40"/>
          <w:szCs w:val="40"/>
        </w:rPr>
        <w:t>专业课课程</w:t>
      </w:r>
      <w:r w:rsidRPr="00BB415A">
        <w:rPr>
          <w:rFonts w:asciiTheme="minorEastAsia" w:eastAsiaTheme="minorEastAsia" w:hAnsiTheme="minorEastAsia" w:hint="eastAsia"/>
          <w:bCs/>
          <w:kern w:val="0"/>
          <w:sz w:val="40"/>
          <w:szCs w:val="40"/>
        </w:rPr>
        <w:t>教学大纲</w:t>
      </w:r>
    </w:p>
    <w:p w14:paraId="1D7E6D6E" w14:textId="77777777" w:rsidR="00644754" w:rsidRDefault="00000000">
      <w:pPr>
        <w:spacing w:line="288" w:lineRule="auto"/>
        <w:jc w:val="center"/>
        <w:rPr>
          <w:b/>
          <w:sz w:val="28"/>
          <w:szCs w:val="30"/>
        </w:rPr>
      </w:pPr>
      <w:r>
        <w:rPr>
          <w:rFonts w:hint="eastAsia"/>
          <w:b/>
          <w:sz w:val="28"/>
          <w:szCs w:val="30"/>
        </w:rPr>
        <w:t>【</w:t>
      </w:r>
      <w:r>
        <w:rPr>
          <w:rFonts w:hint="eastAsia"/>
          <w:b/>
          <w:sz w:val="32"/>
        </w:rPr>
        <w:t>正常人体结构学</w:t>
      </w:r>
      <w:r>
        <w:rPr>
          <w:rFonts w:hint="eastAsia"/>
          <w:b/>
          <w:sz w:val="28"/>
          <w:szCs w:val="30"/>
        </w:rPr>
        <w:t>】</w:t>
      </w:r>
    </w:p>
    <w:p w14:paraId="1638C7B1" w14:textId="77777777" w:rsidR="00644754"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S</w:t>
      </w:r>
      <w:r>
        <w:rPr>
          <w:b/>
          <w:sz w:val="28"/>
          <w:szCs w:val="30"/>
        </w:rPr>
        <w:t>tructure of normal human</w:t>
      </w:r>
      <w:r>
        <w:rPr>
          <w:rFonts w:hint="eastAsia"/>
          <w:b/>
          <w:sz w:val="28"/>
          <w:szCs w:val="30"/>
        </w:rPr>
        <w:t>】</w:t>
      </w:r>
      <w:bookmarkStart w:id="0" w:name="a2"/>
      <w:bookmarkEnd w:id="0"/>
    </w:p>
    <w:p w14:paraId="1B5183A8" w14:textId="77777777" w:rsidR="00644754"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13479E8" w14:textId="77777777" w:rsidR="00644754" w:rsidRDefault="00000000">
      <w:pPr>
        <w:snapToGrid w:val="0"/>
        <w:spacing w:line="288" w:lineRule="auto"/>
        <w:ind w:firstLineChars="196" w:firstLine="394"/>
        <w:rPr>
          <w:color w:val="000000" w:themeColor="text1"/>
          <w:sz w:val="20"/>
          <w:szCs w:val="20"/>
        </w:rPr>
      </w:pPr>
      <w:r>
        <w:rPr>
          <w:b/>
          <w:bCs/>
          <w:color w:val="000000" w:themeColor="text1"/>
          <w:sz w:val="20"/>
          <w:szCs w:val="20"/>
        </w:rPr>
        <w:t>课程代码：</w:t>
      </w:r>
      <w:r>
        <w:rPr>
          <w:rFonts w:asciiTheme="minorEastAsia" w:eastAsiaTheme="minorEastAsia" w:hAnsiTheme="minorEastAsia" w:cstheme="minorEastAsia" w:hint="eastAsia"/>
          <w:color w:val="000000" w:themeColor="text1"/>
          <w:sz w:val="20"/>
          <w:szCs w:val="20"/>
        </w:rPr>
        <w:t>【</w:t>
      </w:r>
      <w:r>
        <w:rPr>
          <w:rFonts w:asciiTheme="minorEastAsia" w:eastAsiaTheme="minorEastAsia" w:hAnsiTheme="minorEastAsia" w:cstheme="minorEastAsia"/>
          <w:color w:val="000000" w:themeColor="text1"/>
          <w:sz w:val="20"/>
          <w:szCs w:val="20"/>
        </w:rPr>
        <w:t>2170080</w:t>
      </w:r>
      <w:r>
        <w:rPr>
          <w:rFonts w:asciiTheme="minorEastAsia" w:eastAsiaTheme="minorEastAsia" w:hAnsiTheme="minorEastAsia" w:cstheme="minorEastAsia" w:hint="eastAsia"/>
          <w:color w:val="000000" w:themeColor="text1"/>
          <w:sz w:val="20"/>
          <w:szCs w:val="20"/>
        </w:rPr>
        <w:t>】</w:t>
      </w:r>
    </w:p>
    <w:p w14:paraId="753583C2" w14:textId="77777777" w:rsidR="00644754" w:rsidRDefault="00000000">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b/>
          <w:bCs/>
          <w:color w:val="000000" w:themeColor="text1"/>
          <w:sz w:val="20"/>
          <w:szCs w:val="20"/>
        </w:rPr>
        <w:t>课程学分：</w:t>
      </w:r>
      <w:r>
        <w:rPr>
          <w:rFonts w:asciiTheme="minorEastAsia" w:eastAsiaTheme="minorEastAsia" w:hAnsiTheme="minorEastAsia" w:cstheme="minorEastAsia" w:hint="eastAsia"/>
          <w:color w:val="000000" w:themeColor="text1"/>
          <w:sz w:val="20"/>
          <w:szCs w:val="20"/>
        </w:rPr>
        <w:t>【</w:t>
      </w:r>
      <w:r>
        <w:rPr>
          <w:rFonts w:asciiTheme="minorEastAsia" w:eastAsiaTheme="minorEastAsia" w:hAnsiTheme="minorEastAsia" w:cstheme="minorEastAsia"/>
          <w:color w:val="000000" w:themeColor="text1"/>
          <w:sz w:val="20"/>
          <w:szCs w:val="20"/>
        </w:rPr>
        <w:t>3</w:t>
      </w:r>
      <w:r>
        <w:rPr>
          <w:rFonts w:asciiTheme="minorEastAsia" w:eastAsiaTheme="minorEastAsia" w:hAnsiTheme="minorEastAsia" w:cstheme="minorEastAsia" w:hint="eastAsia"/>
          <w:color w:val="000000" w:themeColor="text1"/>
          <w:sz w:val="20"/>
          <w:szCs w:val="20"/>
        </w:rPr>
        <w:t>.0】</w:t>
      </w:r>
    </w:p>
    <w:p w14:paraId="210C9873" w14:textId="77777777" w:rsidR="00644754" w:rsidRDefault="00000000">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b/>
          <w:bCs/>
          <w:color w:val="000000" w:themeColor="text1"/>
          <w:sz w:val="20"/>
          <w:szCs w:val="20"/>
        </w:rPr>
        <w:t>面向专业：</w:t>
      </w:r>
      <w:r>
        <w:rPr>
          <w:rFonts w:asciiTheme="minorEastAsia" w:eastAsiaTheme="minorEastAsia" w:hAnsiTheme="minorEastAsia" w:cstheme="minorEastAsia" w:hint="eastAsia"/>
          <w:color w:val="000000" w:themeColor="text1"/>
          <w:sz w:val="20"/>
          <w:szCs w:val="20"/>
        </w:rPr>
        <w:t>【健康服务与管理】</w:t>
      </w:r>
    </w:p>
    <w:p w14:paraId="7B4127B3" w14:textId="77777777" w:rsidR="00644754" w:rsidRDefault="00000000">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b/>
          <w:bCs/>
          <w:color w:val="000000" w:themeColor="text1"/>
          <w:sz w:val="20"/>
          <w:szCs w:val="20"/>
        </w:rPr>
        <w:t>课程性质：</w:t>
      </w:r>
      <w:r>
        <w:rPr>
          <w:rFonts w:asciiTheme="minorEastAsia" w:eastAsiaTheme="minorEastAsia" w:hAnsiTheme="minorEastAsia" w:cstheme="minorEastAsia" w:hint="eastAsia"/>
          <w:color w:val="000000" w:themeColor="text1"/>
          <w:sz w:val="20"/>
          <w:szCs w:val="20"/>
        </w:rPr>
        <w:t>【系级必修课】</w:t>
      </w:r>
    </w:p>
    <w:p w14:paraId="0D9CF983" w14:textId="77777777" w:rsidR="00644754" w:rsidRDefault="00000000">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b/>
          <w:bCs/>
          <w:color w:val="000000" w:themeColor="text1"/>
          <w:sz w:val="20"/>
          <w:szCs w:val="20"/>
        </w:rPr>
        <w:t>开课院系：</w:t>
      </w:r>
      <w:r>
        <w:rPr>
          <w:rFonts w:hint="eastAsia"/>
          <w:b/>
          <w:bCs/>
          <w:color w:val="000000" w:themeColor="text1"/>
          <w:sz w:val="20"/>
          <w:szCs w:val="20"/>
        </w:rPr>
        <w:t>【</w:t>
      </w:r>
      <w:r>
        <w:rPr>
          <w:rFonts w:hint="eastAsia"/>
          <w:color w:val="000000" w:themeColor="text1"/>
          <w:sz w:val="20"/>
          <w:szCs w:val="20"/>
        </w:rPr>
        <w:t>健康管理学院</w:t>
      </w:r>
      <w:r>
        <w:rPr>
          <w:rFonts w:asciiTheme="minorEastAsia" w:eastAsiaTheme="minorEastAsia" w:hAnsiTheme="minorEastAsia" w:cstheme="minorEastAsia" w:hint="eastAsia"/>
          <w:color w:val="000000" w:themeColor="text1"/>
          <w:sz w:val="20"/>
          <w:szCs w:val="20"/>
        </w:rPr>
        <w:t>】</w:t>
      </w:r>
    </w:p>
    <w:p w14:paraId="5A1CD740" w14:textId="77777777" w:rsidR="00644754" w:rsidRDefault="00000000">
      <w:pPr>
        <w:snapToGrid w:val="0"/>
        <w:spacing w:line="288" w:lineRule="auto"/>
        <w:ind w:firstLineChars="196" w:firstLine="394"/>
        <w:rPr>
          <w:b/>
          <w:bCs/>
          <w:color w:val="000000"/>
          <w:sz w:val="20"/>
          <w:szCs w:val="20"/>
        </w:rPr>
      </w:pPr>
      <w:r>
        <w:rPr>
          <w:b/>
          <w:bCs/>
          <w:color w:val="000000"/>
          <w:sz w:val="20"/>
          <w:szCs w:val="20"/>
        </w:rPr>
        <w:t>使用教材：</w:t>
      </w:r>
    </w:p>
    <w:p w14:paraId="1F7AA917" w14:textId="77777777" w:rsidR="00644754" w:rsidRDefault="00000000">
      <w:pPr>
        <w:snapToGrid w:val="0"/>
        <w:spacing w:line="288" w:lineRule="auto"/>
        <w:ind w:firstLineChars="400" w:firstLine="80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主教材：【《正常人体结构学》 高洪泉、乔跃兵主编，人民卫生出版社  201</w:t>
      </w:r>
      <w:r>
        <w:rPr>
          <w:rFonts w:asciiTheme="minorEastAsia" w:eastAsiaTheme="minorEastAsia" w:hAnsiTheme="minorEastAsia" w:cstheme="minorEastAsia"/>
          <w:color w:val="000000"/>
          <w:sz w:val="20"/>
          <w:szCs w:val="20"/>
        </w:rPr>
        <w:t>9</w:t>
      </w:r>
      <w:r>
        <w:rPr>
          <w:rFonts w:asciiTheme="minorEastAsia" w:eastAsiaTheme="minorEastAsia" w:hAnsiTheme="minorEastAsia" w:cstheme="minorEastAsia" w:hint="eastAsia"/>
          <w:color w:val="000000"/>
          <w:sz w:val="20"/>
          <w:szCs w:val="20"/>
        </w:rPr>
        <w:t>年1月】</w:t>
      </w:r>
    </w:p>
    <w:p w14:paraId="3FB58DFB" w14:textId="77777777" w:rsidR="00644754" w:rsidRDefault="00000000">
      <w:pPr>
        <w:snapToGrid w:val="0"/>
        <w:spacing w:line="288" w:lineRule="auto"/>
        <w:ind w:firstLineChars="396" w:firstLine="7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参考书目：</w:t>
      </w:r>
      <w:proofErr w:type="gramStart"/>
      <w:r>
        <w:rPr>
          <w:rFonts w:asciiTheme="minorEastAsia" w:eastAsiaTheme="minorEastAsia" w:hAnsiTheme="minorEastAsia" w:cstheme="minorEastAsia" w:hint="eastAsia"/>
          <w:color w:val="000000"/>
          <w:sz w:val="20"/>
          <w:szCs w:val="20"/>
        </w:rPr>
        <w:t>【</w:t>
      </w:r>
      <w:proofErr w:type="gramEnd"/>
      <w:r>
        <w:rPr>
          <w:rFonts w:asciiTheme="minorEastAsia" w:eastAsiaTheme="minorEastAsia" w:hAnsiTheme="minorEastAsia" w:cstheme="minorEastAsia" w:hint="eastAsia"/>
          <w:color w:val="000000"/>
          <w:sz w:val="20"/>
          <w:szCs w:val="20"/>
        </w:rPr>
        <w:t>《组织学与胚胎学》 徐晨主编，高等教育出版社，第2版；</w:t>
      </w:r>
    </w:p>
    <w:p w14:paraId="3314999F" w14:textId="77777777" w:rsidR="00644754" w:rsidRDefault="00000000">
      <w:pPr>
        <w:snapToGrid w:val="0"/>
        <w:spacing w:line="288" w:lineRule="auto"/>
        <w:ind w:firstLineChars="800" w:firstLine="160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《医学形态实验学》 段斐，寇素</w:t>
      </w:r>
      <w:proofErr w:type="gramStart"/>
      <w:r>
        <w:rPr>
          <w:rFonts w:asciiTheme="minorEastAsia" w:eastAsiaTheme="minorEastAsia" w:hAnsiTheme="minorEastAsia" w:cstheme="minorEastAsia" w:hint="eastAsia"/>
          <w:color w:val="000000"/>
          <w:sz w:val="20"/>
          <w:szCs w:val="20"/>
        </w:rPr>
        <w:t>茹</w:t>
      </w:r>
      <w:proofErr w:type="gramEnd"/>
      <w:r>
        <w:rPr>
          <w:rFonts w:asciiTheme="minorEastAsia" w:eastAsiaTheme="minorEastAsia" w:hAnsiTheme="minorEastAsia" w:cstheme="minorEastAsia" w:hint="eastAsia"/>
          <w:color w:val="000000"/>
          <w:sz w:val="20"/>
          <w:szCs w:val="20"/>
        </w:rPr>
        <w:t>，</w:t>
      </w:r>
      <w:proofErr w:type="gramStart"/>
      <w:r>
        <w:rPr>
          <w:rFonts w:asciiTheme="minorEastAsia" w:eastAsiaTheme="minorEastAsia" w:hAnsiTheme="minorEastAsia" w:cstheme="minorEastAsia" w:hint="eastAsia"/>
          <w:color w:val="000000"/>
          <w:sz w:val="20"/>
          <w:szCs w:val="20"/>
        </w:rPr>
        <w:t>刘书哲主编</w:t>
      </w:r>
      <w:proofErr w:type="gramEnd"/>
      <w:r>
        <w:rPr>
          <w:rFonts w:asciiTheme="minorEastAsia" w:eastAsiaTheme="minorEastAsia" w:hAnsiTheme="minorEastAsia" w:cstheme="minorEastAsia" w:hint="eastAsia"/>
          <w:color w:val="000000"/>
          <w:sz w:val="20"/>
          <w:szCs w:val="20"/>
        </w:rPr>
        <w:t>，人民卫生出版社；</w:t>
      </w:r>
    </w:p>
    <w:p w14:paraId="38562E85" w14:textId="77777777" w:rsidR="00644754" w:rsidRDefault="00000000">
      <w:pPr>
        <w:snapToGrid w:val="0"/>
        <w:spacing w:line="288" w:lineRule="auto"/>
        <w:ind w:firstLineChars="796" w:firstLine="15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《系统解剖学》 柏树令主编，人民卫生出版社，第七版；</w:t>
      </w:r>
    </w:p>
    <w:p w14:paraId="5D438246" w14:textId="77777777" w:rsidR="00644754" w:rsidRDefault="00000000">
      <w:pPr>
        <w:snapToGrid w:val="0"/>
        <w:spacing w:line="288" w:lineRule="auto"/>
        <w:ind w:firstLineChars="796" w:firstLine="15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《局部解剖学》 彭裕文主编，人民卫生出版社，第七版】</w:t>
      </w:r>
    </w:p>
    <w:p w14:paraId="01E9AF18" w14:textId="77777777" w:rsidR="00644754" w:rsidRDefault="00000000">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课程网站网址：【无</w:t>
      </w:r>
      <w:r>
        <w:rPr>
          <w:rFonts w:hint="eastAsia"/>
          <w:b/>
          <w:bCs/>
          <w:color w:val="000000"/>
          <w:sz w:val="20"/>
          <w:szCs w:val="20"/>
        </w:rPr>
        <w:t>】</w:t>
      </w:r>
    </w:p>
    <w:p w14:paraId="7CEEE243" w14:textId="77777777" w:rsidR="00644754" w:rsidRDefault="00000000">
      <w:pPr>
        <w:adjustRightInd w:val="0"/>
        <w:snapToGrid w:val="0"/>
        <w:spacing w:line="288" w:lineRule="auto"/>
        <w:ind w:firstLineChars="196" w:firstLine="394"/>
        <w:rPr>
          <w:b/>
          <w:bCs/>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736B2D88" w14:textId="77777777" w:rsidR="00644754"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71BEC1A6" w14:textId="77777777" w:rsidR="00644754" w:rsidRDefault="00000000">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《正常人体结构学》是</w:t>
      </w:r>
      <w:r>
        <w:rPr>
          <w:rFonts w:asciiTheme="minorEastAsia" w:eastAsiaTheme="minorEastAsia" w:hAnsiTheme="minorEastAsia" w:cstheme="minorEastAsia" w:hint="eastAsia"/>
          <w:color w:val="000000" w:themeColor="text1"/>
          <w:sz w:val="20"/>
          <w:szCs w:val="20"/>
        </w:rPr>
        <w:t>健康服务管理</w:t>
      </w:r>
      <w:r>
        <w:rPr>
          <w:rFonts w:hint="eastAsia"/>
          <w:color w:val="000000"/>
          <w:sz w:val="20"/>
          <w:szCs w:val="20"/>
        </w:rPr>
        <w:t>学生的医学基础课程，它是研究正常人体形态结构、发生发展及其与功能关系的一门科学，属生物学科的形态学范畴。</w:t>
      </w:r>
      <w:r>
        <w:rPr>
          <w:rFonts w:asciiTheme="minorEastAsia" w:eastAsiaTheme="minorEastAsia" w:hAnsiTheme="minorEastAsia" w:cstheme="minorEastAsia" w:hint="eastAsia"/>
          <w:color w:val="000000" w:themeColor="text1"/>
          <w:sz w:val="20"/>
          <w:szCs w:val="20"/>
        </w:rPr>
        <w:t>健康服务管理专业</w:t>
      </w:r>
      <w:r>
        <w:rPr>
          <w:rFonts w:hint="eastAsia"/>
          <w:color w:val="000000"/>
          <w:sz w:val="20"/>
          <w:szCs w:val="20"/>
        </w:rPr>
        <w:t>培养目标是以技术应用型人才为主，根据本课程在</w:t>
      </w:r>
      <w:r>
        <w:rPr>
          <w:rFonts w:asciiTheme="minorEastAsia" w:eastAsiaTheme="minorEastAsia" w:hAnsiTheme="minorEastAsia" w:cstheme="minorEastAsia" w:hint="eastAsia"/>
          <w:color w:val="000000" w:themeColor="text1"/>
          <w:sz w:val="20"/>
          <w:szCs w:val="20"/>
        </w:rPr>
        <w:t>健康服务管理专业</w:t>
      </w:r>
      <w:r>
        <w:rPr>
          <w:rFonts w:hint="eastAsia"/>
          <w:color w:val="000000"/>
          <w:sz w:val="20"/>
          <w:szCs w:val="20"/>
        </w:rPr>
        <w:t>中的地位和作用，从实际需要出发，教学上以系统解剖学、组织学为主。通过学习，使学生对正常人体的基本形态结构有所掌握，为学习其它</w:t>
      </w:r>
      <w:r>
        <w:rPr>
          <w:rFonts w:asciiTheme="minorEastAsia" w:eastAsiaTheme="minorEastAsia" w:hAnsiTheme="minorEastAsia" w:cstheme="minorEastAsia" w:hint="eastAsia"/>
          <w:color w:val="000000" w:themeColor="text1"/>
          <w:sz w:val="20"/>
          <w:szCs w:val="20"/>
        </w:rPr>
        <w:t>健康服务管理专业课程</w:t>
      </w:r>
      <w:r>
        <w:rPr>
          <w:rFonts w:hint="eastAsia"/>
          <w:color w:val="000000"/>
          <w:sz w:val="20"/>
          <w:szCs w:val="20"/>
        </w:rPr>
        <w:t>和临床实践奠定基础。</w:t>
      </w:r>
    </w:p>
    <w:p w14:paraId="3E17F843" w14:textId="77777777" w:rsidR="00644754" w:rsidRDefault="00000000">
      <w:pPr>
        <w:snapToGrid w:val="0"/>
        <w:spacing w:line="288" w:lineRule="auto"/>
        <w:ind w:firstLineChars="200" w:firstLine="400"/>
        <w:rPr>
          <w:color w:val="000000"/>
          <w:sz w:val="20"/>
          <w:szCs w:val="20"/>
        </w:rPr>
      </w:pPr>
      <w:r>
        <w:rPr>
          <w:rFonts w:hint="eastAsia"/>
          <w:color w:val="000000"/>
          <w:sz w:val="20"/>
          <w:szCs w:val="20"/>
        </w:rPr>
        <w:t>本课程在第一学期开设，总时数为</w:t>
      </w:r>
      <w:r>
        <w:rPr>
          <w:color w:val="000000"/>
          <w:sz w:val="20"/>
          <w:szCs w:val="20"/>
        </w:rPr>
        <w:t>48</w:t>
      </w:r>
      <w:r>
        <w:rPr>
          <w:rFonts w:hint="eastAsia"/>
          <w:color w:val="000000"/>
          <w:sz w:val="20"/>
          <w:szCs w:val="20"/>
        </w:rPr>
        <w:t>学时。</w:t>
      </w:r>
    </w:p>
    <w:p w14:paraId="389BFF07" w14:textId="77777777" w:rsidR="00644754"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3937D78" w14:textId="77777777" w:rsidR="00644754" w:rsidRDefault="00000000">
      <w:pPr>
        <w:snapToGrid w:val="0"/>
        <w:spacing w:line="288" w:lineRule="auto"/>
        <w:ind w:firstLineChars="200" w:firstLine="400"/>
        <w:rPr>
          <w:color w:val="000000"/>
          <w:sz w:val="20"/>
          <w:szCs w:val="20"/>
        </w:rPr>
      </w:pPr>
      <w:r>
        <w:rPr>
          <w:rFonts w:hint="eastAsia"/>
          <w:color w:val="000000"/>
          <w:sz w:val="20"/>
          <w:szCs w:val="20"/>
        </w:rPr>
        <w:t>本课程适合</w:t>
      </w:r>
      <w:r>
        <w:rPr>
          <w:rFonts w:asciiTheme="minorEastAsia" w:eastAsiaTheme="minorEastAsia" w:hAnsiTheme="minorEastAsia" w:cstheme="minorEastAsia" w:hint="eastAsia"/>
          <w:color w:val="000000" w:themeColor="text1"/>
          <w:sz w:val="20"/>
          <w:szCs w:val="20"/>
        </w:rPr>
        <w:t>健康服务管理专业</w:t>
      </w:r>
      <w:r>
        <w:rPr>
          <w:rFonts w:hint="eastAsia"/>
          <w:color w:val="000000"/>
          <w:sz w:val="20"/>
          <w:szCs w:val="20"/>
        </w:rPr>
        <w:t>一年级学生学习。正常人体结构是是学习其他基础医学和临床医学课程的基础。只有在掌握正常人体形态结构的基础上，才能正确理解人体的生理、病理发展过程，正确判断人体的正常与异常，区別生理与病理状态，从而对疾病进行正确诊断和治疗及护理。</w:t>
      </w:r>
    </w:p>
    <w:p w14:paraId="5C413AD6" w14:textId="77777777" w:rsidR="00644754" w:rsidRDefault="00000000">
      <w:pPr>
        <w:widowControl/>
        <w:numPr>
          <w:ilvl w:val="0"/>
          <w:numId w:val="1"/>
        </w:numPr>
        <w:spacing w:beforeLines="50" w:before="156" w:afterLines="50" w:after="156" w:line="288" w:lineRule="auto"/>
        <w:ind w:firstLineChars="100" w:firstLine="24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margin" w:tblpXSpec="center" w:tblpY="167"/>
        <w:tblOverlap w:val="never"/>
        <w:tblW w:w="7530" w:type="dxa"/>
        <w:tblLayout w:type="fixed"/>
        <w:tblLook w:val="04A0" w:firstRow="1" w:lastRow="0" w:firstColumn="1" w:lastColumn="0" w:noHBand="0" w:noVBand="1"/>
      </w:tblPr>
      <w:tblGrid>
        <w:gridCol w:w="6803"/>
        <w:gridCol w:w="727"/>
      </w:tblGrid>
      <w:tr w:rsidR="00644754" w14:paraId="2768220A" w14:textId="77777777">
        <w:tc>
          <w:tcPr>
            <w:tcW w:w="6803" w:type="dxa"/>
          </w:tcPr>
          <w:p w14:paraId="4D7B0034" w14:textId="77777777" w:rsidR="00644754"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2C3AA47" w14:textId="77777777" w:rsidR="00644754"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644754" w14:paraId="0425C1F9" w14:textId="77777777">
        <w:tc>
          <w:tcPr>
            <w:tcW w:w="6803" w:type="dxa"/>
            <w:vAlign w:val="center"/>
          </w:tcPr>
          <w:p w14:paraId="60EE8E9C" w14:textId="77777777" w:rsidR="00644754" w:rsidRDefault="00000000">
            <w:pPr>
              <w:tabs>
                <w:tab w:val="left" w:pos="4200"/>
              </w:tabs>
              <w:adjustRightInd w:val="0"/>
              <w:snapToGrid w:val="0"/>
              <w:spacing w:line="264" w:lineRule="auto"/>
              <w:outlineLvl w:val="1"/>
              <w:rPr>
                <w:rFonts w:ascii="仿宋" w:eastAsia="仿宋" w:hAnsi="仿宋"/>
                <w:kern w:val="0"/>
                <w:sz w:val="24"/>
                <w:szCs w:val="24"/>
              </w:rPr>
            </w:pPr>
            <w:r>
              <w:rPr>
                <w:rFonts w:ascii="仿宋" w:eastAsia="仿宋" w:hAnsi="仿宋" w:cs="宋体" w:hint="eastAsia"/>
                <w:kern w:val="0"/>
                <w:sz w:val="24"/>
                <w:szCs w:val="24"/>
              </w:rPr>
              <w:t>LO11：</w:t>
            </w:r>
            <w:r>
              <w:rPr>
                <w:rFonts w:ascii="仿宋" w:eastAsia="仿宋" w:hAnsi="仿宋" w:hint="eastAsia"/>
                <w:sz w:val="24"/>
                <w:szCs w:val="24"/>
              </w:rPr>
              <w:t>表达沟通 应用书面和语言形式，分析健康问题，拟定健康改善计划，并能精准表达，让服务对象乐意接受，形成良性互动。</w:t>
            </w:r>
          </w:p>
        </w:tc>
        <w:tc>
          <w:tcPr>
            <w:tcW w:w="727" w:type="dxa"/>
            <w:vAlign w:val="center"/>
          </w:tcPr>
          <w:p w14:paraId="3AE1D143" w14:textId="77777777" w:rsidR="00644754" w:rsidRDefault="00644754">
            <w:pPr>
              <w:jc w:val="center"/>
              <w:rPr>
                <w:rFonts w:ascii="仿宋" w:eastAsia="仿宋" w:hAnsi="仿宋" w:cs="宋体"/>
                <w:kern w:val="0"/>
                <w:sz w:val="24"/>
                <w:szCs w:val="20"/>
              </w:rPr>
            </w:pPr>
          </w:p>
        </w:tc>
      </w:tr>
      <w:tr w:rsidR="00644754" w14:paraId="69BCA856" w14:textId="77777777">
        <w:tc>
          <w:tcPr>
            <w:tcW w:w="6803" w:type="dxa"/>
            <w:vAlign w:val="center"/>
          </w:tcPr>
          <w:p w14:paraId="378F1DA3" w14:textId="77777777" w:rsidR="00644754" w:rsidRDefault="00000000">
            <w:pPr>
              <w:tabs>
                <w:tab w:val="left" w:pos="4200"/>
              </w:tabs>
              <w:adjustRightInd w:val="0"/>
              <w:snapToGrid w:val="0"/>
              <w:spacing w:line="264" w:lineRule="auto"/>
              <w:outlineLvl w:val="1"/>
              <w:rPr>
                <w:rFonts w:ascii="仿宋" w:eastAsia="仿宋" w:hAnsi="仿宋"/>
                <w:kern w:val="0"/>
                <w:sz w:val="24"/>
                <w:szCs w:val="24"/>
              </w:rPr>
            </w:pPr>
            <w:r>
              <w:rPr>
                <w:rFonts w:ascii="仿宋" w:eastAsia="仿宋" w:hAnsi="仿宋" w:cs="宋体" w:hint="eastAsia"/>
                <w:kern w:val="0"/>
                <w:sz w:val="24"/>
                <w:szCs w:val="24"/>
              </w:rPr>
              <w:lastRenderedPageBreak/>
              <w:t>LO21：</w:t>
            </w:r>
            <w:r>
              <w:rPr>
                <w:rFonts w:ascii="仿宋" w:eastAsia="仿宋" w:hAnsi="仿宋" w:hint="eastAsia"/>
                <w:sz w:val="24"/>
                <w:szCs w:val="24"/>
              </w:rPr>
              <w:t>自主学习 能结合专业知识和岗位技能需求，确定自己的学习目标，并主动地通过搜集信息、分析信息、讨论、实践、质疑、创造等方法来实现学习目标。</w:t>
            </w:r>
          </w:p>
        </w:tc>
        <w:tc>
          <w:tcPr>
            <w:tcW w:w="727" w:type="dxa"/>
            <w:vAlign w:val="center"/>
          </w:tcPr>
          <w:p w14:paraId="0870C831" w14:textId="77777777" w:rsidR="00644754" w:rsidRDefault="00000000">
            <w:pPr>
              <w:widowControl/>
              <w:ind w:firstLineChars="100" w:firstLine="200"/>
              <w:rPr>
                <w:rFonts w:ascii="仿宋" w:eastAsia="仿宋" w:hAnsi="仿宋" w:cs="宋体"/>
                <w:kern w:val="0"/>
                <w:sz w:val="24"/>
                <w:szCs w:val="20"/>
              </w:rPr>
            </w:pPr>
            <w:r>
              <w:rPr>
                <w:kern w:val="0"/>
                <w:sz w:val="20"/>
                <w:szCs w:val="20"/>
              </w:rPr>
              <w:sym w:font="Wingdings 2" w:char="F098"/>
            </w:r>
          </w:p>
        </w:tc>
      </w:tr>
      <w:tr w:rsidR="00644754" w14:paraId="08EB7663" w14:textId="77777777">
        <w:tc>
          <w:tcPr>
            <w:tcW w:w="6803" w:type="dxa"/>
            <w:vAlign w:val="center"/>
          </w:tcPr>
          <w:p w14:paraId="0592CF5A" w14:textId="77777777" w:rsidR="00644754" w:rsidRDefault="00000000">
            <w:pPr>
              <w:tabs>
                <w:tab w:val="left" w:pos="4200"/>
              </w:tabs>
              <w:adjustRightInd w:val="0"/>
              <w:snapToGrid w:val="0"/>
              <w:spacing w:line="264" w:lineRule="auto"/>
              <w:outlineLvl w:val="1"/>
              <w:rPr>
                <w:rFonts w:ascii="仿宋" w:eastAsia="仿宋" w:hAnsi="仿宋" w:cs="宋体"/>
                <w:kern w:val="0"/>
                <w:sz w:val="24"/>
                <w:szCs w:val="24"/>
              </w:rPr>
            </w:pPr>
            <w:r>
              <w:rPr>
                <w:rFonts w:ascii="仿宋" w:eastAsia="仿宋" w:hAnsi="仿宋" w:cs="宋体" w:hint="eastAsia"/>
                <w:kern w:val="0"/>
                <w:sz w:val="24"/>
                <w:szCs w:val="24"/>
              </w:rPr>
              <w:t>LO311：医疗保</w:t>
            </w:r>
            <w:r>
              <w:rPr>
                <w:rFonts w:ascii="仿宋" w:eastAsia="仿宋" w:hAnsi="仿宋" w:hint="eastAsia"/>
                <w:sz w:val="24"/>
                <w:szCs w:val="24"/>
              </w:rPr>
              <w:t>健 掌握基本医疗保健知识和技能。</w:t>
            </w:r>
          </w:p>
        </w:tc>
        <w:tc>
          <w:tcPr>
            <w:tcW w:w="727" w:type="dxa"/>
            <w:vAlign w:val="center"/>
          </w:tcPr>
          <w:p w14:paraId="6C295695" w14:textId="77777777" w:rsidR="00644754" w:rsidRDefault="00644754">
            <w:pPr>
              <w:widowControl/>
              <w:jc w:val="center"/>
              <w:rPr>
                <w:kern w:val="0"/>
                <w:sz w:val="20"/>
                <w:szCs w:val="20"/>
              </w:rPr>
            </w:pPr>
          </w:p>
        </w:tc>
      </w:tr>
      <w:tr w:rsidR="00644754" w14:paraId="33847769" w14:textId="77777777">
        <w:tc>
          <w:tcPr>
            <w:tcW w:w="6803" w:type="dxa"/>
            <w:vAlign w:val="center"/>
          </w:tcPr>
          <w:p w14:paraId="4C2968F0" w14:textId="77777777" w:rsidR="00644754" w:rsidRDefault="00000000">
            <w:pPr>
              <w:widowControl/>
              <w:rPr>
                <w:rFonts w:ascii="仿宋" w:eastAsia="仿宋" w:hAnsi="仿宋"/>
                <w:kern w:val="0"/>
                <w:sz w:val="24"/>
                <w:szCs w:val="24"/>
              </w:rPr>
            </w:pPr>
            <w:r>
              <w:rPr>
                <w:rFonts w:ascii="仿宋" w:eastAsia="仿宋" w:hAnsi="仿宋" w:cs="宋体" w:hint="eastAsia"/>
                <w:kern w:val="0"/>
                <w:sz w:val="24"/>
                <w:szCs w:val="24"/>
              </w:rPr>
              <w:t>LO312：</w:t>
            </w:r>
            <w:r>
              <w:rPr>
                <w:rFonts w:ascii="仿宋" w:eastAsia="仿宋" w:hAnsi="仿宋" w:hint="eastAsia"/>
                <w:sz w:val="24"/>
                <w:szCs w:val="24"/>
              </w:rPr>
              <w:t>健康评估：能全面评估服务对象的健康状态，具有健康监测、健康风险评估能力。</w:t>
            </w:r>
          </w:p>
        </w:tc>
        <w:tc>
          <w:tcPr>
            <w:tcW w:w="727" w:type="dxa"/>
            <w:vAlign w:val="center"/>
          </w:tcPr>
          <w:p w14:paraId="6BABA922" w14:textId="77777777" w:rsidR="00644754" w:rsidRDefault="00000000">
            <w:pPr>
              <w:widowControl/>
              <w:jc w:val="center"/>
              <w:rPr>
                <w:rFonts w:ascii="仿宋" w:eastAsia="仿宋" w:hAnsi="仿宋" w:cs="宋体"/>
                <w:kern w:val="0"/>
                <w:sz w:val="24"/>
                <w:szCs w:val="20"/>
              </w:rPr>
            </w:pPr>
            <w:r>
              <w:rPr>
                <w:kern w:val="0"/>
                <w:sz w:val="20"/>
                <w:szCs w:val="20"/>
              </w:rPr>
              <w:sym w:font="Wingdings 2" w:char="F098"/>
            </w:r>
          </w:p>
        </w:tc>
      </w:tr>
      <w:tr w:rsidR="00644754" w14:paraId="5DB958A3" w14:textId="77777777">
        <w:tc>
          <w:tcPr>
            <w:tcW w:w="6803" w:type="dxa"/>
            <w:vAlign w:val="center"/>
          </w:tcPr>
          <w:p w14:paraId="7BE5CCEF" w14:textId="77777777" w:rsidR="00644754" w:rsidRDefault="00000000">
            <w:pPr>
              <w:widowControl/>
              <w:rPr>
                <w:rFonts w:ascii="仿宋" w:eastAsia="仿宋" w:hAnsi="仿宋" w:cs="宋体"/>
                <w:kern w:val="0"/>
                <w:sz w:val="24"/>
                <w:szCs w:val="24"/>
              </w:rPr>
            </w:pPr>
            <w:r>
              <w:rPr>
                <w:rFonts w:ascii="仿宋" w:eastAsia="仿宋" w:hAnsi="仿宋" w:cs="宋体" w:hint="eastAsia"/>
                <w:kern w:val="0"/>
                <w:sz w:val="24"/>
                <w:szCs w:val="24"/>
              </w:rPr>
              <w:t>LO313：</w:t>
            </w:r>
            <w:r>
              <w:rPr>
                <w:rFonts w:ascii="仿宋" w:eastAsia="仿宋" w:hAnsi="仿宋" w:hint="eastAsia"/>
                <w:sz w:val="24"/>
                <w:szCs w:val="24"/>
              </w:rPr>
              <w:t>健康教育：能确定服务对象的健康需求，并采用合适的健康教育方法。</w:t>
            </w:r>
          </w:p>
        </w:tc>
        <w:tc>
          <w:tcPr>
            <w:tcW w:w="727" w:type="dxa"/>
            <w:vAlign w:val="center"/>
          </w:tcPr>
          <w:p w14:paraId="39F3EC34" w14:textId="77777777" w:rsidR="00644754" w:rsidRDefault="00644754">
            <w:pPr>
              <w:widowControl/>
              <w:jc w:val="center"/>
              <w:rPr>
                <w:rFonts w:ascii="仿宋" w:eastAsia="仿宋" w:hAnsi="仿宋" w:cs="宋体"/>
                <w:kern w:val="0"/>
                <w:sz w:val="24"/>
                <w:szCs w:val="20"/>
              </w:rPr>
            </w:pPr>
          </w:p>
        </w:tc>
      </w:tr>
      <w:tr w:rsidR="00644754" w14:paraId="184D615B" w14:textId="77777777">
        <w:tc>
          <w:tcPr>
            <w:tcW w:w="6803" w:type="dxa"/>
            <w:vAlign w:val="center"/>
          </w:tcPr>
          <w:p w14:paraId="2A8A4593" w14:textId="77777777" w:rsidR="00644754" w:rsidRDefault="00000000">
            <w:pPr>
              <w:tabs>
                <w:tab w:val="left" w:pos="4200"/>
              </w:tabs>
              <w:adjustRightInd w:val="0"/>
              <w:snapToGrid w:val="0"/>
              <w:spacing w:line="264" w:lineRule="auto"/>
              <w:outlineLvl w:val="1"/>
              <w:rPr>
                <w:rFonts w:ascii="仿宋" w:eastAsia="仿宋" w:hAnsi="仿宋"/>
                <w:sz w:val="24"/>
                <w:szCs w:val="24"/>
              </w:rPr>
            </w:pPr>
            <w:r>
              <w:rPr>
                <w:rFonts w:ascii="仿宋" w:eastAsia="仿宋" w:hAnsi="仿宋" w:cs="宋体" w:hint="eastAsia"/>
                <w:kern w:val="0"/>
                <w:sz w:val="24"/>
                <w:szCs w:val="24"/>
              </w:rPr>
              <w:t>LO314：</w:t>
            </w:r>
            <w:r>
              <w:rPr>
                <w:rFonts w:ascii="仿宋" w:eastAsia="仿宋" w:hAnsi="仿宋" w:hint="eastAsia"/>
                <w:sz w:val="24"/>
                <w:szCs w:val="24"/>
              </w:rPr>
              <w:t>健康促进：掌握慢性病管理相关知识，协助医生开展慢性病病人社区健康管理，包括健康干预方案的跟踪随访。</w:t>
            </w:r>
          </w:p>
        </w:tc>
        <w:tc>
          <w:tcPr>
            <w:tcW w:w="727" w:type="dxa"/>
            <w:vAlign w:val="center"/>
          </w:tcPr>
          <w:p w14:paraId="159BE282" w14:textId="77777777" w:rsidR="00644754" w:rsidRDefault="00644754">
            <w:pPr>
              <w:widowControl/>
              <w:jc w:val="center"/>
              <w:rPr>
                <w:rFonts w:ascii="仿宋" w:eastAsia="仿宋" w:hAnsi="仿宋" w:cs="宋体"/>
                <w:kern w:val="0"/>
                <w:sz w:val="24"/>
                <w:szCs w:val="20"/>
              </w:rPr>
            </w:pPr>
          </w:p>
        </w:tc>
      </w:tr>
      <w:tr w:rsidR="00644754" w14:paraId="49EB59FA" w14:textId="77777777">
        <w:tc>
          <w:tcPr>
            <w:tcW w:w="6803" w:type="dxa"/>
            <w:vAlign w:val="center"/>
          </w:tcPr>
          <w:p w14:paraId="6B9CA883" w14:textId="77777777" w:rsidR="00644754" w:rsidRDefault="00000000">
            <w:pPr>
              <w:widowControl/>
              <w:rPr>
                <w:rFonts w:ascii="仿宋" w:eastAsia="仿宋" w:hAnsi="仿宋" w:cs="宋体"/>
                <w:kern w:val="0"/>
                <w:sz w:val="24"/>
                <w:szCs w:val="24"/>
              </w:rPr>
            </w:pPr>
            <w:r>
              <w:rPr>
                <w:rFonts w:ascii="仿宋" w:eastAsia="仿宋" w:hAnsi="仿宋" w:cs="宋体" w:hint="eastAsia"/>
                <w:kern w:val="0"/>
                <w:sz w:val="24"/>
                <w:szCs w:val="24"/>
              </w:rPr>
              <w:t>LO315：</w:t>
            </w:r>
            <w:r>
              <w:rPr>
                <w:rFonts w:ascii="仿宋" w:eastAsia="仿宋" w:hAnsi="仿宋"/>
                <w:sz w:val="24"/>
                <w:szCs w:val="24"/>
              </w:rPr>
              <w:t>健康咨询</w:t>
            </w:r>
            <w:r>
              <w:rPr>
                <w:rFonts w:ascii="仿宋" w:eastAsia="仿宋" w:hAnsi="仿宋" w:hint="eastAsia"/>
                <w:sz w:val="24"/>
                <w:szCs w:val="24"/>
              </w:rPr>
              <w:t>：掌握健康保健专业知识，为服务对象提供健康咨询服务。</w:t>
            </w:r>
          </w:p>
        </w:tc>
        <w:tc>
          <w:tcPr>
            <w:tcW w:w="727" w:type="dxa"/>
            <w:vAlign w:val="center"/>
          </w:tcPr>
          <w:p w14:paraId="73F99C3A" w14:textId="77777777" w:rsidR="00644754" w:rsidRDefault="00644754">
            <w:pPr>
              <w:widowControl/>
              <w:jc w:val="center"/>
              <w:rPr>
                <w:rFonts w:ascii="仿宋" w:eastAsia="仿宋" w:hAnsi="仿宋" w:cs="宋体"/>
                <w:kern w:val="0"/>
                <w:sz w:val="24"/>
                <w:szCs w:val="20"/>
              </w:rPr>
            </w:pPr>
          </w:p>
        </w:tc>
      </w:tr>
      <w:tr w:rsidR="00644754" w14:paraId="2E7F5EF0" w14:textId="77777777">
        <w:tc>
          <w:tcPr>
            <w:tcW w:w="6803" w:type="dxa"/>
            <w:vAlign w:val="center"/>
          </w:tcPr>
          <w:p w14:paraId="64E79DDD" w14:textId="77777777" w:rsidR="00644754" w:rsidRDefault="00000000">
            <w:pPr>
              <w:tabs>
                <w:tab w:val="left" w:pos="4200"/>
              </w:tabs>
              <w:adjustRightInd w:val="0"/>
              <w:snapToGrid w:val="0"/>
              <w:spacing w:line="264" w:lineRule="auto"/>
              <w:outlineLvl w:val="1"/>
              <w:rPr>
                <w:rFonts w:ascii="仿宋" w:eastAsia="仿宋" w:hAnsi="仿宋" w:cs="宋体"/>
                <w:kern w:val="0"/>
                <w:sz w:val="24"/>
                <w:szCs w:val="24"/>
              </w:rPr>
            </w:pPr>
            <w:r>
              <w:rPr>
                <w:rFonts w:ascii="仿宋" w:eastAsia="仿宋" w:hAnsi="仿宋" w:cs="宋体" w:hint="eastAsia"/>
                <w:kern w:val="0"/>
                <w:sz w:val="24"/>
                <w:szCs w:val="24"/>
              </w:rPr>
              <w:t>LO316：</w:t>
            </w:r>
            <w:r>
              <w:rPr>
                <w:rFonts w:ascii="仿宋" w:eastAsia="仿宋" w:hAnsi="仿宋" w:hint="eastAsia"/>
                <w:sz w:val="24"/>
                <w:szCs w:val="24"/>
              </w:rPr>
              <w:t>健康管理：掌握对个人或人群的健康</w:t>
            </w:r>
            <w:hyperlink r:id="rId6" w:tgtFrame="https://baike.baidu.com/item/%E5%81%A5%E5%BA%B7%E7%AE%A1%E7%90%86/_blank" w:history="1">
              <w:r>
                <w:rPr>
                  <w:rFonts w:ascii="仿宋" w:eastAsia="仿宋" w:hAnsi="仿宋" w:hint="eastAsia"/>
                  <w:sz w:val="24"/>
                  <w:szCs w:val="24"/>
                </w:rPr>
                <w:t>风险</w:t>
              </w:r>
            </w:hyperlink>
            <w:r>
              <w:rPr>
                <w:rFonts w:ascii="仿宋" w:eastAsia="仿宋" w:hAnsi="仿宋" w:hint="eastAsia"/>
                <w:sz w:val="24"/>
                <w:szCs w:val="24"/>
              </w:rPr>
              <w:t>因素进行全面管理的能力，开展健康管理服务。</w:t>
            </w:r>
          </w:p>
        </w:tc>
        <w:tc>
          <w:tcPr>
            <w:tcW w:w="727" w:type="dxa"/>
            <w:vAlign w:val="center"/>
          </w:tcPr>
          <w:p w14:paraId="24A02385" w14:textId="77777777" w:rsidR="00644754" w:rsidRDefault="00000000">
            <w:pPr>
              <w:widowControl/>
              <w:jc w:val="center"/>
              <w:rPr>
                <w:rFonts w:ascii="仿宋" w:eastAsia="仿宋" w:hAnsi="仿宋" w:cs="宋体"/>
                <w:kern w:val="0"/>
                <w:sz w:val="24"/>
                <w:szCs w:val="20"/>
              </w:rPr>
            </w:pPr>
            <w:r>
              <w:rPr>
                <w:kern w:val="0"/>
                <w:sz w:val="20"/>
                <w:szCs w:val="20"/>
              </w:rPr>
              <w:sym w:font="Wingdings 2" w:char="F098"/>
            </w:r>
          </w:p>
        </w:tc>
      </w:tr>
      <w:tr w:rsidR="00644754" w14:paraId="7DCB4030" w14:textId="77777777">
        <w:tc>
          <w:tcPr>
            <w:tcW w:w="6803" w:type="dxa"/>
            <w:vAlign w:val="center"/>
          </w:tcPr>
          <w:p w14:paraId="6769EAD0" w14:textId="77777777" w:rsidR="00644754" w:rsidRDefault="00000000">
            <w:pPr>
              <w:widowControl/>
              <w:rPr>
                <w:rFonts w:ascii="仿宋" w:eastAsia="仿宋" w:hAnsi="仿宋"/>
                <w:kern w:val="0"/>
                <w:sz w:val="24"/>
                <w:szCs w:val="24"/>
              </w:rPr>
            </w:pPr>
            <w:r>
              <w:rPr>
                <w:rFonts w:ascii="仿宋" w:eastAsia="仿宋" w:hAnsi="仿宋" w:cs="宋体" w:hint="eastAsia"/>
                <w:kern w:val="0"/>
                <w:sz w:val="24"/>
                <w:szCs w:val="24"/>
              </w:rPr>
              <w:t>LO41：</w:t>
            </w:r>
            <w:r>
              <w:rPr>
                <w:rFonts w:ascii="仿宋" w:eastAsia="仿宋" w:hAnsi="仿宋" w:hint="eastAsia"/>
                <w:sz w:val="24"/>
                <w:szCs w:val="24"/>
              </w:rPr>
              <w:t>尽责抗压 发扬雷锋精神，在学习和社会实践中遵守职业规范，具备职业道德素养。乐观豁达，能承受学习和生活压力。</w:t>
            </w:r>
          </w:p>
        </w:tc>
        <w:tc>
          <w:tcPr>
            <w:tcW w:w="727" w:type="dxa"/>
            <w:vAlign w:val="center"/>
          </w:tcPr>
          <w:p w14:paraId="65620E4B" w14:textId="77777777" w:rsidR="00644754" w:rsidRDefault="00644754">
            <w:pPr>
              <w:widowControl/>
              <w:jc w:val="center"/>
              <w:rPr>
                <w:rFonts w:ascii="仿宋" w:eastAsia="仿宋" w:hAnsi="仿宋" w:cs="宋体"/>
                <w:kern w:val="0"/>
                <w:sz w:val="24"/>
                <w:szCs w:val="20"/>
              </w:rPr>
            </w:pPr>
          </w:p>
        </w:tc>
      </w:tr>
      <w:tr w:rsidR="00644754" w14:paraId="008710AF" w14:textId="77777777">
        <w:tc>
          <w:tcPr>
            <w:tcW w:w="6803" w:type="dxa"/>
            <w:vAlign w:val="center"/>
          </w:tcPr>
          <w:p w14:paraId="796A75AF" w14:textId="77777777" w:rsidR="00644754" w:rsidRDefault="00000000">
            <w:pPr>
              <w:widowControl/>
              <w:rPr>
                <w:rFonts w:ascii="仿宋" w:eastAsia="仿宋" w:hAnsi="仿宋"/>
                <w:kern w:val="0"/>
                <w:sz w:val="24"/>
                <w:szCs w:val="24"/>
              </w:rPr>
            </w:pPr>
            <w:r>
              <w:rPr>
                <w:rFonts w:ascii="仿宋" w:eastAsia="仿宋" w:hAnsi="仿宋" w:cs="宋体" w:hint="eastAsia"/>
                <w:kern w:val="0"/>
                <w:sz w:val="24"/>
                <w:szCs w:val="24"/>
              </w:rPr>
              <w:t>LO51：</w:t>
            </w:r>
            <w:r>
              <w:rPr>
                <w:rFonts w:ascii="仿宋" w:eastAsia="仿宋" w:hAnsi="仿宋" w:hint="eastAsia"/>
                <w:sz w:val="24"/>
                <w:szCs w:val="24"/>
              </w:rPr>
              <w:t>协同创新 具有积极的团队合作精神和创新创业意识，了解并灵活运用国家创新、创业相关政策，结合所学专业知识和技能，不断提出新设想。</w:t>
            </w:r>
            <w:r>
              <w:rPr>
                <w:rFonts w:ascii="仿宋" w:eastAsia="仿宋" w:hAnsi="仿宋"/>
                <w:sz w:val="24"/>
                <w:szCs w:val="24"/>
              </w:rPr>
              <w:t xml:space="preserve">  </w:t>
            </w:r>
          </w:p>
        </w:tc>
        <w:tc>
          <w:tcPr>
            <w:tcW w:w="727" w:type="dxa"/>
            <w:vAlign w:val="center"/>
          </w:tcPr>
          <w:p w14:paraId="0431AB58" w14:textId="77777777" w:rsidR="00644754" w:rsidRDefault="00644754">
            <w:pPr>
              <w:widowControl/>
              <w:jc w:val="center"/>
              <w:rPr>
                <w:rFonts w:ascii="仿宋" w:eastAsia="仿宋" w:hAnsi="仿宋" w:cs="宋体"/>
                <w:kern w:val="0"/>
                <w:sz w:val="24"/>
                <w:szCs w:val="20"/>
              </w:rPr>
            </w:pPr>
          </w:p>
        </w:tc>
      </w:tr>
      <w:tr w:rsidR="00644754" w14:paraId="2152E9D2" w14:textId="77777777">
        <w:trPr>
          <w:trHeight w:val="363"/>
        </w:trPr>
        <w:tc>
          <w:tcPr>
            <w:tcW w:w="6803" w:type="dxa"/>
            <w:vAlign w:val="center"/>
          </w:tcPr>
          <w:p w14:paraId="5897C883" w14:textId="77777777" w:rsidR="00644754" w:rsidRDefault="00000000">
            <w:pPr>
              <w:tabs>
                <w:tab w:val="left" w:pos="4200"/>
              </w:tabs>
              <w:adjustRightInd w:val="0"/>
              <w:snapToGrid w:val="0"/>
              <w:spacing w:line="264" w:lineRule="auto"/>
              <w:outlineLvl w:val="1"/>
              <w:rPr>
                <w:rFonts w:ascii="仿宋" w:eastAsia="仿宋" w:hAnsi="仿宋"/>
                <w:kern w:val="0"/>
                <w:sz w:val="24"/>
                <w:szCs w:val="24"/>
              </w:rPr>
            </w:pPr>
            <w:r>
              <w:rPr>
                <w:rFonts w:ascii="仿宋" w:eastAsia="仿宋" w:hAnsi="仿宋" w:cs="宋体" w:hint="eastAsia"/>
                <w:kern w:val="0"/>
                <w:sz w:val="24"/>
                <w:szCs w:val="24"/>
              </w:rPr>
              <w:t>LO61：</w:t>
            </w:r>
            <w:r>
              <w:rPr>
                <w:rFonts w:ascii="仿宋" w:eastAsia="仿宋" w:hAnsi="仿宋" w:hint="eastAsia"/>
                <w:sz w:val="24"/>
                <w:szCs w:val="24"/>
              </w:rPr>
              <w:t>信息应用 熟练使用计算机，掌握常用办公软件。运用现代信息技术，开展健康评估和健康改善活动。</w:t>
            </w:r>
          </w:p>
        </w:tc>
        <w:tc>
          <w:tcPr>
            <w:tcW w:w="727" w:type="dxa"/>
            <w:vAlign w:val="center"/>
          </w:tcPr>
          <w:p w14:paraId="51F4399C" w14:textId="77777777" w:rsidR="00644754" w:rsidRDefault="00644754">
            <w:pPr>
              <w:widowControl/>
              <w:jc w:val="center"/>
              <w:rPr>
                <w:rFonts w:ascii="仿宋" w:eastAsia="仿宋" w:hAnsi="仿宋" w:cs="宋体"/>
                <w:kern w:val="0"/>
                <w:sz w:val="24"/>
                <w:szCs w:val="20"/>
              </w:rPr>
            </w:pPr>
          </w:p>
        </w:tc>
      </w:tr>
      <w:tr w:rsidR="00644754" w14:paraId="5A3B71BF" w14:textId="77777777">
        <w:tc>
          <w:tcPr>
            <w:tcW w:w="6803" w:type="dxa"/>
            <w:vAlign w:val="center"/>
          </w:tcPr>
          <w:p w14:paraId="04E0D018" w14:textId="77777777" w:rsidR="00644754" w:rsidRDefault="00000000">
            <w:pPr>
              <w:tabs>
                <w:tab w:val="left" w:pos="4200"/>
              </w:tabs>
              <w:adjustRightInd w:val="0"/>
              <w:snapToGrid w:val="0"/>
              <w:spacing w:line="264" w:lineRule="auto"/>
              <w:outlineLvl w:val="1"/>
              <w:rPr>
                <w:rFonts w:ascii="仿宋" w:eastAsia="仿宋" w:hAnsi="仿宋"/>
                <w:kern w:val="0"/>
                <w:sz w:val="24"/>
                <w:szCs w:val="24"/>
              </w:rPr>
            </w:pPr>
            <w:r>
              <w:rPr>
                <w:rFonts w:ascii="仿宋" w:eastAsia="仿宋" w:hAnsi="仿宋" w:cs="宋体" w:hint="eastAsia"/>
                <w:kern w:val="0"/>
                <w:sz w:val="24"/>
                <w:szCs w:val="24"/>
              </w:rPr>
              <w:t>LO71：</w:t>
            </w:r>
            <w:r>
              <w:rPr>
                <w:rFonts w:ascii="仿宋" w:eastAsia="仿宋" w:hAnsi="仿宋" w:hint="eastAsia"/>
                <w:sz w:val="24"/>
                <w:szCs w:val="24"/>
              </w:rPr>
              <w:t>服务关爱 富有爱心，懂得感恩，具备助人为乐的品质。具有服务企业、服务社会的意愿和行为能力。</w:t>
            </w:r>
          </w:p>
        </w:tc>
        <w:tc>
          <w:tcPr>
            <w:tcW w:w="727" w:type="dxa"/>
            <w:vAlign w:val="center"/>
          </w:tcPr>
          <w:p w14:paraId="3F9BE20A" w14:textId="77777777" w:rsidR="00644754" w:rsidRDefault="00000000">
            <w:pPr>
              <w:widowControl/>
              <w:jc w:val="center"/>
              <w:rPr>
                <w:rFonts w:ascii="仿宋" w:eastAsia="仿宋" w:hAnsi="仿宋" w:cs="宋体"/>
                <w:kern w:val="0"/>
                <w:sz w:val="24"/>
                <w:szCs w:val="20"/>
              </w:rPr>
            </w:pPr>
            <w:r>
              <w:rPr>
                <w:kern w:val="0"/>
                <w:sz w:val="20"/>
                <w:szCs w:val="20"/>
              </w:rPr>
              <w:sym w:font="Wingdings 2" w:char="F098"/>
            </w:r>
          </w:p>
        </w:tc>
      </w:tr>
      <w:tr w:rsidR="00644754" w14:paraId="186CD04D" w14:textId="77777777">
        <w:tc>
          <w:tcPr>
            <w:tcW w:w="6803" w:type="dxa"/>
            <w:vAlign w:val="center"/>
          </w:tcPr>
          <w:p w14:paraId="35879D9B" w14:textId="77777777" w:rsidR="00644754" w:rsidRDefault="00000000">
            <w:pPr>
              <w:tabs>
                <w:tab w:val="left" w:pos="4200"/>
              </w:tabs>
              <w:adjustRightInd w:val="0"/>
              <w:snapToGrid w:val="0"/>
              <w:spacing w:line="264" w:lineRule="auto"/>
              <w:outlineLvl w:val="1"/>
              <w:rPr>
                <w:rFonts w:ascii="仿宋" w:eastAsia="仿宋" w:hAnsi="仿宋"/>
                <w:kern w:val="0"/>
                <w:sz w:val="24"/>
                <w:szCs w:val="24"/>
              </w:rPr>
            </w:pPr>
            <w:r>
              <w:rPr>
                <w:rFonts w:ascii="仿宋" w:eastAsia="仿宋" w:hAnsi="仿宋" w:cs="宋体" w:hint="eastAsia"/>
                <w:kern w:val="0"/>
                <w:sz w:val="24"/>
                <w:szCs w:val="24"/>
              </w:rPr>
              <w:t>LO81：</w:t>
            </w:r>
            <w:r>
              <w:rPr>
                <w:rFonts w:ascii="仿宋" w:eastAsia="仿宋" w:hAnsi="仿宋" w:hint="eastAsia"/>
                <w:sz w:val="24"/>
                <w:szCs w:val="24"/>
              </w:rPr>
              <w:t>国际视野 有国际竞争与合作意识。具有运用一门外语阅读相关文献和简单会话能力。有跨文化交流能力。</w:t>
            </w:r>
          </w:p>
        </w:tc>
        <w:tc>
          <w:tcPr>
            <w:tcW w:w="727" w:type="dxa"/>
            <w:vAlign w:val="center"/>
          </w:tcPr>
          <w:p w14:paraId="2EB60865" w14:textId="77777777" w:rsidR="00644754" w:rsidRDefault="00644754">
            <w:pPr>
              <w:widowControl/>
              <w:jc w:val="center"/>
              <w:rPr>
                <w:rFonts w:ascii="仿宋" w:eastAsia="仿宋" w:hAnsi="仿宋" w:cs="宋体"/>
                <w:kern w:val="0"/>
                <w:sz w:val="24"/>
                <w:szCs w:val="20"/>
              </w:rPr>
            </w:pPr>
          </w:p>
        </w:tc>
      </w:tr>
    </w:tbl>
    <w:p w14:paraId="217FEA00" w14:textId="77777777" w:rsidR="00644754" w:rsidRDefault="00000000">
      <w:r>
        <w:rPr>
          <w:rFonts w:hint="eastAsia"/>
        </w:rPr>
        <w:t>备注：</w:t>
      </w:r>
      <w:r>
        <w:rPr>
          <w:rFonts w:hint="eastAsia"/>
        </w:rPr>
        <w:t>LO=</w:t>
      </w:r>
      <w:r>
        <w:t>learning outcomes</w:t>
      </w:r>
      <w:r>
        <w:rPr>
          <w:rFonts w:hint="eastAsia"/>
        </w:rPr>
        <w:t>（学习成果）</w:t>
      </w:r>
    </w:p>
    <w:p w14:paraId="4340B52D" w14:textId="77777777" w:rsidR="00644754" w:rsidRDefault="00644754"/>
    <w:p w14:paraId="24735B83" w14:textId="77777777" w:rsidR="00644754"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644754" w14:paraId="796706B6" w14:textId="77777777">
        <w:tc>
          <w:tcPr>
            <w:tcW w:w="535" w:type="dxa"/>
            <w:shd w:val="clear" w:color="auto" w:fill="auto"/>
          </w:tcPr>
          <w:p w14:paraId="788A7419" w14:textId="1DC06B1A" w:rsidR="00644754" w:rsidRDefault="000000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7294D62B" w14:textId="77777777" w:rsidR="00644754" w:rsidRDefault="00000000">
            <w:pPr>
              <w:snapToGrid w:val="0"/>
              <w:spacing w:line="288" w:lineRule="auto"/>
              <w:jc w:val="center"/>
              <w:rPr>
                <w:b/>
                <w:color w:val="000000"/>
                <w:sz w:val="20"/>
                <w:szCs w:val="20"/>
              </w:rPr>
            </w:pPr>
            <w:r>
              <w:rPr>
                <w:rFonts w:hint="eastAsia"/>
                <w:b/>
                <w:color w:val="000000"/>
                <w:sz w:val="20"/>
                <w:szCs w:val="20"/>
              </w:rPr>
              <w:t>课程预期</w:t>
            </w:r>
          </w:p>
          <w:p w14:paraId="52E92FD3" w14:textId="77777777" w:rsidR="00644754" w:rsidRDefault="000000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56DC8366" w14:textId="77777777" w:rsidR="00644754"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14:paraId="64A9C069" w14:textId="77777777" w:rsidR="00644754" w:rsidRDefault="00644754">
            <w:pPr>
              <w:snapToGrid w:val="0"/>
              <w:spacing w:line="288" w:lineRule="auto"/>
              <w:jc w:val="center"/>
              <w:rPr>
                <w:b/>
                <w:color w:val="000000"/>
                <w:sz w:val="20"/>
                <w:szCs w:val="20"/>
              </w:rPr>
            </w:pPr>
          </w:p>
        </w:tc>
        <w:tc>
          <w:tcPr>
            <w:tcW w:w="2199" w:type="dxa"/>
            <w:shd w:val="clear" w:color="auto" w:fill="auto"/>
            <w:vAlign w:val="center"/>
          </w:tcPr>
          <w:p w14:paraId="5F476C9C" w14:textId="77777777" w:rsidR="00644754" w:rsidRDefault="0000000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521E8F29" w14:textId="77777777" w:rsidR="00644754" w:rsidRDefault="00000000">
            <w:pPr>
              <w:snapToGrid w:val="0"/>
              <w:spacing w:line="288" w:lineRule="auto"/>
              <w:jc w:val="center"/>
              <w:rPr>
                <w:b/>
                <w:color w:val="000000"/>
                <w:sz w:val="20"/>
                <w:szCs w:val="20"/>
              </w:rPr>
            </w:pPr>
            <w:r>
              <w:rPr>
                <w:rFonts w:hint="eastAsia"/>
                <w:b/>
                <w:color w:val="000000"/>
                <w:sz w:val="20"/>
                <w:szCs w:val="20"/>
              </w:rPr>
              <w:t>评价方式</w:t>
            </w:r>
          </w:p>
        </w:tc>
      </w:tr>
      <w:tr w:rsidR="00644754" w14:paraId="25FE86F0" w14:textId="77777777">
        <w:tc>
          <w:tcPr>
            <w:tcW w:w="535" w:type="dxa"/>
            <w:shd w:val="clear" w:color="auto" w:fill="auto"/>
          </w:tcPr>
          <w:p w14:paraId="007966C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5" w:type="dxa"/>
            <w:shd w:val="clear" w:color="auto" w:fill="auto"/>
            <w:vAlign w:val="center"/>
          </w:tcPr>
          <w:p w14:paraId="5274332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LO21</w:t>
            </w:r>
          </w:p>
          <w:p w14:paraId="4C67F705" w14:textId="33FA400E" w:rsidR="000440FB" w:rsidRDefault="000440F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自主学习</w:t>
            </w:r>
          </w:p>
        </w:tc>
        <w:tc>
          <w:tcPr>
            <w:tcW w:w="2470" w:type="dxa"/>
            <w:shd w:val="clear" w:color="auto" w:fill="auto"/>
          </w:tcPr>
          <w:p w14:paraId="4B7C4CCA" w14:textId="212F1422" w:rsidR="00644754" w:rsidRDefault="000440F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结合人体结构学的知识和专业岗位的需求，确定学习的知识点，通过搜集、查阅</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分析等方法达到学习目的</w:t>
            </w:r>
            <w:r>
              <w:rPr>
                <w:rFonts w:ascii="仿宋" w:eastAsia="仿宋" w:hAnsi="仿宋" w:hint="eastAsia"/>
                <w:sz w:val="24"/>
                <w:szCs w:val="24"/>
              </w:rPr>
              <w:t>。</w:t>
            </w:r>
          </w:p>
        </w:tc>
        <w:tc>
          <w:tcPr>
            <w:tcW w:w="2199" w:type="dxa"/>
            <w:shd w:val="clear" w:color="auto" w:fill="auto"/>
          </w:tcPr>
          <w:p w14:paraId="7A9ABBB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276" w:type="dxa"/>
            <w:shd w:val="clear" w:color="auto" w:fill="auto"/>
          </w:tcPr>
          <w:p w14:paraId="1D216A7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平时作业</w:t>
            </w:r>
          </w:p>
        </w:tc>
      </w:tr>
      <w:tr w:rsidR="00644754" w14:paraId="174F77F2" w14:textId="77777777">
        <w:tc>
          <w:tcPr>
            <w:tcW w:w="535" w:type="dxa"/>
            <w:shd w:val="clear" w:color="auto" w:fill="auto"/>
          </w:tcPr>
          <w:p w14:paraId="308B7D0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5" w:type="dxa"/>
            <w:shd w:val="clear" w:color="auto" w:fill="auto"/>
          </w:tcPr>
          <w:p w14:paraId="5FDDDC3B" w14:textId="77777777" w:rsidR="000440FB" w:rsidRDefault="000440FB" w:rsidP="00BB415A">
            <w:pPr>
              <w:snapToGrid w:val="0"/>
              <w:spacing w:line="288" w:lineRule="auto"/>
              <w:jc w:val="left"/>
              <w:rPr>
                <w:rFonts w:asciiTheme="minorEastAsia" w:eastAsiaTheme="minorEastAsia" w:hAnsiTheme="minorEastAsia" w:cstheme="minorEastAsia"/>
                <w:sz w:val="20"/>
                <w:szCs w:val="20"/>
              </w:rPr>
            </w:pPr>
            <w:r w:rsidRPr="000440FB">
              <w:rPr>
                <w:rFonts w:asciiTheme="minorEastAsia" w:eastAsiaTheme="minorEastAsia" w:hAnsiTheme="minorEastAsia" w:cstheme="minorEastAsia" w:hint="eastAsia"/>
                <w:sz w:val="20"/>
                <w:szCs w:val="20"/>
              </w:rPr>
              <w:t>LO312</w:t>
            </w:r>
          </w:p>
          <w:p w14:paraId="724764B4" w14:textId="66F1A899" w:rsidR="00644754" w:rsidRDefault="000440FB" w:rsidP="00BB415A">
            <w:pPr>
              <w:snapToGrid w:val="0"/>
              <w:spacing w:line="288" w:lineRule="auto"/>
              <w:jc w:val="left"/>
              <w:rPr>
                <w:rFonts w:asciiTheme="minorEastAsia" w:eastAsiaTheme="minorEastAsia" w:hAnsiTheme="minorEastAsia" w:cstheme="minorEastAsia"/>
                <w:sz w:val="20"/>
                <w:szCs w:val="20"/>
              </w:rPr>
            </w:pPr>
            <w:r w:rsidRPr="000440FB">
              <w:rPr>
                <w:rFonts w:asciiTheme="minorEastAsia" w:eastAsiaTheme="minorEastAsia" w:hAnsiTheme="minorEastAsia" w:cstheme="minorEastAsia" w:hint="eastAsia"/>
                <w:sz w:val="20"/>
                <w:szCs w:val="20"/>
              </w:rPr>
              <w:t>健康评估</w:t>
            </w:r>
          </w:p>
        </w:tc>
        <w:tc>
          <w:tcPr>
            <w:tcW w:w="2470" w:type="dxa"/>
            <w:shd w:val="clear" w:color="auto" w:fill="auto"/>
          </w:tcPr>
          <w:p w14:paraId="37EF4953" w14:textId="2AE8C93F" w:rsidR="00644754" w:rsidRDefault="000440FB">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根据所学人体结构知识和实践获得的技能，能全面的评估服务对象的健康状态，具备健康评估</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健康监测的能力。</w:t>
            </w:r>
          </w:p>
        </w:tc>
        <w:tc>
          <w:tcPr>
            <w:tcW w:w="2199" w:type="dxa"/>
            <w:shd w:val="clear" w:color="auto" w:fill="auto"/>
          </w:tcPr>
          <w:p w14:paraId="71DCB96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直接教学法、讨论教学法</w:t>
            </w:r>
          </w:p>
        </w:tc>
        <w:tc>
          <w:tcPr>
            <w:tcW w:w="1276" w:type="dxa"/>
            <w:shd w:val="clear" w:color="auto" w:fill="auto"/>
          </w:tcPr>
          <w:p w14:paraId="3BC1DD3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纸笔测验评价</w:t>
            </w:r>
          </w:p>
        </w:tc>
      </w:tr>
      <w:tr w:rsidR="00644754" w14:paraId="21F6B500" w14:textId="77777777">
        <w:tc>
          <w:tcPr>
            <w:tcW w:w="535" w:type="dxa"/>
            <w:shd w:val="clear" w:color="auto" w:fill="auto"/>
          </w:tcPr>
          <w:p w14:paraId="5EB93BE7" w14:textId="720594FE" w:rsidR="00644754" w:rsidRDefault="0015107C">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1175" w:type="dxa"/>
            <w:shd w:val="clear" w:color="auto" w:fill="auto"/>
          </w:tcPr>
          <w:p w14:paraId="3861A831" w14:textId="77777777" w:rsidR="000440FB" w:rsidRDefault="000440FB">
            <w:pPr>
              <w:snapToGrid w:val="0"/>
              <w:spacing w:line="288" w:lineRule="auto"/>
              <w:jc w:val="left"/>
              <w:rPr>
                <w:rFonts w:asciiTheme="minorEastAsia" w:eastAsiaTheme="minorEastAsia" w:hAnsiTheme="minorEastAsia" w:cstheme="minorEastAsia"/>
                <w:sz w:val="20"/>
                <w:szCs w:val="20"/>
              </w:rPr>
            </w:pPr>
            <w:r w:rsidRPr="000440FB">
              <w:rPr>
                <w:rFonts w:asciiTheme="minorEastAsia" w:eastAsiaTheme="minorEastAsia" w:hAnsiTheme="minorEastAsia" w:cstheme="minorEastAsia" w:hint="eastAsia"/>
                <w:sz w:val="20"/>
                <w:szCs w:val="20"/>
              </w:rPr>
              <w:t>LO316</w:t>
            </w:r>
          </w:p>
          <w:p w14:paraId="033C0794" w14:textId="157E2796" w:rsidR="00644754" w:rsidRDefault="000440FB">
            <w:pPr>
              <w:snapToGrid w:val="0"/>
              <w:spacing w:line="288" w:lineRule="auto"/>
              <w:jc w:val="left"/>
              <w:rPr>
                <w:rFonts w:asciiTheme="minorEastAsia" w:eastAsiaTheme="minorEastAsia" w:hAnsiTheme="minorEastAsia" w:cstheme="minorEastAsia"/>
                <w:sz w:val="20"/>
                <w:szCs w:val="20"/>
              </w:rPr>
            </w:pPr>
            <w:r w:rsidRPr="000440FB">
              <w:rPr>
                <w:rFonts w:asciiTheme="minorEastAsia" w:eastAsiaTheme="minorEastAsia" w:hAnsiTheme="minorEastAsia" w:cstheme="minorEastAsia" w:hint="eastAsia"/>
                <w:sz w:val="20"/>
                <w:szCs w:val="20"/>
              </w:rPr>
              <w:t>健康管理</w:t>
            </w:r>
          </w:p>
        </w:tc>
        <w:tc>
          <w:tcPr>
            <w:tcW w:w="2470" w:type="dxa"/>
            <w:shd w:val="clear" w:color="auto" w:fill="auto"/>
          </w:tcPr>
          <w:p w14:paraId="30FB7981" w14:textId="2F1C76C8" w:rsidR="00644754" w:rsidRDefault="000440FB">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掌握个体或人群的健康风险因素的管理服务能力，结合</w:t>
            </w:r>
            <w:r w:rsidR="0015107C">
              <w:rPr>
                <w:rFonts w:asciiTheme="minorEastAsia" w:eastAsiaTheme="minorEastAsia" w:hAnsiTheme="minorEastAsia" w:cstheme="minorEastAsia" w:hint="eastAsia"/>
                <w:sz w:val="20"/>
                <w:szCs w:val="20"/>
              </w:rPr>
              <w:t>所学知识开展健康管理服务。</w:t>
            </w:r>
          </w:p>
        </w:tc>
        <w:tc>
          <w:tcPr>
            <w:tcW w:w="2199" w:type="dxa"/>
            <w:shd w:val="clear" w:color="auto" w:fill="auto"/>
          </w:tcPr>
          <w:p w14:paraId="3A71214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讨论教学法、探究教学法</w:t>
            </w:r>
          </w:p>
        </w:tc>
        <w:tc>
          <w:tcPr>
            <w:tcW w:w="1276" w:type="dxa"/>
            <w:shd w:val="clear" w:color="auto" w:fill="auto"/>
          </w:tcPr>
          <w:p w14:paraId="21179D3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口头评价或纸笔测验评价</w:t>
            </w:r>
          </w:p>
        </w:tc>
      </w:tr>
      <w:tr w:rsidR="00644754" w14:paraId="5315BE7D" w14:textId="77777777">
        <w:tc>
          <w:tcPr>
            <w:tcW w:w="535" w:type="dxa"/>
            <w:shd w:val="clear" w:color="auto" w:fill="auto"/>
          </w:tcPr>
          <w:p w14:paraId="108A8410" w14:textId="226915CB" w:rsidR="00644754" w:rsidRDefault="0015107C">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1175" w:type="dxa"/>
            <w:shd w:val="clear" w:color="auto" w:fill="auto"/>
          </w:tcPr>
          <w:p w14:paraId="4CD8F920" w14:textId="77777777" w:rsidR="0015107C" w:rsidRDefault="0015107C">
            <w:pPr>
              <w:snapToGrid w:val="0"/>
              <w:spacing w:line="288" w:lineRule="auto"/>
              <w:jc w:val="left"/>
              <w:rPr>
                <w:rFonts w:asciiTheme="minorEastAsia" w:eastAsiaTheme="minorEastAsia" w:hAnsiTheme="minorEastAsia" w:cstheme="minorEastAsia"/>
                <w:sz w:val="20"/>
                <w:szCs w:val="20"/>
              </w:rPr>
            </w:pPr>
            <w:r w:rsidRPr="0015107C">
              <w:rPr>
                <w:rFonts w:asciiTheme="minorEastAsia" w:eastAsiaTheme="minorEastAsia" w:hAnsiTheme="minorEastAsia" w:cstheme="minorEastAsia" w:hint="eastAsia"/>
                <w:sz w:val="20"/>
                <w:szCs w:val="20"/>
              </w:rPr>
              <w:t>LO71</w:t>
            </w:r>
          </w:p>
          <w:p w14:paraId="2CF92318" w14:textId="4FD8D7BB" w:rsidR="00644754" w:rsidRDefault="0015107C">
            <w:pPr>
              <w:snapToGrid w:val="0"/>
              <w:spacing w:line="288" w:lineRule="auto"/>
              <w:jc w:val="left"/>
              <w:rPr>
                <w:rFonts w:asciiTheme="minorEastAsia" w:eastAsiaTheme="minorEastAsia" w:hAnsiTheme="minorEastAsia" w:cstheme="minorEastAsia"/>
                <w:sz w:val="20"/>
                <w:szCs w:val="20"/>
              </w:rPr>
            </w:pPr>
            <w:r w:rsidRPr="0015107C">
              <w:rPr>
                <w:rFonts w:asciiTheme="minorEastAsia" w:eastAsiaTheme="minorEastAsia" w:hAnsiTheme="minorEastAsia" w:cstheme="minorEastAsia" w:hint="eastAsia"/>
                <w:sz w:val="20"/>
                <w:szCs w:val="20"/>
              </w:rPr>
              <w:t>服务关爱</w:t>
            </w:r>
          </w:p>
        </w:tc>
        <w:tc>
          <w:tcPr>
            <w:tcW w:w="2470" w:type="dxa"/>
            <w:shd w:val="clear" w:color="auto" w:fill="auto"/>
          </w:tcPr>
          <w:p w14:paraId="6CC41BEB" w14:textId="7C8B50B7" w:rsidR="00644754" w:rsidRDefault="0015107C">
            <w:pPr>
              <w:snapToGrid w:val="0"/>
              <w:spacing w:line="288" w:lineRule="auto"/>
              <w:jc w:val="left"/>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掌握人体结构与相关疾病发生发展的关系，培养具有感恩、服务企业</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服务社会的品格和行动力。</w:t>
            </w:r>
          </w:p>
        </w:tc>
        <w:tc>
          <w:tcPr>
            <w:tcW w:w="2199" w:type="dxa"/>
            <w:shd w:val="clear" w:color="auto" w:fill="auto"/>
          </w:tcPr>
          <w:p w14:paraId="3A6FFC2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项目教学法</w:t>
            </w:r>
          </w:p>
        </w:tc>
        <w:tc>
          <w:tcPr>
            <w:tcW w:w="1276" w:type="dxa"/>
            <w:shd w:val="clear" w:color="auto" w:fill="auto"/>
          </w:tcPr>
          <w:p w14:paraId="7529790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tc>
      </w:tr>
    </w:tbl>
    <w:p w14:paraId="0439A871" w14:textId="77777777" w:rsidR="00644754" w:rsidRDefault="00644754">
      <w:pPr>
        <w:snapToGrid w:val="0"/>
        <w:spacing w:line="288" w:lineRule="auto"/>
        <w:rPr>
          <w:rFonts w:ascii="黑体" w:eastAsia="黑体" w:hAnsi="宋体"/>
          <w:sz w:val="24"/>
        </w:rPr>
      </w:pPr>
    </w:p>
    <w:p w14:paraId="32FFA129" w14:textId="77777777" w:rsidR="00644754" w:rsidRDefault="00000000">
      <w:pPr>
        <w:widowControl/>
        <w:numPr>
          <w:ilvl w:val="0"/>
          <w:numId w:val="2"/>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14:paraId="13D67EE2" w14:textId="77777777" w:rsidR="00644754"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Pr>
          <w:rFonts w:ascii="黑体" w:eastAsia="黑体" w:hAnsi="宋体"/>
          <w:sz w:val="24"/>
        </w:rPr>
        <w:t>48</w:t>
      </w:r>
      <w:r>
        <w:rPr>
          <w:rFonts w:ascii="黑体" w:eastAsia="黑体" w:hAnsi="宋体" w:hint="eastAsia"/>
          <w:sz w:val="24"/>
        </w:rPr>
        <w:t>学时，其中教师课堂理论授课学时为</w:t>
      </w:r>
      <w:r>
        <w:rPr>
          <w:rFonts w:ascii="黑体" w:eastAsia="黑体" w:hAnsi="宋体"/>
          <w:sz w:val="24"/>
        </w:rPr>
        <w:t>36</w:t>
      </w:r>
      <w:r>
        <w:rPr>
          <w:rFonts w:ascii="黑体" w:eastAsia="黑体" w:hAnsi="宋体" w:hint="eastAsia"/>
          <w:sz w:val="24"/>
        </w:rPr>
        <w:t>学时；学生课内实践环节学时为</w:t>
      </w:r>
      <w:r>
        <w:rPr>
          <w:rFonts w:ascii="黑体" w:eastAsia="黑体" w:hAnsi="宋体"/>
          <w:sz w:val="24"/>
        </w:rPr>
        <w:t>12</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644754" w14:paraId="646E2925" w14:textId="77777777">
        <w:trPr>
          <w:cantSplit/>
          <w:trHeight w:val="1039"/>
          <w:jc w:val="center"/>
        </w:trPr>
        <w:tc>
          <w:tcPr>
            <w:tcW w:w="360" w:type="dxa"/>
            <w:vAlign w:val="center"/>
          </w:tcPr>
          <w:p w14:paraId="26CE678A" w14:textId="77777777" w:rsidR="00644754"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14:paraId="5766DEE4" w14:textId="77777777" w:rsidR="00644754"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14:paraId="2081AECA" w14:textId="77777777" w:rsidR="00644754"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14:paraId="2A1B4CAF" w14:textId="77777777" w:rsidR="00644754"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14:paraId="74598C1F" w14:textId="77777777" w:rsidR="00644754"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14:paraId="2A616418" w14:textId="77777777" w:rsidR="00644754" w:rsidRDefault="0000000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14:paraId="7549B6AC" w14:textId="77777777" w:rsidR="00644754" w:rsidRDefault="00000000">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14:paraId="27F1C90A" w14:textId="77777777" w:rsidR="00644754"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14:paraId="01BA557C" w14:textId="77777777" w:rsidR="00644754" w:rsidRDefault="00000000">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644754" w14:paraId="6DE75057" w14:textId="77777777">
        <w:trPr>
          <w:trHeight w:val="503"/>
          <w:jc w:val="center"/>
        </w:trPr>
        <w:tc>
          <w:tcPr>
            <w:tcW w:w="360" w:type="dxa"/>
            <w:vAlign w:val="center"/>
          </w:tcPr>
          <w:p w14:paraId="712D6BF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14:paraId="76951AA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绪论</w:t>
            </w:r>
          </w:p>
          <w:p w14:paraId="512BA293"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426" w:type="dxa"/>
          </w:tcPr>
          <w:p w14:paraId="1208C6A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1．知道正常人体结构的方位、术语、人体的构成。</w:t>
            </w:r>
          </w:p>
          <w:p w14:paraId="75B8F78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2．知道正常人体结构的定义、分科。</w:t>
            </w:r>
          </w:p>
          <w:p w14:paraId="53FD35E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3．知道学习正常人体结构的基本观点、方法。</w:t>
            </w:r>
          </w:p>
          <w:p w14:paraId="340AF2B5"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160" w:type="dxa"/>
          </w:tcPr>
          <w:p w14:paraId="230DDE4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1.能说出人体组成；细胞、组织、器官、系统、内脏的概念。</w:t>
            </w:r>
          </w:p>
          <w:p w14:paraId="6614F91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2.能说出正常人体结构的常用术语。</w:t>
            </w:r>
          </w:p>
          <w:p w14:paraId="4DA418FB"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2B5F2F2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具有认真学好正常人体结构的科学态度和为患者服务的基本素质。</w:t>
            </w:r>
          </w:p>
        </w:tc>
        <w:tc>
          <w:tcPr>
            <w:tcW w:w="1506" w:type="dxa"/>
          </w:tcPr>
          <w:p w14:paraId="7DA18A9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运用解剖学方位术语描述人体器官的位置关系。</w:t>
            </w:r>
          </w:p>
          <w:p w14:paraId="394EBA5E"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420" w:type="dxa"/>
          </w:tcPr>
          <w:p w14:paraId="1C50773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0" w:type="dxa"/>
          </w:tcPr>
          <w:p w14:paraId="55F9AB3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6629D54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r>
      <w:tr w:rsidR="00644754" w14:paraId="623AEE94" w14:textId="77777777">
        <w:trPr>
          <w:trHeight w:val="503"/>
          <w:jc w:val="center"/>
        </w:trPr>
        <w:tc>
          <w:tcPr>
            <w:tcW w:w="360" w:type="dxa"/>
            <w:vAlign w:val="center"/>
          </w:tcPr>
          <w:p w14:paraId="5E02141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54" w:type="dxa"/>
            <w:vAlign w:val="center"/>
          </w:tcPr>
          <w:p w14:paraId="10CA75C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细胞</w:t>
            </w:r>
          </w:p>
        </w:tc>
        <w:tc>
          <w:tcPr>
            <w:tcW w:w="2426" w:type="dxa"/>
          </w:tcPr>
          <w:p w14:paraId="4215139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1．知道各细胞器的结构和功能。</w:t>
            </w:r>
          </w:p>
          <w:p w14:paraId="3D9D0F2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2．知道细胞核的结构和功能。</w:t>
            </w:r>
          </w:p>
          <w:p w14:paraId="4D5A09D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3．知道细胞的形态、细胞的运动性和细胞周期。</w:t>
            </w:r>
          </w:p>
        </w:tc>
        <w:tc>
          <w:tcPr>
            <w:tcW w:w="2160" w:type="dxa"/>
          </w:tcPr>
          <w:p w14:paraId="1238D82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能说出细胞内的主要细胞器及其功能。</w:t>
            </w:r>
          </w:p>
        </w:tc>
        <w:tc>
          <w:tcPr>
            <w:tcW w:w="1530" w:type="dxa"/>
          </w:tcPr>
          <w:p w14:paraId="29C7F4A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通过对各细胞器功能的学习，培养科学意识。</w:t>
            </w:r>
          </w:p>
        </w:tc>
        <w:tc>
          <w:tcPr>
            <w:tcW w:w="1506" w:type="dxa"/>
          </w:tcPr>
          <w:p w14:paraId="77009662" w14:textId="5AFA99AE"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将理论与书中的插图紧密联系，</w:t>
            </w:r>
            <w:r w:rsidR="00BB415A">
              <w:rPr>
                <w:rFonts w:asciiTheme="minorEastAsia" w:eastAsiaTheme="minorEastAsia" w:hAnsiTheme="minorEastAsia" w:cstheme="minorEastAsia" w:hint="eastAsia"/>
                <w:sz w:val="20"/>
                <w:szCs w:val="20"/>
              </w:rPr>
              <w:t>锻炼</w:t>
            </w:r>
            <w:r>
              <w:rPr>
                <w:rFonts w:asciiTheme="minorEastAsia" w:eastAsiaTheme="minorEastAsia" w:hAnsiTheme="minorEastAsia" w:cstheme="minorEastAsia" w:hint="eastAsia"/>
                <w:sz w:val="20"/>
                <w:szCs w:val="20"/>
              </w:rPr>
              <w:t>空间想象能力。</w:t>
            </w:r>
          </w:p>
          <w:p w14:paraId="6C961BE5"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420" w:type="dxa"/>
          </w:tcPr>
          <w:p w14:paraId="55B9086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0" w:type="dxa"/>
          </w:tcPr>
          <w:p w14:paraId="3684BDD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1D73100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r>
      <w:tr w:rsidR="00644754" w14:paraId="42D1C8B5" w14:textId="77777777">
        <w:trPr>
          <w:trHeight w:val="503"/>
          <w:jc w:val="center"/>
        </w:trPr>
        <w:tc>
          <w:tcPr>
            <w:tcW w:w="360" w:type="dxa"/>
            <w:vAlign w:val="center"/>
          </w:tcPr>
          <w:p w14:paraId="09DF7E4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54" w:type="dxa"/>
            <w:vAlign w:val="center"/>
          </w:tcPr>
          <w:p w14:paraId="5DFC53D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基本组织</w:t>
            </w:r>
          </w:p>
        </w:tc>
        <w:tc>
          <w:tcPr>
            <w:tcW w:w="2426" w:type="dxa"/>
          </w:tcPr>
          <w:p w14:paraId="3428539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1．知道上皮组织的特点及分布；疏松结缔组织的构成；血细胞的分类及正常值。</w:t>
            </w:r>
          </w:p>
          <w:p w14:paraId="0A1B9975" w14:textId="58306E7E"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w:t>
            </w:r>
            <w:r w:rsidR="00BB415A">
              <w:rPr>
                <w:rFonts w:asciiTheme="minorEastAsia" w:eastAsiaTheme="minorEastAsia" w:hAnsiTheme="minorEastAsia" w:cstheme="minorEastAsia" w:hint="eastAsia"/>
                <w:sz w:val="20"/>
                <w:szCs w:val="20"/>
              </w:rPr>
              <w:t>骨骼肌</w:t>
            </w:r>
            <w:r>
              <w:rPr>
                <w:rFonts w:asciiTheme="minorEastAsia" w:eastAsiaTheme="minorEastAsia" w:hAnsiTheme="minorEastAsia" w:cstheme="minorEastAsia" w:hint="eastAsia"/>
                <w:sz w:val="20"/>
                <w:szCs w:val="20"/>
              </w:rPr>
              <w:t>细胞的镜下结构、三种肌组织的特点和分布范国、神经组织的组成</w:t>
            </w:r>
          </w:p>
          <w:p w14:paraId="5FDAC98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和特点。</w:t>
            </w:r>
          </w:p>
          <w:p w14:paraId="67736BA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3．知道腺上皮和</w:t>
            </w:r>
            <w:proofErr w:type="gramStart"/>
            <w:r>
              <w:rPr>
                <w:rFonts w:asciiTheme="minorEastAsia" w:eastAsiaTheme="minorEastAsia" w:hAnsiTheme="minorEastAsia" w:cstheme="minorEastAsia" w:hint="eastAsia"/>
                <w:sz w:val="20"/>
                <w:szCs w:val="20"/>
              </w:rPr>
              <w:t>腺的</w:t>
            </w:r>
            <w:proofErr w:type="gramEnd"/>
            <w:r>
              <w:rPr>
                <w:rFonts w:asciiTheme="minorEastAsia" w:eastAsiaTheme="minorEastAsia" w:hAnsiTheme="minorEastAsia" w:cstheme="minorEastAsia" w:hint="eastAsia"/>
                <w:sz w:val="20"/>
                <w:szCs w:val="20"/>
              </w:rPr>
              <w:t>概念，上皮组织的特殊结构；骨组织、软骨组织的结构。</w:t>
            </w:r>
          </w:p>
          <w:p w14:paraId="51F5FDC6"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160" w:type="dxa"/>
          </w:tcPr>
          <w:p w14:paraId="6515646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1.能说出巨噬细胞、肥大细胞光、电镜下的形态结构特点与功能。</w:t>
            </w:r>
          </w:p>
          <w:p w14:paraId="00BA9F1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2.能说出红细胞的形态、结构与功能。</w:t>
            </w:r>
          </w:p>
          <w:p w14:paraId="1275E1A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3.能说出白细胞的分类、正常值、功能。</w:t>
            </w:r>
          </w:p>
          <w:p w14:paraId="4F5E117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4.能说出终池、三联体的概念、作用。</w:t>
            </w:r>
          </w:p>
          <w:p w14:paraId="66D0F31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5.能说出突触的概念、类型；化学性突触的结构。</w:t>
            </w:r>
          </w:p>
          <w:p w14:paraId="790B587A"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434E425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具有综合运用理论知识和实验技术的能力，培养工作创新意识。</w:t>
            </w:r>
          </w:p>
        </w:tc>
        <w:tc>
          <w:tcPr>
            <w:tcW w:w="1506" w:type="dxa"/>
          </w:tcPr>
          <w:p w14:paraId="2C532353" w14:textId="083CB65D"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认识和理解四种基本组织的结构特点、分布及功能，同时能</w:t>
            </w:r>
            <w:r w:rsidR="00BB415A">
              <w:rPr>
                <w:rFonts w:asciiTheme="minorEastAsia" w:eastAsiaTheme="minorEastAsia" w:hAnsiTheme="minorEastAsia" w:cstheme="minorEastAsia" w:hint="eastAsia"/>
                <w:sz w:val="20"/>
                <w:szCs w:val="20"/>
              </w:rPr>
              <w:t>熟练</w:t>
            </w:r>
            <w:r>
              <w:rPr>
                <w:rFonts w:asciiTheme="minorEastAsia" w:eastAsiaTheme="minorEastAsia" w:hAnsiTheme="minorEastAsia" w:cstheme="minorEastAsia" w:hint="eastAsia"/>
                <w:sz w:val="20"/>
                <w:szCs w:val="20"/>
              </w:rPr>
              <w:t>运用</w:t>
            </w:r>
          </w:p>
          <w:p w14:paraId="0C7EF15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和操作显微镋及观察细胞和组织。</w:t>
            </w:r>
          </w:p>
          <w:p w14:paraId="7CFD1CF9"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420" w:type="dxa"/>
          </w:tcPr>
          <w:p w14:paraId="154D672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557B362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1" w:type="dxa"/>
          </w:tcPr>
          <w:p w14:paraId="72DA7BF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r>
      <w:tr w:rsidR="00644754" w14:paraId="6AF660C1" w14:textId="77777777">
        <w:trPr>
          <w:trHeight w:val="503"/>
          <w:jc w:val="center"/>
        </w:trPr>
        <w:tc>
          <w:tcPr>
            <w:tcW w:w="360" w:type="dxa"/>
            <w:vAlign w:val="center"/>
          </w:tcPr>
          <w:p w14:paraId="050DA0D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4</w:t>
            </w:r>
          </w:p>
        </w:tc>
        <w:tc>
          <w:tcPr>
            <w:tcW w:w="454" w:type="dxa"/>
            <w:vAlign w:val="center"/>
          </w:tcPr>
          <w:p w14:paraId="76E0572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运动系统</w:t>
            </w:r>
          </w:p>
        </w:tc>
        <w:tc>
          <w:tcPr>
            <w:tcW w:w="2426" w:type="dxa"/>
          </w:tcPr>
          <w:p w14:paraId="177D825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1．知道全身主要体表标志。</w:t>
            </w:r>
          </w:p>
          <w:p w14:paraId="44FD019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2．知道全身各部位骨的名称、位置和形态；重要关节的组成及结构特点；与临床相关肌肉的位置和功能。</w:t>
            </w:r>
          </w:p>
          <w:p w14:paraId="3933D9F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3．知道腹股沟管、腹股沟韧带、腹沟三角、腹直肌鞘的位置和结构。</w:t>
            </w:r>
          </w:p>
          <w:p w14:paraId="153DFB8D"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160" w:type="dxa"/>
          </w:tcPr>
          <w:p w14:paraId="05E81EC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1.能说出躯干骨、颅骨、上肢骨、下肢骨的组成、排列。</w:t>
            </w:r>
          </w:p>
          <w:p w14:paraId="34F06D0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2.能说出关节的基本结构、辅助结构、运动。</w:t>
            </w:r>
          </w:p>
          <w:p w14:paraId="0692EDF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3.能说出肩关节的组成、特点、运动；膝关节的组成、特点和运动。</w:t>
            </w:r>
          </w:p>
          <w:p w14:paraId="4DBF3F4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4.能说出竖脊肌的位置、作用，股三角的位置、境界及内容的毗邻关系。</w:t>
            </w:r>
          </w:p>
          <w:p w14:paraId="3CEC0D0B"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46BD2EF2" w14:textId="7EDB5905"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具有对运动系统相关疾病的</w:t>
            </w:r>
            <w:r w:rsidR="00BB415A">
              <w:rPr>
                <w:rFonts w:asciiTheme="minorEastAsia" w:eastAsiaTheme="minorEastAsia" w:hAnsiTheme="minorEastAsia" w:cstheme="minorEastAsia" w:hint="eastAsia"/>
                <w:sz w:val="20"/>
                <w:szCs w:val="20"/>
              </w:rPr>
              <w:t>医学</w:t>
            </w:r>
            <w:r>
              <w:rPr>
                <w:rFonts w:asciiTheme="minorEastAsia" w:eastAsiaTheme="minorEastAsia" w:hAnsiTheme="minorEastAsia" w:cstheme="minorEastAsia" w:hint="eastAsia"/>
                <w:sz w:val="20"/>
                <w:szCs w:val="20"/>
              </w:rPr>
              <w:t>素养，救死扶伤。</w:t>
            </w:r>
          </w:p>
        </w:tc>
        <w:tc>
          <w:tcPr>
            <w:tcW w:w="1506" w:type="dxa"/>
          </w:tcPr>
          <w:p w14:paraId="62BECC7C" w14:textId="5923DEDD"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学会利用所学体表标志</w:t>
            </w:r>
            <w:r w:rsidR="00BB415A">
              <w:rPr>
                <w:rFonts w:asciiTheme="minorEastAsia" w:eastAsiaTheme="minorEastAsia" w:hAnsiTheme="minorEastAsia" w:cstheme="minorEastAsia" w:hint="eastAsia"/>
                <w:sz w:val="20"/>
                <w:szCs w:val="20"/>
              </w:rPr>
              <w:t>熟练</w:t>
            </w:r>
            <w:r>
              <w:rPr>
                <w:rFonts w:asciiTheme="minorEastAsia" w:eastAsiaTheme="minorEastAsia" w:hAnsiTheme="minorEastAsia" w:cstheme="minorEastAsia" w:hint="eastAsia"/>
                <w:sz w:val="20"/>
                <w:szCs w:val="20"/>
              </w:rPr>
              <w:t>应用在临床各种操作中。</w:t>
            </w:r>
          </w:p>
          <w:p w14:paraId="4CB79154"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420" w:type="dxa"/>
          </w:tcPr>
          <w:p w14:paraId="394F2D0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2D7EC2B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1" w:type="dxa"/>
          </w:tcPr>
          <w:p w14:paraId="73003B7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r>
      <w:tr w:rsidR="00644754" w14:paraId="47E92D87" w14:textId="77777777">
        <w:trPr>
          <w:trHeight w:val="326"/>
          <w:jc w:val="center"/>
        </w:trPr>
        <w:tc>
          <w:tcPr>
            <w:tcW w:w="360" w:type="dxa"/>
            <w:vAlign w:val="center"/>
          </w:tcPr>
          <w:p w14:paraId="08EAB73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454" w:type="dxa"/>
            <w:vAlign w:val="center"/>
          </w:tcPr>
          <w:p w14:paraId="2F8275A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消化系统</w:t>
            </w:r>
          </w:p>
        </w:tc>
        <w:tc>
          <w:tcPr>
            <w:tcW w:w="2426" w:type="dxa"/>
          </w:tcPr>
          <w:p w14:paraId="3AE8002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1．知道胃底腺、小肠、肝的结构及输胆管道；阑尾根部体表投影。</w:t>
            </w:r>
          </w:p>
          <w:p w14:paraId="715B91E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2．知道各器官的位置、形态。</w:t>
            </w:r>
          </w:p>
          <w:p w14:paraId="60F8C5F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3．知道胸腹部标志线和腹部分区。</w:t>
            </w:r>
          </w:p>
          <w:p w14:paraId="42CFBBE5"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160" w:type="dxa"/>
          </w:tcPr>
          <w:p w14:paraId="3668233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1.能说出消化系统的组成；上、下消化管的概念。</w:t>
            </w:r>
          </w:p>
          <w:p w14:paraId="541D06A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2.能说出胃的形态、位置、分部。</w:t>
            </w:r>
          </w:p>
          <w:p w14:paraId="7895C5B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3.能说出小肠与大肠的分部；阑尾根部的体表投影。</w:t>
            </w:r>
          </w:p>
          <w:p w14:paraId="24CE86B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4.能说出肝的位置、形态、分叶；上下界的体表投影。                                                                                                                                                                                                                                                                         5.能说出胰的形态、位置。</w:t>
            </w:r>
          </w:p>
          <w:p w14:paraId="221241B1"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316EF3C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养成良好的饮食、卫生习惯，确立积极、健康的生活态度。</w:t>
            </w:r>
          </w:p>
        </w:tc>
        <w:tc>
          <w:tcPr>
            <w:tcW w:w="1506" w:type="dxa"/>
          </w:tcPr>
          <w:p w14:paraId="088ACFE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学会利用所学消化道知识，与临床中插管、洗胃、鼻饲等操作相结合。</w:t>
            </w:r>
          </w:p>
          <w:p w14:paraId="50572DCE"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420" w:type="dxa"/>
          </w:tcPr>
          <w:p w14:paraId="3B8523F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7DC14BF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14:paraId="7B8C140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5</w:t>
            </w:r>
          </w:p>
        </w:tc>
      </w:tr>
      <w:tr w:rsidR="00644754" w14:paraId="1848FF70" w14:textId="77777777">
        <w:trPr>
          <w:trHeight w:val="503"/>
          <w:jc w:val="center"/>
        </w:trPr>
        <w:tc>
          <w:tcPr>
            <w:tcW w:w="360" w:type="dxa"/>
            <w:vAlign w:val="center"/>
          </w:tcPr>
          <w:p w14:paraId="57847DE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14:paraId="10DF6D1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呼吸系统</w:t>
            </w:r>
          </w:p>
        </w:tc>
        <w:tc>
          <w:tcPr>
            <w:tcW w:w="2426" w:type="dxa"/>
          </w:tcPr>
          <w:p w14:paraId="666931E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1．知道喉腔分部；左、右主支气管的形态特点；肺的微细结构。</w:t>
            </w:r>
          </w:p>
          <w:p w14:paraId="6CACFC6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2．知道鼻旁窦的开口；胸膜和胸膜腔的概念。</w:t>
            </w:r>
          </w:p>
          <w:p w14:paraId="435BFB2C" w14:textId="6387E311"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w:t>
            </w:r>
            <w:proofErr w:type="gramStart"/>
            <w:r w:rsidR="00BB415A">
              <w:rPr>
                <w:rFonts w:asciiTheme="minorEastAsia" w:eastAsiaTheme="minorEastAsia" w:hAnsiTheme="minorEastAsia" w:cstheme="minorEastAsia" w:hint="eastAsia"/>
                <w:sz w:val="20"/>
                <w:szCs w:val="20"/>
              </w:rPr>
              <w:t>纵隔</w:t>
            </w:r>
            <w:proofErr w:type="gramEnd"/>
            <w:r>
              <w:rPr>
                <w:rFonts w:asciiTheme="minorEastAsia" w:eastAsiaTheme="minorEastAsia" w:hAnsiTheme="minorEastAsia" w:cstheme="minorEastAsia" w:hint="eastAsia"/>
                <w:sz w:val="20"/>
                <w:szCs w:val="20"/>
              </w:rPr>
              <w:t>的概念、分区和内客；胸膜和肺的体表投影。</w:t>
            </w:r>
          </w:p>
          <w:p w14:paraId="3ABF9549"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160" w:type="dxa"/>
          </w:tcPr>
          <w:p w14:paraId="62CEE43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能说出呼吸系统的组成和功能。</w:t>
            </w:r>
          </w:p>
          <w:p w14:paraId="3616E66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能说出气管的位置形态，气管切开的部位；左右主支气管的区别及临床意义。</w:t>
            </w:r>
          </w:p>
          <w:p w14:paraId="2790F87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3.能说出肺的位置和形态，分叶，左右肺的差异；</w:t>
            </w:r>
          </w:p>
          <w:p w14:paraId="7F99F121"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4FC48CC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具备处理呼吸系统常见疾病的护理能力，养成良好的生活习惯，做好宣教工作。</w:t>
            </w:r>
          </w:p>
        </w:tc>
        <w:tc>
          <w:tcPr>
            <w:tcW w:w="1506" w:type="dxa"/>
          </w:tcPr>
          <w:p w14:paraId="4258951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学会运用解剖学来分析排疾、吸氧、气管切开术等操作过程及注意事项。</w:t>
            </w:r>
          </w:p>
        </w:tc>
        <w:tc>
          <w:tcPr>
            <w:tcW w:w="420" w:type="dxa"/>
          </w:tcPr>
          <w:p w14:paraId="5B5B758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5EB9B44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14:paraId="1545227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5</w:t>
            </w:r>
          </w:p>
        </w:tc>
      </w:tr>
      <w:tr w:rsidR="00644754" w14:paraId="2533CE9A" w14:textId="77777777">
        <w:trPr>
          <w:trHeight w:val="503"/>
          <w:jc w:val="center"/>
        </w:trPr>
        <w:tc>
          <w:tcPr>
            <w:tcW w:w="360" w:type="dxa"/>
            <w:vAlign w:val="center"/>
          </w:tcPr>
          <w:p w14:paraId="437C1FF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454" w:type="dxa"/>
            <w:vAlign w:val="center"/>
          </w:tcPr>
          <w:p w14:paraId="0BE3FE8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泌尿系统</w:t>
            </w:r>
          </w:p>
        </w:tc>
        <w:tc>
          <w:tcPr>
            <w:tcW w:w="2426" w:type="dxa"/>
          </w:tcPr>
          <w:p w14:paraId="44A793A6" w14:textId="252869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1．知道肾单位的结构；膀胱三角的概念；输尿管的三处</w:t>
            </w:r>
            <w:r w:rsidR="00BB415A">
              <w:rPr>
                <w:rFonts w:asciiTheme="minorEastAsia" w:eastAsiaTheme="minorEastAsia" w:hAnsiTheme="minorEastAsia" w:cstheme="minorEastAsia" w:hint="eastAsia"/>
                <w:sz w:val="20"/>
                <w:szCs w:val="20"/>
              </w:rPr>
              <w:t>狭窄</w:t>
            </w:r>
            <w:r>
              <w:rPr>
                <w:rFonts w:asciiTheme="minorEastAsia" w:eastAsiaTheme="minorEastAsia" w:hAnsiTheme="minorEastAsia" w:cstheme="minorEastAsia" w:hint="eastAsia"/>
                <w:sz w:val="20"/>
                <w:szCs w:val="20"/>
              </w:rPr>
              <w:t>。</w:t>
            </w:r>
          </w:p>
          <w:p w14:paraId="6BD819A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2．知道肾的位置；女性尿道的特点。</w:t>
            </w:r>
          </w:p>
          <w:p w14:paraId="5C5CE70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3．知道肾的被膜。</w:t>
            </w:r>
          </w:p>
          <w:p w14:paraId="73188701"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160" w:type="dxa"/>
          </w:tcPr>
          <w:p w14:paraId="0F0034C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1.能说出泌尿系统的组成与功能。</w:t>
            </w:r>
          </w:p>
          <w:p w14:paraId="15F5F3F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2.能说出肾的位置、肾门概念及通过的内容。</w:t>
            </w:r>
          </w:p>
          <w:p w14:paraId="179C0DC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3.能说出膀胱三角位置及形态特点和临床</w:t>
            </w:r>
            <w:r>
              <w:rPr>
                <w:rFonts w:asciiTheme="minorEastAsia" w:eastAsiaTheme="minorEastAsia" w:hAnsiTheme="minorEastAsia" w:cstheme="minorEastAsia" w:hint="eastAsia"/>
                <w:sz w:val="20"/>
                <w:szCs w:val="20"/>
              </w:rPr>
              <w:lastRenderedPageBreak/>
              <w:t>意义。</w:t>
            </w:r>
          </w:p>
          <w:p w14:paraId="58C8C7EE"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29AAEA5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具备处理泌尿系统常见疾病的护理能力，养成良好的生活习惯，做好宣教工作。</w:t>
            </w:r>
          </w:p>
        </w:tc>
        <w:tc>
          <w:tcPr>
            <w:tcW w:w="1506" w:type="dxa"/>
          </w:tcPr>
          <w:p w14:paraId="1CED3FF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1.能在标本或模型上认泌尿系统各器官。</w:t>
            </w:r>
          </w:p>
          <w:p w14:paraId="54BB7BD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2．能运用泌尿系统知识初步解释尿液形成</w:t>
            </w:r>
            <w:r>
              <w:rPr>
                <w:rFonts w:asciiTheme="minorEastAsia" w:eastAsiaTheme="minorEastAsia" w:hAnsiTheme="minorEastAsia" w:cstheme="minorEastAsia" w:hint="eastAsia"/>
                <w:sz w:val="20"/>
                <w:szCs w:val="20"/>
              </w:rPr>
              <w:lastRenderedPageBreak/>
              <w:t>的过程。</w:t>
            </w:r>
          </w:p>
        </w:tc>
        <w:tc>
          <w:tcPr>
            <w:tcW w:w="420" w:type="dxa"/>
          </w:tcPr>
          <w:p w14:paraId="378B894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lastRenderedPageBreak/>
              <w:t>2</w:t>
            </w:r>
          </w:p>
        </w:tc>
        <w:tc>
          <w:tcPr>
            <w:tcW w:w="420" w:type="dxa"/>
          </w:tcPr>
          <w:p w14:paraId="7F1F3BC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14:paraId="6C44C48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r>
      <w:tr w:rsidR="00644754" w14:paraId="1DDE8EC7" w14:textId="77777777">
        <w:trPr>
          <w:trHeight w:val="503"/>
          <w:jc w:val="center"/>
        </w:trPr>
        <w:tc>
          <w:tcPr>
            <w:tcW w:w="360" w:type="dxa"/>
            <w:vAlign w:val="center"/>
          </w:tcPr>
          <w:p w14:paraId="4F89AAE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14:paraId="6F6E72A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生殖系统</w:t>
            </w:r>
          </w:p>
        </w:tc>
        <w:tc>
          <w:tcPr>
            <w:tcW w:w="2426" w:type="dxa"/>
          </w:tcPr>
          <w:p w14:paraId="7B3056F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1．知道生殖系统的组成；男性尿道的形态特点；子宫的形态、位置和结构。</w:t>
            </w:r>
          </w:p>
          <w:p w14:paraId="0886134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2．知道输送管道的形态；子宫的定装置；前列腺的位置和毗邻。</w:t>
            </w:r>
          </w:p>
          <w:p w14:paraId="1A9E963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3．知道乳房的结构。</w:t>
            </w:r>
          </w:p>
          <w:p w14:paraId="50F656E9"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160" w:type="dxa"/>
          </w:tcPr>
          <w:p w14:paraId="1570FDB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1.能在标本上辨认生殖系统各器官。</w:t>
            </w:r>
          </w:p>
          <w:p w14:paraId="2AC128F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2.能说出男性生殖系统的组成和功能；内外生殖器的组成。</w:t>
            </w:r>
          </w:p>
          <w:p w14:paraId="4F4E933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3.能说出男性尿道的长度、分部、前后尿道概念、三狭窄、两个弯曲及临床意义。</w:t>
            </w:r>
          </w:p>
          <w:p w14:paraId="14731B0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4.能说出女性生殖器的组成和功能；内外生殖器的组成。</w:t>
            </w:r>
          </w:p>
          <w:p w14:paraId="1EE1625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5.能说出卵巢分泌激素。</w:t>
            </w:r>
          </w:p>
          <w:p w14:paraId="478597C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6.能说出子宫位置、形态、内腔。</w:t>
            </w:r>
          </w:p>
          <w:p w14:paraId="6B1CFC78"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520E6A8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具有尊重服务对象，并保护其隐私的意识。</w:t>
            </w:r>
          </w:p>
          <w:p w14:paraId="0E18815A"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06" w:type="dxa"/>
          </w:tcPr>
          <w:p w14:paraId="5D270CC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能初步运用学过的知识进行计划生育宣教，解释前列腺肥大、月经周期、不孕、不育等临床现象。</w:t>
            </w:r>
          </w:p>
        </w:tc>
        <w:tc>
          <w:tcPr>
            <w:tcW w:w="420" w:type="dxa"/>
          </w:tcPr>
          <w:p w14:paraId="3E22C34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14:paraId="56AB4EF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421" w:type="dxa"/>
          </w:tcPr>
          <w:p w14:paraId="05014C7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r>
      <w:tr w:rsidR="00644754" w14:paraId="742982D0" w14:textId="77777777">
        <w:trPr>
          <w:trHeight w:val="503"/>
          <w:jc w:val="center"/>
        </w:trPr>
        <w:tc>
          <w:tcPr>
            <w:tcW w:w="360" w:type="dxa"/>
            <w:vAlign w:val="center"/>
          </w:tcPr>
          <w:p w14:paraId="7E18283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14:paraId="7FCB50C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脉管系统</w:t>
            </w:r>
          </w:p>
        </w:tc>
        <w:tc>
          <w:tcPr>
            <w:tcW w:w="2426" w:type="dxa"/>
          </w:tcPr>
          <w:p w14:paraId="35E6756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1．知道血液循环途径、心腔的结构及主干血管；淋巴系统的组成。</w:t>
            </w:r>
          </w:p>
          <w:p w14:paraId="6532B02E" w14:textId="4CC70C20"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2．知道心的位置、心包的组成：淋巴干的名称及其</w:t>
            </w:r>
            <w:r w:rsidR="00BB415A">
              <w:rPr>
                <w:rFonts w:asciiTheme="minorEastAsia" w:eastAsiaTheme="minorEastAsia" w:hAnsiTheme="minorEastAsia" w:cstheme="minorEastAsia" w:hint="eastAsia"/>
                <w:sz w:val="20"/>
                <w:szCs w:val="20"/>
              </w:rPr>
              <w:t>收纳</w:t>
            </w:r>
            <w:r>
              <w:rPr>
                <w:rFonts w:asciiTheme="minorEastAsia" w:eastAsiaTheme="minorEastAsia" w:hAnsiTheme="minorEastAsia" w:cstheme="minorEastAsia" w:hint="eastAsia"/>
                <w:sz w:val="20"/>
                <w:szCs w:val="20"/>
              </w:rPr>
              <w:t>范国；胸导管的起止、主要行程和收纳范围。</w:t>
            </w:r>
          </w:p>
          <w:p w14:paraId="649DC4A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3．知道微循环、血管的微细结构；淋巴结的形态，全身各部淋巴结群的名称、位置；牌的功能。</w:t>
            </w:r>
          </w:p>
        </w:tc>
        <w:tc>
          <w:tcPr>
            <w:tcW w:w="2160" w:type="dxa"/>
          </w:tcPr>
          <w:p w14:paraId="138E22B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1.能说出脉管系统的组成和功能。</w:t>
            </w:r>
          </w:p>
          <w:p w14:paraId="4ED7B853" w14:textId="0B290763"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2.能说心的位置、外形、内腔结构、交通。</w:t>
            </w:r>
          </w:p>
          <w:p w14:paraId="44C7382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3.能大小循环的途径；</w:t>
            </w:r>
          </w:p>
          <w:p w14:paraId="29C2B8A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4.能说出主动脉的起始、走行、分部；腹主动脉起始、位置及主要分支。</w:t>
            </w:r>
          </w:p>
          <w:p w14:paraId="2E3332F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5.能说出上腔静脉的组成、起始、行程、收集范围；下腔静脉起始、行径、收集范围。</w:t>
            </w:r>
          </w:p>
          <w:p w14:paraId="7D36119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6.能说出淋巴系统的组成、功能。 </w:t>
            </w:r>
          </w:p>
          <w:p w14:paraId="1E4D464A"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158E518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具有对脉管系统相关疾病的诊疗意识和以人为本、救死扶伤、争分夺秒抢救生命的职业道德素质。</w:t>
            </w:r>
          </w:p>
        </w:tc>
        <w:tc>
          <w:tcPr>
            <w:tcW w:w="1506" w:type="dxa"/>
          </w:tcPr>
          <w:p w14:paraId="0FDAC7A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能运用心血管系统知识进行胸外心脏按压术。</w:t>
            </w:r>
          </w:p>
        </w:tc>
        <w:tc>
          <w:tcPr>
            <w:tcW w:w="420" w:type="dxa"/>
          </w:tcPr>
          <w:p w14:paraId="5729B45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75F9798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14:paraId="7EB801C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r>
      <w:tr w:rsidR="00644754" w14:paraId="5B61C228" w14:textId="77777777">
        <w:trPr>
          <w:trHeight w:val="503"/>
          <w:jc w:val="center"/>
        </w:trPr>
        <w:tc>
          <w:tcPr>
            <w:tcW w:w="360" w:type="dxa"/>
            <w:vAlign w:val="center"/>
          </w:tcPr>
          <w:p w14:paraId="778C5D1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w:t>
            </w:r>
          </w:p>
        </w:tc>
        <w:tc>
          <w:tcPr>
            <w:tcW w:w="454" w:type="dxa"/>
            <w:vAlign w:val="center"/>
          </w:tcPr>
          <w:p w14:paraId="5EDB70F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感觉器</w:t>
            </w:r>
          </w:p>
        </w:tc>
        <w:tc>
          <w:tcPr>
            <w:tcW w:w="2426" w:type="dxa"/>
          </w:tcPr>
          <w:p w14:paraId="23890C6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1．知道眼球壁及眼球内容物的结构，前庭蜗器的组成，房水的产生及循环途径。</w:t>
            </w:r>
          </w:p>
          <w:p w14:paraId="5BAD4AA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2．知道眼副器和皮肤的结构。</w:t>
            </w:r>
          </w:p>
          <w:p w14:paraId="2216630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3．知道视器的血管、皮肤的附属器。</w:t>
            </w:r>
          </w:p>
          <w:p w14:paraId="4FE0F1E2"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2160" w:type="dxa"/>
          </w:tcPr>
          <w:p w14:paraId="03AC40C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1.能说出视器的组成；眼球的折光装置组成、功能。</w:t>
            </w:r>
          </w:p>
          <w:p w14:paraId="023CAA78" w14:textId="2C90CE52"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2.能说出前庭蜗器组成、功能；中耳的组成；内耳的组成；听觉、</w:t>
            </w:r>
            <w:r w:rsidR="00BB415A">
              <w:rPr>
                <w:rFonts w:asciiTheme="minorEastAsia" w:eastAsiaTheme="minorEastAsia" w:hAnsiTheme="minorEastAsia" w:cstheme="minorEastAsia" w:hint="eastAsia"/>
                <w:sz w:val="20"/>
                <w:szCs w:val="20"/>
              </w:rPr>
              <w:t>味</w:t>
            </w:r>
            <w:r>
              <w:rPr>
                <w:rFonts w:asciiTheme="minorEastAsia" w:eastAsiaTheme="minorEastAsia" w:hAnsiTheme="minorEastAsia" w:cstheme="minorEastAsia" w:hint="eastAsia"/>
                <w:sz w:val="20"/>
                <w:szCs w:val="20"/>
              </w:rPr>
              <w:t>觉感受器的名称、位置、作用。</w:t>
            </w:r>
          </w:p>
          <w:p w14:paraId="6C64713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3.能说出表皮的结构</w:t>
            </w:r>
            <w:r>
              <w:rPr>
                <w:rFonts w:asciiTheme="minorEastAsia" w:eastAsiaTheme="minorEastAsia" w:hAnsiTheme="minorEastAsia" w:cstheme="minorEastAsia" w:hint="eastAsia"/>
                <w:sz w:val="20"/>
                <w:szCs w:val="20"/>
              </w:rPr>
              <w:lastRenderedPageBreak/>
              <w:t>和角质化过程。</w:t>
            </w:r>
          </w:p>
        </w:tc>
        <w:tc>
          <w:tcPr>
            <w:tcW w:w="1530" w:type="dxa"/>
          </w:tcPr>
          <w:p w14:paraId="645850F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具有在日常生活中对眼和耳的保健意识。</w:t>
            </w:r>
          </w:p>
        </w:tc>
        <w:tc>
          <w:tcPr>
            <w:tcW w:w="1506" w:type="dxa"/>
          </w:tcPr>
          <w:p w14:paraId="2B2688D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学会能运用所学分析眼、耳部疾病的临床表现。</w:t>
            </w:r>
          </w:p>
          <w:p w14:paraId="005D7987"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420" w:type="dxa"/>
          </w:tcPr>
          <w:p w14:paraId="1D0BF17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14:paraId="6E3ADEE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14:paraId="63875F5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r>
      <w:tr w:rsidR="00644754" w14:paraId="5426720D" w14:textId="77777777">
        <w:trPr>
          <w:trHeight w:val="503"/>
          <w:jc w:val="center"/>
        </w:trPr>
        <w:tc>
          <w:tcPr>
            <w:tcW w:w="360" w:type="dxa"/>
            <w:vAlign w:val="center"/>
          </w:tcPr>
          <w:p w14:paraId="506256C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w:t>
            </w:r>
          </w:p>
        </w:tc>
        <w:tc>
          <w:tcPr>
            <w:tcW w:w="454" w:type="dxa"/>
            <w:vAlign w:val="center"/>
          </w:tcPr>
          <w:p w14:paraId="67A8708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神经系统</w:t>
            </w:r>
          </w:p>
        </w:tc>
        <w:tc>
          <w:tcPr>
            <w:tcW w:w="2426" w:type="dxa"/>
          </w:tcPr>
          <w:p w14:paraId="43F2C40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1．知道神经系统的组成；内的位置、分部及临床意义；脑液循环；颈、臂、腰、</w:t>
            </w:r>
            <w:proofErr w:type="gramStart"/>
            <w:r>
              <w:rPr>
                <w:rFonts w:asciiTheme="minorEastAsia" w:eastAsiaTheme="minorEastAsia" w:hAnsiTheme="minorEastAsia" w:cstheme="minorEastAsia" w:hint="eastAsia"/>
                <w:sz w:val="20"/>
                <w:szCs w:val="20"/>
              </w:rPr>
              <w:t>骶</w:t>
            </w:r>
            <w:proofErr w:type="gramEnd"/>
            <w:r>
              <w:rPr>
                <w:rFonts w:asciiTheme="minorEastAsia" w:eastAsiaTheme="minorEastAsia" w:hAnsiTheme="minorEastAsia" w:cstheme="minorEastAsia" w:hint="eastAsia"/>
                <w:sz w:val="20"/>
                <w:szCs w:val="20"/>
              </w:rPr>
              <w:t>4丛的主要分支及分布；胸神经前支节段性分布的特点。</w:t>
            </w:r>
          </w:p>
          <w:p w14:paraId="53568B6B" w14:textId="3DF5815E"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2．知道神经系统常用术语；</w:t>
            </w:r>
            <w:r w:rsidR="00BB415A">
              <w:rPr>
                <w:rFonts w:asciiTheme="minorEastAsia" w:eastAsiaTheme="minorEastAsia" w:hAnsiTheme="minorEastAsia" w:cstheme="minorEastAsia" w:hint="eastAsia"/>
                <w:sz w:val="20"/>
                <w:szCs w:val="20"/>
              </w:rPr>
              <w:t>脊</w:t>
            </w:r>
            <w:r>
              <w:rPr>
                <w:rFonts w:asciiTheme="minorEastAsia" w:eastAsiaTheme="minorEastAsia" w:hAnsiTheme="minorEastAsia" w:cstheme="minorEastAsia" w:hint="eastAsia"/>
                <w:sz w:val="20"/>
                <w:szCs w:val="20"/>
              </w:rPr>
              <w:t>髓的位置和外形、内部结构与功能；大脑皮质的功能定位；Ⅲ、M、X、X、Ⅻ对脑神经的分布；脑和脊髓的主要传导通路。</w:t>
            </w:r>
          </w:p>
          <w:p w14:paraId="3A2F6A07" w14:textId="0E70B65D"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3．知道内脏神经的特点；脑和</w:t>
            </w:r>
            <w:proofErr w:type="gramStart"/>
            <w:r>
              <w:rPr>
                <w:rFonts w:asciiTheme="minorEastAsia" w:eastAsiaTheme="minorEastAsia" w:hAnsiTheme="minorEastAsia" w:cstheme="minorEastAsia" w:hint="eastAsia"/>
                <w:sz w:val="20"/>
                <w:szCs w:val="20"/>
              </w:rPr>
              <w:t>脊被膜</w:t>
            </w:r>
            <w:proofErr w:type="gramEnd"/>
            <w:r>
              <w:rPr>
                <w:rFonts w:asciiTheme="minorEastAsia" w:eastAsiaTheme="minorEastAsia" w:hAnsiTheme="minorEastAsia" w:cstheme="minorEastAsia" w:hint="eastAsia"/>
                <w:sz w:val="20"/>
                <w:szCs w:val="20"/>
              </w:rPr>
              <w:t>、血管。</w:t>
            </w:r>
          </w:p>
        </w:tc>
        <w:tc>
          <w:tcPr>
            <w:tcW w:w="2160" w:type="dxa"/>
          </w:tcPr>
          <w:p w14:paraId="4803666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1.能说出神经系统的组成、功能。</w:t>
            </w:r>
          </w:p>
          <w:p w14:paraId="457D8CA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2.能说出脑的组成；脑干的组成、位置；坐骨神经行程、分布；三叉神经、面神经的分支及分布。</w:t>
            </w:r>
          </w:p>
          <w:p w14:paraId="7C891AA9"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32D0B03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关注神经系统功能的保健知识，养成科学的用脑习惯。</w:t>
            </w:r>
          </w:p>
        </w:tc>
        <w:tc>
          <w:tcPr>
            <w:tcW w:w="1506" w:type="dxa"/>
          </w:tcPr>
          <w:p w14:paraId="0B06154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培养学生对神经系统标本和模型的观察能力和对常见疾病的分析能力。</w:t>
            </w:r>
          </w:p>
        </w:tc>
        <w:tc>
          <w:tcPr>
            <w:tcW w:w="420" w:type="dxa"/>
          </w:tcPr>
          <w:p w14:paraId="036A83E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2853299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1" w:type="dxa"/>
          </w:tcPr>
          <w:p w14:paraId="196F0BD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8</w:t>
            </w:r>
          </w:p>
        </w:tc>
      </w:tr>
      <w:tr w:rsidR="00644754" w14:paraId="4D00611F" w14:textId="77777777">
        <w:trPr>
          <w:trHeight w:val="503"/>
          <w:jc w:val="center"/>
        </w:trPr>
        <w:tc>
          <w:tcPr>
            <w:tcW w:w="360" w:type="dxa"/>
            <w:vAlign w:val="center"/>
          </w:tcPr>
          <w:p w14:paraId="61F23DF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12</w:t>
            </w:r>
          </w:p>
        </w:tc>
        <w:tc>
          <w:tcPr>
            <w:tcW w:w="454" w:type="dxa"/>
            <w:vAlign w:val="center"/>
          </w:tcPr>
          <w:p w14:paraId="2540972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内分泌系统</w:t>
            </w:r>
          </w:p>
        </w:tc>
        <w:tc>
          <w:tcPr>
            <w:tcW w:w="2426" w:type="dxa"/>
          </w:tcPr>
          <w:p w14:paraId="39F4A71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1．知道甲状腺的形态和位置、微细结构及功能；肾上腺的形态和位置、微细结构及功能；垂体的形态和位置、微细结构及功能</w:t>
            </w:r>
          </w:p>
          <w:p w14:paraId="79BBD07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2．知道内分泌系统的组成。</w:t>
            </w:r>
          </w:p>
          <w:p w14:paraId="353A13C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3．知道甲状旁腺的形态和位置、微细结构及功能。</w:t>
            </w:r>
          </w:p>
        </w:tc>
        <w:tc>
          <w:tcPr>
            <w:tcW w:w="2160" w:type="dxa"/>
          </w:tcPr>
          <w:p w14:paraId="1016183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1.能说出甲状腺的位置、形态；甲状腺素、降钙素作用。</w:t>
            </w:r>
          </w:p>
          <w:p w14:paraId="3AAB6B5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2.能说出肾上腺的位置、形态、分泌的激素及作用。</w:t>
            </w:r>
          </w:p>
          <w:p w14:paraId="5D41CA6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3.能说出垂体的位置、分部；腺垂体各细胞分泌的激素和作用。</w:t>
            </w:r>
          </w:p>
          <w:p w14:paraId="3FFE1361"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113A3AC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建立日常良好的饮食习惯，增强预防内分泌系统疾病的保健意识。</w:t>
            </w:r>
          </w:p>
        </w:tc>
        <w:tc>
          <w:tcPr>
            <w:tcW w:w="1506" w:type="dxa"/>
          </w:tcPr>
          <w:p w14:paraId="01EE4D53"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运用所学知识分析内分泌疾病的临床表现。</w:t>
            </w:r>
          </w:p>
          <w:p w14:paraId="2E1918E2"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420" w:type="dxa"/>
          </w:tcPr>
          <w:p w14:paraId="13DC64A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14:paraId="090D4CC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14:paraId="5E4660E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r>
      <w:tr w:rsidR="00644754" w14:paraId="1C00F4C9" w14:textId="77777777">
        <w:trPr>
          <w:trHeight w:val="503"/>
          <w:jc w:val="center"/>
        </w:trPr>
        <w:tc>
          <w:tcPr>
            <w:tcW w:w="360" w:type="dxa"/>
            <w:vAlign w:val="center"/>
          </w:tcPr>
          <w:p w14:paraId="229ACEF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13</w:t>
            </w:r>
          </w:p>
        </w:tc>
        <w:tc>
          <w:tcPr>
            <w:tcW w:w="454" w:type="dxa"/>
            <w:vAlign w:val="center"/>
          </w:tcPr>
          <w:p w14:paraId="2803628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人体胚胎学概论</w:t>
            </w:r>
          </w:p>
        </w:tc>
        <w:tc>
          <w:tcPr>
            <w:tcW w:w="2426" w:type="dxa"/>
          </w:tcPr>
          <w:p w14:paraId="24E7ABB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1．知道受精、卵裂、植入、膜的概念，胎儿血液循环的特点及变化。</w:t>
            </w:r>
          </w:p>
          <w:p w14:paraId="66B42B3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2．知道受精部位、胎儿的附属结构、胎盘构成、致時敏感期。</w:t>
            </w:r>
          </w:p>
          <w:p w14:paraId="28EA56E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3．知道三胚层形成与分化、双胎与多胎、先天畸形的原因。</w:t>
            </w:r>
          </w:p>
        </w:tc>
        <w:tc>
          <w:tcPr>
            <w:tcW w:w="2160" w:type="dxa"/>
          </w:tcPr>
          <w:p w14:paraId="41150D8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1.能说出胚泡的结构及意义。</w:t>
            </w:r>
          </w:p>
          <w:p w14:paraId="5FB3ADB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2.能说出植入的概念、时间、部位、条件。</w:t>
            </w:r>
          </w:p>
          <w:p w14:paraId="0B1BDA2A"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3.能说出二胚层胚盘的概念、结构、意义。</w:t>
            </w:r>
          </w:p>
          <w:p w14:paraId="468D35D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4.能说出胎盘的组成、结构、功能。</w:t>
            </w:r>
          </w:p>
          <w:p w14:paraId="3256E52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5.能说出胎盘屏障的结构与功能。</w:t>
            </w:r>
          </w:p>
          <w:p w14:paraId="4AA2BD0C"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1530" w:type="dxa"/>
          </w:tcPr>
          <w:p w14:paraId="603B5D0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本着科学的态度，认真理解胚胎学人体早期发育内容，为优生、优育的宣教工作打好基础。</w:t>
            </w:r>
          </w:p>
        </w:tc>
        <w:tc>
          <w:tcPr>
            <w:tcW w:w="1506" w:type="dxa"/>
          </w:tcPr>
          <w:p w14:paraId="606DF14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根据胎儿血液循环出生后的变化，学会分析先天性心脏病出现的症状。</w:t>
            </w:r>
          </w:p>
        </w:tc>
        <w:tc>
          <w:tcPr>
            <w:tcW w:w="420" w:type="dxa"/>
          </w:tcPr>
          <w:p w14:paraId="74CDE8B0"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14:paraId="1A64951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1FB91FA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r>
    </w:tbl>
    <w:p w14:paraId="6BBB7AB0" w14:textId="77777777" w:rsidR="00644754" w:rsidRDefault="00644754">
      <w:pPr>
        <w:snapToGrid w:val="0"/>
        <w:spacing w:line="288" w:lineRule="auto"/>
        <w:jc w:val="left"/>
        <w:rPr>
          <w:rFonts w:asciiTheme="minorEastAsia" w:eastAsiaTheme="minorEastAsia" w:hAnsiTheme="minorEastAsia" w:cstheme="minorEastAsia"/>
          <w:sz w:val="20"/>
          <w:szCs w:val="20"/>
        </w:rPr>
      </w:pPr>
    </w:p>
    <w:p w14:paraId="125EB092" w14:textId="77777777" w:rsidR="00644754" w:rsidRDefault="00644754">
      <w:pPr>
        <w:snapToGrid w:val="0"/>
        <w:spacing w:line="288" w:lineRule="auto"/>
        <w:jc w:val="left"/>
        <w:rPr>
          <w:rFonts w:asciiTheme="minorEastAsia" w:eastAsiaTheme="minorEastAsia" w:hAnsiTheme="minorEastAsia" w:cstheme="minorEastAsia"/>
          <w:sz w:val="20"/>
          <w:szCs w:val="20"/>
        </w:rPr>
      </w:pPr>
    </w:p>
    <w:p w14:paraId="55A8839D" w14:textId="77777777" w:rsidR="00644754" w:rsidRDefault="00000000">
      <w:pPr>
        <w:widowControl/>
        <w:numPr>
          <w:ilvl w:val="0"/>
          <w:numId w:val="2"/>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23"/>
        <w:gridCol w:w="3315"/>
        <w:gridCol w:w="1020"/>
        <w:gridCol w:w="1140"/>
        <w:gridCol w:w="734"/>
      </w:tblGrid>
      <w:tr w:rsidR="00644754" w14:paraId="3132170C"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CCE0F2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82915D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6B372FB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F2F820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themeColor="text1"/>
                <w:sz w:val="20"/>
                <w:szCs w:val="20"/>
              </w:rPr>
              <w:t>实验时数</w:t>
            </w:r>
          </w:p>
        </w:tc>
        <w:tc>
          <w:tcPr>
            <w:tcW w:w="1140" w:type="dxa"/>
            <w:tcBorders>
              <w:top w:val="single" w:sz="4" w:space="0" w:color="auto"/>
              <w:left w:val="single" w:sz="4" w:space="0" w:color="auto"/>
              <w:right w:val="single" w:sz="4" w:space="0" w:color="auto"/>
            </w:tcBorders>
            <w:shd w:val="clear" w:color="auto" w:fill="auto"/>
            <w:vAlign w:val="center"/>
          </w:tcPr>
          <w:p w14:paraId="1C9C706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34" w:type="dxa"/>
            <w:tcBorders>
              <w:top w:val="single" w:sz="4" w:space="0" w:color="auto"/>
              <w:left w:val="single" w:sz="4" w:space="0" w:color="auto"/>
              <w:right w:val="single" w:sz="4" w:space="0" w:color="auto"/>
            </w:tcBorders>
            <w:shd w:val="clear" w:color="auto" w:fill="auto"/>
            <w:vAlign w:val="center"/>
          </w:tcPr>
          <w:p w14:paraId="3891172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644754" w14:paraId="6089CA28" w14:textId="77777777">
        <w:trPr>
          <w:trHeight w:hRule="exact" w:val="5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9AB061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114AAC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w:t>
            </w:r>
            <w:proofErr w:type="gramStart"/>
            <w:r>
              <w:rPr>
                <w:rFonts w:asciiTheme="minorEastAsia" w:eastAsiaTheme="minorEastAsia" w:hAnsiTheme="minorEastAsia" w:cstheme="minorEastAsia" w:hint="eastAsia"/>
                <w:sz w:val="20"/>
                <w:szCs w:val="20"/>
              </w:rPr>
              <w:t>一</w:t>
            </w:r>
            <w:proofErr w:type="gramEnd"/>
            <w:r>
              <w:rPr>
                <w:rFonts w:asciiTheme="minorEastAsia" w:eastAsiaTheme="minorEastAsia" w:hAnsiTheme="minorEastAsia" w:cstheme="minorEastAsia" w:hint="eastAsia"/>
                <w:sz w:val="20"/>
                <w:szCs w:val="20"/>
              </w:rPr>
              <w:t>：基本组织</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70E907C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lang w:val="zh-CN"/>
              </w:rPr>
              <w:t>各组织的形态结构特点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6DD76C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40" w:type="dxa"/>
            <w:tcBorders>
              <w:left w:val="single" w:sz="4" w:space="0" w:color="auto"/>
              <w:right w:val="single" w:sz="4" w:space="0" w:color="auto"/>
            </w:tcBorders>
            <w:shd w:val="clear" w:color="auto" w:fill="auto"/>
            <w:vAlign w:val="center"/>
          </w:tcPr>
          <w:p w14:paraId="69227D6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6B316202"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r>
      <w:tr w:rsidR="00644754" w14:paraId="3DA7A8B5" w14:textId="77777777">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11D3BD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798E9D9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实验二：运动系统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6F40CA46" w14:textId="1510BEA4"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lang w:val="zh-CN"/>
              </w:rPr>
              <w:t>关节的结构与功能、骨及主要肌群的名称和位置。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39CDB9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40" w:type="dxa"/>
            <w:tcBorders>
              <w:left w:val="single" w:sz="4" w:space="0" w:color="auto"/>
              <w:right w:val="single" w:sz="4" w:space="0" w:color="auto"/>
            </w:tcBorders>
            <w:shd w:val="clear" w:color="auto" w:fill="auto"/>
            <w:vAlign w:val="center"/>
          </w:tcPr>
          <w:p w14:paraId="53A0E29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5E2146D8"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r>
      <w:tr w:rsidR="00644754" w14:paraId="5578D06D" w14:textId="77777777">
        <w:trPr>
          <w:trHeight w:hRule="exact" w:val="80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3FFF23B"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CFCB06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实验三：内脏解剖结构</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350839A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消化系统、鼻咽喉、肺、肾、膀胱、生殖系统模型。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797CA0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40" w:type="dxa"/>
            <w:tcBorders>
              <w:left w:val="single" w:sz="4" w:space="0" w:color="auto"/>
              <w:right w:val="single" w:sz="4" w:space="0" w:color="auto"/>
            </w:tcBorders>
            <w:shd w:val="clear" w:color="auto" w:fill="auto"/>
            <w:vAlign w:val="center"/>
          </w:tcPr>
          <w:p w14:paraId="352D4D2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25F57AE8"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r>
      <w:tr w:rsidR="00644754" w14:paraId="2E8EB67A" w14:textId="77777777">
        <w:trPr>
          <w:trHeight w:hRule="exact" w:val="106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6E0BDA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6D8007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实验四：内脏组织形态</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67969E6F"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显微镜，组织切片：胃上皮、肠上皮、肝小叶、气管、肾小球、生精小管。</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848F3ED"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40" w:type="dxa"/>
            <w:tcBorders>
              <w:left w:val="single" w:sz="4" w:space="0" w:color="auto"/>
              <w:right w:val="single" w:sz="4" w:space="0" w:color="auto"/>
            </w:tcBorders>
            <w:shd w:val="clear" w:color="auto" w:fill="auto"/>
            <w:vAlign w:val="center"/>
          </w:tcPr>
          <w:p w14:paraId="41C27848"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5C8D29F0"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r>
      <w:tr w:rsidR="00644754" w14:paraId="1AAF5299" w14:textId="77777777">
        <w:trPr>
          <w:trHeight w:hRule="exact" w:val="8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3FB3B7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8241EB7"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实验五：反射弧分析</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2CBB22F4"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反射弧解剖结构</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238C7A1"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40" w:type="dxa"/>
            <w:tcBorders>
              <w:left w:val="single" w:sz="4" w:space="0" w:color="auto"/>
              <w:right w:val="single" w:sz="4" w:space="0" w:color="auto"/>
            </w:tcBorders>
            <w:shd w:val="clear" w:color="auto" w:fill="auto"/>
            <w:vAlign w:val="center"/>
          </w:tcPr>
          <w:p w14:paraId="774F2EE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33C7FFDB"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r>
      <w:tr w:rsidR="00644754" w14:paraId="063A333B" w14:textId="77777777">
        <w:trPr>
          <w:trHeight w:hRule="exact" w:val="8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300697C"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51DB92D6"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实验六：神经系统</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6F9CFEF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神经系统模型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4ED76A2"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40" w:type="dxa"/>
            <w:tcBorders>
              <w:left w:val="single" w:sz="4" w:space="0" w:color="auto"/>
              <w:right w:val="single" w:sz="4" w:space="0" w:color="auto"/>
            </w:tcBorders>
            <w:shd w:val="clear" w:color="auto" w:fill="auto"/>
            <w:vAlign w:val="center"/>
          </w:tcPr>
          <w:p w14:paraId="54ED1445"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34" w:type="dxa"/>
            <w:tcBorders>
              <w:left w:val="single" w:sz="4" w:space="0" w:color="auto"/>
              <w:right w:val="single" w:sz="4" w:space="0" w:color="auto"/>
            </w:tcBorders>
            <w:shd w:val="clear" w:color="auto" w:fill="auto"/>
            <w:vAlign w:val="center"/>
          </w:tcPr>
          <w:p w14:paraId="262F78CE"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r>
      <w:tr w:rsidR="00644754" w14:paraId="15A3733C" w14:textId="77777777">
        <w:trPr>
          <w:trHeight w:hRule="exact" w:val="705"/>
        </w:trPr>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CC2159"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F280EAE" w14:textId="77777777" w:rsidR="00644754" w:rsidRDefault="000000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12</w:t>
            </w:r>
          </w:p>
        </w:tc>
        <w:tc>
          <w:tcPr>
            <w:tcW w:w="1140" w:type="dxa"/>
            <w:tcBorders>
              <w:left w:val="single" w:sz="4" w:space="0" w:color="auto"/>
              <w:right w:val="single" w:sz="4" w:space="0" w:color="auto"/>
            </w:tcBorders>
            <w:shd w:val="clear" w:color="auto" w:fill="auto"/>
            <w:vAlign w:val="center"/>
          </w:tcPr>
          <w:p w14:paraId="0EC7D74C"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c>
          <w:tcPr>
            <w:tcW w:w="734" w:type="dxa"/>
            <w:tcBorders>
              <w:left w:val="single" w:sz="4" w:space="0" w:color="auto"/>
              <w:right w:val="single" w:sz="4" w:space="0" w:color="auto"/>
            </w:tcBorders>
            <w:shd w:val="clear" w:color="auto" w:fill="auto"/>
            <w:vAlign w:val="center"/>
          </w:tcPr>
          <w:p w14:paraId="239B3DED" w14:textId="77777777" w:rsidR="00644754" w:rsidRDefault="00644754">
            <w:pPr>
              <w:snapToGrid w:val="0"/>
              <w:spacing w:line="288" w:lineRule="auto"/>
              <w:jc w:val="left"/>
              <w:rPr>
                <w:rFonts w:asciiTheme="minorEastAsia" w:eastAsiaTheme="minorEastAsia" w:hAnsiTheme="minorEastAsia" w:cstheme="minorEastAsia"/>
                <w:sz w:val="20"/>
                <w:szCs w:val="20"/>
              </w:rPr>
            </w:pPr>
          </w:p>
        </w:tc>
      </w:tr>
    </w:tbl>
    <w:p w14:paraId="3A8878DF" w14:textId="77777777" w:rsidR="00644754" w:rsidRDefault="00644754">
      <w:pPr>
        <w:snapToGrid w:val="0"/>
        <w:spacing w:line="288" w:lineRule="auto"/>
        <w:ind w:right="2520" w:firstLineChars="200" w:firstLine="400"/>
        <w:rPr>
          <w:sz w:val="20"/>
          <w:szCs w:val="20"/>
        </w:rPr>
      </w:pPr>
    </w:p>
    <w:p w14:paraId="2091E612" w14:textId="77777777" w:rsidR="00644754" w:rsidRDefault="00644754">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44754" w14:paraId="0ECCCD10" w14:textId="77777777">
        <w:tc>
          <w:tcPr>
            <w:tcW w:w="1809" w:type="dxa"/>
            <w:shd w:val="clear" w:color="auto" w:fill="auto"/>
          </w:tcPr>
          <w:p w14:paraId="1833F8F6" w14:textId="77777777" w:rsidR="00644754"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CE2C698"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42E964CC"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44754" w14:paraId="5E8B02BB" w14:textId="77777777">
        <w:tc>
          <w:tcPr>
            <w:tcW w:w="1809" w:type="dxa"/>
            <w:shd w:val="clear" w:color="auto" w:fill="auto"/>
          </w:tcPr>
          <w:p w14:paraId="61E3A851"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75BD0C88"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14:paraId="7096A6D4"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644754" w14:paraId="58ADC270" w14:textId="77777777">
        <w:tc>
          <w:tcPr>
            <w:tcW w:w="1809" w:type="dxa"/>
            <w:shd w:val="clear" w:color="auto" w:fill="auto"/>
          </w:tcPr>
          <w:p w14:paraId="15F4B98C"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687EDBC4"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阶段测试</w:t>
            </w:r>
          </w:p>
        </w:tc>
        <w:tc>
          <w:tcPr>
            <w:tcW w:w="1843" w:type="dxa"/>
            <w:shd w:val="clear" w:color="auto" w:fill="auto"/>
          </w:tcPr>
          <w:p w14:paraId="65C1D8F9"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0"/>
              </w:rPr>
              <w:t>1</w:t>
            </w:r>
            <w:r>
              <w:rPr>
                <w:rFonts w:ascii="宋体" w:hAnsi="宋体" w:hint="eastAsia"/>
                <w:bCs/>
                <w:color w:val="000000"/>
                <w:szCs w:val="20"/>
              </w:rPr>
              <w:t>0%</w:t>
            </w:r>
          </w:p>
        </w:tc>
      </w:tr>
      <w:tr w:rsidR="00644754" w14:paraId="0D6B4C0C" w14:textId="77777777">
        <w:tc>
          <w:tcPr>
            <w:tcW w:w="1809" w:type="dxa"/>
            <w:shd w:val="clear" w:color="auto" w:fill="auto"/>
          </w:tcPr>
          <w:p w14:paraId="1D0937CE"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05AE89A5"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解剖实验考核</w:t>
            </w:r>
          </w:p>
        </w:tc>
        <w:tc>
          <w:tcPr>
            <w:tcW w:w="1843" w:type="dxa"/>
            <w:shd w:val="clear" w:color="auto" w:fill="auto"/>
          </w:tcPr>
          <w:p w14:paraId="13E32E13"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644754" w14:paraId="28470D7E" w14:textId="77777777">
        <w:tc>
          <w:tcPr>
            <w:tcW w:w="1809" w:type="dxa"/>
            <w:shd w:val="clear" w:color="auto" w:fill="auto"/>
          </w:tcPr>
          <w:p w14:paraId="6851243A"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0BE7A3EF"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组胚实验考核</w:t>
            </w:r>
          </w:p>
        </w:tc>
        <w:tc>
          <w:tcPr>
            <w:tcW w:w="1843" w:type="dxa"/>
            <w:shd w:val="clear" w:color="auto" w:fill="auto"/>
          </w:tcPr>
          <w:p w14:paraId="5088B9A7"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644754" w14:paraId="780A276C" w14:textId="77777777">
        <w:tc>
          <w:tcPr>
            <w:tcW w:w="1809" w:type="dxa"/>
            <w:shd w:val="clear" w:color="auto" w:fill="auto"/>
          </w:tcPr>
          <w:p w14:paraId="48DD5BBC"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4</w:t>
            </w:r>
          </w:p>
        </w:tc>
        <w:tc>
          <w:tcPr>
            <w:tcW w:w="5103" w:type="dxa"/>
            <w:shd w:val="clear" w:color="auto" w:fill="auto"/>
          </w:tcPr>
          <w:p w14:paraId="6F1527A4"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课堂表现</w:t>
            </w:r>
          </w:p>
        </w:tc>
        <w:tc>
          <w:tcPr>
            <w:tcW w:w="1843" w:type="dxa"/>
            <w:shd w:val="clear" w:color="auto" w:fill="auto"/>
          </w:tcPr>
          <w:p w14:paraId="199EB172" w14:textId="77777777" w:rsidR="00644754"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0%</w:t>
            </w:r>
          </w:p>
        </w:tc>
      </w:tr>
    </w:tbl>
    <w:p w14:paraId="38973F3D" w14:textId="77777777" w:rsidR="00644754" w:rsidRDefault="00000000">
      <w:pPr>
        <w:snapToGrid w:val="0"/>
        <w:spacing w:line="288" w:lineRule="auto"/>
        <w:ind w:right="2520" w:firstLineChars="200" w:firstLine="480"/>
        <w:rPr>
          <w:sz w:val="20"/>
          <w:szCs w:val="20"/>
        </w:rPr>
      </w:pPr>
      <w:r>
        <w:rPr>
          <w:rFonts w:ascii="黑体" w:eastAsia="黑体" w:hAnsi="宋体" w:hint="eastAsia"/>
          <w:sz w:val="24"/>
        </w:rPr>
        <w:t>八、评价方式与成绩</w:t>
      </w:r>
    </w:p>
    <w:p w14:paraId="1D61DB4F" w14:textId="77777777" w:rsidR="00644754" w:rsidRDefault="00644754">
      <w:pPr>
        <w:snapToGrid w:val="0"/>
        <w:spacing w:before="120" w:after="120" w:line="288" w:lineRule="auto"/>
        <w:rPr>
          <w:rFonts w:ascii="宋体" w:hAnsi="宋体"/>
          <w:sz w:val="20"/>
          <w:szCs w:val="20"/>
          <w:highlight w:val="yellow"/>
        </w:rPr>
      </w:pPr>
    </w:p>
    <w:p w14:paraId="4E271880" w14:textId="77777777" w:rsidR="00644754" w:rsidRDefault="00644754">
      <w:pPr>
        <w:snapToGrid w:val="0"/>
        <w:spacing w:before="120" w:after="120" w:line="288" w:lineRule="auto"/>
        <w:ind w:firstLineChars="200" w:firstLine="400"/>
        <w:rPr>
          <w:rFonts w:ascii="宋体" w:hAnsi="宋体"/>
          <w:sz w:val="20"/>
          <w:szCs w:val="20"/>
          <w:highlight w:val="yellow"/>
        </w:rPr>
      </w:pPr>
    </w:p>
    <w:p w14:paraId="4CE3C62F" w14:textId="77777777" w:rsidR="00644754" w:rsidRDefault="00000000">
      <w:pPr>
        <w:snapToGrid w:val="0"/>
        <w:spacing w:line="288" w:lineRule="auto"/>
        <w:ind w:firstLineChars="300" w:firstLine="840"/>
        <w:rPr>
          <w:sz w:val="28"/>
          <w:szCs w:val="28"/>
        </w:rPr>
      </w:pPr>
      <w:r>
        <w:rPr>
          <w:rFonts w:hint="eastAsia"/>
          <w:sz w:val="28"/>
          <w:szCs w:val="28"/>
        </w:rPr>
        <w:t>撰写人：</w:t>
      </w:r>
      <w:r>
        <w:rPr>
          <w:rFonts w:hint="eastAsia"/>
          <w:noProof/>
          <w:sz w:val="28"/>
          <w:szCs w:val="28"/>
        </w:rPr>
        <w:drawing>
          <wp:inline distT="0" distB="0" distL="114300" distR="114300" wp14:anchorId="7BDD0CC9" wp14:editId="6A407D8B">
            <wp:extent cx="808355" cy="367665"/>
            <wp:effectExtent l="0" t="0" r="4445" b="635"/>
            <wp:docPr id="1" name="图片 1" descr="7622f7f24b854cad2c1556ca6cfb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22f7f24b854cad2c1556ca6cfbdcc"/>
                    <pic:cNvPicPr>
                      <a:picLocks noChangeAspect="1"/>
                    </pic:cNvPicPr>
                  </pic:nvPicPr>
                  <pic:blipFill>
                    <a:blip r:embed="rId7"/>
                    <a:stretch>
                      <a:fillRect/>
                    </a:stretch>
                  </pic:blipFill>
                  <pic:spPr>
                    <a:xfrm>
                      <a:off x="0" y="0"/>
                      <a:ext cx="808355" cy="367665"/>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r>
        <w:rPr>
          <w:noProof/>
        </w:rPr>
        <w:drawing>
          <wp:inline distT="0" distB="0" distL="114300" distR="114300" wp14:anchorId="471D2785" wp14:editId="4481F3FB">
            <wp:extent cx="1066800" cy="6324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066800" cy="632460"/>
                    </a:xfrm>
                    <a:prstGeom prst="rect">
                      <a:avLst/>
                    </a:prstGeom>
                    <a:noFill/>
                    <a:ln>
                      <a:noFill/>
                    </a:ln>
                  </pic:spPr>
                </pic:pic>
              </a:graphicData>
            </a:graphic>
          </wp:inline>
        </w:drawing>
      </w:r>
    </w:p>
    <w:p w14:paraId="5936D130" w14:textId="77777777" w:rsidR="00644754" w:rsidRDefault="00644754">
      <w:pPr>
        <w:snapToGrid w:val="0"/>
        <w:spacing w:line="288" w:lineRule="auto"/>
        <w:ind w:firstLineChars="300" w:firstLine="840"/>
        <w:rPr>
          <w:sz w:val="28"/>
          <w:szCs w:val="28"/>
        </w:rPr>
      </w:pPr>
    </w:p>
    <w:p w14:paraId="27040FA8" w14:textId="77777777" w:rsidR="00644754" w:rsidRDefault="00000000">
      <w:pPr>
        <w:snapToGrid w:val="0"/>
        <w:spacing w:line="288" w:lineRule="auto"/>
        <w:ind w:firstLineChars="300" w:firstLine="840"/>
        <w:rPr>
          <w:sz w:val="28"/>
          <w:szCs w:val="28"/>
        </w:rPr>
      </w:pPr>
      <w:r>
        <w:rPr>
          <w:rFonts w:hint="eastAsia"/>
          <w:sz w:val="28"/>
          <w:szCs w:val="28"/>
        </w:rPr>
        <w:t>审核时间：</w:t>
      </w:r>
      <w:r>
        <w:rPr>
          <w:rFonts w:hint="eastAsia"/>
          <w:sz w:val="28"/>
          <w:szCs w:val="28"/>
        </w:rPr>
        <w:t>2022</w:t>
      </w:r>
      <w:r>
        <w:rPr>
          <w:rFonts w:hint="eastAsia"/>
          <w:sz w:val="28"/>
          <w:szCs w:val="28"/>
        </w:rPr>
        <w:t>年</w:t>
      </w:r>
      <w:r>
        <w:rPr>
          <w:rFonts w:hint="eastAsia"/>
          <w:sz w:val="28"/>
          <w:szCs w:val="28"/>
        </w:rPr>
        <w:t>10</w:t>
      </w:r>
      <w:r>
        <w:rPr>
          <w:rFonts w:hint="eastAsia"/>
          <w:sz w:val="28"/>
          <w:szCs w:val="28"/>
        </w:rPr>
        <w:t>月</w:t>
      </w:r>
      <w:r>
        <w:rPr>
          <w:rFonts w:hint="eastAsia"/>
          <w:sz w:val="28"/>
          <w:szCs w:val="28"/>
        </w:rPr>
        <w:t>8</w:t>
      </w:r>
      <w:r>
        <w:rPr>
          <w:rFonts w:hint="eastAsia"/>
          <w:sz w:val="28"/>
          <w:szCs w:val="28"/>
        </w:rPr>
        <w:t>日</w:t>
      </w:r>
    </w:p>
    <w:p w14:paraId="61D9651D" w14:textId="77777777" w:rsidR="00644754" w:rsidRDefault="00644754"/>
    <w:sectPr w:rsidR="00644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A193"/>
    <w:multiLevelType w:val="singleLevel"/>
    <w:tmpl w:val="3001A193"/>
    <w:lvl w:ilvl="0">
      <w:start w:val="6"/>
      <w:numFmt w:val="chineseCounting"/>
      <w:suff w:val="nothing"/>
      <w:lvlText w:val="%1、"/>
      <w:lvlJc w:val="left"/>
      <w:rPr>
        <w:rFonts w:hint="eastAsia"/>
      </w:rPr>
    </w:lvl>
  </w:abstractNum>
  <w:abstractNum w:abstractNumId="1" w15:restartNumberingAfterBreak="0">
    <w:nsid w:val="688413F3"/>
    <w:multiLevelType w:val="singleLevel"/>
    <w:tmpl w:val="688413F3"/>
    <w:lvl w:ilvl="0">
      <w:start w:val="4"/>
      <w:numFmt w:val="chineseCounting"/>
      <w:suff w:val="nothing"/>
      <w:lvlText w:val="%1、"/>
      <w:lvlJc w:val="left"/>
      <w:rPr>
        <w:rFonts w:hint="eastAsia"/>
      </w:rPr>
    </w:lvl>
  </w:abstractNum>
  <w:num w:numId="1" w16cid:durableId="1216232581">
    <w:abstractNumId w:val="1"/>
  </w:num>
  <w:num w:numId="2" w16cid:durableId="130346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QzMzgxYTJhN2I3ZmNiYmJhYzJjOWFkNjNiYTY5YzcifQ=="/>
  </w:docVars>
  <w:rsids>
    <w:rsidRoot w:val="00B7651F"/>
    <w:rsid w:val="00003F9F"/>
    <w:rsid w:val="000440FB"/>
    <w:rsid w:val="000830DB"/>
    <w:rsid w:val="000B025B"/>
    <w:rsid w:val="000C1F5E"/>
    <w:rsid w:val="000D500B"/>
    <w:rsid w:val="001072BC"/>
    <w:rsid w:val="0015107C"/>
    <w:rsid w:val="001526CF"/>
    <w:rsid w:val="001E0A8F"/>
    <w:rsid w:val="00256B39"/>
    <w:rsid w:val="0026033C"/>
    <w:rsid w:val="00264AF5"/>
    <w:rsid w:val="002E3721"/>
    <w:rsid w:val="00313BBA"/>
    <w:rsid w:val="0032602E"/>
    <w:rsid w:val="003367AE"/>
    <w:rsid w:val="003B1258"/>
    <w:rsid w:val="004100B0"/>
    <w:rsid w:val="00455B1C"/>
    <w:rsid w:val="00483701"/>
    <w:rsid w:val="0048788D"/>
    <w:rsid w:val="005064EA"/>
    <w:rsid w:val="005467DC"/>
    <w:rsid w:val="00553D03"/>
    <w:rsid w:val="005928F2"/>
    <w:rsid w:val="005A3525"/>
    <w:rsid w:val="005B2B6D"/>
    <w:rsid w:val="005B4B4E"/>
    <w:rsid w:val="005D0F31"/>
    <w:rsid w:val="00605BA2"/>
    <w:rsid w:val="00621DE5"/>
    <w:rsid w:val="00624FE1"/>
    <w:rsid w:val="00644754"/>
    <w:rsid w:val="006A47F2"/>
    <w:rsid w:val="007208D6"/>
    <w:rsid w:val="0073760A"/>
    <w:rsid w:val="00752877"/>
    <w:rsid w:val="00762317"/>
    <w:rsid w:val="007D4DF0"/>
    <w:rsid w:val="007F5821"/>
    <w:rsid w:val="008B397C"/>
    <w:rsid w:val="008B47F4"/>
    <w:rsid w:val="008C7127"/>
    <w:rsid w:val="00900019"/>
    <w:rsid w:val="0098569E"/>
    <w:rsid w:val="0099063E"/>
    <w:rsid w:val="00A15727"/>
    <w:rsid w:val="00A6275A"/>
    <w:rsid w:val="00A74840"/>
    <w:rsid w:val="00A769B1"/>
    <w:rsid w:val="00A837D5"/>
    <w:rsid w:val="00A977A6"/>
    <w:rsid w:val="00AC4C45"/>
    <w:rsid w:val="00B46F21"/>
    <w:rsid w:val="00B511A5"/>
    <w:rsid w:val="00B736A7"/>
    <w:rsid w:val="00B7651F"/>
    <w:rsid w:val="00B76EDD"/>
    <w:rsid w:val="00BA1DB7"/>
    <w:rsid w:val="00BA1E5B"/>
    <w:rsid w:val="00BB415A"/>
    <w:rsid w:val="00C56E09"/>
    <w:rsid w:val="00CF096B"/>
    <w:rsid w:val="00D14F8F"/>
    <w:rsid w:val="00D17CD8"/>
    <w:rsid w:val="00D24EAF"/>
    <w:rsid w:val="00D4121C"/>
    <w:rsid w:val="00D9787B"/>
    <w:rsid w:val="00DB2CA6"/>
    <w:rsid w:val="00DF7143"/>
    <w:rsid w:val="00E16D30"/>
    <w:rsid w:val="00E33169"/>
    <w:rsid w:val="00E51CF0"/>
    <w:rsid w:val="00E55E4E"/>
    <w:rsid w:val="00E617A5"/>
    <w:rsid w:val="00E701D8"/>
    <w:rsid w:val="00E70904"/>
    <w:rsid w:val="00ED2DDD"/>
    <w:rsid w:val="00EE4120"/>
    <w:rsid w:val="00EE5FE2"/>
    <w:rsid w:val="00EF44B1"/>
    <w:rsid w:val="00F35AA0"/>
    <w:rsid w:val="00F54C9C"/>
    <w:rsid w:val="00F85CED"/>
    <w:rsid w:val="016E63C2"/>
    <w:rsid w:val="024B0C39"/>
    <w:rsid w:val="03362F1D"/>
    <w:rsid w:val="051B60E3"/>
    <w:rsid w:val="05803C27"/>
    <w:rsid w:val="0A8128A6"/>
    <w:rsid w:val="0BF32A1B"/>
    <w:rsid w:val="0C675EF5"/>
    <w:rsid w:val="10A45F50"/>
    <w:rsid w:val="10BD2C22"/>
    <w:rsid w:val="14F1394C"/>
    <w:rsid w:val="16583C56"/>
    <w:rsid w:val="1B7F280C"/>
    <w:rsid w:val="1E3739B4"/>
    <w:rsid w:val="1EDC18C6"/>
    <w:rsid w:val="21D63F87"/>
    <w:rsid w:val="22987C80"/>
    <w:rsid w:val="24192CCC"/>
    <w:rsid w:val="269E4757"/>
    <w:rsid w:val="28175BBB"/>
    <w:rsid w:val="2FB913B8"/>
    <w:rsid w:val="30D636A1"/>
    <w:rsid w:val="33987F3F"/>
    <w:rsid w:val="35D53BD2"/>
    <w:rsid w:val="36BD6994"/>
    <w:rsid w:val="39371717"/>
    <w:rsid w:val="39A66CD4"/>
    <w:rsid w:val="3CD52CE1"/>
    <w:rsid w:val="3EB41A4F"/>
    <w:rsid w:val="3EF20D0A"/>
    <w:rsid w:val="40073961"/>
    <w:rsid w:val="410F2E6A"/>
    <w:rsid w:val="41123C5B"/>
    <w:rsid w:val="44254CC9"/>
    <w:rsid w:val="4430136C"/>
    <w:rsid w:val="443738BC"/>
    <w:rsid w:val="499C05FD"/>
    <w:rsid w:val="4AB0382B"/>
    <w:rsid w:val="4B46000A"/>
    <w:rsid w:val="55A21D9D"/>
    <w:rsid w:val="569868B5"/>
    <w:rsid w:val="579812EC"/>
    <w:rsid w:val="58A04B9A"/>
    <w:rsid w:val="5D081B72"/>
    <w:rsid w:val="607238AE"/>
    <w:rsid w:val="611F6817"/>
    <w:rsid w:val="62870426"/>
    <w:rsid w:val="66CA1754"/>
    <w:rsid w:val="696D14F7"/>
    <w:rsid w:val="6AF666DF"/>
    <w:rsid w:val="6D4D0E25"/>
    <w:rsid w:val="6F1E65D4"/>
    <w:rsid w:val="6F266C86"/>
    <w:rsid w:val="6F5042C2"/>
    <w:rsid w:val="729C143C"/>
    <w:rsid w:val="74316312"/>
    <w:rsid w:val="76642244"/>
    <w:rsid w:val="780F13C8"/>
    <w:rsid w:val="7B7A74CA"/>
    <w:rsid w:val="7BFA46DF"/>
    <w:rsid w:val="7C0620E3"/>
    <w:rsid w:val="7C385448"/>
    <w:rsid w:val="7C41721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41D05F65"/>
  <w15:docId w15:val="{B97F63B1-A09C-4C23-9582-450C0EC3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Autospacing="1" w:afterAutospacing="1"/>
      <w:jc w:val="left"/>
    </w:pPr>
    <w:rPr>
      <w:rFonts w:ascii="宋体" w:hAnsi="宋体"/>
      <w:color w:val="000000"/>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baidu.com/item/%E5%8D%B1%E9%99%A9/30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gjzgs15b@outlook.com</cp:lastModifiedBy>
  <cp:revision>26</cp:revision>
  <dcterms:created xsi:type="dcterms:W3CDTF">2018-09-02T06:09:00Z</dcterms:created>
  <dcterms:modified xsi:type="dcterms:W3CDTF">2022-10-15T08:50:00Z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02871D82FDFA493590509F097B884BAB</vt:lpwstr>
  </property>
</Properties>
</file>