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6C333">
      <w:pPr>
        <w:jc w:val="center"/>
        <w:rPr>
          <w:rFonts w:ascii="黑体" w:hAnsi="黑体" w:eastAsia="黑体"/>
          <w:bCs/>
          <w:sz w:val="32"/>
          <w:szCs w:val="32"/>
        </w:rPr>
      </w:pPr>
      <w:r>
        <w:rPr>
          <w:rFonts w:hint="eastAsia" w:ascii="黑体" w:hAnsi="黑体" w:eastAsia="黑体"/>
          <w:bCs/>
          <w:sz w:val="32"/>
          <w:szCs w:val="32"/>
        </w:rPr>
        <w:t>《护理管理》专科课程教学大纲</w:t>
      </w:r>
    </w:p>
    <w:p w14:paraId="45C165DE">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1AE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8E6C86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8850E64">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护理管理</w:t>
            </w:r>
          </w:p>
        </w:tc>
      </w:tr>
      <w:tr w14:paraId="10A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1C3E82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7982480">
            <w:pPr>
              <w:widowControl w:val="0"/>
              <w:jc w:val="left"/>
              <w:rPr>
                <w:color w:val="000000" w:themeColor="text1"/>
                <w:sz w:val="21"/>
                <w:szCs w:val="21"/>
                <w14:textFill>
                  <w14:solidFill>
                    <w14:schemeClr w14:val="tx1"/>
                  </w14:solidFill>
                </w14:textFill>
              </w:rPr>
            </w:pPr>
            <w:r>
              <w:rPr>
                <w:rFonts w:ascii="Times New Roman Regular" w:hAnsi="Times New Roman Regular" w:cs="Times New Roman Regular" w:eastAsiaTheme="minorEastAsia"/>
                <w:color w:val="000000" w:themeColor="text1"/>
                <w:sz w:val="21"/>
                <w:szCs w:val="21"/>
                <w14:textFill>
                  <w14:solidFill>
                    <w14:schemeClr w14:val="tx1"/>
                  </w14:solidFill>
                </w14:textFill>
              </w:rPr>
              <w:t>Nursing Management</w:t>
            </w:r>
          </w:p>
        </w:tc>
      </w:tr>
      <w:tr w14:paraId="2BB0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B7F2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A1754EF">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0010055</w:t>
            </w:r>
          </w:p>
        </w:tc>
        <w:tc>
          <w:tcPr>
            <w:tcW w:w="2126" w:type="dxa"/>
            <w:gridSpan w:val="2"/>
            <w:vAlign w:val="center"/>
          </w:tcPr>
          <w:p w14:paraId="35E18F4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9351AB7">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6667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B516F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4188028">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272" w:type="dxa"/>
            <w:vAlign w:val="center"/>
          </w:tcPr>
          <w:p w14:paraId="06DF896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E9D6E5B">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13" w:type="dxa"/>
            <w:gridSpan w:val="2"/>
            <w:vAlign w:val="center"/>
          </w:tcPr>
          <w:p w14:paraId="02A3140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430E6B5">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14:paraId="27F0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2285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92D0DEC">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29E4830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C0E5040">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护理专科二年级</w:t>
            </w:r>
          </w:p>
        </w:tc>
      </w:tr>
      <w:tr w14:paraId="7388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D22E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A5D1A7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0AF812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485FBA6">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1A45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00A4EFE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96919FB">
            <w:pPr>
              <w:widowControl w:val="0"/>
              <w:jc w:val="left"/>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《护理管理学基础》</w:t>
            </w:r>
            <w:r>
              <w:rPr>
                <w:rFonts w:hint="eastAsia" w:asciiTheme="minorEastAsia" w:hAnsiTheme="minorEastAsia" w:eastAsiaTheme="minorEastAsia"/>
                <w:color w:val="000000" w:themeColor="text1"/>
                <w:sz w:val="21"/>
                <w:szCs w:val="21"/>
                <w14:textFill>
                  <w14:solidFill>
                    <w14:schemeClr w14:val="tx1"/>
                  </w14:solidFill>
                </w14:textFill>
              </w:rPr>
              <w:t>主编：郑翠红，ISBN9787117</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371605</w:t>
            </w:r>
            <w:r>
              <w:rPr>
                <w:rFonts w:hint="eastAsia" w:asciiTheme="minorEastAsia" w:hAnsiTheme="minorEastAsia" w:eastAsiaTheme="minorEastAsia"/>
                <w:color w:val="000000" w:themeColor="text1"/>
                <w:sz w:val="21"/>
                <w:szCs w:val="21"/>
                <w14:textFill>
                  <w14:solidFill>
                    <w14:schemeClr w14:val="tx1"/>
                  </w14:solidFill>
                </w14:textFill>
              </w:rPr>
              <w:t xml:space="preserve">人民卫生出版社 </w:t>
            </w:r>
            <w:r>
              <w:rPr>
                <w:rFonts w:hint="eastAsia" w:ascii="Times New Roman" w:hAnsi="Times New Roman"/>
                <w:color w:val="000000" w:themeColor="text1"/>
                <w:sz w:val="21"/>
                <w:szCs w:val="21"/>
                <w14:textFill>
                  <w14:solidFill>
                    <w14:schemeClr w14:val="tx1"/>
                  </w14:solidFill>
                </w14:textFill>
              </w:rPr>
              <w:t>第</w:t>
            </w:r>
            <w:r>
              <w:rPr>
                <w:rFonts w:hint="eastAsia" w:ascii="Times New Roman" w:hAnsi="Times New Roman"/>
                <w:color w:val="000000" w:themeColor="text1"/>
                <w:sz w:val="21"/>
                <w:szCs w:val="21"/>
                <w:lang w:val="en-US" w:eastAsia="zh-CN"/>
                <w14:textFill>
                  <w14:solidFill>
                    <w14:schemeClr w14:val="tx1"/>
                  </w14:solidFill>
                </w14:textFill>
              </w:rPr>
              <w:t>3</w:t>
            </w:r>
            <w:r>
              <w:rPr>
                <w:rFonts w:hint="eastAsia" w:ascii="Times New Roman" w:hAnsi="Times New Roman"/>
                <w:color w:val="000000" w:themeColor="text1"/>
                <w:sz w:val="21"/>
                <w:szCs w:val="21"/>
                <w14:textFill>
                  <w14:solidFill>
                    <w14:schemeClr w14:val="tx1"/>
                  </w14:solidFill>
                </w14:textFill>
              </w:rPr>
              <w:t>版</w:t>
            </w:r>
          </w:p>
        </w:tc>
        <w:tc>
          <w:tcPr>
            <w:tcW w:w="1413" w:type="dxa"/>
            <w:gridSpan w:val="2"/>
            <w:vAlign w:val="center"/>
          </w:tcPr>
          <w:p w14:paraId="1009EA1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F00F16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4F948D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3DA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E2D1D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9FA3972">
            <w:pPr>
              <w:pStyle w:val="15"/>
              <w:widowControl w:val="0"/>
              <w:jc w:val="both"/>
            </w:pPr>
            <w:r>
              <w:t>护理导论0070033（2）、</w:t>
            </w:r>
            <w:r>
              <w:rPr>
                <w:rFonts w:hint="eastAsia"/>
              </w:rPr>
              <w:t>护理心理学基础</w:t>
            </w:r>
            <w:r>
              <w:t xml:space="preserve"> 0010053（1）</w:t>
            </w:r>
          </w:p>
        </w:tc>
      </w:tr>
      <w:tr w14:paraId="1E31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81" w:hRule="atLeast"/>
        </w:trPr>
        <w:tc>
          <w:tcPr>
            <w:tcW w:w="1691" w:type="dxa"/>
            <w:tcBorders>
              <w:left w:val="single" w:color="auto" w:sz="12" w:space="0"/>
            </w:tcBorders>
            <w:shd w:val="clear" w:color="auto" w:fill="auto"/>
            <w:vAlign w:val="center"/>
          </w:tcPr>
          <w:p w14:paraId="6FDE5D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C565391">
            <w:pPr>
              <w:pStyle w:val="15"/>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《护理管理》是护理专业学生的一门主要课程，是将管理学理论和方法应用于护理实践并逐步发展起来的一门应用学科。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护理管理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课程</w:t>
            </w:r>
            <w:r>
              <w:rPr>
                <w:rFonts w:hint="eastAsia" w:asciiTheme="minorEastAsia" w:hAnsiTheme="minorEastAsia" w:eastAsiaTheme="minorEastAsia" w:cstheme="minorEastAsia"/>
              </w:rPr>
              <w:t>全面地介绍了管理</w:t>
            </w:r>
            <w:r>
              <w:rPr>
                <w:rFonts w:hint="eastAsia" w:asciiTheme="minorEastAsia" w:hAnsiTheme="minorEastAsia" w:eastAsiaTheme="minorEastAsia" w:cstheme="minorEastAsia"/>
                <w:lang w:val="en-US" w:eastAsia="zh-CN"/>
              </w:rPr>
              <w:t>与管理学的基本理论、着重管理学在护理管理的实践</w:t>
            </w:r>
            <w:r>
              <w:rPr>
                <w:rFonts w:hint="eastAsia" w:asciiTheme="minorEastAsia" w:hAnsiTheme="minorEastAsia" w:eastAsiaTheme="minorEastAsia" w:cstheme="minorEastAsia"/>
              </w:rPr>
              <w:t>应用,包括：管理概述、 计划、组织、人力资源管理、领导、控制、沟通与冲突、护理质量管理等。通过教学，使学生系统地理解管理的基本知识、基本原理以及管理方法和技术，理解医院护理管理系统的基本结构和运作过程，注意培养学生的计划、组织协调、沟通等基本能力，并注重培养学生提出问题、分析问题和解决护理管理问题的综合能力，是一门促进学生综合能力全面提高的重要的护理学人文社会科学课程。</w:t>
            </w:r>
          </w:p>
        </w:tc>
      </w:tr>
      <w:tr w14:paraId="1DA1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289DBF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526D043">
            <w:pPr>
              <w:pStyle w:val="15"/>
              <w:widowControl w:val="0"/>
              <w:ind w:firstLine="42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护理管理是护理专业的一门人文社会科学课程，前期</w:t>
            </w:r>
            <w:r>
              <w:rPr>
                <w:rFonts w:hint="eastAsia" w:asciiTheme="minorEastAsia" w:hAnsiTheme="minorEastAsia" w:eastAsiaTheme="minorEastAsia" w:cstheme="minorEastAsia"/>
                <w:lang w:val="en-US" w:eastAsia="zh-CN"/>
              </w:rPr>
              <w:t>课程</w:t>
            </w:r>
            <w:r>
              <w:rPr>
                <w:rFonts w:hint="eastAsia" w:asciiTheme="minorEastAsia" w:hAnsiTheme="minorEastAsia" w:eastAsiaTheme="minorEastAsia" w:cstheme="minorEastAsia"/>
              </w:rPr>
              <w:t>为医学基础课、护理学专业课等，后期为临床见习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实习，本课程安排在第二学年第二学期。通过学习管理的理论和方法，结合护理管理实践</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讨论学习，培养学生的管理意识及分析问题和解决护理管理实际问题的综合能力，提升学生的护理职业素养，以实现对服务对象实施整体护理及健康管理，保证和提高医院护理质量的目的，同时为</w:t>
            </w:r>
            <w:r>
              <w:rPr>
                <w:rFonts w:hint="eastAsia" w:asciiTheme="minorEastAsia" w:hAnsiTheme="minorEastAsia" w:eastAsiaTheme="minorEastAsia" w:cstheme="minorEastAsia"/>
                <w:lang w:val="en-US" w:eastAsia="zh-CN"/>
              </w:rPr>
              <w:t>后续深入学习</w:t>
            </w:r>
            <w:r>
              <w:rPr>
                <w:rFonts w:hint="eastAsia" w:asciiTheme="minorEastAsia" w:hAnsiTheme="minorEastAsia" w:eastAsiaTheme="minorEastAsia" w:cstheme="minorEastAsia"/>
              </w:rPr>
              <w:t>现代护理管理</w:t>
            </w:r>
            <w:r>
              <w:rPr>
                <w:rFonts w:hint="eastAsia" w:asciiTheme="minorEastAsia" w:hAnsiTheme="minorEastAsia" w:eastAsiaTheme="minorEastAsia" w:cstheme="minorEastAsia"/>
                <w:lang w:val="en-US" w:eastAsia="zh-CN"/>
              </w:rPr>
              <w:t>方法</w:t>
            </w:r>
            <w:r>
              <w:rPr>
                <w:rFonts w:hint="eastAsia" w:asciiTheme="minorEastAsia" w:hAnsiTheme="minorEastAsia" w:eastAsiaTheme="minorEastAsia" w:cstheme="minorEastAsia"/>
              </w:rPr>
              <w:t>及今后担负起护理事业的管理工作打好基础。</w:t>
            </w:r>
          </w:p>
        </w:tc>
      </w:tr>
      <w:tr w14:paraId="5360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2" w:hRule="atLeast"/>
        </w:trPr>
        <w:tc>
          <w:tcPr>
            <w:tcW w:w="1691" w:type="dxa"/>
            <w:tcBorders>
              <w:top w:val="double" w:color="auto" w:sz="4" w:space="0"/>
              <w:left w:val="single" w:color="auto" w:sz="12" w:space="0"/>
            </w:tcBorders>
            <w:shd w:val="clear" w:color="auto" w:fill="auto"/>
            <w:vAlign w:val="center"/>
          </w:tcPr>
          <w:p w14:paraId="49CB2AC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5B3008F">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45465" cy="307975"/>
                  <wp:effectExtent l="0" t="0" r="635" b="9525"/>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srcRect t="25879" b="10780"/>
                          <a:stretch>
                            <a:fillRect/>
                          </a:stretch>
                        </pic:blipFill>
                        <pic:spPr>
                          <a:xfrm>
                            <a:off x="0" y="0"/>
                            <a:ext cx="545465" cy="307975"/>
                          </a:xfrm>
                          <a:prstGeom prst="rect">
                            <a:avLst/>
                          </a:prstGeom>
                        </pic:spPr>
                      </pic:pic>
                    </a:graphicData>
                  </a:graphic>
                </wp:inline>
              </w:drawing>
            </w:r>
            <w:r>
              <w:rPr>
                <w:rFonts w:hint="eastAsia"/>
                <w:sz w:val="21"/>
                <w:szCs w:val="21"/>
              </w:rPr>
              <w:t xml:space="preserve">  </w:t>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335AE36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923218C">
            <w:pPr>
              <w:widowControl w:val="0"/>
              <w:jc w:val="center"/>
              <w:rPr>
                <w:rFonts w:hint="default" w:ascii="Times New Roman" w:hAnsi="Times New Roman" w:eastAsia="宋体"/>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2026.3.2</w:t>
            </w:r>
          </w:p>
        </w:tc>
      </w:tr>
      <w:tr w14:paraId="2662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27AC03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21A6FAE">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default" w:ascii="黑体" w:hAnsi="黑体" w:eastAsia="黑体"/>
                <w:color w:val="000000" w:themeColor="text1"/>
                <w:sz w:val="21"/>
                <w:szCs w:val="21"/>
                <w:lang w:val="en-US" w:eastAsia="zh-CN"/>
                <w14:textFill>
                  <w14:solidFill>
                    <w14:schemeClr w14:val="tx1"/>
                  </w14:solidFill>
                </w14:textFill>
              </w:rPr>
              <w:drawing>
                <wp:inline distT="0" distB="0" distL="114300" distR="114300">
                  <wp:extent cx="499110" cy="316865"/>
                  <wp:effectExtent l="0" t="0" r="0" b="0"/>
                  <wp:docPr id="3" name="图片 3" descr="衣=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衣=签名"/>
                          <pic:cNvPicPr>
                            <a:picLocks noChangeAspect="1"/>
                          </pic:cNvPicPr>
                        </pic:nvPicPr>
                        <pic:blipFill>
                          <a:blip r:embed="rId6"/>
                          <a:srcRect l="-13420" t="18464"/>
                          <a:stretch>
                            <a:fillRect/>
                          </a:stretch>
                        </pic:blipFill>
                        <pic:spPr>
                          <a:xfrm>
                            <a:off x="0" y="0"/>
                            <a:ext cx="499110" cy="316865"/>
                          </a:xfrm>
                          <a:prstGeom prst="rect">
                            <a:avLst/>
                          </a:prstGeom>
                        </pic:spPr>
                      </pic:pic>
                    </a:graphicData>
                  </a:graphic>
                </wp:inline>
              </w:drawing>
            </w: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eastAsia"/>
                <w:sz w:val="21"/>
                <w:szCs w:val="21"/>
              </w:rPr>
              <w:t>（签名）</w:t>
            </w:r>
          </w:p>
        </w:tc>
        <w:tc>
          <w:tcPr>
            <w:tcW w:w="1425" w:type="dxa"/>
            <w:gridSpan w:val="2"/>
            <w:vAlign w:val="center"/>
          </w:tcPr>
          <w:p w14:paraId="5C38CC9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463AAD2">
            <w:pPr>
              <w:widowControl w:val="0"/>
              <w:jc w:val="center"/>
              <w:rPr>
                <w:rFonts w:hint="default" w:ascii="Times New Roman" w:hAnsi="Times New Roman" w:eastAsia="宋体"/>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2026.3.6</w:t>
            </w:r>
          </w:p>
        </w:tc>
      </w:tr>
      <w:tr w14:paraId="6DB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F009A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72EBCC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drawing>
                <wp:anchor distT="0" distB="0" distL="114300" distR="114300" simplePos="0" relativeHeight="251659264" behindDoc="0" locked="0" layoutInCell="1" allowOverlap="1">
                  <wp:simplePos x="0" y="0"/>
                  <wp:positionH relativeFrom="column">
                    <wp:posOffset>42545</wp:posOffset>
                  </wp:positionH>
                  <wp:positionV relativeFrom="paragraph">
                    <wp:posOffset>15875</wp:posOffset>
                  </wp:positionV>
                  <wp:extent cx="545465" cy="340995"/>
                  <wp:effectExtent l="0" t="0" r="0" b="1905"/>
                  <wp:wrapSquare wrapText="bothSides"/>
                  <wp:docPr id="2" name="图片 2" descr="葛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葛斌"/>
                          <pic:cNvPicPr>
                            <a:picLocks noChangeAspect="1"/>
                          </pic:cNvPicPr>
                        </pic:nvPicPr>
                        <pic:blipFill>
                          <a:blip r:embed="rId7"/>
                          <a:stretch>
                            <a:fillRect/>
                          </a:stretch>
                        </pic:blipFill>
                        <pic:spPr>
                          <a:xfrm>
                            <a:off x="0" y="0"/>
                            <a:ext cx="545465" cy="340995"/>
                          </a:xfrm>
                          <a:prstGeom prst="rect">
                            <a:avLst/>
                          </a:prstGeom>
                        </pic:spPr>
                      </pic:pic>
                    </a:graphicData>
                  </a:graphic>
                </wp:anchor>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7DDE787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BF9174D">
            <w:pPr>
              <w:widowControl w:val="0"/>
              <w:jc w:val="center"/>
              <w:rPr>
                <w:rFonts w:hint="default" w:ascii="Times New Roman" w:hAnsi="Times New Roman"/>
                <w:color w:val="000000"/>
                <w:sz w:val="21"/>
                <w:szCs w:val="21"/>
                <w:lang w:val="en-US"/>
              </w:rPr>
            </w:pPr>
            <w:r>
              <w:rPr>
                <w:rFonts w:hint="eastAsia" w:asciiTheme="minorEastAsia" w:hAnsiTheme="minorEastAsia" w:eastAsiaTheme="minorEastAsia" w:cstheme="minorEastAsia"/>
                <w:color w:val="000000"/>
                <w:sz w:val="21"/>
                <w:szCs w:val="21"/>
                <w:lang w:val="en-US" w:eastAsia="zh-CN"/>
              </w:rPr>
              <w:t>2026.3.10</w:t>
            </w:r>
          </w:p>
        </w:tc>
      </w:tr>
    </w:tbl>
    <w:p w14:paraId="464FA6B6">
      <w:pPr>
        <w:pStyle w:val="17"/>
        <w:numPr>
          <w:ilvl w:val="0"/>
          <w:numId w:val="0"/>
        </w:numPr>
        <w:tabs>
          <w:tab w:val="right" w:pos="8306"/>
        </w:tabs>
        <w:spacing w:before="326" w:beforeLines="100" w:line="360" w:lineRule="auto"/>
        <w:rPr>
          <w:rFonts w:ascii="黑体" w:hAnsi="宋体"/>
        </w:rPr>
      </w:pPr>
      <w:r>
        <w:rPr>
          <w:rFonts w:hint="eastAsia" w:ascii="黑体" w:hAnsi="宋体"/>
        </w:rPr>
        <w:t>二、课程目标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115"/>
        <w:gridCol w:w="555"/>
        <w:gridCol w:w="6806"/>
      </w:tblGrid>
      <w:tr w14:paraId="16611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115" w:type="dxa"/>
            <w:vAlign w:val="center"/>
          </w:tcPr>
          <w:p w14:paraId="1EF7B8B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555" w:type="dxa"/>
            <w:vAlign w:val="center"/>
          </w:tcPr>
          <w:p w14:paraId="22F9890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806" w:type="dxa"/>
            <w:vAlign w:val="center"/>
          </w:tcPr>
          <w:p w14:paraId="5E98A22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22B4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5" w:type="dxa"/>
            <w:vAlign w:val="center"/>
          </w:tcPr>
          <w:p w14:paraId="23823CFF">
            <w:pPr>
              <w:snapToGrid w:val="0"/>
              <w:jc w:val="center"/>
            </w:pPr>
            <w:r>
              <w:rPr>
                <w:rFonts w:hint="eastAsia" w:ascii="黑体" w:hAnsi="黑体" w:eastAsia="黑体"/>
                <w:bCs/>
                <w:color w:val="000000"/>
                <w:sz w:val="21"/>
                <w:szCs w:val="18"/>
              </w:rPr>
              <w:t>知识目标</w:t>
            </w:r>
          </w:p>
        </w:tc>
        <w:tc>
          <w:tcPr>
            <w:tcW w:w="555" w:type="dxa"/>
            <w:vAlign w:val="center"/>
          </w:tcPr>
          <w:p w14:paraId="5168BF6E">
            <w:pPr>
              <w:snapToGrid w:val="0"/>
              <w:jc w:val="center"/>
              <w:rPr>
                <w:rFonts w:hint="eastAsia" w:ascii="Calibri" w:hAnsi="Calibri" w:eastAsia="宋体" w:cs="Times New Roman"/>
                <w:color w:val="000000"/>
                <w:kern w:val="2"/>
                <w:sz w:val="21"/>
                <w:szCs w:val="21"/>
                <w:lang w:val="en-US" w:eastAsia="zh-CN" w:bidi="ar"/>
              </w:rPr>
            </w:pPr>
            <w:r>
              <w:rPr>
                <w:rFonts w:hint="eastAsia" w:ascii="Calibri" w:hAnsi="Calibri" w:eastAsia="宋体" w:cs="Times New Roman"/>
                <w:color w:val="000000"/>
                <w:kern w:val="2"/>
                <w:sz w:val="21"/>
                <w:szCs w:val="21"/>
                <w:lang w:val="en-US" w:eastAsia="zh-CN" w:bidi="ar"/>
              </w:rPr>
              <w:t>1</w:t>
            </w:r>
          </w:p>
        </w:tc>
        <w:tc>
          <w:tcPr>
            <w:tcW w:w="6806" w:type="dxa"/>
            <w:vAlign w:val="center"/>
          </w:tcPr>
          <w:p w14:paraId="452FA834">
            <w:pPr>
              <w:keepNext w:val="0"/>
              <w:keepLines w:val="0"/>
              <w:widowControl/>
              <w:suppressLineNumbers w:val="0"/>
              <w:jc w:val="left"/>
              <w:rPr>
                <w:rFonts w:hint="eastAsia" w:ascii="Calibri" w:hAnsi="Calibri" w:eastAsia="宋体" w:cs="Times New Roman"/>
                <w:color w:val="000000"/>
                <w:kern w:val="2"/>
                <w:sz w:val="21"/>
                <w:szCs w:val="21"/>
                <w:lang w:val="en-US" w:eastAsia="zh-CN" w:bidi="ar"/>
              </w:rPr>
            </w:pPr>
            <w:r>
              <w:rPr>
                <w:rFonts w:hint="eastAsia" w:ascii="Calibri" w:hAnsi="Calibri" w:eastAsia="宋体" w:cs="Times New Roman"/>
                <w:color w:val="000000"/>
                <w:kern w:val="2"/>
                <w:sz w:val="21"/>
                <w:szCs w:val="21"/>
                <w:lang w:val="en-US" w:eastAsia="zh-CN" w:bidi="ar"/>
              </w:rPr>
              <w:t>能阐述护理管理的核心概念、管理的基本职能（计划、组织、领导、控制）及现代管理的基本原理、基本原则</w:t>
            </w:r>
            <w:r>
              <w:rPr>
                <w:rFonts w:hint="eastAsia" w:ascii="Calibri" w:hAnsi="Calibri" w:cs="Times New Roman"/>
                <w:color w:val="000000"/>
                <w:kern w:val="2"/>
                <w:sz w:val="21"/>
                <w:szCs w:val="21"/>
                <w:lang w:val="en-US" w:eastAsia="zh-CN" w:bidi="ar"/>
              </w:rPr>
              <w:t>。</w:t>
            </w:r>
          </w:p>
          <w:p w14:paraId="4EBD9BDA">
            <w:pPr>
              <w:pStyle w:val="15"/>
              <w:jc w:val="left"/>
              <w:rPr>
                <w:rFonts w:hint="eastAsia" w:ascii="Calibri" w:hAnsi="Calibri" w:eastAsia="宋体" w:cs="Times New Roman"/>
                <w:color w:val="000000"/>
                <w:kern w:val="2"/>
                <w:sz w:val="21"/>
                <w:szCs w:val="21"/>
                <w:lang w:val="en-US" w:eastAsia="zh-CN" w:bidi="ar"/>
              </w:rPr>
            </w:pPr>
            <w:r>
              <w:rPr>
                <w:rFonts w:hint="eastAsia" w:ascii="Calibri" w:hAnsi="Calibri" w:eastAsia="宋体" w:cs="Times New Roman"/>
                <w:color w:val="000000"/>
                <w:kern w:val="2"/>
                <w:sz w:val="21"/>
                <w:szCs w:val="21"/>
                <w:lang w:val="en-US" w:eastAsia="zh-CN" w:bidi="ar"/>
              </w:rPr>
              <w:t>理解医院护理管理系统的基本结构和运作过程</w:t>
            </w:r>
            <w:r>
              <w:rPr>
                <w:rFonts w:hint="eastAsia" w:ascii="Calibri" w:hAnsi="Calibri" w:cs="Times New Roman"/>
                <w:color w:val="000000"/>
                <w:kern w:val="2"/>
                <w:sz w:val="21"/>
                <w:szCs w:val="21"/>
                <w:lang w:val="en-US" w:eastAsia="zh-CN" w:bidi="ar"/>
              </w:rPr>
              <w:t>（护理组织管理、护理人力资源管理、护理质量与护理安全管理）。</w:t>
            </w:r>
          </w:p>
        </w:tc>
      </w:tr>
      <w:tr w14:paraId="6AC08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5" w:type="dxa"/>
            <w:vMerge w:val="restart"/>
            <w:vAlign w:val="center"/>
          </w:tcPr>
          <w:p w14:paraId="76247EBE">
            <w:pPr>
              <w:snapToGrid w:val="0"/>
              <w:jc w:val="center"/>
            </w:pPr>
            <w:r>
              <w:rPr>
                <w:rFonts w:hint="eastAsia" w:ascii="黑体" w:hAnsi="黑体" w:eastAsia="黑体"/>
                <w:bCs/>
                <w:color w:val="000000"/>
                <w:sz w:val="21"/>
                <w:szCs w:val="18"/>
              </w:rPr>
              <w:t>技能目标</w:t>
            </w:r>
          </w:p>
        </w:tc>
        <w:tc>
          <w:tcPr>
            <w:tcW w:w="555" w:type="dxa"/>
            <w:vAlign w:val="center"/>
          </w:tcPr>
          <w:p w14:paraId="359BC04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806" w:type="dxa"/>
            <w:vAlign w:val="center"/>
          </w:tcPr>
          <w:p w14:paraId="6FE3AF14">
            <w:pPr>
              <w:keepNext w:val="0"/>
              <w:keepLines w:val="0"/>
              <w:widowControl/>
              <w:suppressLineNumbers w:val="0"/>
              <w:jc w:val="left"/>
              <w:rPr>
                <w:rFonts w:ascii="宋体" w:hAnsi="宋体"/>
                <w:bCs/>
              </w:rPr>
            </w:pPr>
            <w:r>
              <w:rPr>
                <w:rFonts w:hint="eastAsia" w:ascii="Calibri" w:hAnsi="Calibri" w:eastAsia="宋体" w:cs="Times New Roman"/>
                <w:color w:val="000000"/>
                <w:kern w:val="2"/>
                <w:sz w:val="21"/>
                <w:szCs w:val="21"/>
                <w:lang w:val="en-US" w:eastAsia="zh-CN" w:bidi="ar"/>
              </w:rPr>
              <w:t>运用护理领导艺术、沟通技巧的基本理论</w:t>
            </w:r>
            <w:r>
              <w:rPr>
                <w:rFonts w:hint="eastAsia" w:ascii="Calibri" w:hAnsi="Calibri" w:cs="Times New Roman"/>
                <w:color w:val="000000"/>
                <w:kern w:val="2"/>
                <w:sz w:val="21"/>
                <w:szCs w:val="21"/>
                <w:lang w:val="en-US" w:eastAsia="zh-CN" w:bidi="ar"/>
              </w:rPr>
              <w:t>，密切团队合作并与患者进行有效沟通</w:t>
            </w:r>
            <w:r>
              <w:rPr>
                <w:rFonts w:hint="eastAsia"/>
              </w:rPr>
              <w:t>。</w:t>
            </w:r>
          </w:p>
        </w:tc>
      </w:tr>
      <w:tr w14:paraId="66455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9" w:hRule="atLeast"/>
          <w:jc w:val="center"/>
        </w:trPr>
        <w:tc>
          <w:tcPr>
            <w:tcW w:w="1115" w:type="dxa"/>
            <w:vMerge w:val="continue"/>
            <w:vAlign w:val="center"/>
          </w:tcPr>
          <w:p w14:paraId="50F7135E">
            <w:pPr>
              <w:pStyle w:val="15"/>
              <w:rPr>
                <w:rFonts w:ascii="宋体" w:hAnsi="宋体"/>
              </w:rPr>
            </w:pPr>
          </w:p>
        </w:tc>
        <w:tc>
          <w:tcPr>
            <w:tcW w:w="555" w:type="dxa"/>
            <w:vAlign w:val="center"/>
          </w:tcPr>
          <w:p w14:paraId="7AFD46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806" w:type="dxa"/>
            <w:vAlign w:val="center"/>
          </w:tcPr>
          <w:p w14:paraId="6CCBA0AC">
            <w:pPr>
              <w:pStyle w:val="15"/>
              <w:jc w:val="left"/>
              <w:rPr>
                <w:rFonts w:hint="eastAsia"/>
                <w:bCs/>
                <w:lang w:val="en-US" w:eastAsia="zh-CN"/>
              </w:rPr>
            </w:pPr>
            <w:r>
              <w:rPr>
                <w:rFonts w:hint="eastAsia"/>
                <w:bCs/>
                <w:lang w:val="en-US" w:eastAsia="zh-CN"/>
              </w:rPr>
              <w:t>初步达成运用管理学的理论、方法解决护理组织管理的实践问题的能力。</w:t>
            </w:r>
          </w:p>
          <w:p w14:paraId="69228574">
            <w:pPr>
              <w:pStyle w:val="15"/>
              <w:jc w:val="left"/>
              <w:rPr>
                <w:rFonts w:hint="default" w:ascii="宋体" w:hAnsi="宋体" w:eastAsia="宋体"/>
                <w:bCs/>
                <w:lang w:val="en-US" w:eastAsia="zh-CN"/>
              </w:rPr>
            </w:pPr>
            <w:r>
              <w:rPr>
                <w:rFonts w:hint="eastAsia"/>
                <w:bCs/>
                <w:lang w:val="en-US" w:eastAsia="zh-CN"/>
              </w:rPr>
              <w:t>能识别临床护理工作中的安全隐患，具备基本的护理安全防范能力以及医疗安全不良事件的初步处理能力。</w:t>
            </w:r>
          </w:p>
        </w:tc>
      </w:tr>
      <w:tr w14:paraId="2999A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5" w:type="dxa"/>
            <w:vAlign w:val="center"/>
          </w:tcPr>
          <w:p w14:paraId="63E8683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CBBA1C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555" w:type="dxa"/>
            <w:vAlign w:val="center"/>
          </w:tcPr>
          <w:p w14:paraId="157B0C30">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806" w:type="dxa"/>
            <w:vAlign w:val="center"/>
          </w:tcPr>
          <w:p w14:paraId="071F8811">
            <w:pPr>
              <w:keepNext w:val="0"/>
              <w:keepLines w:val="0"/>
              <w:widowControl/>
              <w:suppressLineNumbers w:val="0"/>
              <w:jc w:val="left"/>
              <w:rPr>
                <w:rFonts w:ascii="宋体" w:hAnsi="宋体"/>
                <w:bCs/>
              </w:rPr>
            </w:pPr>
            <w:r>
              <w:rPr>
                <w:rFonts w:hint="eastAsia" w:ascii="Times New Roman" w:hAnsi="Times New Roman" w:eastAsia="宋体" w:cs="宋体"/>
                <w:bCs/>
                <w:color w:val="000000"/>
                <w:sz w:val="21"/>
                <w:szCs w:val="21"/>
                <w:lang w:val="en-US" w:eastAsia="zh-CN" w:bidi="ar-SA"/>
              </w:rPr>
              <w:t>树立高尚的职业道德、协作意识，培养护理质量和护理安全意识，具备终身学习意识与创新思维</w:t>
            </w:r>
            <w:r>
              <w:rPr>
                <w:rFonts w:hint="eastAsia" w:ascii="Times New Roman" w:hAnsi="Times New Roman" w:cs="宋体"/>
                <w:bCs/>
                <w:color w:val="000000"/>
                <w:sz w:val="21"/>
                <w:szCs w:val="21"/>
                <w:lang w:val="en-US" w:eastAsia="zh-CN" w:bidi="ar-SA"/>
              </w:rPr>
              <w:t>，</w:t>
            </w:r>
            <w:r>
              <w:rPr>
                <w:rFonts w:hint="eastAsia" w:ascii="Times New Roman" w:hAnsi="Times New Roman" w:eastAsia="宋体" w:cs="宋体"/>
                <w:bCs/>
                <w:color w:val="000000"/>
                <w:sz w:val="21"/>
                <w:szCs w:val="21"/>
                <w:lang w:val="en-US" w:eastAsia="zh-CN" w:bidi="ar-SA"/>
              </w:rPr>
              <w:t>养成科学严谨的工作作风和慎独修养。</w:t>
            </w:r>
          </w:p>
        </w:tc>
      </w:tr>
    </w:tbl>
    <w:p w14:paraId="755E2079">
      <w:pPr>
        <w:pStyle w:val="17"/>
        <w:spacing w:before="326" w:beforeLines="100" w:line="360" w:lineRule="auto"/>
        <w:rPr>
          <w:rFonts w:hint="eastAsia" w:ascii="黑体" w:hAnsi="宋体"/>
        </w:rPr>
      </w:pPr>
    </w:p>
    <w:p w14:paraId="7A662350">
      <w:pPr>
        <w:pStyle w:val="17"/>
        <w:spacing w:before="326" w:beforeLines="100" w:line="360" w:lineRule="auto"/>
        <w:rPr>
          <w:rFonts w:ascii="黑体" w:hAnsi="宋体"/>
        </w:rPr>
      </w:pPr>
      <w:bookmarkStart w:id="6" w:name="_GoBack"/>
      <w:bookmarkEnd w:id="6"/>
      <w:r>
        <w:rPr>
          <w:rFonts w:hint="eastAsia" w:ascii="黑体" w:hAnsi="宋体"/>
        </w:rPr>
        <w:t>三、</w:t>
      </w:r>
      <w:r>
        <w:rPr>
          <w:rFonts w:ascii="黑体" w:hAnsi="宋体"/>
        </w:rPr>
        <w:t>课程内容</w:t>
      </w:r>
      <w:r>
        <w:rPr>
          <w:rFonts w:hint="eastAsia" w:ascii="黑体" w:hAnsi="宋体"/>
        </w:rPr>
        <w:t>与教学设计</w:t>
      </w:r>
    </w:p>
    <w:p w14:paraId="6F8DD79D">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02"/>
      </w:tblGrid>
      <w:tr w14:paraId="582BE2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47" w:hRule="atLeast"/>
        </w:trPr>
        <w:tc>
          <w:tcPr>
            <w:tcW w:w="8502" w:type="dxa"/>
          </w:tcPr>
          <w:p w14:paraId="2DFAD74D">
            <w:pPr>
              <w:pStyle w:val="15"/>
              <w:widowControl w:val="0"/>
              <w:jc w:val="left"/>
              <w:rPr>
                <w:rFonts w:ascii="宋体" w:hAnsi="宋体"/>
                <w:b/>
              </w:rPr>
            </w:pPr>
            <w:bookmarkStart w:id="0" w:name="OLE_LINK6"/>
            <w:bookmarkStart w:id="1" w:name="OLE_LINK5"/>
            <w:r>
              <w:rPr>
                <w:rFonts w:ascii="宋体" w:hAnsi="宋体"/>
                <w:b/>
              </w:rPr>
              <w:t>1.</w:t>
            </w:r>
            <w:r>
              <w:rPr>
                <w:rFonts w:hint="eastAsia"/>
              </w:rPr>
              <w:t xml:space="preserve"> </w:t>
            </w:r>
            <w:r>
              <w:rPr>
                <w:rFonts w:hint="eastAsia" w:ascii="宋体" w:hAnsi="宋体"/>
                <w:b/>
              </w:rPr>
              <w:t>管理与管理学基础</w:t>
            </w:r>
          </w:p>
          <w:p w14:paraId="11E3D9FE">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298A593A">
            <w:pPr>
              <w:pStyle w:val="15"/>
              <w:widowControl w:val="0"/>
              <w:jc w:val="left"/>
              <w:rPr>
                <w:rFonts w:hint="eastAsia" w:ascii="宋体" w:hAnsi="宋体"/>
                <w:bCs/>
              </w:rPr>
            </w:pPr>
            <w:r>
              <w:rPr>
                <w:rFonts w:hint="eastAsia" w:ascii="宋体" w:hAnsi="宋体"/>
                <w:bCs/>
                <w:lang w:val="en-US" w:eastAsia="zh-CN"/>
              </w:rPr>
              <w:t>阐述</w:t>
            </w:r>
            <w:r>
              <w:rPr>
                <w:rFonts w:hint="eastAsia" w:ascii="宋体" w:hAnsi="宋体"/>
                <w:bCs/>
                <w:lang w:eastAsia="zh-CN"/>
              </w:rPr>
              <w:t>：</w:t>
            </w:r>
            <w:r>
              <w:rPr>
                <w:rFonts w:ascii="宋体" w:hAnsi="宋体"/>
                <w:bCs/>
              </w:rPr>
              <w:t>管理、护理管理的相关概念</w:t>
            </w:r>
            <w:r>
              <w:rPr>
                <w:rFonts w:hint="eastAsia" w:ascii="宋体" w:hAnsi="宋体"/>
                <w:bCs/>
                <w:lang w:eastAsia="zh-CN"/>
              </w:rPr>
              <w:t>、</w:t>
            </w:r>
            <w:r>
              <w:rPr>
                <w:rFonts w:hint="eastAsia" w:ascii="宋体" w:hAnsi="宋体"/>
                <w:bCs/>
                <w:lang w:val="en-US" w:eastAsia="zh-CN"/>
              </w:rPr>
              <w:t>管理的基本特征</w:t>
            </w:r>
            <w:r>
              <w:rPr>
                <w:rFonts w:ascii="宋体" w:hAnsi="宋体"/>
                <w:bCs/>
              </w:rPr>
              <w:t>及</w:t>
            </w:r>
            <w:r>
              <w:rPr>
                <w:rFonts w:hint="eastAsia" w:ascii="宋体" w:hAnsi="宋体"/>
                <w:bCs/>
                <w:lang w:val="en-US" w:eastAsia="zh-CN"/>
              </w:rPr>
              <w:t>要素</w:t>
            </w:r>
            <w:r>
              <w:rPr>
                <w:rFonts w:hint="eastAsia" w:ascii="宋体" w:hAnsi="宋体"/>
                <w:bCs/>
              </w:rPr>
              <w:t>；</w:t>
            </w:r>
            <w:r>
              <w:rPr>
                <w:rFonts w:hint="eastAsia" w:ascii="宋体" w:hAnsi="宋体"/>
                <w:bCs/>
                <w:lang w:val="en-US" w:eastAsia="zh-CN"/>
              </w:rPr>
              <w:t>现代管理的基本</w:t>
            </w:r>
            <w:r>
              <w:rPr>
                <w:rFonts w:hint="eastAsia" w:ascii="宋体" w:hAnsi="宋体"/>
                <w:bCs/>
              </w:rPr>
              <w:t>原理</w:t>
            </w:r>
            <w:r>
              <w:rPr>
                <w:rFonts w:hint="eastAsia" w:ascii="宋体" w:hAnsi="宋体"/>
                <w:bCs/>
                <w:lang w:val="en-US" w:eastAsia="zh-CN"/>
              </w:rPr>
              <w:t>和基本原则；</w:t>
            </w:r>
          </w:p>
          <w:p w14:paraId="3CF24E54">
            <w:pPr>
              <w:pStyle w:val="15"/>
              <w:widowControl w:val="0"/>
              <w:jc w:val="left"/>
              <w:rPr>
                <w:rFonts w:hint="eastAsia" w:ascii="宋体" w:hAnsi="宋体"/>
                <w:bCs/>
              </w:rPr>
            </w:pPr>
            <w:r>
              <w:rPr>
                <w:rFonts w:hint="eastAsia" w:ascii="宋体" w:hAnsi="宋体"/>
                <w:bCs/>
              </w:rPr>
              <w:t>理解</w:t>
            </w:r>
            <w:r>
              <w:rPr>
                <w:rFonts w:ascii="宋体" w:hAnsi="宋体"/>
                <w:bCs/>
              </w:rPr>
              <w:t>：</w:t>
            </w:r>
            <w:r>
              <w:rPr>
                <w:rFonts w:hint="eastAsia" w:ascii="宋体" w:hAnsi="宋体"/>
                <w:bCs/>
              </w:rPr>
              <w:t>科学管理理论、管理过程理论、人际关系理论的主要</w:t>
            </w:r>
            <w:r>
              <w:rPr>
                <w:rFonts w:hint="eastAsia" w:ascii="宋体" w:hAnsi="宋体"/>
                <w:bCs/>
                <w:lang w:val="en-US" w:eastAsia="zh-CN"/>
              </w:rPr>
              <w:t>观点</w:t>
            </w:r>
            <w:r>
              <w:rPr>
                <w:rFonts w:hint="eastAsia" w:ascii="宋体" w:hAnsi="宋体"/>
                <w:bCs/>
              </w:rPr>
              <w:t>；</w:t>
            </w:r>
          </w:p>
          <w:p w14:paraId="7C55CD7B">
            <w:pPr>
              <w:pStyle w:val="15"/>
              <w:widowControl w:val="0"/>
              <w:jc w:val="left"/>
              <w:rPr>
                <w:rFonts w:hint="eastAsia" w:ascii="宋体" w:hAnsi="宋体"/>
                <w:bCs/>
                <w:lang w:val="en-US" w:eastAsia="zh-CN"/>
              </w:rPr>
            </w:pPr>
            <w:r>
              <w:rPr>
                <w:rFonts w:hint="eastAsia" w:ascii="宋体" w:hAnsi="宋体"/>
                <w:bCs/>
              </w:rPr>
              <w:t>分析</w:t>
            </w:r>
            <w:r>
              <w:rPr>
                <w:rFonts w:ascii="宋体" w:hAnsi="宋体"/>
                <w:bCs/>
              </w:rPr>
              <w:t>：</w:t>
            </w:r>
            <w:r>
              <w:rPr>
                <w:rFonts w:hint="eastAsia" w:ascii="宋体" w:hAnsi="宋体"/>
                <w:bCs/>
              </w:rPr>
              <w:t>科学管理理论、管理过程理论、人际关系理论的</w:t>
            </w:r>
            <w:r>
              <w:rPr>
                <w:rFonts w:hint="eastAsia" w:ascii="宋体" w:hAnsi="宋体"/>
                <w:bCs/>
                <w:lang w:val="en-US" w:eastAsia="zh-CN"/>
              </w:rPr>
              <w:t>应用场景。</w:t>
            </w:r>
          </w:p>
          <w:p w14:paraId="5DD29EFA">
            <w:pPr>
              <w:pStyle w:val="15"/>
              <w:widowControl w:val="0"/>
              <w:jc w:val="left"/>
              <w:rPr>
                <w:rFonts w:hint="default" w:ascii="宋体" w:hAnsi="宋体" w:eastAsia="宋体"/>
                <w:bCs/>
                <w:lang w:val="en-US" w:eastAsia="zh-CN"/>
              </w:rPr>
            </w:pPr>
            <w:r>
              <w:rPr>
                <w:rFonts w:hint="eastAsia" w:ascii="宋体" w:hAnsi="宋体"/>
                <w:bCs/>
                <w:lang w:val="en-US" w:eastAsia="zh-CN"/>
              </w:rPr>
              <w:t>说出：</w:t>
            </w:r>
            <w:r>
              <w:rPr>
                <w:rFonts w:hint="eastAsia" w:ascii="宋体" w:hAnsi="宋体"/>
                <w:sz w:val="21"/>
                <w:szCs w:val="21"/>
                <w:u w:val="none"/>
                <w:lang w:val="en-US" w:eastAsia="zh-CN"/>
              </w:rPr>
              <w:t>护理管理的发展趋势，</w:t>
            </w:r>
            <w:r>
              <w:rPr>
                <w:rFonts w:ascii="宋体" w:hAnsi="宋体"/>
                <w:bCs/>
              </w:rPr>
              <w:t>“霍桑试验”的主要内容和贡献</w:t>
            </w:r>
            <w:r>
              <w:rPr>
                <w:rFonts w:hint="eastAsia" w:ascii="宋体" w:hAnsi="宋体"/>
                <w:bCs/>
                <w:lang w:eastAsia="zh-CN"/>
              </w:rPr>
              <w:t>；</w:t>
            </w:r>
          </w:p>
          <w:p w14:paraId="1A50EAF1">
            <w:pPr>
              <w:pStyle w:val="15"/>
              <w:widowControl w:val="0"/>
              <w:jc w:val="left"/>
              <w:rPr>
                <w:rFonts w:ascii="宋体" w:hAnsi="宋体"/>
                <w:bCs/>
              </w:rPr>
            </w:pPr>
            <w:r>
              <w:rPr>
                <w:rFonts w:hint="eastAsia" w:ascii="宋体" w:hAnsi="宋体"/>
                <w:b/>
              </w:rPr>
              <w:t>能力要求：</w:t>
            </w:r>
            <w:r>
              <w:rPr>
                <w:rFonts w:ascii="宋体" w:hAnsi="宋体"/>
                <w:bCs/>
              </w:rPr>
              <w:t>运用基础管理知识解释</w:t>
            </w:r>
            <w:r>
              <w:rPr>
                <w:rFonts w:hint="eastAsia" w:ascii="宋体" w:hAnsi="宋体"/>
                <w:bCs/>
                <w:lang w:val="en-US" w:eastAsia="zh-CN"/>
              </w:rPr>
              <w:t>护理</w:t>
            </w:r>
            <w:r>
              <w:rPr>
                <w:rFonts w:ascii="宋体" w:hAnsi="宋体"/>
                <w:bCs/>
              </w:rPr>
              <w:t>管理工作的基本情况</w:t>
            </w:r>
            <w:r>
              <w:rPr>
                <w:rFonts w:hint="eastAsia" w:ascii="宋体" w:hAnsi="宋体"/>
                <w:bCs/>
              </w:rPr>
              <w:t>；运用科学管理理论、</w:t>
            </w:r>
            <w:r>
              <w:rPr>
                <w:rFonts w:hint="eastAsia" w:ascii="宋体" w:hAnsi="宋体"/>
                <w:bCs/>
                <w:lang w:val="en-US" w:eastAsia="zh-CN"/>
              </w:rPr>
              <w:t>管理过程理论、</w:t>
            </w:r>
            <w:r>
              <w:rPr>
                <w:rFonts w:hint="eastAsia" w:ascii="宋体" w:hAnsi="宋体"/>
                <w:bCs/>
              </w:rPr>
              <w:t>人际关系理论</w:t>
            </w:r>
            <w:r>
              <w:rPr>
                <w:rFonts w:hint="eastAsia" w:ascii="宋体" w:hAnsi="宋体"/>
                <w:bCs/>
                <w:lang w:val="en-US" w:eastAsia="zh-CN"/>
              </w:rPr>
              <w:t>分析</w:t>
            </w:r>
            <w:r>
              <w:rPr>
                <w:rFonts w:hint="eastAsia" w:ascii="宋体" w:hAnsi="宋体"/>
                <w:bCs/>
              </w:rPr>
              <w:t>解决实际问题。</w:t>
            </w:r>
          </w:p>
          <w:p w14:paraId="7B6FAEE8">
            <w:pPr>
              <w:pStyle w:val="15"/>
              <w:widowControl w:val="0"/>
              <w:jc w:val="left"/>
              <w:rPr>
                <w:rFonts w:ascii="宋体" w:hAnsi="宋体"/>
                <w:bCs/>
              </w:rPr>
            </w:pPr>
            <w:r>
              <w:rPr>
                <w:rFonts w:hint="eastAsia" w:ascii="宋体" w:hAnsi="宋体"/>
                <w:b/>
              </w:rPr>
              <w:t>教学难点：</w:t>
            </w:r>
            <w:r>
              <w:rPr>
                <w:rFonts w:hint="eastAsia" w:ascii="宋体" w:hAnsi="宋体"/>
                <w:bCs/>
              </w:rPr>
              <w:t>科学管理理论、管理过程理论、人际关系理论的主要内容。</w:t>
            </w:r>
          </w:p>
        </w:tc>
      </w:tr>
      <w:tr w14:paraId="659F59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8502" w:type="dxa"/>
          </w:tcPr>
          <w:p w14:paraId="16312A5C">
            <w:pPr>
              <w:pStyle w:val="15"/>
              <w:widowControl w:val="0"/>
              <w:jc w:val="left"/>
              <w:rPr>
                <w:rFonts w:ascii="宋体" w:hAnsi="宋体"/>
                <w:b/>
              </w:rPr>
            </w:pPr>
            <w:r>
              <w:rPr>
                <w:rFonts w:ascii="宋体" w:hAnsi="宋体"/>
                <w:b/>
              </w:rPr>
              <w:t>2.</w:t>
            </w:r>
            <w:r>
              <w:rPr>
                <w:rFonts w:hint="eastAsia"/>
              </w:rPr>
              <w:t xml:space="preserve"> </w:t>
            </w:r>
            <w:r>
              <w:rPr>
                <w:rFonts w:hint="eastAsia" w:ascii="宋体" w:hAnsi="宋体"/>
                <w:b/>
              </w:rPr>
              <w:t>护理管理规划与决策</w:t>
            </w:r>
          </w:p>
          <w:p w14:paraId="320BBB3F">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2924A8CF">
            <w:pPr>
              <w:pStyle w:val="15"/>
              <w:widowControl w:val="0"/>
              <w:jc w:val="left"/>
              <w:rPr>
                <w:rFonts w:hint="eastAsia" w:ascii="宋体" w:hAnsi="宋体"/>
                <w:bCs/>
                <w:lang w:val="en-US" w:eastAsia="zh-CN"/>
              </w:rPr>
            </w:pPr>
            <w:r>
              <w:rPr>
                <w:rFonts w:hint="eastAsia" w:ascii="宋体" w:hAnsi="宋体"/>
                <w:bCs/>
                <w:lang w:val="en-US" w:eastAsia="zh-CN"/>
              </w:rPr>
              <w:t>阐述</w:t>
            </w:r>
            <w:r>
              <w:rPr>
                <w:rFonts w:ascii="宋体" w:hAnsi="宋体"/>
                <w:bCs/>
              </w:rPr>
              <w:t>：</w:t>
            </w:r>
            <w:r>
              <w:rPr>
                <w:rFonts w:hint="eastAsia" w:ascii="宋体" w:hAnsi="宋体"/>
                <w:bCs/>
                <w:lang w:val="en-US" w:eastAsia="zh-CN"/>
              </w:rPr>
              <w:t>护理</w:t>
            </w:r>
            <w:r>
              <w:rPr>
                <w:rFonts w:hint="eastAsia" w:ascii="宋体" w:hAnsi="宋体"/>
                <w:bCs/>
              </w:rPr>
              <w:t>规划的概念</w:t>
            </w:r>
            <w:r>
              <w:rPr>
                <w:rFonts w:hint="eastAsia" w:ascii="宋体" w:hAnsi="宋体"/>
                <w:bCs/>
                <w:lang w:eastAsia="zh-CN"/>
              </w:rPr>
              <w:t>、</w:t>
            </w:r>
            <w:r>
              <w:rPr>
                <w:rFonts w:hint="eastAsia" w:ascii="宋体" w:hAnsi="宋体"/>
                <w:bCs/>
                <w:lang w:val="en-US" w:eastAsia="zh-CN"/>
              </w:rPr>
              <w:t>形式、</w:t>
            </w:r>
            <w:r>
              <w:rPr>
                <w:rFonts w:ascii="宋体" w:hAnsi="宋体"/>
                <w:bCs/>
              </w:rPr>
              <w:t>特</w:t>
            </w:r>
            <w:r>
              <w:rPr>
                <w:rFonts w:hint="eastAsia" w:ascii="宋体" w:hAnsi="宋体"/>
                <w:bCs/>
                <w:lang w:val="en-US" w:eastAsia="zh-CN"/>
              </w:rPr>
              <w:t>征</w:t>
            </w:r>
            <w:r>
              <w:rPr>
                <w:rFonts w:ascii="宋体" w:hAnsi="宋体"/>
                <w:bCs/>
              </w:rPr>
              <w:t>；</w:t>
            </w:r>
            <w:r>
              <w:rPr>
                <w:rFonts w:hint="eastAsia" w:ascii="宋体" w:hAnsi="宋体"/>
                <w:bCs/>
              </w:rPr>
              <w:t>决策的概念、原则</w:t>
            </w:r>
            <w:r>
              <w:rPr>
                <w:rFonts w:hint="eastAsia" w:ascii="宋体" w:hAnsi="宋体"/>
                <w:bCs/>
                <w:lang w:eastAsia="zh-CN"/>
              </w:rPr>
              <w:t>；</w:t>
            </w:r>
            <w:r>
              <w:rPr>
                <w:rFonts w:ascii="宋体" w:hAnsi="宋体"/>
                <w:bCs/>
              </w:rPr>
              <w:t>目标管理</w:t>
            </w:r>
            <w:r>
              <w:rPr>
                <w:rFonts w:hint="eastAsia" w:ascii="宋体" w:hAnsi="宋体"/>
                <w:bCs/>
                <w:lang w:val="en-US" w:eastAsia="zh-CN"/>
              </w:rPr>
              <w:t>与</w:t>
            </w:r>
            <w:r>
              <w:rPr>
                <w:rFonts w:ascii="宋体" w:hAnsi="宋体"/>
                <w:bCs/>
              </w:rPr>
              <w:t>时间管理的</w:t>
            </w:r>
            <w:r>
              <w:rPr>
                <w:rFonts w:hint="eastAsia" w:ascii="宋体" w:hAnsi="宋体"/>
                <w:bCs/>
                <w:lang w:val="en-US" w:eastAsia="zh-CN"/>
              </w:rPr>
              <w:t>概念；</w:t>
            </w:r>
          </w:p>
          <w:p w14:paraId="4D413274">
            <w:pPr>
              <w:pStyle w:val="15"/>
              <w:widowControl w:val="0"/>
              <w:jc w:val="left"/>
              <w:rPr>
                <w:rFonts w:hint="eastAsia" w:ascii="宋体" w:hAnsi="宋体"/>
                <w:bCs/>
              </w:rPr>
            </w:pPr>
            <w:r>
              <w:rPr>
                <w:rFonts w:hint="eastAsia" w:ascii="宋体" w:hAnsi="宋体"/>
                <w:bCs/>
              </w:rPr>
              <w:t>理解</w:t>
            </w:r>
            <w:r>
              <w:rPr>
                <w:rFonts w:ascii="宋体" w:hAnsi="宋体"/>
                <w:bCs/>
              </w:rPr>
              <w:t>：计划</w:t>
            </w:r>
            <w:r>
              <w:rPr>
                <w:rFonts w:hint="eastAsia" w:ascii="宋体" w:hAnsi="宋体"/>
                <w:bCs/>
                <w:lang w:val="en-US" w:eastAsia="zh-CN"/>
              </w:rPr>
              <w:t>的步骤，</w:t>
            </w:r>
            <w:r>
              <w:rPr>
                <w:rFonts w:hint="eastAsia" w:ascii="宋体" w:hAnsi="宋体"/>
                <w:bCs/>
              </w:rPr>
              <w:t>管理决策的方法</w:t>
            </w:r>
            <w:r>
              <w:rPr>
                <w:rFonts w:hint="eastAsia" w:ascii="宋体" w:hAnsi="宋体"/>
                <w:bCs/>
                <w:lang w:eastAsia="zh-CN"/>
              </w:rPr>
              <w:t>；</w:t>
            </w:r>
            <w:r>
              <w:rPr>
                <w:rFonts w:ascii="宋体" w:hAnsi="宋体"/>
                <w:bCs/>
              </w:rPr>
              <w:t>目标管理、时间管理在护理管理中的应用</w:t>
            </w:r>
            <w:r>
              <w:rPr>
                <w:rFonts w:hint="eastAsia" w:ascii="宋体" w:hAnsi="宋体"/>
                <w:bCs/>
              </w:rPr>
              <w:t>；</w:t>
            </w:r>
          </w:p>
          <w:p w14:paraId="6ABEA44A">
            <w:pPr>
              <w:pStyle w:val="15"/>
              <w:widowControl w:val="0"/>
              <w:jc w:val="left"/>
              <w:rPr>
                <w:rFonts w:hint="eastAsia" w:ascii="宋体" w:hAnsi="宋体"/>
                <w:bCs/>
                <w:lang w:val="en-US" w:eastAsia="zh-CN"/>
              </w:rPr>
            </w:pPr>
            <w:r>
              <w:rPr>
                <w:rFonts w:hint="eastAsia" w:ascii="宋体" w:hAnsi="宋体"/>
                <w:bCs/>
              </w:rPr>
              <w:t>分析：</w:t>
            </w:r>
            <w:r>
              <w:rPr>
                <w:rFonts w:hint="eastAsia" w:ascii="宋体" w:hAnsi="宋体"/>
                <w:bCs/>
                <w:lang w:val="en-US" w:eastAsia="zh-CN"/>
              </w:rPr>
              <w:t>护理规划和决策的影响因素。</w:t>
            </w:r>
          </w:p>
          <w:p w14:paraId="791909B9">
            <w:pPr>
              <w:pStyle w:val="15"/>
              <w:widowControl w:val="0"/>
              <w:jc w:val="left"/>
              <w:rPr>
                <w:rFonts w:ascii="宋体" w:hAnsi="宋体"/>
                <w:bCs/>
              </w:rPr>
            </w:pPr>
            <w:r>
              <w:rPr>
                <w:rFonts w:hint="eastAsia" w:ascii="宋体" w:hAnsi="宋体"/>
                <w:b/>
              </w:rPr>
              <w:t>能力要求：</w:t>
            </w:r>
            <w:r>
              <w:rPr>
                <w:rFonts w:hint="eastAsia" w:ascii="宋体" w:hAnsi="宋体"/>
                <w:bCs/>
              </w:rPr>
              <w:t>运用</w:t>
            </w:r>
            <w:r>
              <w:rPr>
                <w:rFonts w:hint="eastAsia" w:ascii="宋体" w:hAnsi="宋体"/>
                <w:bCs/>
                <w:lang w:val="en-US" w:eastAsia="zh-CN"/>
              </w:rPr>
              <w:t>目标管理和</w:t>
            </w:r>
            <w:r>
              <w:rPr>
                <w:rFonts w:ascii="宋体" w:hAnsi="宋体"/>
                <w:bCs/>
              </w:rPr>
              <w:t>ABC时间管理法处理护理工作中的实际问题</w:t>
            </w:r>
            <w:r>
              <w:rPr>
                <w:rFonts w:hint="eastAsia" w:ascii="宋体" w:hAnsi="宋体"/>
                <w:bCs/>
              </w:rPr>
              <w:t>。</w:t>
            </w:r>
          </w:p>
          <w:p w14:paraId="3E45987B">
            <w:pPr>
              <w:pStyle w:val="15"/>
              <w:widowControl w:val="0"/>
              <w:jc w:val="left"/>
              <w:rPr>
                <w:rFonts w:ascii="宋体" w:hAnsi="宋体"/>
                <w:b/>
              </w:rPr>
            </w:pPr>
            <w:r>
              <w:rPr>
                <w:rFonts w:hint="eastAsia" w:ascii="宋体" w:hAnsi="宋体"/>
                <w:b/>
              </w:rPr>
              <w:t>教学难点：</w:t>
            </w:r>
            <w:r>
              <w:rPr>
                <w:rFonts w:hint="eastAsia" w:ascii="宋体" w:hAnsi="宋体"/>
                <w:bCs/>
              </w:rPr>
              <w:t>目标管理和时间管理的</w:t>
            </w:r>
            <w:r>
              <w:rPr>
                <w:rFonts w:hint="eastAsia" w:ascii="宋体" w:hAnsi="宋体"/>
                <w:bCs/>
                <w:lang w:val="en-US" w:eastAsia="zh-CN"/>
              </w:rPr>
              <w:t>方法与运用</w:t>
            </w:r>
            <w:r>
              <w:rPr>
                <w:rFonts w:hint="eastAsia" w:ascii="宋体" w:hAnsi="宋体"/>
                <w:bCs/>
              </w:rPr>
              <w:t>。</w:t>
            </w:r>
          </w:p>
        </w:tc>
      </w:tr>
      <w:tr w14:paraId="3A27BE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2" w:type="dxa"/>
          </w:tcPr>
          <w:p w14:paraId="1565AB27">
            <w:pPr>
              <w:pStyle w:val="15"/>
              <w:widowControl w:val="0"/>
              <w:jc w:val="left"/>
              <w:rPr>
                <w:rFonts w:ascii="宋体" w:hAnsi="宋体"/>
                <w:b/>
              </w:rPr>
            </w:pPr>
            <w:r>
              <w:rPr>
                <w:rFonts w:ascii="宋体" w:hAnsi="宋体"/>
                <w:b/>
              </w:rPr>
              <w:t>3.</w:t>
            </w:r>
            <w:r>
              <w:rPr>
                <w:rFonts w:hint="eastAsia"/>
              </w:rPr>
              <w:t xml:space="preserve"> </w:t>
            </w:r>
            <w:r>
              <w:rPr>
                <w:rFonts w:hint="eastAsia" w:ascii="宋体" w:hAnsi="宋体"/>
                <w:b/>
              </w:rPr>
              <w:t>护理组织管理</w:t>
            </w:r>
          </w:p>
          <w:p w14:paraId="13E434CA">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7DA530D1">
            <w:pPr>
              <w:pStyle w:val="15"/>
              <w:widowControl w:val="0"/>
              <w:jc w:val="left"/>
              <w:rPr>
                <w:rFonts w:hint="eastAsia" w:ascii="宋体" w:hAnsi="宋体" w:eastAsia="宋体"/>
                <w:bCs/>
                <w:lang w:val="en-US" w:eastAsia="zh-CN"/>
              </w:rPr>
            </w:pPr>
            <w:r>
              <w:rPr>
                <w:rFonts w:hint="eastAsia" w:ascii="宋体" w:hAnsi="宋体"/>
                <w:bCs/>
                <w:lang w:val="en-US" w:eastAsia="zh-CN"/>
              </w:rPr>
              <w:t>阐述</w:t>
            </w:r>
            <w:r>
              <w:rPr>
                <w:rFonts w:ascii="宋体" w:hAnsi="宋体"/>
                <w:bCs/>
              </w:rPr>
              <w:t>：</w:t>
            </w:r>
            <w:r>
              <w:rPr>
                <w:rFonts w:hint="eastAsia" w:ascii="宋体" w:hAnsi="宋体"/>
                <w:bCs/>
                <w:lang w:val="en-US" w:eastAsia="zh-CN"/>
              </w:rPr>
              <w:t>组织管理的概念、</w:t>
            </w:r>
            <w:r>
              <w:rPr>
                <w:rFonts w:ascii="宋体" w:hAnsi="宋体"/>
                <w:bCs/>
              </w:rPr>
              <w:t>组织结构的</w:t>
            </w:r>
            <w:r>
              <w:rPr>
                <w:rFonts w:hint="eastAsia" w:ascii="宋体" w:hAnsi="宋体"/>
                <w:bCs/>
                <w:lang w:val="en-US" w:eastAsia="zh-CN"/>
              </w:rPr>
              <w:t>常见类型；护理工作模式；</w:t>
            </w:r>
            <w:r>
              <w:rPr>
                <w:rFonts w:ascii="宋体" w:hAnsi="宋体"/>
                <w:bCs/>
              </w:rPr>
              <w:t>我国卫生组织系统的组成、护理部的</w:t>
            </w:r>
            <w:r>
              <w:rPr>
                <w:rFonts w:hint="eastAsia" w:ascii="宋体" w:hAnsi="宋体"/>
                <w:bCs/>
                <w:lang w:val="en-US" w:eastAsia="zh-CN"/>
              </w:rPr>
              <w:t>职能；</w:t>
            </w:r>
          </w:p>
          <w:p w14:paraId="4BEEDA33">
            <w:pPr>
              <w:pStyle w:val="15"/>
              <w:widowControl w:val="0"/>
              <w:jc w:val="left"/>
              <w:rPr>
                <w:rFonts w:hint="eastAsia" w:ascii="宋体" w:hAnsi="宋体"/>
                <w:bCs/>
                <w:lang w:val="en-US" w:eastAsia="zh-CN"/>
              </w:rPr>
            </w:pPr>
            <w:r>
              <w:rPr>
                <w:rFonts w:hint="eastAsia" w:ascii="宋体" w:hAnsi="宋体"/>
                <w:bCs/>
              </w:rPr>
              <w:t>理解</w:t>
            </w:r>
            <w:r>
              <w:rPr>
                <w:rFonts w:ascii="宋体" w:hAnsi="宋体"/>
                <w:bCs/>
              </w:rPr>
              <w:t>：组织</w:t>
            </w:r>
            <w:r>
              <w:rPr>
                <w:rFonts w:hint="eastAsia" w:ascii="宋体" w:hAnsi="宋体"/>
                <w:bCs/>
                <w:lang w:val="en-US" w:eastAsia="zh-CN"/>
              </w:rPr>
              <w:t>管理的原则，护理</w:t>
            </w:r>
            <w:r>
              <w:rPr>
                <w:rFonts w:ascii="宋体" w:hAnsi="宋体"/>
                <w:bCs/>
              </w:rPr>
              <w:t>组织设计的基本步骤</w:t>
            </w:r>
            <w:r>
              <w:rPr>
                <w:rFonts w:hint="eastAsia" w:ascii="宋体" w:hAnsi="宋体"/>
                <w:bCs/>
                <w:lang w:eastAsia="zh-CN"/>
              </w:rPr>
              <w:t>，</w:t>
            </w:r>
            <w:r>
              <w:rPr>
                <w:rFonts w:hint="eastAsia" w:ascii="宋体" w:hAnsi="宋体"/>
                <w:bCs/>
                <w:lang w:val="en-US" w:eastAsia="zh-CN"/>
              </w:rPr>
              <w:t>护理</w:t>
            </w:r>
            <w:r>
              <w:rPr>
                <w:rFonts w:ascii="宋体" w:hAnsi="宋体"/>
                <w:bCs/>
              </w:rPr>
              <w:t>组织文化</w:t>
            </w:r>
            <w:r>
              <w:rPr>
                <w:rFonts w:hint="eastAsia" w:ascii="宋体" w:hAnsi="宋体"/>
                <w:bCs/>
                <w:lang w:val="en-US" w:eastAsia="zh-CN"/>
              </w:rPr>
              <w:t>的基本内容；</w:t>
            </w:r>
          </w:p>
          <w:p w14:paraId="5289E928">
            <w:pPr>
              <w:pStyle w:val="15"/>
              <w:widowControl w:val="0"/>
              <w:jc w:val="left"/>
              <w:rPr>
                <w:rFonts w:hint="eastAsia" w:ascii="宋体" w:hAnsi="宋体"/>
                <w:bCs/>
              </w:rPr>
            </w:pPr>
            <w:r>
              <w:rPr>
                <w:rFonts w:hint="eastAsia" w:ascii="宋体" w:hAnsi="宋体"/>
                <w:bCs/>
              </w:rPr>
              <w:t>分析：正式组织与非正式组织的特点及区别、各类型组织结构的优缺点、我国医院护理组织管理层级；</w:t>
            </w:r>
          </w:p>
          <w:p w14:paraId="095C15F1">
            <w:pPr>
              <w:pStyle w:val="15"/>
              <w:widowControl w:val="0"/>
              <w:jc w:val="left"/>
              <w:rPr>
                <w:rFonts w:ascii="宋体" w:hAnsi="宋体"/>
                <w:bCs/>
              </w:rPr>
            </w:pPr>
            <w:r>
              <w:rPr>
                <w:rFonts w:hint="eastAsia" w:ascii="宋体" w:hAnsi="宋体"/>
                <w:b/>
              </w:rPr>
              <w:t>能力要求：</w:t>
            </w:r>
            <w:r>
              <w:rPr>
                <w:rFonts w:hint="eastAsia" w:ascii="宋体" w:hAnsi="宋体"/>
                <w:bCs/>
              </w:rPr>
              <w:t>运用组织设计的原则与方法设计一般组织。</w:t>
            </w:r>
          </w:p>
          <w:p w14:paraId="55E96940">
            <w:pPr>
              <w:pStyle w:val="15"/>
              <w:widowControl w:val="0"/>
              <w:jc w:val="left"/>
              <w:rPr>
                <w:rFonts w:ascii="宋体" w:hAnsi="宋体"/>
                <w:b/>
              </w:rPr>
            </w:pPr>
            <w:r>
              <w:rPr>
                <w:rFonts w:hint="eastAsia" w:ascii="宋体" w:hAnsi="宋体"/>
                <w:b/>
              </w:rPr>
              <w:t>教学难点：</w:t>
            </w:r>
            <w:r>
              <w:rPr>
                <w:rFonts w:hint="eastAsia" w:ascii="宋体" w:hAnsi="宋体"/>
                <w:bCs/>
              </w:rPr>
              <w:t>正式组织与非正式组织的特点及区别。</w:t>
            </w:r>
          </w:p>
        </w:tc>
      </w:tr>
      <w:tr w14:paraId="229A4C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2" w:type="dxa"/>
          </w:tcPr>
          <w:p w14:paraId="7D6FEB6F">
            <w:pPr>
              <w:pStyle w:val="15"/>
              <w:widowControl w:val="0"/>
              <w:jc w:val="left"/>
              <w:rPr>
                <w:rFonts w:asciiTheme="minorEastAsia" w:hAnsiTheme="minorEastAsia" w:eastAsiaTheme="minorEastAsia"/>
                <w:b/>
                <w:bCs/>
              </w:rPr>
            </w:pPr>
            <w:r>
              <w:rPr>
                <w:rFonts w:asciiTheme="minorEastAsia" w:hAnsiTheme="minorEastAsia" w:eastAsiaTheme="minorEastAsia"/>
                <w:b/>
                <w:bCs/>
              </w:rPr>
              <w:t>4.</w:t>
            </w:r>
            <w:r>
              <w:rPr>
                <w:rFonts w:hint="eastAsia"/>
              </w:rPr>
              <w:t xml:space="preserve"> </w:t>
            </w:r>
            <w:r>
              <w:rPr>
                <w:rFonts w:hint="eastAsia" w:asciiTheme="minorEastAsia" w:hAnsiTheme="minorEastAsia" w:eastAsiaTheme="minorEastAsia"/>
                <w:b/>
                <w:bCs/>
              </w:rPr>
              <w:t>护理人员招募与培养</w:t>
            </w:r>
          </w:p>
          <w:p w14:paraId="7397EA51">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669B8743">
            <w:pPr>
              <w:pStyle w:val="15"/>
              <w:widowControl w:val="0"/>
              <w:jc w:val="left"/>
              <w:rPr>
                <w:rFonts w:hint="eastAsia" w:ascii="宋体" w:hAnsi="宋体"/>
                <w:bCs/>
                <w:lang w:val="en-US" w:eastAsia="zh-CN"/>
              </w:rPr>
            </w:pPr>
            <w:r>
              <w:rPr>
                <w:rFonts w:hint="eastAsia" w:ascii="宋体" w:hAnsi="宋体"/>
                <w:bCs/>
                <w:lang w:val="en-US" w:eastAsia="zh-CN"/>
              </w:rPr>
              <w:t>阐述</w:t>
            </w:r>
            <w:r>
              <w:rPr>
                <w:rFonts w:ascii="宋体" w:hAnsi="宋体"/>
                <w:bCs/>
              </w:rPr>
              <w:t>：</w:t>
            </w:r>
            <w:r>
              <w:rPr>
                <w:rFonts w:hint="eastAsia" w:ascii="宋体" w:hAnsi="宋体"/>
                <w:bCs/>
                <w:lang w:val="en-US" w:eastAsia="zh-CN"/>
              </w:rPr>
              <w:t>护理人才、临床护理能力</w:t>
            </w:r>
            <w:r>
              <w:rPr>
                <w:rFonts w:ascii="宋体" w:hAnsi="宋体"/>
                <w:bCs/>
              </w:rPr>
              <w:t>的概念</w:t>
            </w:r>
            <w:r>
              <w:rPr>
                <w:rFonts w:hint="eastAsia" w:ascii="宋体" w:hAnsi="宋体"/>
                <w:bCs/>
                <w:lang w:eastAsia="zh-CN"/>
              </w:rPr>
              <w:t>；</w:t>
            </w:r>
            <w:r>
              <w:rPr>
                <w:rFonts w:ascii="宋体" w:hAnsi="宋体"/>
                <w:bCs/>
              </w:rPr>
              <w:t>护理人才</w:t>
            </w:r>
            <w:r>
              <w:rPr>
                <w:rFonts w:hint="eastAsia" w:ascii="宋体" w:hAnsi="宋体"/>
                <w:bCs/>
                <w:lang w:val="en-US" w:eastAsia="zh-CN"/>
              </w:rPr>
              <w:t>培养原则和方法；</w:t>
            </w:r>
          </w:p>
          <w:p w14:paraId="5B64C0FD">
            <w:pPr>
              <w:pStyle w:val="15"/>
              <w:widowControl w:val="0"/>
              <w:jc w:val="left"/>
              <w:rPr>
                <w:rFonts w:hint="default" w:ascii="宋体" w:hAnsi="宋体" w:eastAsia="宋体"/>
                <w:bCs/>
                <w:lang w:val="en-US" w:eastAsia="zh-CN"/>
              </w:rPr>
            </w:pPr>
            <w:r>
              <w:rPr>
                <w:rFonts w:hint="eastAsia" w:ascii="宋体" w:hAnsi="宋体"/>
                <w:bCs/>
              </w:rPr>
              <w:t>理解</w:t>
            </w:r>
            <w:r>
              <w:rPr>
                <w:rFonts w:ascii="宋体" w:hAnsi="宋体"/>
                <w:bCs/>
              </w:rPr>
              <w:t>：护理人力资源管理的内容、</w:t>
            </w:r>
            <w:r>
              <w:rPr>
                <w:rFonts w:hint="eastAsia" w:ascii="宋体" w:hAnsi="宋体"/>
                <w:bCs/>
              </w:rPr>
              <w:t>护理人员编</w:t>
            </w:r>
            <w:r>
              <w:rPr>
                <w:rFonts w:hint="eastAsia" w:ascii="宋体" w:hAnsi="宋体"/>
                <w:bCs/>
                <w:lang w:val="en-US" w:eastAsia="zh-CN"/>
              </w:rPr>
              <w:t>配原则和方法；</w:t>
            </w:r>
            <w:r>
              <w:rPr>
                <w:rFonts w:hint="eastAsia" w:ascii="宋体" w:hAnsi="宋体"/>
                <w:bCs/>
              </w:rPr>
              <w:t>护理</w:t>
            </w:r>
            <w:r>
              <w:rPr>
                <w:rFonts w:hint="eastAsia" w:ascii="宋体" w:hAnsi="宋体"/>
                <w:bCs/>
                <w:lang w:val="en-US" w:eastAsia="zh-CN"/>
              </w:rPr>
              <w:t>人才成长规律；</w:t>
            </w:r>
          </w:p>
          <w:p w14:paraId="312E9D8E">
            <w:pPr>
              <w:pStyle w:val="15"/>
              <w:widowControl w:val="0"/>
              <w:jc w:val="left"/>
              <w:rPr>
                <w:rFonts w:hint="default" w:ascii="宋体" w:hAnsi="宋体" w:eastAsia="宋体"/>
                <w:bCs/>
                <w:lang w:val="en-US" w:eastAsia="zh-CN"/>
              </w:rPr>
            </w:pPr>
            <w:r>
              <w:rPr>
                <w:rFonts w:hint="eastAsia" w:ascii="宋体" w:hAnsi="宋体"/>
                <w:bCs/>
              </w:rPr>
              <w:t>分析：护理</w:t>
            </w:r>
            <w:r>
              <w:rPr>
                <w:rFonts w:hint="eastAsia" w:ascii="宋体" w:hAnsi="宋体"/>
                <w:bCs/>
                <w:lang w:val="en-US" w:eastAsia="zh-CN"/>
              </w:rPr>
              <w:t>人员分层培训与使用。</w:t>
            </w:r>
          </w:p>
          <w:p w14:paraId="6D913EC2">
            <w:pPr>
              <w:pStyle w:val="15"/>
              <w:widowControl w:val="0"/>
              <w:jc w:val="left"/>
              <w:rPr>
                <w:rFonts w:ascii="宋体" w:hAnsi="宋体"/>
                <w:bCs/>
              </w:rPr>
            </w:pPr>
            <w:r>
              <w:rPr>
                <w:rFonts w:hint="eastAsia" w:ascii="宋体" w:hAnsi="宋体"/>
                <w:b/>
              </w:rPr>
              <w:t>能力要求：</w:t>
            </w:r>
            <w:r>
              <w:rPr>
                <w:rFonts w:hint="eastAsia" w:ascii="宋体" w:hAnsi="宋体"/>
                <w:bCs/>
              </w:rPr>
              <w:t>计算临床护理人员配置的数量。</w:t>
            </w:r>
          </w:p>
          <w:p w14:paraId="24477C79">
            <w:pPr>
              <w:pStyle w:val="15"/>
              <w:widowControl w:val="0"/>
              <w:jc w:val="left"/>
              <w:rPr>
                <w:rFonts w:hint="default" w:eastAsia="宋体" w:asciiTheme="minorEastAsia" w:hAnsiTheme="minorEastAsia"/>
                <w:b/>
                <w:bCs/>
                <w:lang w:val="en-US" w:eastAsia="zh-CN"/>
              </w:rPr>
            </w:pPr>
            <w:r>
              <w:rPr>
                <w:rFonts w:hint="eastAsia" w:ascii="宋体" w:hAnsi="宋体"/>
                <w:b/>
              </w:rPr>
              <w:t>教学难点：</w:t>
            </w:r>
            <w:r>
              <w:rPr>
                <w:rFonts w:hint="eastAsia" w:ascii="宋体" w:hAnsi="宋体"/>
                <w:bCs/>
              </w:rPr>
              <w:t>护理人员编制</w:t>
            </w:r>
            <w:r>
              <w:rPr>
                <w:rFonts w:hint="eastAsia" w:ascii="宋体" w:hAnsi="宋体"/>
                <w:bCs/>
                <w:lang w:eastAsia="zh-CN"/>
              </w:rPr>
              <w:t>，</w:t>
            </w:r>
            <w:r>
              <w:rPr>
                <w:rFonts w:hint="eastAsia" w:ascii="宋体" w:hAnsi="宋体"/>
                <w:bCs/>
                <w:lang w:val="en-US" w:eastAsia="zh-CN"/>
              </w:rPr>
              <w:t>护理人员分层培训与使用。</w:t>
            </w:r>
          </w:p>
        </w:tc>
      </w:tr>
      <w:tr w14:paraId="056224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2" w:type="dxa"/>
          </w:tcPr>
          <w:p w14:paraId="7CEDC36C">
            <w:pPr>
              <w:pStyle w:val="15"/>
              <w:widowControl w:val="0"/>
              <w:numPr>
                <w:ilvl w:val="0"/>
                <w:numId w:val="1"/>
              </w:numPr>
              <w:jc w:val="left"/>
              <w:rPr>
                <w:rFonts w:hint="eastAsia"/>
                <w:b/>
                <w:bCs/>
                <w:lang w:val="en-US" w:eastAsia="zh-CN"/>
              </w:rPr>
            </w:pPr>
            <w:r>
              <w:rPr>
                <w:rFonts w:hint="eastAsia"/>
                <w:b/>
                <w:bCs/>
              </w:rPr>
              <w:t>岗位管理与</w:t>
            </w:r>
            <w:r>
              <w:rPr>
                <w:rFonts w:hint="eastAsia"/>
                <w:b/>
                <w:bCs/>
                <w:lang w:val="en-US" w:eastAsia="zh-CN"/>
              </w:rPr>
              <w:t>绩效管理</w:t>
            </w:r>
          </w:p>
          <w:p w14:paraId="4FF44E9B">
            <w:pPr>
              <w:pStyle w:val="15"/>
              <w:widowControl w:val="0"/>
              <w:numPr>
                <w:ilvl w:val="0"/>
                <w:numId w:val="0"/>
              </w:numPr>
              <w:jc w:val="left"/>
              <w:rPr>
                <w:rFonts w:hint="eastAsia" w:ascii="宋体" w:hAnsi="宋体"/>
                <w:bCs/>
              </w:rPr>
            </w:pPr>
            <w:r>
              <w:rPr>
                <w:rFonts w:hint="eastAsia" w:ascii="宋体" w:hAnsi="宋体"/>
                <w:b/>
              </w:rPr>
              <w:t>知识点</w:t>
            </w:r>
            <w:r>
              <w:rPr>
                <w:rFonts w:hint="eastAsia" w:ascii="宋体" w:hAnsi="宋体"/>
                <w:bCs/>
              </w:rPr>
              <w:t>：</w:t>
            </w:r>
          </w:p>
          <w:p w14:paraId="4608222F">
            <w:pPr>
              <w:pStyle w:val="15"/>
              <w:widowControl w:val="0"/>
              <w:numPr>
                <w:ilvl w:val="0"/>
                <w:numId w:val="0"/>
              </w:numPr>
              <w:jc w:val="left"/>
              <w:rPr>
                <w:rFonts w:hint="eastAsia" w:ascii="宋体" w:hAnsi="宋体"/>
                <w:bCs/>
                <w:lang w:val="en-US" w:eastAsia="zh-CN"/>
              </w:rPr>
            </w:pPr>
            <w:r>
              <w:rPr>
                <w:rFonts w:hint="eastAsia" w:ascii="宋体" w:hAnsi="宋体"/>
                <w:bCs/>
                <w:lang w:val="en-US" w:eastAsia="zh-CN"/>
              </w:rPr>
              <w:t>阐述</w:t>
            </w:r>
            <w:r>
              <w:rPr>
                <w:rFonts w:hint="eastAsia" w:ascii="宋体" w:hAnsi="宋体"/>
                <w:bCs/>
                <w:lang w:eastAsia="zh-CN"/>
              </w:rPr>
              <w:t>：</w:t>
            </w:r>
            <w:r>
              <w:rPr>
                <w:rFonts w:ascii="宋体" w:hAnsi="宋体"/>
                <w:bCs/>
              </w:rPr>
              <w:t>护理岗位设置</w:t>
            </w:r>
            <w:r>
              <w:rPr>
                <w:rFonts w:hint="eastAsia" w:ascii="宋体" w:hAnsi="宋体"/>
                <w:bCs/>
                <w:lang w:val="en-US" w:eastAsia="zh-CN"/>
              </w:rPr>
              <w:t>的概念与原则；</w:t>
            </w:r>
          </w:p>
          <w:p w14:paraId="0A3C9590">
            <w:pPr>
              <w:pStyle w:val="15"/>
              <w:widowControl w:val="0"/>
              <w:numPr>
                <w:ilvl w:val="0"/>
                <w:numId w:val="0"/>
              </w:numPr>
              <w:jc w:val="left"/>
              <w:rPr>
                <w:rFonts w:hint="eastAsia" w:ascii="宋体" w:hAnsi="宋体"/>
                <w:bCs/>
              </w:rPr>
            </w:pPr>
            <w:r>
              <w:rPr>
                <w:rFonts w:hint="eastAsia" w:ascii="宋体" w:hAnsi="宋体"/>
                <w:bCs/>
                <w:lang w:val="en-US" w:eastAsia="zh-CN"/>
              </w:rPr>
              <w:t>理解：</w:t>
            </w:r>
            <w:r>
              <w:rPr>
                <w:rFonts w:ascii="宋体" w:hAnsi="宋体"/>
                <w:bCs/>
              </w:rPr>
              <w:t>岗位评估、医院绩效管理的形式、方法</w:t>
            </w:r>
            <w:r>
              <w:rPr>
                <w:rFonts w:hint="eastAsia" w:ascii="宋体" w:hAnsi="宋体"/>
                <w:bCs/>
              </w:rPr>
              <w:t>；</w:t>
            </w:r>
          </w:p>
          <w:p w14:paraId="38DAF26A">
            <w:pPr>
              <w:pStyle w:val="15"/>
              <w:widowControl w:val="0"/>
              <w:numPr>
                <w:ilvl w:val="0"/>
                <w:numId w:val="0"/>
              </w:numPr>
              <w:jc w:val="left"/>
              <w:rPr>
                <w:rFonts w:ascii="宋体" w:hAnsi="宋体"/>
                <w:bCs/>
              </w:rPr>
            </w:pPr>
            <w:r>
              <w:rPr>
                <w:rFonts w:hint="eastAsia" w:ascii="宋体" w:hAnsi="宋体"/>
                <w:bCs/>
              </w:rPr>
              <w:t>分析</w:t>
            </w:r>
            <w:r>
              <w:rPr>
                <w:rFonts w:hint="eastAsia" w:ascii="宋体" w:hAnsi="宋体"/>
                <w:bCs/>
                <w:lang w:eastAsia="zh-CN"/>
              </w:rPr>
              <w:t>：</w:t>
            </w:r>
            <w:r>
              <w:rPr>
                <w:rFonts w:ascii="宋体" w:hAnsi="宋体"/>
                <w:bCs/>
              </w:rPr>
              <w:t>医院绩效管理</w:t>
            </w:r>
            <w:r>
              <w:rPr>
                <w:rFonts w:hint="eastAsia" w:ascii="宋体" w:hAnsi="宋体"/>
                <w:bCs/>
                <w:lang w:val="en-US" w:eastAsia="zh-CN"/>
              </w:rPr>
              <w:t>的运行</w:t>
            </w:r>
            <w:r>
              <w:rPr>
                <w:rFonts w:hint="eastAsia" w:ascii="宋体" w:hAnsi="宋体"/>
                <w:bCs/>
              </w:rPr>
              <w:t>。</w:t>
            </w:r>
          </w:p>
          <w:p w14:paraId="62E97814">
            <w:pPr>
              <w:pStyle w:val="15"/>
              <w:widowControl w:val="0"/>
              <w:jc w:val="left"/>
              <w:rPr>
                <w:rFonts w:hint="eastAsia" w:ascii="宋体" w:hAnsi="宋体" w:eastAsia="宋体"/>
                <w:b/>
                <w:lang w:eastAsia="zh-CN"/>
              </w:rPr>
            </w:pPr>
            <w:r>
              <w:rPr>
                <w:rFonts w:hint="eastAsia" w:ascii="宋体" w:hAnsi="宋体"/>
                <w:b/>
              </w:rPr>
              <w:t>能力要求：</w:t>
            </w:r>
            <w:r>
              <w:rPr>
                <w:rFonts w:hint="eastAsia" w:ascii="宋体" w:hAnsi="宋体"/>
                <w:bCs/>
              </w:rPr>
              <w:t>学会运用岗位编制原则撰写岗位说明书</w:t>
            </w:r>
            <w:r>
              <w:rPr>
                <w:rFonts w:hint="eastAsia" w:ascii="宋体" w:hAnsi="宋体"/>
                <w:bCs/>
                <w:lang w:eastAsia="zh-CN"/>
              </w:rPr>
              <w:t>。</w:t>
            </w:r>
          </w:p>
          <w:p w14:paraId="6BEB762F">
            <w:pPr>
              <w:pStyle w:val="15"/>
              <w:widowControl w:val="0"/>
              <w:jc w:val="left"/>
              <w:rPr>
                <w:rFonts w:ascii="宋体" w:hAnsi="宋体"/>
                <w:b/>
              </w:rPr>
            </w:pPr>
            <w:r>
              <w:rPr>
                <w:rFonts w:hint="eastAsia" w:ascii="宋体" w:hAnsi="宋体"/>
                <w:b/>
              </w:rPr>
              <w:t>教学难点：</w:t>
            </w:r>
            <w:r>
              <w:rPr>
                <w:rFonts w:hint="eastAsia" w:ascii="宋体" w:hAnsi="宋体"/>
                <w:bCs/>
              </w:rPr>
              <w:t>岗位设置的原则、绩效评估的方法。</w:t>
            </w:r>
          </w:p>
        </w:tc>
      </w:tr>
      <w:tr w14:paraId="478A1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2" w:type="dxa"/>
            <w:vAlign w:val="center"/>
          </w:tcPr>
          <w:p w14:paraId="63D59163">
            <w:pPr>
              <w:pStyle w:val="15"/>
              <w:widowControl w:val="0"/>
              <w:jc w:val="left"/>
              <w:rPr>
                <w:b/>
                <w:bCs/>
              </w:rPr>
            </w:pPr>
            <w:r>
              <w:rPr>
                <w:rFonts w:hint="eastAsia"/>
                <w:b/>
                <w:bCs/>
                <w:lang w:val="en-US" w:eastAsia="zh-CN"/>
              </w:rPr>
              <w:t>6</w:t>
            </w:r>
            <w:r>
              <w:rPr>
                <w:b/>
                <w:bCs/>
              </w:rPr>
              <w:t>.</w:t>
            </w:r>
            <w:r>
              <w:rPr>
                <w:rFonts w:hint="eastAsia"/>
              </w:rPr>
              <w:t xml:space="preserve"> </w:t>
            </w:r>
            <w:r>
              <w:rPr>
                <w:rFonts w:hint="eastAsia"/>
                <w:b/>
                <w:bCs/>
              </w:rPr>
              <w:t>控制与护理成本管理</w:t>
            </w:r>
          </w:p>
          <w:p w14:paraId="4CBB7C2C">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6D917D11">
            <w:pPr>
              <w:pStyle w:val="15"/>
              <w:widowControl w:val="0"/>
              <w:jc w:val="left"/>
              <w:rPr>
                <w:rFonts w:ascii="宋体" w:hAnsi="宋体"/>
                <w:bCs/>
              </w:rPr>
            </w:pPr>
            <w:r>
              <w:rPr>
                <w:rFonts w:hint="eastAsia" w:ascii="宋体" w:hAnsi="宋体"/>
                <w:bCs/>
                <w:lang w:val="en-US" w:eastAsia="zh-CN"/>
              </w:rPr>
              <w:t>阐述</w:t>
            </w:r>
            <w:r>
              <w:rPr>
                <w:rFonts w:ascii="宋体" w:hAnsi="宋体"/>
                <w:bCs/>
              </w:rPr>
              <w:t>：</w:t>
            </w:r>
            <w:r>
              <w:rPr>
                <w:rFonts w:hint="eastAsia" w:ascii="宋体" w:hAnsi="宋体"/>
                <w:bCs/>
              </w:rPr>
              <w:t>控制</w:t>
            </w:r>
            <w:r>
              <w:rPr>
                <w:rFonts w:hint="eastAsia" w:ascii="宋体" w:hAnsi="宋体"/>
                <w:bCs/>
                <w:lang w:val="en-US" w:eastAsia="zh-CN"/>
              </w:rPr>
              <w:t>与控制系统</w:t>
            </w:r>
            <w:r>
              <w:rPr>
                <w:rFonts w:hint="eastAsia" w:ascii="宋体" w:hAnsi="宋体"/>
                <w:bCs/>
              </w:rPr>
              <w:t>的概念</w:t>
            </w:r>
            <w:r>
              <w:rPr>
                <w:rFonts w:hint="eastAsia" w:ascii="宋体" w:hAnsi="宋体"/>
                <w:bCs/>
                <w:lang w:eastAsia="zh-CN"/>
              </w:rPr>
              <w:t>，</w:t>
            </w:r>
            <w:r>
              <w:rPr>
                <w:rFonts w:ascii="宋体" w:hAnsi="宋体"/>
                <w:bCs/>
              </w:rPr>
              <w:t>护理成本</w:t>
            </w:r>
            <w:r>
              <w:rPr>
                <w:rFonts w:hint="eastAsia" w:ascii="宋体" w:hAnsi="宋体"/>
                <w:bCs/>
                <w:lang w:val="en-US" w:eastAsia="zh-CN"/>
              </w:rPr>
              <w:t>的概念与组成；</w:t>
            </w:r>
          </w:p>
          <w:p w14:paraId="706615F0">
            <w:pPr>
              <w:pStyle w:val="15"/>
              <w:widowControl w:val="0"/>
              <w:jc w:val="left"/>
              <w:rPr>
                <w:rFonts w:hint="eastAsia" w:ascii="宋体" w:hAnsi="宋体"/>
                <w:bCs/>
              </w:rPr>
            </w:pPr>
            <w:r>
              <w:rPr>
                <w:rFonts w:hint="eastAsia" w:ascii="宋体" w:hAnsi="宋体"/>
                <w:bCs/>
              </w:rPr>
              <w:t>理解</w:t>
            </w:r>
            <w:r>
              <w:rPr>
                <w:rFonts w:ascii="宋体" w:hAnsi="宋体"/>
                <w:bCs/>
              </w:rPr>
              <w:t>：</w:t>
            </w:r>
            <w:r>
              <w:rPr>
                <w:rFonts w:hint="eastAsia" w:ascii="宋体" w:hAnsi="宋体"/>
                <w:bCs/>
              </w:rPr>
              <w:t>控制的</w:t>
            </w:r>
            <w:r>
              <w:rPr>
                <w:rFonts w:hint="eastAsia" w:ascii="宋体" w:hAnsi="宋体"/>
                <w:bCs/>
                <w:lang w:val="en-US" w:eastAsia="zh-CN"/>
              </w:rPr>
              <w:t>类型、</w:t>
            </w:r>
            <w:r>
              <w:rPr>
                <w:rFonts w:hint="eastAsia" w:ascii="宋体" w:hAnsi="宋体"/>
                <w:bCs/>
              </w:rPr>
              <w:t>基本原则、控制的</w:t>
            </w:r>
            <w:r>
              <w:rPr>
                <w:rFonts w:hint="eastAsia" w:ascii="宋体" w:hAnsi="宋体"/>
                <w:bCs/>
                <w:lang w:val="en-US" w:eastAsia="zh-CN"/>
              </w:rPr>
              <w:t>基本过程</w:t>
            </w:r>
            <w:r>
              <w:rPr>
                <w:rFonts w:hint="eastAsia" w:ascii="宋体" w:hAnsi="宋体"/>
                <w:bCs/>
              </w:rPr>
              <w:t>；</w:t>
            </w:r>
          </w:p>
          <w:p w14:paraId="5F3B22D8">
            <w:pPr>
              <w:pStyle w:val="15"/>
              <w:widowControl w:val="0"/>
              <w:jc w:val="left"/>
              <w:rPr>
                <w:rFonts w:hint="eastAsia" w:ascii="宋体" w:hAnsi="宋体"/>
                <w:bCs/>
              </w:rPr>
            </w:pPr>
            <w:r>
              <w:rPr>
                <w:rFonts w:hint="eastAsia" w:ascii="宋体" w:hAnsi="宋体"/>
                <w:bCs/>
              </w:rPr>
              <w:t>分析：</w:t>
            </w:r>
            <w:r>
              <w:rPr>
                <w:rFonts w:ascii="宋体" w:hAnsi="宋体"/>
                <w:bCs/>
              </w:rPr>
              <w:t>控制在护理安全管理中的应用</w:t>
            </w:r>
            <w:r>
              <w:rPr>
                <w:rFonts w:hint="eastAsia" w:ascii="宋体" w:hAnsi="宋体"/>
                <w:bCs/>
              </w:rPr>
              <w:t>；</w:t>
            </w:r>
          </w:p>
          <w:p w14:paraId="4508BCC8">
            <w:pPr>
              <w:pStyle w:val="15"/>
              <w:widowControl w:val="0"/>
              <w:jc w:val="left"/>
              <w:rPr>
                <w:rFonts w:ascii="宋体" w:hAnsi="宋体"/>
                <w:b/>
              </w:rPr>
            </w:pPr>
            <w:r>
              <w:rPr>
                <w:rFonts w:hint="eastAsia" w:ascii="宋体" w:hAnsi="宋体"/>
                <w:b/>
              </w:rPr>
              <w:t>能力要求：</w:t>
            </w:r>
            <w:r>
              <w:rPr>
                <w:rFonts w:hint="eastAsia" w:ascii="宋体" w:hAnsi="宋体"/>
                <w:bCs/>
              </w:rPr>
              <w:t>运用控制理论解决护理安全管理中存在的问题。</w:t>
            </w:r>
          </w:p>
          <w:p w14:paraId="343802F8">
            <w:pPr>
              <w:pStyle w:val="15"/>
              <w:widowControl w:val="0"/>
              <w:jc w:val="left"/>
              <w:rPr>
                <w:b/>
                <w:bCs/>
              </w:rPr>
            </w:pPr>
            <w:r>
              <w:rPr>
                <w:rFonts w:hint="eastAsia" w:ascii="宋体" w:hAnsi="宋体"/>
                <w:b/>
              </w:rPr>
              <w:t>教学难点：</w:t>
            </w:r>
            <w:r>
              <w:rPr>
                <w:rFonts w:hint="eastAsia" w:ascii="宋体" w:hAnsi="宋体"/>
                <w:bCs/>
              </w:rPr>
              <w:t>控制在护理</w:t>
            </w:r>
            <w:r>
              <w:rPr>
                <w:rFonts w:hint="eastAsia" w:ascii="宋体" w:hAnsi="宋体"/>
                <w:bCs/>
                <w:lang w:val="en-US" w:eastAsia="zh-CN"/>
              </w:rPr>
              <w:t>质量与</w:t>
            </w:r>
            <w:r>
              <w:rPr>
                <w:rFonts w:hint="eastAsia" w:ascii="宋体" w:hAnsi="宋体"/>
                <w:bCs/>
              </w:rPr>
              <w:t>安全管理中的应用。</w:t>
            </w:r>
          </w:p>
        </w:tc>
      </w:tr>
      <w:tr w14:paraId="70DCB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2" w:type="dxa"/>
            <w:vAlign w:val="center"/>
          </w:tcPr>
          <w:p w14:paraId="0ED6A874">
            <w:pPr>
              <w:pStyle w:val="15"/>
              <w:widowControl w:val="0"/>
              <w:jc w:val="left"/>
              <w:rPr>
                <w:rFonts w:hint="default" w:eastAsia="宋体"/>
                <w:b/>
                <w:bCs/>
                <w:lang w:val="en-US" w:eastAsia="zh-CN"/>
              </w:rPr>
            </w:pPr>
            <w:r>
              <w:rPr>
                <w:rFonts w:hint="eastAsia"/>
                <w:b/>
                <w:bCs/>
                <w:lang w:val="en-US" w:eastAsia="zh-CN"/>
              </w:rPr>
              <w:t>7</w:t>
            </w:r>
            <w:r>
              <w:rPr>
                <w:b/>
                <w:bCs/>
              </w:rPr>
              <w:t>.</w:t>
            </w:r>
            <w:r>
              <w:rPr>
                <w:rFonts w:hint="eastAsia"/>
              </w:rPr>
              <w:t xml:space="preserve"> </w:t>
            </w:r>
            <w:r>
              <w:rPr>
                <w:rFonts w:hint="eastAsia"/>
                <w:b/>
                <w:bCs/>
              </w:rPr>
              <w:t>领导</w:t>
            </w:r>
            <w:r>
              <w:rPr>
                <w:rFonts w:hint="eastAsia"/>
                <w:b/>
                <w:bCs/>
                <w:lang w:val="en-US" w:eastAsia="zh-CN"/>
              </w:rPr>
              <w:t>与护理领导艺术</w:t>
            </w:r>
          </w:p>
          <w:p w14:paraId="31E772DA">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64286D05">
            <w:pPr>
              <w:pStyle w:val="15"/>
              <w:widowControl w:val="0"/>
              <w:jc w:val="left"/>
              <w:rPr>
                <w:rFonts w:hint="eastAsia" w:ascii="宋体" w:hAnsi="宋体" w:eastAsia="宋体"/>
                <w:bCs/>
                <w:lang w:eastAsia="zh-CN"/>
              </w:rPr>
            </w:pPr>
            <w:r>
              <w:rPr>
                <w:rFonts w:hint="eastAsia" w:ascii="宋体" w:hAnsi="宋体"/>
                <w:bCs/>
                <w:lang w:val="en-US" w:eastAsia="zh-CN"/>
              </w:rPr>
              <w:t>阐述</w:t>
            </w:r>
            <w:r>
              <w:rPr>
                <w:rFonts w:ascii="宋体" w:hAnsi="宋体"/>
                <w:bCs/>
              </w:rPr>
              <w:t>：领导</w:t>
            </w:r>
            <w:r>
              <w:rPr>
                <w:rFonts w:hint="eastAsia" w:ascii="宋体" w:hAnsi="宋体"/>
                <w:bCs/>
                <w:lang w:eastAsia="zh-CN"/>
              </w:rPr>
              <w:t>、</w:t>
            </w:r>
            <w:r>
              <w:rPr>
                <w:rFonts w:hint="eastAsia" w:ascii="宋体" w:hAnsi="宋体"/>
                <w:bCs/>
                <w:lang w:val="en-US" w:eastAsia="zh-CN"/>
              </w:rPr>
              <w:t>影响力的概念，</w:t>
            </w:r>
            <w:r>
              <w:rPr>
                <w:rFonts w:hint="eastAsia" w:ascii="宋体" w:hAnsi="宋体"/>
                <w:bCs/>
              </w:rPr>
              <w:t>授权、</w:t>
            </w:r>
            <w:r>
              <w:rPr>
                <w:rFonts w:hint="eastAsia" w:ascii="宋体" w:hAnsi="宋体"/>
                <w:bCs/>
                <w:lang w:val="en-US" w:eastAsia="zh-CN"/>
              </w:rPr>
              <w:t>激励</w:t>
            </w:r>
            <w:r>
              <w:rPr>
                <w:rFonts w:hint="eastAsia" w:ascii="宋体" w:hAnsi="宋体"/>
                <w:bCs/>
              </w:rPr>
              <w:t>原则</w:t>
            </w:r>
            <w:r>
              <w:rPr>
                <w:rFonts w:hint="eastAsia" w:ascii="宋体" w:hAnsi="宋体"/>
                <w:bCs/>
                <w:lang w:eastAsia="zh-CN"/>
              </w:rPr>
              <w:t>；</w:t>
            </w:r>
          </w:p>
          <w:p w14:paraId="7E5AE118">
            <w:pPr>
              <w:pStyle w:val="15"/>
              <w:widowControl w:val="0"/>
              <w:jc w:val="left"/>
              <w:rPr>
                <w:rFonts w:ascii="宋体" w:hAnsi="宋体"/>
                <w:bCs/>
              </w:rPr>
            </w:pPr>
            <w:r>
              <w:rPr>
                <w:rFonts w:hint="eastAsia" w:ascii="宋体" w:hAnsi="宋体"/>
                <w:bCs/>
              </w:rPr>
              <w:t>理解</w:t>
            </w:r>
            <w:r>
              <w:rPr>
                <w:rFonts w:ascii="宋体" w:hAnsi="宋体"/>
                <w:bCs/>
              </w:rPr>
              <w:t>：领导理论</w:t>
            </w:r>
            <w:r>
              <w:rPr>
                <w:rFonts w:hint="eastAsia" w:ascii="宋体" w:hAnsi="宋体"/>
                <w:bCs/>
                <w:lang w:eastAsia="zh-CN"/>
              </w:rPr>
              <w:t>、</w:t>
            </w:r>
            <w:r>
              <w:rPr>
                <w:rFonts w:hint="eastAsia" w:ascii="宋体" w:hAnsi="宋体"/>
                <w:bCs/>
                <w:lang w:val="en-US" w:eastAsia="zh-CN"/>
              </w:rPr>
              <w:t>激励理论的基本内容，</w:t>
            </w:r>
            <w:r>
              <w:rPr>
                <w:rFonts w:hint="eastAsia" w:ascii="宋体" w:hAnsi="宋体"/>
                <w:bCs/>
              </w:rPr>
              <w:t>授权及</w:t>
            </w:r>
            <w:r>
              <w:rPr>
                <w:rFonts w:hint="eastAsia" w:ascii="宋体" w:hAnsi="宋体"/>
                <w:bCs/>
                <w:lang w:val="en-US" w:eastAsia="zh-CN"/>
              </w:rPr>
              <w:t>激励</w:t>
            </w:r>
            <w:r>
              <w:rPr>
                <w:rFonts w:hint="eastAsia" w:ascii="宋体" w:hAnsi="宋体"/>
                <w:bCs/>
              </w:rPr>
              <w:t>的基本步骤；</w:t>
            </w:r>
          </w:p>
          <w:p w14:paraId="66F6861B">
            <w:pPr>
              <w:pStyle w:val="15"/>
              <w:widowControl w:val="0"/>
              <w:jc w:val="left"/>
              <w:rPr>
                <w:rFonts w:hint="eastAsia" w:ascii="宋体" w:hAnsi="宋体" w:eastAsia="宋体"/>
                <w:bCs/>
                <w:lang w:eastAsia="zh-CN"/>
              </w:rPr>
            </w:pPr>
            <w:r>
              <w:rPr>
                <w:rFonts w:hint="eastAsia" w:ascii="宋体" w:hAnsi="宋体"/>
                <w:bCs/>
              </w:rPr>
              <w:t>分析：领导者影响力的分类及来源</w:t>
            </w:r>
            <w:r>
              <w:rPr>
                <w:rFonts w:hint="eastAsia" w:ascii="宋体" w:hAnsi="宋体"/>
                <w:bCs/>
                <w:lang w:eastAsia="zh-CN"/>
              </w:rPr>
              <w:t>。</w:t>
            </w:r>
          </w:p>
          <w:p w14:paraId="7E212E15">
            <w:pPr>
              <w:pStyle w:val="15"/>
              <w:widowControl w:val="0"/>
              <w:jc w:val="left"/>
              <w:rPr>
                <w:rFonts w:ascii="宋体" w:hAnsi="宋体"/>
                <w:bCs/>
              </w:rPr>
            </w:pPr>
            <w:r>
              <w:rPr>
                <w:rFonts w:hint="eastAsia" w:ascii="宋体" w:hAnsi="宋体"/>
                <w:b/>
              </w:rPr>
              <w:t>能力要求：</w:t>
            </w:r>
            <w:r>
              <w:rPr>
                <w:rFonts w:hint="eastAsia" w:ascii="宋体" w:hAnsi="宋体"/>
                <w:bCs/>
              </w:rPr>
              <w:t>运用领导理论、</w:t>
            </w:r>
            <w:r>
              <w:rPr>
                <w:rFonts w:hint="eastAsia" w:ascii="宋体" w:hAnsi="宋体"/>
                <w:bCs/>
                <w:lang w:val="en-US" w:eastAsia="zh-CN"/>
              </w:rPr>
              <w:t>领导</w:t>
            </w:r>
            <w:r>
              <w:rPr>
                <w:rFonts w:hint="eastAsia" w:ascii="宋体" w:hAnsi="宋体"/>
                <w:bCs/>
              </w:rPr>
              <w:t>艺术</w:t>
            </w:r>
            <w:r>
              <w:rPr>
                <w:rFonts w:hint="eastAsia" w:ascii="宋体" w:hAnsi="宋体"/>
                <w:bCs/>
                <w:lang w:eastAsia="zh-CN"/>
              </w:rPr>
              <w:t>，</w:t>
            </w:r>
            <w:r>
              <w:rPr>
                <w:rFonts w:hint="eastAsia" w:ascii="宋体" w:hAnsi="宋体"/>
                <w:bCs/>
              </w:rPr>
              <w:t>分析解决实际问题。</w:t>
            </w:r>
          </w:p>
          <w:p w14:paraId="69C70119">
            <w:pPr>
              <w:pStyle w:val="15"/>
              <w:widowControl w:val="0"/>
              <w:jc w:val="left"/>
              <w:rPr>
                <w:rFonts w:ascii="宋体" w:hAnsi="宋体"/>
                <w:b/>
              </w:rPr>
            </w:pPr>
            <w:r>
              <w:rPr>
                <w:rFonts w:hint="eastAsia" w:ascii="宋体" w:hAnsi="宋体"/>
                <w:b/>
              </w:rPr>
              <w:t>教学难点：</w:t>
            </w:r>
            <w:r>
              <w:rPr>
                <w:rFonts w:hint="eastAsia" w:ascii="宋体" w:hAnsi="宋体"/>
                <w:bCs/>
              </w:rPr>
              <w:t>授权及</w:t>
            </w:r>
            <w:r>
              <w:rPr>
                <w:rFonts w:hint="eastAsia" w:ascii="宋体" w:hAnsi="宋体"/>
                <w:bCs/>
                <w:lang w:val="en-US" w:eastAsia="zh-CN"/>
              </w:rPr>
              <w:t>激励</w:t>
            </w:r>
            <w:r>
              <w:rPr>
                <w:rFonts w:hint="eastAsia" w:ascii="宋体" w:hAnsi="宋体"/>
                <w:bCs/>
              </w:rPr>
              <w:t>的</w:t>
            </w:r>
            <w:r>
              <w:rPr>
                <w:rFonts w:hint="eastAsia" w:ascii="宋体" w:hAnsi="宋体"/>
                <w:bCs/>
                <w:lang w:val="en-US" w:eastAsia="zh-CN"/>
              </w:rPr>
              <w:t>实践运用</w:t>
            </w:r>
            <w:r>
              <w:rPr>
                <w:rFonts w:ascii="宋体" w:hAnsi="宋体"/>
                <w:bCs/>
              </w:rPr>
              <w:t>。</w:t>
            </w:r>
          </w:p>
        </w:tc>
      </w:tr>
      <w:tr w14:paraId="288D3A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2" w:type="dxa"/>
            <w:vAlign w:val="center"/>
          </w:tcPr>
          <w:p w14:paraId="741088FA">
            <w:pPr>
              <w:pStyle w:val="15"/>
              <w:widowControl w:val="0"/>
              <w:jc w:val="left"/>
              <w:rPr>
                <w:rFonts w:hint="default" w:eastAsia="宋体"/>
                <w:b/>
                <w:bCs/>
                <w:lang w:val="en-US" w:eastAsia="zh-CN"/>
              </w:rPr>
            </w:pPr>
            <w:r>
              <w:rPr>
                <w:b/>
                <w:bCs/>
              </w:rPr>
              <w:t>8.</w:t>
            </w:r>
            <w:r>
              <w:rPr>
                <w:rFonts w:hint="eastAsia"/>
              </w:rPr>
              <w:t xml:space="preserve"> </w:t>
            </w:r>
            <w:r>
              <w:rPr>
                <w:rFonts w:hint="eastAsia"/>
                <w:b/>
                <w:bCs/>
              </w:rPr>
              <w:t>护理质量与</w:t>
            </w:r>
            <w:r>
              <w:rPr>
                <w:rFonts w:hint="eastAsia"/>
                <w:b/>
                <w:bCs/>
                <w:lang w:val="en-US" w:eastAsia="zh-CN"/>
              </w:rPr>
              <w:t>安全管理</w:t>
            </w:r>
          </w:p>
          <w:p w14:paraId="5054E42A">
            <w:pPr>
              <w:pStyle w:val="15"/>
              <w:widowControl w:val="0"/>
              <w:jc w:val="left"/>
              <w:rPr>
                <w:rFonts w:hint="eastAsia" w:ascii="宋体" w:hAnsi="宋体"/>
                <w:bCs/>
              </w:rPr>
            </w:pPr>
            <w:r>
              <w:rPr>
                <w:rFonts w:hint="eastAsia" w:ascii="宋体" w:hAnsi="宋体"/>
                <w:b/>
              </w:rPr>
              <w:t>知识点</w:t>
            </w:r>
            <w:r>
              <w:rPr>
                <w:rFonts w:hint="eastAsia" w:ascii="宋体" w:hAnsi="宋体"/>
                <w:bCs/>
              </w:rPr>
              <w:t>：</w:t>
            </w:r>
          </w:p>
          <w:p w14:paraId="5682C9E2">
            <w:pPr>
              <w:pStyle w:val="15"/>
              <w:widowControl w:val="0"/>
              <w:jc w:val="left"/>
              <w:rPr>
                <w:rFonts w:hint="eastAsia" w:ascii="宋体" w:hAnsi="宋体"/>
                <w:bCs/>
                <w:lang w:eastAsia="zh-CN"/>
              </w:rPr>
            </w:pPr>
            <w:r>
              <w:rPr>
                <w:rFonts w:hint="eastAsia" w:ascii="宋体" w:hAnsi="宋体"/>
                <w:bCs/>
                <w:lang w:val="en-US" w:eastAsia="zh-CN"/>
              </w:rPr>
              <w:t>阐述</w:t>
            </w:r>
            <w:r>
              <w:rPr>
                <w:rFonts w:ascii="宋体" w:hAnsi="宋体"/>
                <w:bCs/>
              </w:rPr>
              <w:t>：</w:t>
            </w:r>
            <w:r>
              <w:rPr>
                <w:rFonts w:hint="eastAsia" w:ascii="宋体" w:hAnsi="宋体"/>
                <w:bCs/>
                <w:lang w:val="en-US" w:eastAsia="zh-CN"/>
              </w:rPr>
              <w:t>质量管理与</w:t>
            </w:r>
            <w:r>
              <w:rPr>
                <w:rFonts w:hint="eastAsia" w:ascii="宋体" w:hAnsi="宋体"/>
                <w:bCs/>
              </w:rPr>
              <w:t>护理质量管理的概念、原则；护理护理风险</w:t>
            </w:r>
            <w:r>
              <w:rPr>
                <w:rFonts w:hint="eastAsia" w:ascii="宋体" w:hAnsi="宋体"/>
                <w:bCs/>
                <w:lang w:eastAsia="zh-CN"/>
              </w:rPr>
              <w:t>、</w:t>
            </w:r>
            <w:r>
              <w:rPr>
                <w:rFonts w:hint="eastAsia" w:ascii="宋体" w:hAnsi="宋体"/>
                <w:bCs/>
                <w:lang w:val="en-US" w:eastAsia="zh-CN"/>
              </w:rPr>
              <w:t>医疗安全不良事件、职业暴露与防护的</w:t>
            </w:r>
            <w:r>
              <w:rPr>
                <w:rFonts w:hint="eastAsia" w:ascii="宋体" w:hAnsi="宋体"/>
                <w:bCs/>
              </w:rPr>
              <w:t>相关概念</w:t>
            </w:r>
            <w:r>
              <w:rPr>
                <w:rFonts w:hint="eastAsia" w:ascii="宋体" w:hAnsi="宋体"/>
                <w:bCs/>
                <w:lang w:eastAsia="zh-CN"/>
              </w:rPr>
              <w:t>。</w:t>
            </w:r>
          </w:p>
          <w:p w14:paraId="69CD6226">
            <w:pPr>
              <w:pStyle w:val="15"/>
              <w:widowControl w:val="0"/>
              <w:jc w:val="left"/>
              <w:rPr>
                <w:rFonts w:hint="eastAsia" w:ascii="宋体" w:hAnsi="宋体"/>
                <w:bCs/>
                <w:lang w:val="en-US" w:eastAsia="zh-CN"/>
              </w:rPr>
            </w:pPr>
            <w:r>
              <w:rPr>
                <w:rFonts w:hint="eastAsia" w:ascii="宋体" w:hAnsi="宋体"/>
                <w:bCs/>
              </w:rPr>
              <w:t>理解</w:t>
            </w:r>
            <w:r>
              <w:rPr>
                <w:rFonts w:ascii="宋体" w:hAnsi="宋体"/>
                <w:bCs/>
              </w:rPr>
              <w:t>：护理质量管理的任务</w:t>
            </w:r>
            <w:r>
              <w:rPr>
                <w:rFonts w:hint="eastAsia" w:ascii="宋体" w:hAnsi="宋体"/>
                <w:bCs/>
                <w:lang w:eastAsia="zh-CN"/>
              </w:rPr>
              <w:t>，</w:t>
            </w:r>
            <w:r>
              <w:rPr>
                <w:rFonts w:hint="eastAsia" w:ascii="宋体" w:hAnsi="宋体"/>
                <w:bCs/>
                <w:lang w:val="en-US" w:eastAsia="zh-CN"/>
              </w:rPr>
              <w:t>护理质量管理标准的分类；医疗安全不良事件的分级管理</w:t>
            </w:r>
            <w:r>
              <w:rPr>
                <w:rFonts w:hint="eastAsia" w:ascii="宋体" w:hAnsi="宋体"/>
                <w:bCs/>
              </w:rPr>
              <w:t>；分析：护理质量缺陷的原因及管理措施；</w:t>
            </w:r>
            <w:r>
              <w:rPr>
                <w:rFonts w:hint="eastAsia" w:ascii="宋体" w:hAnsi="宋体"/>
                <w:bCs/>
                <w:lang w:val="en-US" w:eastAsia="zh-CN"/>
              </w:rPr>
              <w:t>护士执业安全风险因素；</w:t>
            </w:r>
          </w:p>
          <w:p w14:paraId="6E4DE36A">
            <w:pPr>
              <w:pStyle w:val="15"/>
              <w:widowControl w:val="0"/>
              <w:jc w:val="left"/>
              <w:rPr>
                <w:rFonts w:ascii="宋体" w:hAnsi="宋体"/>
                <w:b/>
              </w:rPr>
            </w:pPr>
            <w:r>
              <w:rPr>
                <w:rFonts w:hint="eastAsia" w:ascii="宋体" w:hAnsi="宋体"/>
                <w:b/>
                <w:bCs w:val="0"/>
                <w:lang w:val="en-US" w:eastAsia="zh-CN"/>
              </w:rPr>
              <w:t>能</w:t>
            </w:r>
            <w:r>
              <w:rPr>
                <w:rFonts w:hint="eastAsia" w:ascii="宋体" w:hAnsi="宋体"/>
                <w:b/>
                <w:bCs w:val="0"/>
              </w:rPr>
              <w:t>力要求</w:t>
            </w:r>
            <w:r>
              <w:rPr>
                <w:rFonts w:hint="eastAsia" w:ascii="宋体" w:hAnsi="宋体"/>
                <w:b/>
              </w:rPr>
              <w:t>：</w:t>
            </w:r>
            <w:r>
              <w:rPr>
                <w:rFonts w:hint="eastAsia" w:ascii="宋体" w:hAnsi="宋体"/>
                <w:bCs/>
              </w:rPr>
              <w:t>运用</w:t>
            </w:r>
            <w:r>
              <w:rPr>
                <w:rFonts w:ascii="宋体" w:hAnsi="宋体"/>
                <w:bCs/>
              </w:rPr>
              <w:t>PDCA循环、品管圈</w:t>
            </w:r>
            <w:r>
              <w:rPr>
                <w:rFonts w:hint="eastAsia" w:ascii="宋体" w:hAnsi="宋体"/>
                <w:bCs/>
                <w:lang w:eastAsia="zh-CN"/>
              </w:rPr>
              <w:t>、</w:t>
            </w:r>
            <w:r>
              <w:rPr>
                <w:rFonts w:hint="eastAsia" w:ascii="宋体" w:hAnsi="宋体"/>
                <w:bCs/>
                <w:lang w:val="en-US" w:eastAsia="zh-CN"/>
              </w:rPr>
              <w:t>根因分析法</w:t>
            </w:r>
            <w:r>
              <w:rPr>
                <w:rFonts w:ascii="宋体" w:hAnsi="宋体"/>
                <w:bCs/>
              </w:rPr>
              <w:t>分析解决</w:t>
            </w:r>
            <w:r>
              <w:rPr>
                <w:rFonts w:hint="eastAsia" w:ascii="宋体" w:hAnsi="宋体"/>
                <w:bCs/>
                <w:lang w:val="en-US" w:eastAsia="zh-CN"/>
              </w:rPr>
              <w:t>护理质量</w:t>
            </w:r>
            <w:r>
              <w:rPr>
                <w:rFonts w:ascii="宋体" w:hAnsi="宋体"/>
                <w:bCs/>
              </w:rPr>
              <w:t>问题</w:t>
            </w:r>
            <w:r>
              <w:rPr>
                <w:rFonts w:hint="eastAsia" w:ascii="宋体" w:hAnsi="宋体"/>
                <w:bCs/>
              </w:rPr>
              <w:t>。</w:t>
            </w:r>
          </w:p>
          <w:p w14:paraId="196552C2">
            <w:pPr>
              <w:pStyle w:val="15"/>
              <w:widowControl w:val="0"/>
              <w:jc w:val="left"/>
              <w:rPr>
                <w:rFonts w:ascii="宋体" w:hAnsi="宋体"/>
                <w:b/>
              </w:rPr>
            </w:pPr>
            <w:r>
              <w:rPr>
                <w:rFonts w:hint="eastAsia" w:ascii="宋体" w:hAnsi="宋体"/>
                <w:b/>
              </w:rPr>
              <w:t>教学难点：</w:t>
            </w:r>
            <w:r>
              <w:rPr>
                <w:rFonts w:hint="eastAsia" w:ascii="宋体" w:hAnsi="宋体"/>
                <w:bCs/>
              </w:rPr>
              <w:t>护理质量缺陷的原因及管理措施</w:t>
            </w:r>
            <w:r>
              <w:rPr>
                <w:rFonts w:hint="eastAsia" w:ascii="宋体" w:hAnsi="宋体"/>
                <w:bCs/>
                <w:lang w:eastAsia="zh-CN"/>
              </w:rPr>
              <w:t>；</w:t>
            </w:r>
            <w:r>
              <w:rPr>
                <w:rFonts w:hint="eastAsia" w:ascii="宋体" w:hAnsi="宋体"/>
                <w:bCs/>
              </w:rPr>
              <w:t>预防和控制护理风险的措施。</w:t>
            </w:r>
          </w:p>
        </w:tc>
      </w:tr>
      <w:bookmarkEnd w:id="0"/>
      <w:bookmarkEnd w:id="1"/>
    </w:tbl>
    <w:p w14:paraId="04DAC355">
      <w:pPr>
        <w:pStyle w:val="18"/>
        <w:spacing w:before="81" w:after="163"/>
      </w:pPr>
      <w:r>
        <w:rPr>
          <w:rFonts w:hint="eastAsia"/>
        </w:rPr>
        <w:t>（二）教学单元对课程目标的支撑关系</w:t>
      </w:r>
    </w:p>
    <w:tbl>
      <w:tblPr>
        <w:tblStyle w:val="8"/>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05"/>
        <w:gridCol w:w="1190"/>
        <w:gridCol w:w="1189"/>
        <w:gridCol w:w="1189"/>
        <w:gridCol w:w="1189"/>
      </w:tblGrid>
      <w:tr w14:paraId="349F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9" w:hRule="atLeast"/>
          <w:jc w:val="center"/>
        </w:trPr>
        <w:tc>
          <w:tcPr>
            <w:tcW w:w="3605" w:type="dxa"/>
            <w:tcBorders>
              <w:top w:val="single" w:color="auto" w:sz="12" w:space="0"/>
              <w:left w:val="single" w:color="auto" w:sz="12" w:space="0"/>
            </w:tcBorders>
          </w:tcPr>
          <w:p w14:paraId="3DFEE5E6">
            <w:pPr>
              <w:pStyle w:val="14"/>
              <w:ind w:firstLine="489"/>
              <w:jc w:val="right"/>
              <w:rPr>
                <w:szCs w:val="16"/>
              </w:rPr>
            </w:pPr>
            <w:r>
              <w:rPr>
                <w:rFonts w:hint="eastAsia"/>
                <w:szCs w:val="16"/>
              </w:rPr>
              <w:t>课程目标</w:t>
            </w:r>
          </w:p>
          <w:p w14:paraId="13341471">
            <w:pPr>
              <w:pStyle w:val="14"/>
              <w:ind w:right="210"/>
              <w:jc w:val="left"/>
              <w:rPr>
                <w:szCs w:val="16"/>
              </w:rPr>
            </w:pPr>
            <w:r>
              <w:rPr>
                <w:rFonts w:hint="eastAsia"/>
                <w:szCs w:val="16"/>
              </w:rPr>
              <w:t>教学单元</w:t>
            </w:r>
          </w:p>
        </w:tc>
        <w:tc>
          <w:tcPr>
            <w:tcW w:w="1190" w:type="dxa"/>
            <w:tcBorders>
              <w:top w:val="single" w:color="auto" w:sz="12" w:space="0"/>
            </w:tcBorders>
            <w:vAlign w:val="center"/>
          </w:tcPr>
          <w:p w14:paraId="2A838426">
            <w:pPr>
              <w:pStyle w:val="14"/>
              <w:rPr>
                <w:szCs w:val="16"/>
              </w:rPr>
            </w:pPr>
            <w:r>
              <w:rPr>
                <w:rFonts w:hint="eastAsia"/>
                <w:szCs w:val="16"/>
              </w:rPr>
              <w:t>1</w:t>
            </w:r>
          </w:p>
        </w:tc>
        <w:tc>
          <w:tcPr>
            <w:tcW w:w="1189" w:type="dxa"/>
            <w:tcBorders>
              <w:top w:val="single" w:color="auto" w:sz="12" w:space="0"/>
            </w:tcBorders>
            <w:vAlign w:val="center"/>
          </w:tcPr>
          <w:p w14:paraId="5CEE73EF">
            <w:pPr>
              <w:pStyle w:val="14"/>
              <w:rPr>
                <w:szCs w:val="16"/>
              </w:rPr>
            </w:pPr>
            <w:r>
              <w:rPr>
                <w:rFonts w:hint="eastAsia"/>
                <w:szCs w:val="16"/>
              </w:rPr>
              <w:t>2</w:t>
            </w:r>
          </w:p>
        </w:tc>
        <w:tc>
          <w:tcPr>
            <w:tcW w:w="1189" w:type="dxa"/>
            <w:tcBorders>
              <w:top w:val="single" w:color="auto" w:sz="12" w:space="0"/>
            </w:tcBorders>
            <w:vAlign w:val="center"/>
          </w:tcPr>
          <w:p w14:paraId="26481ACC">
            <w:pPr>
              <w:pStyle w:val="14"/>
              <w:rPr>
                <w:szCs w:val="16"/>
              </w:rPr>
            </w:pPr>
            <w:r>
              <w:rPr>
                <w:rFonts w:hint="eastAsia"/>
                <w:szCs w:val="16"/>
              </w:rPr>
              <w:t>3</w:t>
            </w:r>
          </w:p>
        </w:tc>
        <w:tc>
          <w:tcPr>
            <w:tcW w:w="1189" w:type="dxa"/>
            <w:tcBorders>
              <w:top w:val="single" w:color="auto" w:sz="12" w:space="0"/>
              <w:right w:val="single" w:color="auto" w:sz="12" w:space="0"/>
            </w:tcBorders>
            <w:vAlign w:val="center"/>
          </w:tcPr>
          <w:p w14:paraId="1C8CC960">
            <w:pPr>
              <w:pStyle w:val="14"/>
              <w:rPr>
                <w:szCs w:val="16"/>
              </w:rPr>
            </w:pPr>
            <w:r>
              <w:rPr>
                <w:rFonts w:hint="eastAsia"/>
                <w:szCs w:val="16"/>
              </w:rPr>
              <w:t>4</w:t>
            </w:r>
          </w:p>
        </w:tc>
      </w:tr>
      <w:tr w14:paraId="330F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645F7112">
            <w:pPr>
              <w:pStyle w:val="15"/>
              <w:jc w:val="both"/>
            </w:pPr>
            <w:r>
              <w:t>1. 管理与管理学基础</w:t>
            </w:r>
          </w:p>
        </w:tc>
        <w:tc>
          <w:tcPr>
            <w:tcW w:w="1190" w:type="dxa"/>
            <w:vAlign w:val="center"/>
          </w:tcPr>
          <w:p w14:paraId="002F507D">
            <w:pPr>
              <w:pStyle w:val="15"/>
            </w:pPr>
            <w:r>
              <w:rPr>
                <w:rFonts w:hint="eastAsia"/>
              </w:rPr>
              <w:t>√</w:t>
            </w:r>
          </w:p>
        </w:tc>
        <w:tc>
          <w:tcPr>
            <w:tcW w:w="1189" w:type="dxa"/>
            <w:vAlign w:val="center"/>
          </w:tcPr>
          <w:p w14:paraId="316F1EE6">
            <w:pPr>
              <w:pStyle w:val="15"/>
            </w:pPr>
          </w:p>
        </w:tc>
        <w:tc>
          <w:tcPr>
            <w:tcW w:w="1189" w:type="dxa"/>
            <w:vAlign w:val="center"/>
          </w:tcPr>
          <w:p w14:paraId="33A72B77">
            <w:pPr>
              <w:pStyle w:val="15"/>
            </w:pPr>
            <w:r>
              <w:rPr>
                <w:rFonts w:hint="eastAsia"/>
              </w:rPr>
              <w:t>√</w:t>
            </w:r>
          </w:p>
        </w:tc>
        <w:tc>
          <w:tcPr>
            <w:tcW w:w="1189" w:type="dxa"/>
            <w:tcBorders>
              <w:right w:val="single" w:color="auto" w:sz="12" w:space="0"/>
            </w:tcBorders>
            <w:vAlign w:val="center"/>
          </w:tcPr>
          <w:p w14:paraId="4267D73E">
            <w:pPr>
              <w:pStyle w:val="15"/>
            </w:pPr>
            <w:r>
              <w:rPr>
                <w:rFonts w:hint="eastAsia"/>
              </w:rPr>
              <w:t>√</w:t>
            </w:r>
          </w:p>
        </w:tc>
      </w:tr>
      <w:tr w14:paraId="56DC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1ED655FB">
            <w:pPr>
              <w:pStyle w:val="15"/>
              <w:jc w:val="both"/>
            </w:pPr>
            <w:r>
              <w:t>2. 护理管理规划与决策</w:t>
            </w:r>
          </w:p>
        </w:tc>
        <w:tc>
          <w:tcPr>
            <w:tcW w:w="1190" w:type="dxa"/>
            <w:vAlign w:val="center"/>
          </w:tcPr>
          <w:p w14:paraId="5C4EB4B9">
            <w:pPr>
              <w:pStyle w:val="15"/>
            </w:pPr>
            <w:r>
              <w:rPr>
                <w:rFonts w:hint="eastAsia"/>
              </w:rPr>
              <w:t>√</w:t>
            </w:r>
          </w:p>
        </w:tc>
        <w:tc>
          <w:tcPr>
            <w:tcW w:w="1189" w:type="dxa"/>
            <w:vAlign w:val="center"/>
          </w:tcPr>
          <w:p w14:paraId="59680D69">
            <w:pPr>
              <w:pStyle w:val="15"/>
            </w:pPr>
          </w:p>
        </w:tc>
        <w:tc>
          <w:tcPr>
            <w:tcW w:w="1189" w:type="dxa"/>
            <w:vAlign w:val="center"/>
          </w:tcPr>
          <w:p w14:paraId="5BB9F63D">
            <w:pPr>
              <w:pStyle w:val="15"/>
            </w:pPr>
            <w:r>
              <w:rPr>
                <w:rFonts w:hint="eastAsia"/>
              </w:rPr>
              <w:t>√</w:t>
            </w:r>
          </w:p>
        </w:tc>
        <w:tc>
          <w:tcPr>
            <w:tcW w:w="1189" w:type="dxa"/>
            <w:tcBorders>
              <w:right w:val="single" w:color="auto" w:sz="12" w:space="0"/>
            </w:tcBorders>
            <w:vAlign w:val="center"/>
          </w:tcPr>
          <w:p w14:paraId="13FF08C6">
            <w:pPr>
              <w:pStyle w:val="15"/>
            </w:pPr>
            <w:r>
              <w:rPr>
                <w:rFonts w:hint="eastAsia"/>
              </w:rPr>
              <w:t>√</w:t>
            </w:r>
          </w:p>
        </w:tc>
      </w:tr>
      <w:tr w14:paraId="2B0D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7F06506C">
            <w:pPr>
              <w:pStyle w:val="15"/>
              <w:jc w:val="both"/>
            </w:pPr>
            <w:r>
              <w:t>3. 护理组织管理</w:t>
            </w:r>
          </w:p>
        </w:tc>
        <w:tc>
          <w:tcPr>
            <w:tcW w:w="1190" w:type="dxa"/>
            <w:vAlign w:val="center"/>
          </w:tcPr>
          <w:p w14:paraId="0866DCD8">
            <w:pPr>
              <w:pStyle w:val="15"/>
            </w:pPr>
            <w:r>
              <w:rPr>
                <w:rFonts w:hint="eastAsia"/>
              </w:rPr>
              <w:t>√</w:t>
            </w:r>
          </w:p>
        </w:tc>
        <w:tc>
          <w:tcPr>
            <w:tcW w:w="1189" w:type="dxa"/>
            <w:vAlign w:val="center"/>
          </w:tcPr>
          <w:p w14:paraId="5EC474C5">
            <w:pPr>
              <w:pStyle w:val="15"/>
            </w:pPr>
          </w:p>
        </w:tc>
        <w:tc>
          <w:tcPr>
            <w:tcW w:w="1189" w:type="dxa"/>
            <w:vAlign w:val="center"/>
          </w:tcPr>
          <w:p w14:paraId="452BDC08">
            <w:pPr>
              <w:pStyle w:val="15"/>
            </w:pPr>
            <w:r>
              <w:rPr>
                <w:rFonts w:hint="eastAsia"/>
              </w:rPr>
              <w:t>√</w:t>
            </w:r>
          </w:p>
        </w:tc>
        <w:tc>
          <w:tcPr>
            <w:tcW w:w="1189" w:type="dxa"/>
            <w:tcBorders>
              <w:right w:val="single" w:color="auto" w:sz="12" w:space="0"/>
            </w:tcBorders>
            <w:vAlign w:val="center"/>
          </w:tcPr>
          <w:p w14:paraId="4B9B537E">
            <w:pPr>
              <w:pStyle w:val="15"/>
            </w:pPr>
            <w:r>
              <w:rPr>
                <w:rFonts w:hint="eastAsia"/>
              </w:rPr>
              <w:t>√</w:t>
            </w:r>
          </w:p>
        </w:tc>
      </w:tr>
      <w:tr w14:paraId="58CD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1135C3B5">
            <w:pPr>
              <w:pStyle w:val="15"/>
              <w:jc w:val="both"/>
            </w:pPr>
            <w:r>
              <w:t>4. 护理人员招募与培养</w:t>
            </w:r>
          </w:p>
        </w:tc>
        <w:tc>
          <w:tcPr>
            <w:tcW w:w="1190" w:type="dxa"/>
            <w:vAlign w:val="center"/>
          </w:tcPr>
          <w:p w14:paraId="016941EC">
            <w:pPr>
              <w:pStyle w:val="15"/>
            </w:pPr>
            <w:r>
              <w:rPr>
                <w:rFonts w:hint="eastAsia"/>
              </w:rPr>
              <w:t>√</w:t>
            </w:r>
          </w:p>
        </w:tc>
        <w:tc>
          <w:tcPr>
            <w:tcW w:w="1189" w:type="dxa"/>
            <w:vAlign w:val="center"/>
          </w:tcPr>
          <w:p w14:paraId="202F0347">
            <w:pPr>
              <w:pStyle w:val="15"/>
            </w:pPr>
            <w:r>
              <w:rPr>
                <w:rFonts w:hint="eastAsia"/>
              </w:rPr>
              <w:t>√</w:t>
            </w:r>
          </w:p>
        </w:tc>
        <w:tc>
          <w:tcPr>
            <w:tcW w:w="1189" w:type="dxa"/>
            <w:vAlign w:val="center"/>
          </w:tcPr>
          <w:p w14:paraId="4218DDB2">
            <w:pPr>
              <w:pStyle w:val="15"/>
            </w:pPr>
            <w:r>
              <w:rPr>
                <w:rFonts w:hint="eastAsia"/>
              </w:rPr>
              <w:t>√</w:t>
            </w:r>
          </w:p>
        </w:tc>
        <w:tc>
          <w:tcPr>
            <w:tcW w:w="1189" w:type="dxa"/>
            <w:tcBorders>
              <w:right w:val="single" w:color="auto" w:sz="12" w:space="0"/>
            </w:tcBorders>
            <w:vAlign w:val="center"/>
          </w:tcPr>
          <w:p w14:paraId="4B53298A">
            <w:pPr>
              <w:pStyle w:val="15"/>
            </w:pPr>
            <w:r>
              <w:rPr>
                <w:rFonts w:hint="eastAsia"/>
              </w:rPr>
              <w:t>√</w:t>
            </w:r>
          </w:p>
        </w:tc>
      </w:tr>
      <w:tr w14:paraId="19CD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162FA45F">
            <w:pPr>
              <w:pStyle w:val="15"/>
              <w:jc w:val="both"/>
              <w:rPr>
                <w:rFonts w:hint="default" w:eastAsia="宋体"/>
                <w:lang w:val="en-US" w:eastAsia="zh-CN"/>
              </w:rPr>
            </w:pPr>
            <w:r>
              <w:t>5. 岗位管理与</w:t>
            </w:r>
            <w:r>
              <w:rPr>
                <w:rFonts w:hint="eastAsia"/>
                <w:lang w:val="en-US" w:eastAsia="zh-CN"/>
              </w:rPr>
              <w:t>绩效管理</w:t>
            </w:r>
          </w:p>
        </w:tc>
        <w:tc>
          <w:tcPr>
            <w:tcW w:w="1190" w:type="dxa"/>
            <w:vAlign w:val="center"/>
          </w:tcPr>
          <w:p w14:paraId="6925C397">
            <w:pPr>
              <w:pStyle w:val="15"/>
            </w:pPr>
            <w:r>
              <w:rPr>
                <w:rFonts w:hint="eastAsia"/>
              </w:rPr>
              <w:t>√</w:t>
            </w:r>
          </w:p>
        </w:tc>
        <w:tc>
          <w:tcPr>
            <w:tcW w:w="1189" w:type="dxa"/>
            <w:vAlign w:val="center"/>
          </w:tcPr>
          <w:p w14:paraId="0108A7BF">
            <w:pPr>
              <w:pStyle w:val="15"/>
            </w:pPr>
            <w:r>
              <w:rPr>
                <w:rFonts w:hint="eastAsia"/>
              </w:rPr>
              <w:t>√</w:t>
            </w:r>
          </w:p>
        </w:tc>
        <w:tc>
          <w:tcPr>
            <w:tcW w:w="1189" w:type="dxa"/>
            <w:vAlign w:val="center"/>
          </w:tcPr>
          <w:p w14:paraId="327DB72A">
            <w:pPr>
              <w:pStyle w:val="15"/>
            </w:pPr>
            <w:r>
              <w:rPr>
                <w:rFonts w:hint="eastAsia"/>
              </w:rPr>
              <w:t>√</w:t>
            </w:r>
          </w:p>
        </w:tc>
        <w:tc>
          <w:tcPr>
            <w:tcW w:w="1189" w:type="dxa"/>
            <w:tcBorders>
              <w:right w:val="single" w:color="auto" w:sz="12" w:space="0"/>
            </w:tcBorders>
            <w:vAlign w:val="center"/>
          </w:tcPr>
          <w:p w14:paraId="493BA3A9">
            <w:pPr>
              <w:pStyle w:val="15"/>
            </w:pPr>
            <w:r>
              <w:rPr>
                <w:rFonts w:hint="eastAsia"/>
              </w:rPr>
              <w:t>√</w:t>
            </w:r>
          </w:p>
        </w:tc>
      </w:tr>
      <w:tr w14:paraId="03F5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780B1A5F">
            <w:pPr>
              <w:pStyle w:val="15"/>
              <w:jc w:val="both"/>
              <w:rPr>
                <w:rFonts w:hint="default" w:eastAsia="宋体"/>
                <w:lang w:val="en-US" w:eastAsia="zh-CN"/>
              </w:rPr>
            </w:pPr>
            <w:r>
              <w:t>6. 控制与护理</w:t>
            </w:r>
            <w:r>
              <w:rPr>
                <w:rFonts w:hint="eastAsia"/>
                <w:lang w:val="en-US" w:eastAsia="zh-CN"/>
              </w:rPr>
              <w:t>成本管理</w:t>
            </w:r>
          </w:p>
        </w:tc>
        <w:tc>
          <w:tcPr>
            <w:tcW w:w="1190" w:type="dxa"/>
            <w:vAlign w:val="center"/>
          </w:tcPr>
          <w:p w14:paraId="69608F1F">
            <w:pPr>
              <w:pStyle w:val="15"/>
            </w:pPr>
            <w:r>
              <w:rPr>
                <w:rFonts w:hint="eastAsia"/>
              </w:rPr>
              <w:t>√</w:t>
            </w:r>
          </w:p>
        </w:tc>
        <w:tc>
          <w:tcPr>
            <w:tcW w:w="1189" w:type="dxa"/>
            <w:vAlign w:val="center"/>
          </w:tcPr>
          <w:p w14:paraId="566EEBFF">
            <w:pPr>
              <w:pStyle w:val="15"/>
            </w:pPr>
            <w:r>
              <w:rPr>
                <w:rFonts w:hint="eastAsia"/>
              </w:rPr>
              <w:t>√</w:t>
            </w:r>
          </w:p>
        </w:tc>
        <w:tc>
          <w:tcPr>
            <w:tcW w:w="1189" w:type="dxa"/>
            <w:vAlign w:val="center"/>
          </w:tcPr>
          <w:p w14:paraId="05162E16">
            <w:pPr>
              <w:pStyle w:val="15"/>
            </w:pPr>
            <w:r>
              <w:rPr>
                <w:rFonts w:hint="eastAsia"/>
              </w:rPr>
              <w:t>√</w:t>
            </w:r>
          </w:p>
        </w:tc>
        <w:tc>
          <w:tcPr>
            <w:tcW w:w="1189" w:type="dxa"/>
            <w:tcBorders>
              <w:right w:val="single" w:color="auto" w:sz="12" w:space="0"/>
            </w:tcBorders>
            <w:vAlign w:val="center"/>
          </w:tcPr>
          <w:p w14:paraId="57212692">
            <w:pPr>
              <w:pStyle w:val="15"/>
            </w:pPr>
            <w:r>
              <w:rPr>
                <w:rFonts w:hint="eastAsia"/>
              </w:rPr>
              <w:t>√</w:t>
            </w:r>
          </w:p>
        </w:tc>
      </w:tr>
      <w:tr w14:paraId="56AC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7E13A9A5">
            <w:pPr>
              <w:pStyle w:val="15"/>
              <w:jc w:val="both"/>
              <w:rPr>
                <w:rFonts w:hint="default" w:eastAsia="宋体"/>
                <w:lang w:val="en-US" w:eastAsia="zh-CN"/>
              </w:rPr>
            </w:pPr>
            <w:r>
              <w:t>7. 领导</w:t>
            </w:r>
            <w:r>
              <w:rPr>
                <w:rFonts w:hint="eastAsia"/>
                <w:lang w:val="en-US" w:eastAsia="zh-CN"/>
              </w:rPr>
              <w:t>与领导艺术</w:t>
            </w:r>
          </w:p>
        </w:tc>
        <w:tc>
          <w:tcPr>
            <w:tcW w:w="1190" w:type="dxa"/>
            <w:vAlign w:val="center"/>
          </w:tcPr>
          <w:p w14:paraId="69DD958A">
            <w:pPr>
              <w:pStyle w:val="15"/>
            </w:pPr>
            <w:r>
              <w:rPr>
                <w:rFonts w:hint="eastAsia"/>
              </w:rPr>
              <w:t>√</w:t>
            </w:r>
          </w:p>
        </w:tc>
        <w:tc>
          <w:tcPr>
            <w:tcW w:w="1189" w:type="dxa"/>
            <w:vAlign w:val="center"/>
          </w:tcPr>
          <w:p w14:paraId="18FB9138">
            <w:pPr>
              <w:pStyle w:val="15"/>
            </w:pPr>
            <w:r>
              <w:rPr>
                <w:rFonts w:hint="eastAsia"/>
              </w:rPr>
              <w:t>√</w:t>
            </w:r>
          </w:p>
        </w:tc>
        <w:tc>
          <w:tcPr>
            <w:tcW w:w="1189" w:type="dxa"/>
            <w:vAlign w:val="center"/>
          </w:tcPr>
          <w:p w14:paraId="5E253F20">
            <w:pPr>
              <w:pStyle w:val="15"/>
            </w:pPr>
            <w:r>
              <w:rPr>
                <w:rFonts w:hint="eastAsia"/>
              </w:rPr>
              <w:t>√</w:t>
            </w:r>
          </w:p>
        </w:tc>
        <w:tc>
          <w:tcPr>
            <w:tcW w:w="1189" w:type="dxa"/>
            <w:tcBorders>
              <w:right w:val="single" w:color="auto" w:sz="12" w:space="0"/>
            </w:tcBorders>
            <w:vAlign w:val="center"/>
          </w:tcPr>
          <w:p w14:paraId="7A81B0D6">
            <w:pPr>
              <w:pStyle w:val="15"/>
            </w:pPr>
            <w:r>
              <w:rPr>
                <w:rFonts w:hint="eastAsia"/>
              </w:rPr>
              <w:t>√</w:t>
            </w:r>
          </w:p>
        </w:tc>
      </w:tr>
      <w:tr w14:paraId="69C6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605" w:type="dxa"/>
            <w:tcBorders>
              <w:left w:val="single" w:color="auto" w:sz="12" w:space="0"/>
              <w:bottom w:val="single" w:color="auto" w:sz="12" w:space="0"/>
            </w:tcBorders>
            <w:vAlign w:val="center"/>
          </w:tcPr>
          <w:p w14:paraId="08F1A635">
            <w:pPr>
              <w:pStyle w:val="15"/>
              <w:jc w:val="both"/>
            </w:pPr>
            <w:r>
              <w:t xml:space="preserve">8. </w:t>
            </w:r>
            <w:r>
              <w:rPr>
                <w:rFonts w:hint="eastAsia" w:ascii="宋体" w:hAnsi="宋体" w:eastAsia="宋体" w:cs="宋体"/>
                <w:color w:val="000000"/>
                <w:sz w:val="20"/>
                <w:szCs w:val="20"/>
                <w:lang w:eastAsia="zh-CN"/>
              </w:rPr>
              <w:t>护理质量</w:t>
            </w:r>
            <w:r>
              <w:rPr>
                <w:rFonts w:hint="eastAsia" w:ascii="宋体" w:hAnsi="宋体" w:eastAsia="宋体" w:cs="宋体"/>
                <w:color w:val="000000"/>
                <w:sz w:val="20"/>
                <w:szCs w:val="20"/>
                <w:lang w:val="en-US" w:eastAsia="zh-CN"/>
              </w:rPr>
              <w:t>与安全</w:t>
            </w:r>
            <w:r>
              <w:rPr>
                <w:rFonts w:hint="eastAsia" w:ascii="宋体" w:hAnsi="宋体" w:eastAsia="宋体" w:cs="宋体"/>
                <w:color w:val="000000"/>
                <w:sz w:val="20"/>
                <w:szCs w:val="20"/>
                <w:lang w:eastAsia="zh-CN"/>
              </w:rPr>
              <w:t>管理</w:t>
            </w:r>
          </w:p>
        </w:tc>
        <w:tc>
          <w:tcPr>
            <w:tcW w:w="1190" w:type="dxa"/>
            <w:tcBorders>
              <w:bottom w:val="single" w:color="auto" w:sz="12" w:space="0"/>
            </w:tcBorders>
            <w:vAlign w:val="center"/>
          </w:tcPr>
          <w:p w14:paraId="055599A5">
            <w:pPr>
              <w:pStyle w:val="15"/>
            </w:pPr>
            <w:r>
              <w:rPr>
                <w:rFonts w:hint="eastAsia"/>
              </w:rPr>
              <w:t>√</w:t>
            </w:r>
          </w:p>
        </w:tc>
        <w:tc>
          <w:tcPr>
            <w:tcW w:w="1189" w:type="dxa"/>
            <w:tcBorders>
              <w:bottom w:val="single" w:color="auto" w:sz="12" w:space="0"/>
            </w:tcBorders>
            <w:vAlign w:val="center"/>
          </w:tcPr>
          <w:p w14:paraId="64C3E215">
            <w:pPr>
              <w:pStyle w:val="15"/>
            </w:pPr>
            <w:r>
              <w:rPr>
                <w:rFonts w:hint="eastAsia"/>
              </w:rPr>
              <w:t>√</w:t>
            </w:r>
          </w:p>
        </w:tc>
        <w:tc>
          <w:tcPr>
            <w:tcW w:w="1189" w:type="dxa"/>
            <w:tcBorders>
              <w:bottom w:val="single" w:color="auto" w:sz="12" w:space="0"/>
            </w:tcBorders>
            <w:vAlign w:val="center"/>
          </w:tcPr>
          <w:p w14:paraId="11C10A0A">
            <w:pPr>
              <w:pStyle w:val="15"/>
            </w:pPr>
            <w:r>
              <w:rPr>
                <w:rFonts w:hint="eastAsia"/>
              </w:rPr>
              <w:t>√</w:t>
            </w:r>
          </w:p>
        </w:tc>
        <w:tc>
          <w:tcPr>
            <w:tcW w:w="1189" w:type="dxa"/>
            <w:tcBorders>
              <w:bottom w:val="single" w:color="auto" w:sz="12" w:space="0"/>
              <w:right w:val="single" w:color="auto" w:sz="12" w:space="0"/>
            </w:tcBorders>
            <w:vAlign w:val="center"/>
          </w:tcPr>
          <w:p w14:paraId="16AF9001">
            <w:pPr>
              <w:pStyle w:val="15"/>
            </w:pPr>
            <w:r>
              <w:rPr>
                <w:rFonts w:hint="eastAsia"/>
              </w:rPr>
              <w:t>√</w:t>
            </w:r>
          </w:p>
        </w:tc>
      </w:tr>
    </w:tbl>
    <w:p w14:paraId="33E89FB7">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42"/>
        <w:gridCol w:w="2085"/>
        <w:gridCol w:w="1738"/>
        <w:gridCol w:w="725"/>
        <w:gridCol w:w="669"/>
        <w:gridCol w:w="717"/>
      </w:tblGrid>
      <w:tr w14:paraId="1568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42" w:type="dxa"/>
            <w:vMerge w:val="restart"/>
            <w:tcBorders>
              <w:top w:val="single" w:color="auto" w:sz="12" w:space="0"/>
              <w:left w:val="single" w:color="auto" w:sz="12" w:space="0"/>
            </w:tcBorders>
            <w:vAlign w:val="center"/>
          </w:tcPr>
          <w:p w14:paraId="3DBC1683">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085" w:type="dxa"/>
            <w:vMerge w:val="restart"/>
            <w:tcBorders>
              <w:top w:val="single" w:color="auto" w:sz="12" w:space="0"/>
            </w:tcBorders>
            <w:vAlign w:val="center"/>
          </w:tcPr>
          <w:p w14:paraId="23D0C187">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1488F240">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8B8CDFB">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EF4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42" w:type="dxa"/>
            <w:vMerge w:val="continue"/>
            <w:tcBorders>
              <w:left w:val="single" w:color="auto" w:sz="12" w:space="0"/>
            </w:tcBorders>
          </w:tcPr>
          <w:p w14:paraId="7DA9EECF">
            <w:pPr>
              <w:widowControl w:val="0"/>
              <w:snapToGrid w:val="0"/>
              <w:jc w:val="center"/>
              <w:rPr>
                <w:rFonts w:ascii="黑体" w:hAnsi="黑体" w:eastAsia="黑体"/>
                <w:bCs/>
                <w:sz w:val="21"/>
                <w:szCs w:val="21"/>
              </w:rPr>
            </w:pPr>
          </w:p>
        </w:tc>
        <w:tc>
          <w:tcPr>
            <w:tcW w:w="2085" w:type="dxa"/>
            <w:vMerge w:val="continue"/>
          </w:tcPr>
          <w:p w14:paraId="6D43B303">
            <w:pPr>
              <w:widowControl w:val="0"/>
              <w:snapToGrid w:val="0"/>
              <w:jc w:val="center"/>
              <w:rPr>
                <w:rFonts w:ascii="黑体" w:hAnsi="黑体" w:eastAsia="黑体"/>
                <w:bCs/>
                <w:sz w:val="21"/>
                <w:szCs w:val="21"/>
              </w:rPr>
            </w:pPr>
          </w:p>
        </w:tc>
        <w:tc>
          <w:tcPr>
            <w:tcW w:w="1738" w:type="dxa"/>
            <w:vMerge w:val="continue"/>
          </w:tcPr>
          <w:p w14:paraId="30A1CDD3">
            <w:pPr>
              <w:widowControl w:val="0"/>
              <w:snapToGrid w:val="0"/>
              <w:jc w:val="center"/>
              <w:rPr>
                <w:rFonts w:ascii="黑体" w:hAnsi="黑体" w:eastAsia="黑体"/>
                <w:bCs/>
                <w:sz w:val="21"/>
                <w:szCs w:val="21"/>
              </w:rPr>
            </w:pPr>
          </w:p>
        </w:tc>
        <w:tc>
          <w:tcPr>
            <w:tcW w:w="725" w:type="dxa"/>
            <w:vAlign w:val="center"/>
          </w:tcPr>
          <w:p w14:paraId="63180F4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A2EA06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9909AA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B02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61F3A859">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 管理与管理学基础</w:t>
            </w:r>
          </w:p>
        </w:tc>
        <w:tc>
          <w:tcPr>
            <w:tcW w:w="2085" w:type="dxa"/>
            <w:vAlign w:val="center"/>
          </w:tcPr>
          <w:p w14:paraId="3C5AD93E">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4231699E">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讨论教学法</w:t>
            </w:r>
          </w:p>
        </w:tc>
        <w:tc>
          <w:tcPr>
            <w:tcW w:w="1738" w:type="dxa"/>
            <w:vAlign w:val="center"/>
          </w:tcPr>
          <w:p w14:paraId="34C38702">
            <w:pPr>
              <w:widowControl w:val="0"/>
              <w:snapToGrid w:val="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课后练习</w:t>
            </w:r>
          </w:p>
          <w:p w14:paraId="784C97C7">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57F12325">
            <w:pPr>
              <w:widowControl w:val="0"/>
              <w:snapToGrid w:val="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p>
        </w:tc>
        <w:tc>
          <w:tcPr>
            <w:tcW w:w="669" w:type="dxa"/>
            <w:vAlign w:val="center"/>
          </w:tcPr>
          <w:p w14:paraId="43EB98F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7F0F53D5">
            <w:pPr>
              <w:widowControl w:val="0"/>
              <w:snapToGrid w:val="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p>
        </w:tc>
      </w:tr>
      <w:tr w14:paraId="37C7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00ACD352">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 护理管理规划与决策</w:t>
            </w:r>
          </w:p>
        </w:tc>
        <w:tc>
          <w:tcPr>
            <w:tcW w:w="2085" w:type="dxa"/>
            <w:vAlign w:val="center"/>
          </w:tcPr>
          <w:p w14:paraId="36A920B9">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54FF7BDD">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7598475D">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4B519285">
            <w:pPr>
              <w:widowControl w:val="0"/>
              <w:snapToGrid w:val="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课后练习</w:t>
            </w:r>
          </w:p>
          <w:p w14:paraId="381A2F0E">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6050F47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vAlign w:val="center"/>
          </w:tcPr>
          <w:p w14:paraId="513BD26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36680779">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64B0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7B021B9B">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 护理组织管理</w:t>
            </w:r>
          </w:p>
        </w:tc>
        <w:tc>
          <w:tcPr>
            <w:tcW w:w="2085" w:type="dxa"/>
            <w:vAlign w:val="center"/>
          </w:tcPr>
          <w:p w14:paraId="1036E0BE">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34ACC22B">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704A18A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46DB9CDB">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课后练习</w:t>
            </w:r>
          </w:p>
          <w:p w14:paraId="6595ED80">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3C24690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vAlign w:val="center"/>
          </w:tcPr>
          <w:p w14:paraId="6EFA57D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7E94BC50">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57EC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374B0841">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 护理人员招募与培养</w:t>
            </w:r>
          </w:p>
        </w:tc>
        <w:tc>
          <w:tcPr>
            <w:tcW w:w="2085" w:type="dxa"/>
            <w:vAlign w:val="center"/>
          </w:tcPr>
          <w:p w14:paraId="0713AA27">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4CD890B0">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5F38757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5BA568CB">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课后练习</w:t>
            </w:r>
          </w:p>
          <w:p w14:paraId="06868FA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过程测验</w:t>
            </w:r>
          </w:p>
        </w:tc>
        <w:tc>
          <w:tcPr>
            <w:tcW w:w="725" w:type="dxa"/>
            <w:vAlign w:val="center"/>
          </w:tcPr>
          <w:p w14:paraId="3AF962A1">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vAlign w:val="center"/>
          </w:tcPr>
          <w:p w14:paraId="109851F7">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7DCFA11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7B26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36F17D36">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5. 岗位管理与</w:t>
            </w:r>
            <w:r>
              <w:rPr>
                <w:rFonts w:hint="eastAsia"/>
                <w:sz w:val="21"/>
                <w:szCs w:val="21"/>
                <w:lang w:val="en-US" w:eastAsia="zh-CN"/>
              </w:rPr>
              <w:t>绩效管理</w:t>
            </w:r>
          </w:p>
        </w:tc>
        <w:tc>
          <w:tcPr>
            <w:tcW w:w="2085" w:type="dxa"/>
            <w:vAlign w:val="center"/>
          </w:tcPr>
          <w:p w14:paraId="5B65ED0F">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38B4142B">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3F230D98">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6B8AC5F1">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课后作业</w:t>
            </w:r>
          </w:p>
          <w:p w14:paraId="56F4DFD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10C0A43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69" w:type="dxa"/>
            <w:vAlign w:val="center"/>
          </w:tcPr>
          <w:p w14:paraId="566CA11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632682A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r>
      <w:tr w14:paraId="235A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1D23B4F1">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 xml:space="preserve">6. </w:t>
            </w:r>
            <w:r>
              <w:rPr>
                <w:rFonts w:hint="eastAsia" w:ascii="宋体" w:hAnsi="宋体" w:eastAsia="宋体" w:cs="宋体"/>
                <w:color w:val="000000"/>
                <w:sz w:val="21"/>
                <w:szCs w:val="21"/>
                <w:lang w:eastAsia="zh-CN"/>
              </w:rPr>
              <w:t xml:space="preserve">控制与护理成本管理 </w:t>
            </w:r>
          </w:p>
        </w:tc>
        <w:tc>
          <w:tcPr>
            <w:tcW w:w="2085" w:type="dxa"/>
            <w:vAlign w:val="center"/>
          </w:tcPr>
          <w:p w14:paraId="0C243184">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0F0855AC">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3C485FE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4A1FA1A5">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课后作业</w:t>
            </w:r>
          </w:p>
          <w:p w14:paraId="1E3F5A9B">
            <w:pPr>
              <w:widowControl w:val="0"/>
              <w:snapToGrid w:val="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77D44298">
            <w:pPr>
              <w:widowControl w:val="0"/>
              <w:snapToGrid w:val="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1</w:t>
            </w:r>
          </w:p>
        </w:tc>
        <w:tc>
          <w:tcPr>
            <w:tcW w:w="669" w:type="dxa"/>
            <w:vAlign w:val="center"/>
          </w:tcPr>
          <w:p w14:paraId="2E5D6EA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569F16FD">
            <w:pPr>
              <w:widowControl w:val="0"/>
              <w:snapToGrid w:val="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1</w:t>
            </w:r>
          </w:p>
        </w:tc>
      </w:tr>
      <w:tr w14:paraId="2D0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14D618E7">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7.</w:t>
            </w:r>
            <w:r>
              <w:rPr>
                <w:sz w:val="21"/>
                <w:szCs w:val="21"/>
              </w:rPr>
              <w:t>领导</w:t>
            </w:r>
            <w:r>
              <w:rPr>
                <w:rFonts w:hint="eastAsia"/>
                <w:sz w:val="21"/>
                <w:szCs w:val="21"/>
                <w:lang w:val="en-US" w:eastAsia="zh-CN"/>
              </w:rPr>
              <w:t>与护理领导艺术</w:t>
            </w:r>
          </w:p>
        </w:tc>
        <w:tc>
          <w:tcPr>
            <w:tcW w:w="2085" w:type="dxa"/>
            <w:vAlign w:val="center"/>
          </w:tcPr>
          <w:p w14:paraId="681A8AA7">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2545310D">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03D59E7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6BDDBC7D">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课后作业</w:t>
            </w:r>
          </w:p>
          <w:p w14:paraId="6327794E">
            <w:pPr>
              <w:widowControl w:val="0"/>
              <w:snapToGrid w:val="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5CA75061">
            <w:pPr>
              <w:widowControl w:val="0"/>
              <w:snapToGrid w:val="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p>
        </w:tc>
        <w:tc>
          <w:tcPr>
            <w:tcW w:w="669" w:type="dxa"/>
            <w:vAlign w:val="center"/>
          </w:tcPr>
          <w:p w14:paraId="12E1EFD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0EDE6F48">
            <w:pPr>
              <w:widowControl w:val="0"/>
              <w:snapToGrid w:val="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p>
        </w:tc>
      </w:tr>
      <w:tr w14:paraId="71EA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tcBorders>
            <w:vAlign w:val="center"/>
          </w:tcPr>
          <w:p w14:paraId="5A7750AF">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 xml:space="preserve">8. </w:t>
            </w:r>
            <w:r>
              <w:rPr>
                <w:rFonts w:hint="eastAsia" w:ascii="宋体" w:hAnsi="宋体" w:eastAsia="宋体" w:cs="宋体"/>
                <w:color w:val="000000"/>
                <w:sz w:val="21"/>
                <w:szCs w:val="21"/>
                <w:lang w:eastAsia="zh-CN"/>
              </w:rPr>
              <w:t>护理质量</w:t>
            </w:r>
            <w:r>
              <w:rPr>
                <w:rFonts w:hint="eastAsia" w:ascii="宋体" w:hAnsi="宋体" w:eastAsia="宋体" w:cs="宋体"/>
                <w:color w:val="000000"/>
                <w:sz w:val="21"/>
                <w:szCs w:val="21"/>
                <w:lang w:val="en-US" w:eastAsia="zh-CN"/>
              </w:rPr>
              <w:t>与安全</w:t>
            </w:r>
            <w:r>
              <w:rPr>
                <w:rFonts w:hint="eastAsia" w:ascii="宋体" w:hAnsi="宋体" w:eastAsia="宋体" w:cs="宋体"/>
                <w:color w:val="000000"/>
                <w:sz w:val="21"/>
                <w:szCs w:val="21"/>
                <w:lang w:eastAsia="zh-CN"/>
              </w:rPr>
              <w:t>管理</w:t>
            </w:r>
          </w:p>
        </w:tc>
        <w:tc>
          <w:tcPr>
            <w:tcW w:w="2085" w:type="dxa"/>
            <w:vAlign w:val="center"/>
          </w:tcPr>
          <w:p w14:paraId="7B809A4E">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讲述教学法</w:t>
            </w:r>
          </w:p>
          <w:p w14:paraId="248988E9">
            <w:pPr>
              <w:widowControl w:val="0"/>
              <w:snapToGrid w:val="0"/>
              <w:spacing w:line="288"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ar"/>
              </w:rPr>
              <w:t>讨论教学法</w:t>
            </w:r>
          </w:p>
          <w:p w14:paraId="41AFFC2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问题导向学习</w:t>
            </w:r>
          </w:p>
        </w:tc>
        <w:tc>
          <w:tcPr>
            <w:tcW w:w="1738" w:type="dxa"/>
            <w:vAlign w:val="center"/>
          </w:tcPr>
          <w:p w14:paraId="03EC397C">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课后练习</w:t>
            </w:r>
          </w:p>
          <w:p w14:paraId="4E09804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课堂测验</w:t>
            </w:r>
          </w:p>
        </w:tc>
        <w:tc>
          <w:tcPr>
            <w:tcW w:w="725" w:type="dxa"/>
            <w:vAlign w:val="center"/>
          </w:tcPr>
          <w:p w14:paraId="017926BF">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vAlign w:val="center"/>
          </w:tcPr>
          <w:p w14:paraId="33F899B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vAlign w:val="center"/>
          </w:tcPr>
          <w:p w14:paraId="07FBDA8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4C7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42" w:type="dxa"/>
            <w:tcBorders>
              <w:left w:val="single" w:color="auto" w:sz="12" w:space="0"/>
              <w:bottom w:val="single" w:color="auto" w:sz="12" w:space="0"/>
              <w:right w:val="single" w:color="auto" w:sz="4" w:space="0"/>
            </w:tcBorders>
            <w:vAlign w:val="center"/>
          </w:tcPr>
          <w:p w14:paraId="637CF1F7">
            <w:pPr>
              <w:pStyle w:val="14"/>
              <w:widowControl w:val="0"/>
              <w:jc w:val="left"/>
              <w:rPr>
                <w:rFonts w:hint="default" w:eastAsia="黑体"/>
                <w:lang w:val="en-US" w:eastAsia="zh-CN"/>
              </w:rPr>
            </w:pPr>
            <w:r>
              <w:rPr>
                <w:rFonts w:hint="eastAsia" w:asciiTheme="minorEastAsia" w:hAnsiTheme="minorEastAsia" w:eastAsiaTheme="minorEastAsia" w:cstheme="minorEastAsia"/>
                <w:bCs w:val="0"/>
                <w:color w:val="auto"/>
                <w:sz w:val="21"/>
                <w:szCs w:val="21"/>
                <w:lang w:val="en-US" w:eastAsia="zh-CN" w:bidi="ar-SA"/>
              </w:rPr>
              <w:t>9.复习与考核</w:t>
            </w:r>
          </w:p>
        </w:tc>
        <w:tc>
          <w:tcPr>
            <w:tcW w:w="2085" w:type="dxa"/>
            <w:tcBorders>
              <w:left w:val="single" w:color="auto" w:sz="4" w:space="0"/>
              <w:bottom w:val="single" w:color="auto" w:sz="12" w:space="0"/>
              <w:right w:val="single" w:color="auto" w:sz="4" w:space="0"/>
            </w:tcBorders>
            <w:vAlign w:val="center"/>
          </w:tcPr>
          <w:p w14:paraId="67272592">
            <w:pPr>
              <w:pStyle w:val="14"/>
              <w:widowControl w:val="0"/>
              <w:rPr>
                <w:rFonts w:hint="default" w:eastAsia="黑体"/>
                <w:lang w:val="en-US" w:eastAsia="zh-CN"/>
              </w:rPr>
            </w:pPr>
            <w:r>
              <w:rPr>
                <w:rFonts w:hint="eastAsia" w:asciiTheme="minorEastAsia" w:hAnsiTheme="minorEastAsia" w:eastAsiaTheme="minorEastAsia" w:cstheme="minorEastAsia"/>
                <w:bCs/>
                <w:color w:val="auto"/>
                <w:sz w:val="21"/>
                <w:szCs w:val="21"/>
                <w:lang w:val="en-US" w:eastAsia="zh-CN" w:bidi="ar"/>
              </w:rPr>
              <w:t>复习与课堂测验</w:t>
            </w:r>
          </w:p>
        </w:tc>
        <w:tc>
          <w:tcPr>
            <w:tcW w:w="1738" w:type="dxa"/>
            <w:tcBorders>
              <w:left w:val="single" w:color="auto" w:sz="4" w:space="0"/>
              <w:bottom w:val="single" w:color="auto" w:sz="12" w:space="0"/>
            </w:tcBorders>
            <w:vAlign w:val="center"/>
          </w:tcPr>
          <w:p w14:paraId="73D9CBCA">
            <w:pPr>
              <w:pStyle w:val="14"/>
              <w:widowControl w:val="0"/>
              <w:rPr>
                <w:rFonts w:hint="eastAsia"/>
              </w:rPr>
            </w:pPr>
          </w:p>
        </w:tc>
        <w:tc>
          <w:tcPr>
            <w:tcW w:w="725" w:type="dxa"/>
            <w:tcBorders>
              <w:bottom w:val="single" w:color="auto" w:sz="12" w:space="0"/>
            </w:tcBorders>
            <w:vAlign w:val="center"/>
          </w:tcPr>
          <w:p w14:paraId="75A9BBF2">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669" w:type="dxa"/>
            <w:tcBorders>
              <w:bottom w:val="single" w:color="auto" w:sz="12" w:space="0"/>
            </w:tcBorders>
            <w:vAlign w:val="center"/>
          </w:tcPr>
          <w:p w14:paraId="7E74DCDA">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17" w:type="dxa"/>
            <w:tcBorders>
              <w:bottom w:val="single" w:color="auto" w:sz="12" w:space="0"/>
              <w:right w:val="single" w:color="auto" w:sz="12" w:space="0"/>
            </w:tcBorders>
            <w:vAlign w:val="center"/>
          </w:tcPr>
          <w:p w14:paraId="0B6D9C00">
            <w:pPr>
              <w:widowControl w:val="0"/>
              <w:snapToGrid w:val="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5C36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top w:val="single" w:color="auto" w:sz="12" w:space="0"/>
              <w:left w:val="single" w:color="auto" w:sz="12" w:space="0"/>
              <w:bottom w:val="single" w:color="auto" w:sz="12" w:space="0"/>
              <w:right w:val="single" w:color="auto" w:sz="4" w:space="0"/>
            </w:tcBorders>
            <w:vAlign w:val="center"/>
          </w:tcPr>
          <w:p w14:paraId="793FD424">
            <w:pPr>
              <w:pStyle w:val="14"/>
              <w:widowControl w:val="0"/>
            </w:pPr>
            <w:r>
              <w:rPr>
                <w:rFonts w:hint="eastAsia"/>
              </w:rPr>
              <w:t>合计</w:t>
            </w:r>
          </w:p>
        </w:tc>
        <w:tc>
          <w:tcPr>
            <w:tcW w:w="725" w:type="dxa"/>
            <w:tcBorders>
              <w:top w:val="single" w:color="auto" w:sz="12" w:space="0"/>
              <w:left w:val="single" w:color="auto" w:sz="4" w:space="0"/>
              <w:bottom w:val="single" w:color="auto" w:sz="12" w:space="0"/>
              <w:right w:val="single" w:color="auto" w:sz="4" w:space="0"/>
            </w:tcBorders>
            <w:vAlign w:val="center"/>
          </w:tcPr>
          <w:p w14:paraId="67B7AD2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w:t>
            </w:r>
          </w:p>
        </w:tc>
        <w:tc>
          <w:tcPr>
            <w:tcW w:w="669" w:type="dxa"/>
            <w:tcBorders>
              <w:top w:val="single" w:color="auto" w:sz="12" w:space="0"/>
              <w:left w:val="single" w:color="auto" w:sz="4" w:space="0"/>
              <w:bottom w:val="single" w:color="auto" w:sz="12" w:space="0"/>
              <w:right w:val="single" w:color="auto" w:sz="4" w:space="0"/>
            </w:tcBorders>
            <w:vAlign w:val="center"/>
          </w:tcPr>
          <w:p w14:paraId="3BE1C30F">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top w:val="single" w:color="auto" w:sz="12" w:space="0"/>
              <w:left w:val="single" w:color="auto" w:sz="4" w:space="0"/>
              <w:bottom w:val="single" w:color="auto" w:sz="12" w:space="0"/>
              <w:right w:val="single" w:color="auto" w:sz="12" w:space="0"/>
            </w:tcBorders>
            <w:vAlign w:val="center"/>
          </w:tcPr>
          <w:p w14:paraId="1F4F3FE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w:t>
            </w:r>
          </w:p>
        </w:tc>
      </w:tr>
    </w:tbl>
    <w:p w14:paraId="249DFD83">
      <w:pPr>
        <w:pStyle w:val="18"/>
        <w:spacing w:before="326" w:beforeLines="100" w:after="163"/>
      </w:pPr>
      <w:bookmarkStart w:id="2" w:name="OLE_LINK1"/>
      <w:bookmarkStart w:id="3" w:name="OLE_LINK2"/>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2422"/>
        <w:gridCol w:w="3514"/>
        <w:gridCol w:w="864"/>
        <w:gridCol w:w="952"/>
      </w:tblGrid>
      <w:tr w14:paraId="7149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vAlign w:val="center"/>
          </w:tcPr>
          <w:p w14:paraId="4368452F">
            <w:pPr>
              <w:pStyle w:val="14"/>
              <w:rPr>
                <w:szCs w:val="16"/>
              </w:rPr>
            </w:pPr>
            <w:r>
              <w:rPr>
                <w:rFonts w:hint="eastAsia"/>
                <w:szCs w:val="16"/>
              </w:rPr>
              <w:t>序号</w:t>
            </w:r>
          </w:p>
        </w:tc>
        <w:tc>
          <w:tcPr>
            <w:tcW w:w="2424" w:type="dxa"/>
            <w:tcBorders>
              <w:top w:val="single" w:color="auto" w:sz="12" w:space="0"/>
              <w:left w:val="single" w:color="auto" w:sz="4" w:space="0"/>
              <w:bottom w:val="single" w:color="auto" w:sz="4" w:space="0"/>
              <w:right w:val="single" w:color="auto" w:sz="4" w:space="0"/>
            </w:tcBorders>
            <w:vAlign w:val="center"/>
          </w:tcPr>
          <w:p w14:paraId="43F93C96">
            <w:pPr>
              <w:pStyle w:val="14"/>
              <w:rPr>
                <w:szCs w:val="16"/>
              </w:rPr>
            </w:pPr>
            <w:r>
              <w:rPr>
                <w:rFonts w:hint="eastAsia"/>
                <w:szCs w:val="16"/>
              </w:rPr>
              <w:t>实验项目名称</w:t>
            </w:r>
          </w:p>
        </w:tc>
        <w:tc>
          <w:tcPr>
            <w:tcW w:w="3519" w:type="dxa"/>
            <w:tcBorders>
              <w:top w:val="single" w:color="auto" w:sz="12" w:space="0"/>
              <w:left w:val="single" w:color="auto" w:sz="4" w:space="0"/>
              <w:bottom w:val="single" w:color="auto" w:sz="4" w:space="0"/>
              <w:right w:val="single" w:color="auto" w:sz="4" w:space="0"/>
            </w:tcBorders>
            <w:vAlign w:val="center"/>
          </w:tcPr>
          <w:p w14:paraId="0F1E4754">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vAlign w:val="center"/>
          </w:tcPr>
          <w:p w14:paraId="387DF377">
            <w:pPr>
              <w:pStyle w:val="14"/>
              <w:rPr>
                <w:szCs w:val="16"/>
              </w:rPr>
            </w:pPr>
            <w:r>
              <w:rPr>
                <w:rFonts w:hint="eastAsia"/>
                <w:szCs w:val="16"/>
              </w:rPr>
              <w:t>实验</w:t>
            </w:r>
          </w:p>
          <w:p w14:paraId="1CA6A6E8">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vAlign w:val="center"/>
          </w:tcPr>
          <w:p w14:paraId="2A5D700F">
            <w:pPr>
              <w:pStyle w:val="14"/>
              <w:rPr>
                <w:szCs w:val="16"/>
              </w:rPr>
            </w:pPr>
            <w:r>
              <w:rPr>
                <w:rFonts w:hint="eastAsia"/>
                <w:szCs w:val="16"/>
              </w:rPr>
              <w:t>实验</w:t>
            </w:r>
          </w:p>
          <w:p w14:paraId="060BF46C">
            <w:pPr>
              <w:pStyle w:val="14"/>
              <w:rPr>
                <w:szCs w:val="16"/>
              </w:rPr>
            </w:pPr>
            <w:r>
              <w:rPr>
                <w:rFonts w:hint="eastAsia"/>
                <w:szCs w:val="16"/>
              </w:rPr>
              <w:t>类型</w:t>
            </w:r>
          </w:p>
        </w:tc>
      </w:tr>
      <w:tr w14:paraId="1ED7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vAlign w:val="center"/>
          </w:tcPr>
          <w:p w14:paraId="5F67F8B6">
            <w:pPr>
              <w:pStyle w:val="15"/>
            </w:pPr>
            <w:r>
              <w:rPr>
                <w:rFonts w:hint="eastAsia"/>
              </w:rPr>
              <w:t>1</w:t>
            </w:r>
          </w:p>
        </w:tc>
        <w:tc>
          <w:tcPr>
            <w:tcW w:w="2424" w:type="dxa"/>
            <w:tcBorders>
              <w:top w:val="single" w:color="auto" w:sz="4" w:space="0"/>
              <w:left w:val="single" w:color="auto" w:sz="4" w:space="0"/>
              <w:bottom w:val="single" w:color="auto" w:sz="4" w:space="0"/>
              <w:right w:val="single" w:color="auto" w:sz="4" w:space="0"/>
            </w:tcBorders>
            <w:vAlign w:val="center"/>
          </w:tcPr>
          <w:p w14:paraId="6A502571">
            <w:pPr>
              <w:rPr>
                <w:rFonts w:ascii="Times New Roman" w:hAnsi="Times New Roman"/>
                <w:color w:val="000000"/>
                <w:sz w:val="21"/>
                <w:szCs w:val="21"/>
              </w:rPr>
            </w:pPr>
          </w:p>
        </w:tc>
        <w:tc>
          <w:tcPr>
            <w:tcW w:w="3519" w:type="dxa"/>
            <w:tcBorders>
              <w:top w:val="single" w:color="auto" w:sz="4" w:space="0"/>
              <w:left w:val="single" w:color="auto" w:sz="4" w:space="0"/>
              <w:bottom w:val="single" w:color="auto" w:sz="4" w:space="0"/>
              <w:right w:val="single" w:color="auto" w:sz="4" w:space="0"/>
            </w:tcBorders>
          </w:tcPr>
          <w:p w14:paraId="1F454DA2">
            <w:pPr>
              <w:pStyle w:val="15"/>
              <w:jc w:val="left"/>
            </w:pPr>
          </w:p>
        </w:tc>
        <w:tc>
          <w:tcPr>
            <w:tcW w:w="862" w:type="dxa"/>
            <w:tcBorders>
              <w:left w:val="single" w:color="auto" w:sz="4" w:space="0"/>
              <w:right w:val="single" w:color="auto" w:sz="4" w:space="0"/>
            </w:tcBorders>
            <w:vAlign w:val="center"/>
          </w:tcPr>
          <w:p w14:paraId="5DD40AD9">
            <w:pPr>
              <w:pStyle w:val="15"/>
            </w:pPr>
          </w:p>
        </w:tc>
        <w:tc>
          <w:tcPr>
            <w:tcW w:w="950" w:type="dxa"/>
            <w:tcBorders>
              <w:left w:val="single" w:color="auto" w:sz="4" w:space="0"/>
              <w:right w:val="single" w:color="auto" w:sz="12" w:space="0"/>
            </w:tcBorders>
            <w:vAlign w:val="center"/>
          </w:tcPr>
          <w:p w14:paraId="484FB9C1">
            <w:pPr>
              <w:pStyle w:val="15"/>
              <w:ind w:left="360"/>
              <w:jc w:val="left"/>
            </w:pPr>
          </w:p>
        </w:tc>
      </w:tr>
      <w:tr w14:paraId="76C6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vAlign w:val="center"/>
          </w:tcPr>
          <w:p w14:paraId="3F2031B6">
            <w:pPr>
              <w:pStyle w:val="15"/>
            </w:pPr>
            <w:r>
              <w:rPr>
                <w:rFonts w:hint="eastAsia"/>
              </w:rPr>
              <w:t>2</w:t>
            </w:r>
          </w:p>
        </w:tc>
        <w:tc>
          <w:tcPr>
            <w:tcW w:w="2424" w:type="dxa"/>
            <w:tcBorders>
              <w:top w:val="single" w:color="auto" w:sz="4" w:space="0"/>
              <w:left w:val="single" w:color="auto" w:sz="4" w:space="0"/>
              <w:bottom w:val="single" w:color="auto" w:sz="4" w:space="0"/>
              <w:right w:val="single" w:color="auto" w:sz="4" w:space="0"/>
            </w:tcBorders>
            <w:vAlign w:val="center"/>
          </w:tcPr>
          <w:p w14:paraId="466F58BE">
            <w:pPr>
              <w:pStyle w:val="15"/>
              <w:widowControl w:val="0"/>
              <w:jc w:val="left"/>
            </w:pPr>
          </w:p>
        </w:tc>
        <w:tc>
          <w:tcPr>
            <w:tcW w:w="3519" w:type="dxa"/>
            <w:tcBorders>
              <w:top w:val="single" w:color="auto" w:sz="4" w:space="0"/>
              <w:left w:val="single" w:color="auto" w:sz="4" w:space="0"/>
              <w:bottom w:val="single" w:color="auto" w:sz="4" w:space="0"/>
              <w:right w:val="single" w:color="auto" w:sz="4" w:space="0"/>
            </w:tcBorders>
          </w:tcPr>
          <w:p w14:paraId="631530EC">
            <w:pPr>
              <w:pStyle w:val="15"/>
              <w:jc w:val="left"/>
            </w:pPr>
          </w:p>
        </w:tc>
        <w:tc>
          <w:tcPr>
            <w:tcW w:w="862" w:type="dxa"/>
            <w:tcBorders>
              <w:left w:val="single" w:color="auto" w:sz="4" w:space="0"/>
              <w:bottom w:val="single" w:color="auto" w:sz="4" w:space="0"/>
              <w:right w:val="single" w:color="auto" w:sz="4" w:space="0"/>
            </w:tcBorders>
            <w:vAlign w:val="center"/>
          </w:tcPr>
          <w:p w14:paraId="387AF8F2">
            <w:pPr>
              <w:pStyle w:val="15"/>
            </w:pPr>
          </w:p>
        </w:tc>
        <w:tc>
          <w:tcPr>
            <w:tcW w:w="950" w:type="dxa"/>
            <w:tcBorders>
              <w:left w:val="single" w:color="auto" w:sz="4" w:space="0"/>
              <w:bottom w:val="single" w:color="auto" w:sz="4" w:space="0"/>
              <w:right w:val="single" w:color="auto" w:sz="12" w:space="0"/>
            </w:tcBorders>
            <w:vAlign w:val="center"/>
          </w:tcPr>
          <w:p w14:paraId="250C4AB5">
            <w:pPr>
              <w:pStyle w:val="15"/>
            </w:pPr>
          </w:p>
        </w:tc>
      </w:tr>
      <w:tr w14:paraId="6988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vAlign w:val="center"/>
          </w:tcPr>
          <w:p w14:paraId="48CF9B3F">
            <w:pPr>
              <w:pStyle w:val="14"/>
            </w:pPr>
            <w:r>
              <w:rPr>
                <w:rFonts w:hint="eastAsia"/>
              </w:rPr>
              <w:t>实验类型：①演示型②验证型③设计型④综合型</w:t>
            </w:r>
          </w:p>
        </w:tc>
      </w:tr>
    </w:tbl>
    <w:p w14:paraId="6BA48371">
      <w:pPr>
        <w:pStyle w:val="17"/>
        <w:spacing w:before="326" w:beforeLines="100" w:line="360" w:lineRule="auto"/>
        <w:rPr>
          <w:rFonts w:ascii="黑体" w:hAnsi="宋体"/>
        </w:rPr>
      </w:pPr>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E886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8276" w:type="dxa"/>
          </w:tcPr>
          <w:p w14:paraId="18559FC8">
            <w:pPr>
              <w:pStyle w:val="15"/>
              <w:widowControl w:val="0"/>
              <w:ind w:firstLine="420" w:firstLineChars="200"/>
              <w:jc w:val="both"/>
              <w:rPr>
                <w:rFonts w:hint="default" w:ascii="宋体" w:hAnsi="宋体"/>
                <w:bCs/>
                <w:lang w:val="en-US"/>
              </w:rPr>
            </w:pPr>
            <w:r>
              <w:rPr>
                <w:rFonts w:hint="eastAsia" w:asciiTheme="minorEastAsia" w:hAnsiTheme="minorEastAsia" w:eastAsiaTheme="minorEastAsia"/>
                <w:color w:val="000000" w:themeColor="text1"/>
                <w14:textFill>
                  <w14:solidFill>
                    <w14:schemeClr w14:val="tx1"/>
                  </w14:solidFill>
                </w14:textFill>
              </w:rPr>
              <w:t>护理管理</w:t>
            </w:r>
            <w:r>
              <w:rPr>
                <w:rFonts w:hint="eastAsia" w:ascii="宋体" w:hAnsi="宋体"/>
                <w:bCs/>
              </w:rPr>
              <w:t>的课程思政，是指在</w:t>
            </w:r>
            <w:r>
              <w:rPr>
                <w:rFonts w:hint="eastAsia" w:asciiTheme="minorEastAsia" w:hAnsiTheme="minorEastAsia" w:eastAsiaTheme="minorEastAsia"/>
                <w:color w:val="000000" w:themeColor="text1"/>
                <w14:textFill>
                  <w14:solidFill>
                    <w14:schemeClr w14:val="tx1"/>
                  </w14:solidFill>
                </w14:textFill>
              </w:rPr>
              <w:t>护理管理</w:t>
            </w:r>
            <w:r>
              <w:rPr>
                <w:rFonts w:hint="eastAsia" w:ascii="宋体" w:hAnsi="宋体"/>
                <w:bCs/>
              </w:rPr>
              <w:t>课程中融入思想政治教育元素，实现知识传授与价值引领的有机统一。</w:t>
            </w:r>
            <w:r>
              <w:rPr>
                <w:rFonts w:hint="eastAsia" w:ascii="宋体" w:hAnsi="宋体"/>
                <w:bCs/>
                <w:lang w:val="en-US" w:eastAsia="zh-CN"/>
              </w:rPr>
              <w:t>本课程的思政目标为：帮助学生</w:t>
            </w:r>
            <w:r>
              <w:rPr>
                <w:rFonts w:hint="eastAsia"/>
                <w:bCs/>
                <w:lang w:val="en-US" w:eastAsia="zh-CN"/>
              </w:rPr>
              <w:t>树立</w:t>
            </w:r>
            <w:r>
              <w:rPr>
                <w:rFonts w:hint="eastAsia"/>
                <w:bCs/>
              </w:rPr>
              <w:t>高尚的职业道德</w:t>
            </w:r>
            <w:r>
              <w:rPr>
                <w:rFonts w:hint="eastAsia"/>
                <w:bCs/>
                <w:lang w:eastAsia="zh-CN"/>
              </w:rPr>
              <w:t>、</w:t>
            </w:r>
            <w:r>
              <w:rPr>
                <w:rFonts w:hint="eastAsia"/>
                <w:bCs/>
                <w:lang w:val="en-US" w:eastAsia="zh-CN"/>
              </w:rPr>
              <w:t>协作意识</w:t>
            </w:r>
            <w:r>
              <w:rPr>
                <w:rFonts w:hint="eastAsia"/>
                <w:bCs/>
              </w:rPr>
              <w:t>，</w:t>
            </w:r>
            <w:r>
              <w:rPr>
                <w:rFonts w:hint="eastAsia" w:ascii="宋体" w:hAnsi="宋体"/>
                <w:bCs/>
                <w:lang w:val="en-US" w:eastAsia="zh-CN"/>
              </w:rPr>
              <w:t>培养学生的护理质量和护理安全意识，帮助其</w:t>
            </w:r>
            <w:r>
              <w:rPr>
                <w:rFonts w:hint="eastAsia"/>
                <w:bCs/>
              </w:rPr>
              <w:t>养成科学严谨的工作作风和慎独修养</w:t>
            </w:r>
            <w:r>
              <w:rPr>
                <w:rFonts w:hint="eastAsia" w:ascii="宋体" w:hAnsi="宋体"/>
                <w:bCs/>
              </w:rPr>
              <w:t>。</w:t>
            </w:r>
            <w:r>
              <w:rPr>
                <w:rFonts w:hint="eastAsia" w:ascii="宋体" w:hAnsi="宋体"/>
                <w:bCs/>
                <w:lang w:val="en-US" w:eastAsia="zh-CN"/>
              </w:rPr>
              <w:t>课程内容与思政元素的融合，进行模块化设计：</w:t>
            </w:r>
          </w:p>
          <w:p w14:paraId="11F0CD11">
            <w:pPr>
              <w:pStyle w:val="15"/>
              <w:widowControl w:val="0"/>
              <w:ind w:firstLine="420" w:firstLineChars="200"/>
              <w:jc w:val="both"/>
              <w:rPr>
                <w:rFonts w:hint="default" w:ascii="宋体" w:hAnsi="宋体" w:eastAsia="宋体"/>
                <w:bCs/>
                <w:lang w:val="en-US" w:eastAsia="zh-CN"/>
              </w:rPr>
            </w:pPr>
            <w:r>
              <w:rPr>
                <w:rFonts w:hint="eastAsia" w:ascii="宋体" w:hAnsi="宋体"/>
                <w:bCs/>
              </w:rPr>
              <w:t xml:space="preserve">1. </w:t>
            </w:r>
            <w:r>
              <w:rPr>
                <w:rFonts w:hint="eastAsia" w:ascii="宋体" w:hAnsi="宋体"/>
                <w:bCs/>
                <w:lang w:val="en-US" w:eastAsia="zh-CN"/>
              </w:rPr>
              <w:t>护理管理理论模块：结合现代管理理论引导学生用开阔的国际视野分析当今护理事业的发展趋势，护理管理所面临的挑战和机遇。结合行为科学理论引导学生对团队协作和集体主义思想的深入思考。结合管理原理与原则引导学生认识护理工作的价值，树立正确的价值观，</w:t>
            </w:r>
            <w:r>
              <w:rPr>
                <w:rFonts w:hint="eastAsia" w:ascii="宋体" w:hAnsi="宋体"/>
                <w:bCs/>
              </w:rPr>
              <w:t>培养他们的社会责任感</w:t>
            </w:r>
            <w:r>
              <w:rPr>
                <w:rFonts w:hint="eastAsia" w:ascii="宋体" w:hAnsi="宋体"/>
                <w:bCs/>
                <w:lang w:eastAsia="zh-CN"/>
              </w:rPr>
              <w:t>，</w:t>
            </w:r>
            <w:r>
              <w:rPr>
                <w:rFonts w:hint="eastAsia" w:ascii="宋体" w:hAnsi="宋体"/>
                <w:bCs/>
                <w:lang w:val="en-US" w:eastAsia="zh-CN"/>
              </w:rPr>
              <w:t>更好地践行”救死扶伤、治病救人“的社会价值。</w:t>
            </w:r>
          </w:p>
          <w:p w14:paraId="5AF31058">
            <w:pPr>
              <w:pStyle w:val="15"/>
              <w:widowControl w:val="0"/>
              <w:ind w:firstLine="420" w:firstLineChars="200"/>
              <w:jc w:val="both"/>
              <w:rPr>
                <w:rFonts w:hint="eastAsia" w:ascii="宋体" w:hAnsi="宋体"/>
                <w:bCs/>
                <w:lang w:val="en-US" w:eastAsia="zh-CN"/>
              </w:rPr>
            </w:pPr>
            <w:r>
              <w:rPr>
                <w:rFonts w:hint="eastAsia" w:ascii="宋体" w:hAnsi="宋体"/>
                <w:bCs/>
                <w:lang w:val="en-US" w:eastAsia="zh-CN"/>
              </w:rPr>
              <w:t>2.护理管理职能模块：</w:t>
            </w:r>
          </w:p>
          <w:p w14:paraId="240B6CC0">
            <w:pPr>
              <w:pStyle w:val="15"/>
              <w:widowControl w:val="0"/>
              <w:ind w:firstLine="420" w:firstLineChars="200"/>
              <w:jc w:val="both"/>
              <w:rPr>
                <w:rFonts w:hint="eastAsia" w:ascii="宋体" w:hAnsi="宋体"/>
                <w:bCs/>
                <w:lang w:val="en-US" w:eastAsia="zh-CN"/>
              </w:rPr>
            </w:pPr>
            <w:r>
              <w:rPr>
                <w:rFonts w:hint="eastAsia" w:ascii="宋体" w:hAnsi="宋体"/>
                <w:bCs/>
                <w:lang w:val="en-US" w:eastAsia="zh-CN"/>
              </w:rPr>
              <w:t>通过计划、时间管理、目标管理、控制、人力资源管理等课程内容，引导学生树立远大志向，科学设置目标，做好自我时间管理，同时激发学生地爱国情怀、责任感和使命感，具有追求进步地精神状态。同时引导医学生树立“一切以病人为中心”的理念，对待神圣之生命应持审慎之态度，实事求是，一丝不苟，努力做到―― 谦虚、谨慎、严谨、求实。</w:t>
            </w:r>
          </w:p>
          <w:p w14:paraId="4351A774">
            <w:pPr>
              <w:pStyle w:val="15"/>
              <w:widowControl w:val="0"/>
              <w:ind w:firstLine="420" w:firstLineChars="200"/>
              <w:jc w:val="both"/>
              <w:rPr>
                <w:rFonts w:hint="eastAsia" w:ascii="宋体" w:hAnsi="宋体"/>
                <w:bCs/>
                <w:lang w:val="en-US" w:eastAsia="zh-CN"/>
              </w:rPr>
            </w:pPr>
            <w:r>
              <w:rPr>
                <w:rFonts w:hint="eastAsia" w:ascii="宋体" w:hAnsi="宋体"/>
                <w:bCs/>
                <w:lang w:val="en-US" w:eastAsia="zh-CN"/>
              </w:rPr>
              <w:t>3. 护理管理实务模块：结合PDCA循环、护理质量评价、护理法律法规等课程内容，融入“工匠精神”，强调护理操作规范、质量管控的严谨性，结合医疗差错案例，引导学生敬畏生命、坚守职业底线；融入“法治意识”，讲解护理核心制度，强化学生依法执业、守护患者安全的责任。</w:t>
            </w:r>
          </w:p>
          <w:p w14:paraId="01432EED">
            <w:pPr>
              <w:pStyle w:val="15"/>
              <w:widowControl w:val="0"/>
              <w:ind w:firstLine="420" w:firstLineChars="200"/>
              <w:jc w:val="both"/>
              <w:rPr>
                <w:rFonts w:hint="default" w:ascii="宋体" w:hAnsi="宋体" w:eastAsia="宋体"/>
                <w:bCs/>
                <w:lang w:val="en-US" w:eastAsia="zh-CN"/>
              </w:rPr>
            </w:pPr>
            <w:r>
              <w:rPr>
                <w:rFonts w:hint="eastAsia" w:ascii="宋体" w:hAnsi="宋体"/>
                <w:bCs/>
              </w:rPr>
              <w:t>总之，</w:t>
            </w:r>
            <w:r>
              <w:rPr>
                <w:rFonts w:hint="eastAsia" w:asciiTheme="minorEastAsia" w:hAnsiTheme="minorEastAsia" w:eastAsiaTheme="minorEastAsia"/>
                <w:color w:val="000000" w:themeColor="text1"/>
                <w14:textFill>
                  <w14:solidFill>
                    <w14:schemeClr w14:val="tx1"/>
                  </w14:solidFill>
                </w14:textFill>
              </w:rPr>
              <w:t>护理管理</w:t>
            </w:r>
            <w:r>
              <w:rPr>
                <w:rFonts w:hint="eastAsia" w:ascii="宋体" w:hAnsi="宋体"/>
                <w:bCs/>
              </w:rPr>
              <w:t>的课程思政需要将思想政治教育元素有机地融入课程中，</w:t>
            </w:r>
            <w:r>
              <w:rPr>
                <w:rFonts w:hint="eastAsia" w:ascii="宋体" w:hAnsi="宋体"/>
                <w:bCs/>
                <w:lang w:val="en-US" w:eastAsia="zh-CN"/>
              </w:rPr>
              <w:t>帮助学生正确认识护理专业，提升对护理工作的职业认同感，结合自身情况进行有效的职业生涯规划，坚定从事护理工作的信念，并将爱伤观和人文关怀融入临床实践和护理管理实践中。</w:t>
            </w:r>
          </w:p>
        </w:tc>
      </w:tr>
    </w:tbl>
    <w:p w14:paraId="665F4AA5">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919"/>
        <w:gridCol w:w="919"/>
        <w:gridCol w:w="919"/>
        <w:gridCol w:w="919"/>
        <w:gridCol w:w="937"/>
      </w:tblGrid>
      <w:tr w14:paraId="1910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8C473A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0680D7B">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D4C8E8A">
            <w:pPr>
              <w:pStyle w:val="17"/>
              <w:widowControl w:val="0"/>
              <w:jc w:val="center"/>
              <w:rPr>
                <w:rFonts w:ascii="黑体" w:hAnsi="黑体"/>
                <w:bCs/>
                <w:sz w:val="21"/>
                <w:szCs w:val="21"/>
              </w:rPr>
            </w:pPr>
            <w:r>
              <w:rPr>
                <w:rFonts w:hint="eastAsia" w:ascii="黑体" w:hAnsi="黑体"/>
                <w:bCs/>
                <w:sz w:val="21"/>
                <w:szCs w:val="21"/>
              </w:rPr>
              <w:t>考核方式</w:t>
            </w:r>
          </w:p>
        </w:tc>
        <w:tc>
          <w:tcPr>
            <w:tcW w:w="3676" w:type="dxa"/>
            <w:gridSpan w:val="4"/>
            <w:tcBorders>
              <w:top w:val="single" w:color="auto" w:sz="12" w:space="0"/>
              <w:left w:val="double" w:color="auto" w:sz="4" w:space="0"/>
            </w:tcBorders>
            <w:vAlign w:val="center"/>
          </w:tcPr>
          <w:p w14:paraId="5E56959F">
            <w:pPr>
              <w:pStyle w:val="17"/>
              <w:widowControl w:val="0"/>
              <w:spacing w:line="240" w:lineRule="auto"/>
              <w:jc w:val="center"/>
              <w:rPr>
                <w:rFonts w:ascii="黑体" w:hAnsi="宋体"/>
              </w:rPr>
            </w:pPr>
            <w:r>
              <w:rPr>
                <w:rFonts w:hint="eastAsia" w:ascii="黑体" w:hAnsi="黑体"/>
                <w:bCs/>
                <w:sz w:val="21"/>
                <w:szCs w:val="21"/>
              </w:rPr>
              <w:t>课程目标</w:t>
            </w:r>
          </w:p>
        </w:tc>
        <w:tc>
          <w:tcPr>
            <w:tcW w:w="937" w:type="dxa"/>
            <w:vMerge w:val="restart"/>
            <w:tcBorders>
              <w:top w:val="single" w:color="auto" w:sz="12" w:space="0"/>
              <w:right w:val="single" w:color="auto" w:sz="12" w:space="0"/>
            </w:tcBorders>
            <w:vAlign w:val="center"/>
          </w:tcPr>
          <w:p w14:paraId="341077BC">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3B40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D091FFC">
            <w:pPr>
              <w:widowControl w:val="0"/>
              <w:snapToGrid w:val="0"/>
              <w:jc w:val="center"/>
              <w:rPr>
                <w:rFonts w:ascii="黑体" w:hAnsi="黑体" w:eastAsia="黑体"/>
                <w:bCs/>
                <w:sz w:val="21"/>
                <w:szCs w:val="21"/>
              </w:rPr>
            </w:pPr>
          </w:p>
        </w:tc>
        <w:tc>
          <w:tcPr>
            <w:tcW w:w="709" w:type="dxa"/>
            <w:vMerge w:val="continue"/>
          </w:tcPr>
          <w:p w14:paraId="4AB075F9">
            <w:pPr>
              <w:pStyle w:val="17"/>
              <w:widowControl w:val="0"/>
              <w:jc w:val="both"/>
              <w:rPr>
                <w:rFonts w:ascii="黑体" w:hAnsi="黑体"/>
                <w:bCs/>
                <w:sz w:val="21"/>
                <w:szCs w:val="21"/>
              </w:rPr>
            </w:pPr>
          </w:p>
        </w:tc>
        <w:tc>
          <w:tcPr>
            <w:tcW w:w="2353" w:type="dxa"/>
            <w:vMerge w:val="continue"/>
            <w:tcBorders>
              <w:right w:val="double" w:color="auto" w:sz="4" w:space="0"/>
            </w:tcBorders>
          </w:tcPr>
          <w:p w14:paraId="1126EE2D">
            <w:pPr>
              <w:pStyle w:val="17"/>
              <w:widowControl w:val="0"/>
              <w:jc w:val="both"/>
              <w:rPr>
                <w:rFonts w:ascii="黑体" w:hAnsi="黑体"/>
                <w:bCs/>
                <w:sz w:val="21"/>
                <w:szCs w:val="21"/>
              </w:rPr>
            </w:pPr>
          </w:p>
        </w:tc>
        <w:tc>
          <w:tcPr>
            <w:tcW w:w="919" w:type="dxa"/>
            <w:tcBorders>
              <w:left w:val="double" w:color="auto" w:sz="4" w:space="0"/>
            </w:tcBorders>
            <w:vAlign w:val="center"/>
          </w:tcPr>
          <w:p w14:paraId="5E57114C">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919" w:type="dxa"/>
            <w:vAlign w:val="center"/>
          </w:tcPr>
          <w:p w14:paraId="07358B2A">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919" w:type="dxa"/>
            <w:vAlign w:val="center"/>
          </w:tcPr>
          <w:p w14:paraId="6D08456B">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919" w:type="dxa"/>
            <w:vAlign w:val="center"/>
          </w:tcPr>
          <w:p w14:paraId="16877CCF">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937" w:type="dxa"/>
            <w:vMerge w:val="continue"/>
            <w:tcBorders>
              <w:right w:val="single" w:color="auto" w:sz="12" w:space="0"/>
            </w:tcBorders>
          </w:tcPr>
          <w:p w14:paraId="666EB304">
            <w:pPr>
              <w:pStyle w:val="17"/>
              <w:widowControl w:val="0"/>
              <w:spacing w:line="240" w:lineRule="auto"/>
              <w:jc w:val="center"/>
              <w:rPr>
                <w:rFonts w:ascii="黑体" w:hAnsi="黑体"/>
                <w:bCs/>
                <w:sz w:val="21"/>
                <w:szCs w:val="21"/>
              </w:rPr>
            </w:pPr>
          </w:p>
        </w:tc>
      </w:tr>
      <w:tr w14:paraId="1EB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0E19F0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9" w:type="dxa"/>
            <w:vAlign w:val="center"/>
          </w:tcPr>
          <w:p w14:paraId="27D62E9F">
            <w:pPr>
              <w:pStyle w:val="15"/>
              <w:widowControl w:val="0"/>
            </w:pPr>
            <w:r>
              <w:rPr>
                <w:rFonts w:hint="eastAsia"/>
                <w:lang w:val="en-US" w:eastAsia="zh-CN"/>
              </w:rPr>
              <w:t>5</w:t>
            </w:r>
            <w:r>
              <w:t>0%</w:t>
            </w:r>
          </w:p>
        </w:tc>
        <w:tc>
          <w:tcPr>
            <w:tcW w:w="2353" w:type="dxa"/>
            <w:tcBorders>
              <w:right w:val="double" w:color="auto" w:sz="4" w:space="0"/>
            </w:tcBorders>
            <w:vAlign w:val="top"/>
          </w:tcPr>
          <w:p w14:paraId="76F8C557">
            <w:pPr>
              <w:widowControl w:val="0"/>
              <w:snapToGrid w:val="0"/>
              <w:spacing w:before="180" w:beforeLines="50" w:after="180" w:afterLines="50"/>
              <w:jc w:val="center"/>
            </w:pPr>
            <w:r>
              <w:rPr>
                <w:rFonts w:hint="eastAsia" w:asciiTheme="minorEastAsia" w:hAnsiTheme="minorEastAsia" w:eastAsiaTheme="minorEastAsia" w:cstheme="minorEastAsia"/>
                <w:bCs/>
                <w:color w:val="000000"/>
                <w:sz w:val="20"/>
                <w:szCs w:val="20"/>
                <w:lang w:val="en-US" w:eastAsia="zh-CN"/>
              </w:rPr>
              <w:t>课堂测验</w:t>
            </w:r>
          </w:p>
        </w:tc>
        <w:tc>
          <w:tcPr>
            <w:tcW w:w="919" w:type="dxa"/>
            <w:tcBorders>
              <w:left w:val="double" w:color="auto" w:sz="4" w:space="0"/>
            </w:tcBorders>
            <w:vAlign w:val="center"/>
          </w:tcPr>
          <w:p w14:paraId="38ECC98A">
            <w:pPr>
              <w:pStyle w:val="15"/>
              <w:widowControl w:val="0"/>
            </w:pPr>
            <w:r>
              <w:rPr>
                <w:rFonts w:hint="eastAsia"/>
              </w:rPr>
              <w:t>5</w:t>
            </w:r>
            <w:r>
              <w:t>0</w:t>
            </w:r>
          </w:p>
        </w:tc>
        <w:tc>
          <w:tcPr>
            <w:tcW w:w="919" w:type="dxa"/>
            <w:vAlign w:val="center"/>
          </w:tcPr>
          <w:p w14:paraId="2C62E6E4">
            <w:pPr>
              <w:pStyle w:val="15"/>
              <w:widowControl w:val="0"/>
            </w:pPr>
            <w:r>
              <w:rPr>
                <w:rFonts w:hint="eastAsia"/>
              </w:rPr>
              <w:t>2</w:t>
            </w:r>
            <w:r>
              <w:t>0</w:t>
            </w:r>
          </w:p>
        </w:tc>
        <w:tc>
          <w:tcPr>
            <w:tcW w:w="919" w:type="dxa"/>
            <w:vAlign w:val="center"/>
          </w:tcPr>
          <w:p w14:paraId="5D268D05">
            <w:pPr>
              <w:pStyle w:val="15"/>
              <w:widowControl w:val="0"/>
            </w:pPr>
            <w:r>
              <w:rPr>
                <w:rFonts w:hint="eastAsia"/>
              </w:rPr>
              <w:t>2</w:t>
            </w:r>
            <w:r>
              <w:t>0</w:t>
            </w:r>
          </w:p>
        </w:tc>
        <w:tc>
          <w:tcPr>
            <w:tcW w:w="919" w:type="dxa"/>
            <w:vAlign w:val="center"/>
          </w:tcPr>
          <w:p w14:paraId="34528EC9">
            <w:pPr>
              <w:pStyle w:val="15"/>
              <w:widowControl w:val="0"/>
            </w:pPr>
            <w:r>
              <w:rPr>
                <w:rFonts w:hint="eastAsia"/>
              </w:rPr>
              <w:t>1</w:t>
            </w:r>
            <w:r>
              <w:t>0</w:t>
            </w:r>
          </w:p>
        </w:tc>
        <w:tc>
          <w:tcPr>
            <w:tcW w:w="937" w:type="dxa"/>
            <w:tcBorders>
              <w:right w:val="single" w:color="auto" w:sz="12" w:space="0"/>
            </w:tcBorders>
            <w:vAlign w:val="center"/>
          </w:tcPr>
          <w:p w14:paraId="65AA48FE">
            <w:pPr>
              <w:pStyle w:val="15"/>
              <w:widowControl w:val="0"/>
            </w:pPr>
            <w:r>
              <w:rPr>
                <w:rFonts w:hint="eastAsia"/>
              </w:rPr>
              <w:t>1</w:t>
            </w:r>
            <w:r>
              <w:t>00</w:t>
            </w:r>
          </w:p>
        </w:tc>
      </w:tr>
      <w:tr w14:paraId="548F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9F44F5">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1E4CDD03">
            <w:pPr>
              <w:pStyle w:val="15"/>
              <w:widowControl w:val="0"/>
            </w:pPr>
            <w:r>
              <w:rPr>
                <w:rFonts w:hint="eastAsia"/>
              </w:rPr>
              <w:t>2</w:t>
            </w:r>
            <w:r>
              <w:t>0%</w:t>
            </w:r>
          </w:p>
        </w:tc>
        <w:tc>
          <w:tcPr>
            <w:tcW w:w="2353" w:type="dxa"/>
            <w:tcBorders>
              <w:right w:val="double" w:color="auto" w:sz="4" w:space="0"/>
            </w:tcBorders>
            <w:vAlign w:val="top"/>
          </w:tcPr>
          <w:p w14:paraId="186E1F11">
            <w:pPr>
              <w:widowControl w:val="0"/>
              <w:snapToGrid w:val="0"/>
              <w:spacing w:before="180" w:beforeLines="50" w:after="180" w:afterLines="50"/>
              <w:jc w:val="center"/>
            </w:pPr>
            <w:r>
              <w:rPr>
                <w:rFonts w:hint="eastAsia" w:asciiTheme="minorEastAsia" w:hAnsiTheme="minorEastAsia" w:eastAsiaTheme="minorEastAsia" w:cstheme="minorEastAsia"/>
                <w:bCs/>
                <w:color w:val="000000"/>
                <w:sz w:val="20"/>
                <w:szCs w:val="20"/>
                <w:lang w:val="en-US" w:eastAsia="zh-CN"/>
              </w:rPr>
              <w:t>课后</w:t>
            </w:r>
            <w:r>
              <w:rPr>
                <w:rFonts w:hint="eastAsia" w:asciiTheme="minorEastAsia" w:hAnsiTheme="minorEastAsia" w:eastAsiaTheme="minorEastAsia" w:cstheme="minorEastAsia"/>
                <w:bCs/>
                <w:color w:val="000000"/>
                <w:sz w:val="20"/>
                <w:szCs w:val="20"/>
                <w:lang w:eastAsia="zh-CN"/>
              </w:rPr>
              <w:t>作业</w:t>
            </w:r>
          </w:p>
        </w:tc>
        <w:tc>
          <w:tcPr>
            <w:tcW w:w="919" w:type="dxa"/>
            <w:tcBorders>
              <w:left w:val="double" w:color="auto" w:sz="4" w:space="0"/>
            </w:tcBorders>
            <w:vAlign w:val="center"/>
          </w:tcPr>
          <w:p w14:paraId="56D36818">
            <w:pPr>
              <w:pStyle w:val="15"/>
              <w:widowControl w:val="0"/>
            </w:pPr>
            <w:r>
              <w:rPr>
                <w:rFonts w:hint="eastAsia"/>
                <w:lang w:val="en-US" w:eastAsia="zh-CN"/>
              </w:rPr>
              <w:t>2</w:t>
            </w:r>
            <w:r>
              <w:t>0</w:t>
            </w:r>
          </w:p>
        </w:tc>
        <w:tc>
          <w:tcPr>
            <w:tcW w:w="919" w:type="dxa"/>
            <w:vAlign w:val="center"/>
          </w:tcPr>
          <w:p w14:paraId="1C369628">
            <w:pPr>
              <w:pStyle w:val="15"/>
              <w:widowControl w:val="0"/>
            </w:pPr>
            <w:r>
              <w:rPr>
                <w:rFonts w:hint="eastAsia"/>
                <w:lang w:val="en-US" w:eastAsia="zh-CN"/>
              </w:rPr>
              <w:t>3</w:t>
            </w:r>
            <w:r>
              <w:rPr>
                <w:rFonts w:hint="eastAsia"/>
              </w:rPr>
              <w:t>0</w:t>
            </w:r>
          </w:p>
        </w:tc>
        <w:tc>
          <w:tcPr>
            <w:tcW w:w="919" w:type="dxa"/>
            <w:vAlign w:val="center"/>
          </w:tcPr>
          <w:p w14:paraId="4D7607C4">
            <w:pPr>
              <w:pStyle w:val="15"/>
              <w:widowControl w:val="0"/>
            </w:pPr>
            <w:r>
              <w:rPr>
                <w:rFonts w:hint="eastAsia"/>
              </w:rPr>
              <w:t>40</w:t>
            </w:r>
          </w:p>
        </w:tc>
        <w:tc>
          <w:tcPr>
            <w:tcW w:w="919" w:type="dxa"/>
            <w:vAlign w:val="center"/>
          </w:tcPr>
          <w:p w14:paraId="379753B2">
            <w:pPr>
              <w:pStyle w:val="15"/>
              <w:widowControl w:val="0"/>
            </w:pPr>
            <w:r>
              <w:rPr>
                <w:rFonts w:hint="eastAsia"/>
              </w:rPr>
              <w:t>1</w:t>
            </w:r>
            <w:r>
              <w:t>0</w:t>
            </w:r>
          </w:p>
        </w:tc>
        <w:tc>
          <w:tcPr>
            <w:tcW w:w="937" w:type="dxa"/>
            <w:tcBorders>
              <w:right w:val="single" w:color="auto" w:sz="12" w:space="0"/>
            </w:tcBorders>
            <w:vAlign w:val="center"/>
          </w:tcPr>
          <w:p w14:paraId="02F56483">
            <w:pPr>
              <w:pStyle w:val="15"/>
              <w:widowControl w:val="0"/>
            </w:pPr>
            <w:r>
              <w:rPr>
                <w:rFonts w:hint="eastAsia"/>
              </w:rPr>
              <w:t>1</w:t>
            </w:r>
            <w:r>
              <w:t>00</w:t>
            </w:r>
          </w:p>
        </w:tc>
      </w:tr>
      <w:tr w14:paraId="4CC5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5E88751">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3E37A1A1">
            <w:pPr>
              <w:pStyle w:val="15"/>
              <w:widowControl w:val="0"/>
            </w:pPr>
            <w:r>
              <w:rPr>
                <w:rFonts w:hint="eastAsia"/>
                <w:lang w:val="en-US" w:eastAsia="zh-CN"/>
              </w:rPr>
              <w:t>2</w:t>
            </w:r>
            <w:r>
              <w:t>0%</w:t>
            </w:r>
          </w:p>
        </w:tc>
        <w:tc>
          <w:tcPr>
            <w:tcW w:w="2353" w:type="dxa"/>
            <w:tcBorders>
              <w:right w:val="double" w:color="auto" w:sz="4" w:space="0"/>
            </w:tcBorders>
            <w:vAlign w:val="top"/>
          </w:tcPr>
          <w:p w14:paraId="6E00CEAE">
            <w:pPr>
              <w:widowControl w:val="0"/>
              <w:snapToGrid w:val="0"/>
              <w:spacing w:before="180" w:beforeLines="50" w:after="180" w:afterLines="50"/>
              <w:jc w:val="center"/>
              <w:rPr>
                <w:rFonts w:hint="default" w:eastAsia="宋体"/>
                <w:lang w:val="en-US" w:eastAsia="zh-CN"/>
              </w:rPr>
            </w:pPr>
            <w:r>
              <w:rPr>
                <w:rFonts w:hint="eastAsia" w:asciiTheme="minorEastAsia" w:hAnsiTheme="minorEastAsia" w:eastAsiaTheme="minorEastAsia" w:cstheme="minorEastAsia"/>
                <w:bCs/>
                <w:color w:val="000000"/>
                <w:sz w:val="20"/>
                <w:szCs w:val="20"/>
                <w:lang w:val="en-US" w:eastAsia="zh-CN"/>
              </w:rPr>
              <w:t>课后练习</w:t>
            </w:r>
          </w:p>
        </w:tc>
        <w:tc>
          <w:tcPr>
            <w:tcW w:w="919" w:type="dxa"/>
            <w:tcBorders>
              <w:left w:val="double" w:color="auto" w:sz="4" w:space="0"/>
            </w:tcBorders>
            <w:vAlign w:val="center"/>
          </w:tcPr>
          <w:p w14:paraId="10E96068">
            <w:pPr>
              <w:pStyle w:val="15"/>
              <w:widowControl w:val="0"/>
            </w:pPr>
            <w:r>
              <w:rPr>
                <w:rFonts w:hint="eastAsia"/>
              </w:rPr>
              <w:t>6</w:t>
            </w:r>
            <w:r>
              <w:t>0</w:t>
            </w:r>
          </w:p>
        </w:tc>
        <w:tc>
          <w:tcPr>
            <w:tcW w:w="919" w:type="dxa"/>
            <w:vAlign w:val="center"/>
          </w:tcPr>
          <w:p w14:paraId="113534A0">
            <w:pPr>
              <w:pStyle w:val="15"/>
              <w:widowControl w:val="0"/>
            </w:pPr>
          </w:p>
        </w:tc>
        <w:tc>
          <w:tcPr>
            <w:tcW w:w="919" w:type="dxa"/>
            <w:vAlign w:val="center"/>
          </w:tcPr>
          <w:p w14:paraId="6E4E9AAC">
            <w:pPr>
              <w:pStyle w:val="15"/>
              <w:widowControl w:val="0"/>
            </w:pPr>
            <w:r>
              <w:rPr>
                <w:rFonts w:hint="eastAsia"/>
                <w:lang w:val="en-US" w:eastAsia="zh-CN"/>
              </w:rPr>
              <w:t>2</w:t>
            </w:r>
            <w:r>
              <w:t>0</w:t>
            </w:r>
          </w:p>
        </w:tc>
        <w:tc>
          <w:tcPr>
            <w:tcW w:w="919" w:type="dxa"/>
            <w:vAlign w:val="center"/>
          </w:tcPr>
          <w:p w14:paraId="666603C0">
            <w:pPr>
              <w:pStyle w:val="15"/>
              <w:widowControl w:val="0"/>
            </w:pPr>
            <w:r>
              <w:rPr>
                <w:rFonts w:hint="eastAsia"/>
                <w:lang w:val="en-US" w:eastAsia="zh-CN"/>
              </w:rPr>
              <w:t>2</w:t>
            </w:r>
            <w:r>
              <w:t>0</w:t>
            </w:r>
          </w:p>
        </w:tc>
        <w:tc>
          <w:tcPr>
            <w:tcW w:w="937" w:type="dxa"/>
            <w:tcBorders>
              <w:right w:val="single" w:color="auto" w:sz="12" w:space="0"/>
            </w:tcBorders>
            <w:vAlign w:val="center"/>
          </w:tcPr>
          <w:p w14:paraId="3A4EEA7B">
            <w:pPr>
              <w:pStyle w:val="15"/>
              <w:widowControl w:val="0"/>
            </w:pPr>
            <w:r>
              <w:rPr>
                <w:rFonts w:hint="eastAsia"/>
              </w:rPr>
              <w:t>1</w:t>
            </w:r>
            <w:r>
              <w:t>00</w:t>
            </w:r>
          </w:p>
        </w:tc>
      </w:tr>
      <w:tr w14:paraId="7CC1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295BFAEC">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tcBorders>
              <w:bottom w:val="single" w:color="auto" w:sz="12" w:space="0"/>
            </w:tcBorders>
            <w:vAlign w:val="center"/>
          </w:tcPr>
          <w:p w14:paraId="4583B021">
            <w:pPr>
              <w:pStyle w:val="15"/>
              <w:widowControl w:val="0"/>
            </w:pPr>
            <w:r>
              <w:rPr>
                <w:rFonts w:hint="eastAsia"/>
              </w:rPr>
              <w:t>1</w:t>
            </w:r>
            <w:r>
              <w:t>0%</w:t>
            </w:r>
          </w:p>
        </w:tc>
        <w:tc>
          <w:tcPr>
            <w:tcW w:w="2353" w:type="dxa"/>
            <w:tcBorders>
              <w:bottom w:val="single" w:color="auto" w:sz="12" w:space="0"/>
              <w:right w:val="double" w:color="auto" w:sz="4" w:space="0"/>
            </w:tcBorders>
            <w:vAlign w:val="top"/>
          </w:tcPr>
          <w:p w14:paraId="232A0893">
            <w:pPr>
              <w:widowControl w:val="0"/>
              <w:snapToGrid w:val="0"/>
              <w:spacing w:before="180" w:beforeLines="50" w:after="180" w:afterLines="50"/>
              <w:jc w:val="center"/>
            </w:pPr>
            <w:r>
              <w:rPr>
                <w:rFonts w:hint="eastAsia" w:asciiTheme="minorEastAsia" w:hAnsiTheme="minorEastAsia" w:eastAsiaTheme="minorEastAsia" w:cstheme="minorEastAsia"/>
                <w:bCs/>
                <w:color w:val="000000"/>
                <w:sz w:val="20"/>
                <w:szCs w:val="20"/>
                <w:lang w:val="en-US" w:eastAsia="zh-CN"/>
              </w:rPr>
              <w:t>课堂表现</w:t>
            </w:r>
          </w:p>
        </w:tc>
        <w:tc>
          <w:tcPr>
            <w:tcW w:w="919" w:type="dxa"/>
            <w:tcBorders>
              <w:left w:val="double" w:color="auto" w:sz="4" w:space="0"/>
              <w:bottom w:val="single" w:color="auto" w:sz="12" w:space="0"/>
            </w:tcBorders>
            <w:vAlign w:val="center"/>
          </w:tcPr>
          <w:p w14:paraId="165ED5F1">
            <w:pPr>
              <w:pStyle w:val="15"/>
              <w:widowControl w:val="0"/>
            </w:pPr>
            <w:r>
              <w:rPr>
                <w:rFonts w:hint="eastAsia"/>
              </w:rPr>
              <w:t>30</w:t>
            </w:r>
          </w:p>
        </w:tc>
        <w:tc>
          <w:tcPr>
            <w:tcW w:w="919" w:type="dxa"/>
            <w:tcBorders>
              <w:bottom w:val="single" w:color="auto" w:sz="12" w:space="0"/>
            </w:tcBorders>
            <w:vAlign w:val="center"/>
          </w:tcPr>
          <w:p w14:paraId="0057436D">
            <w:pPr>
              <w:pStyle w:val="15"/>
              <w:widowControl w:val="0"/>
            </w:pPr>
            <w:r>
              <w:rPr>
                <w:rFonts w:hint="eastAsia"/>
              </w:rPr>
              <w:t>30</w:t>
            </w:r>
          </w:p>
        </w:tc>
        <w:tc>
          <w:tcPr>
            <w:tcW w:w="919" w:type="dxa"/>
            <w:tcBorders>
              <w:bottom w:val="single" w:color="auto" w:sz="12" w:space="0"/>
            </w:tcBorders>
            <w:vAlign w:val="center"/>
          </w:tcPr>
          <w:p w14:paraId="0F7DBD70">
            <w:pPr>
              <w:pStyle w:val="15"/>
              <w:widowControl w:val="0"/>
            </w:pPr>
            <w:r>
              <w:rPr>
                <w:rFonts w:hint="eastAsia"/>
                <w:lang w:val="en-US" w:eastAsia="zh-CN"/>
              </w:rPr>
              <w:t>2</w:t>
            </w:r>
            <w:r>
              <w:rPr>
                <w:rFonts w:hint="eastAsia"/>
              </w:rPr>
              <w:t>0</w:t>
            </w:r>
          </w:p>
        </w:tc>
        <w:tc>
          <w:tcPr>
            <w:tcW w:w="919" w:type="dxa"/>
            <w:tcBorders>
              <w:bottom w:val="single" w:color="auto" w:sz="12" w:space="0"/>
            </w:tcBorders>
            <w:vAlign w:val="center"/>
          </w:tcPr>
          <w:p w14:paraId="20DBD8BC">
            <w:pPr>
              <w:pStyle w:val="15"/>
              <w:widowControl w:val="0"/>
            </w:pPr>
            <w:r>
              <w:rPr>
                <w:rFonts w:hint="eastAsia"/>
                <w:lang w:val="en-US" w:eastAsia="zh-CN"/>
              </w:rPr>
              <w:t>2</w:t>
            </w:r>
            <w:r>
              <w:t>0</w:t>
            </w:r>
          </w:p>
        </w:tc>
        <w:tc>
          <w:tcPr>
            <w:tcW w:w="937" w:type="dxa"/>
            <w:tcBorders>
              <w:bottom w:val="single" w:color="auto" w:sz="12" w:space="0"/>
              <w:right w:val="single" w:color="auto" w:sz="12" w:space="0"/>
            </w:tcBorders>
            <w:vAlign w:val="center"/>
          </w:tcPr>
          <w:p w14:paraId="526BFDF3">
            <w:pPr>
              <w:pStyle w:val="15"/>
              <w:widowControl w:val="0"/>
            </w:pPr>
            <w:r>
              <w:rPr>
                <w:rFonts w:hint="eastAsia"/>
              </w:rPr>
              <w:t>1</w:t>
            </w:r>
            <w:r>
              <w:t>00</w:t>
            </w:r>
          </w:p>
        </w:tc>
      </w:tr>
    </w:tbl>
    <w:p w14:paraId="78816B09">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17017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14:paraId="2D70528F">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8B0C3E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0A3B454">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5B93478">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6ADF27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3FE92F5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54B1B5BB">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979F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5E480FE3">
            <w:pPr>
              <w:widowControl w:val="0"/>
              <w:snapToGrid w:val="0"/>
              <w:jc w:val="center"/>
              <w:rPr>
                <w:rFonts w:ascii="黑体" w:hAnsi="黑体" w:eastAsia="黑体"/>
                <w:bCs/>
                <w:sz w:val="21"/>
                <w:szCs w:val="21"/>
              </w:rPr>
            </w:pPr>
          </w:p>
        </w:tc>
        <w:tc>
          <w:tcPr>
            <w:tcW w:w="648" w:type="dxa"/>
            <w:vMerge w:val="continue"/>
          </w:tcPr>
          <w:p w14:paraId="55400A8A">
            <w:pPr>
              <w:pStyle w:val="17"/>
              <w:widowControl w:val="0"/>
              <w:jc w:val="both"/>
              <w:rPr>
                <w:rFonts w:ascii="黑体" w:hAnsi="黑体"/>
                <w:bCs/>
                <w:sz w:val="21"/>
                <w:szCs w:val="21"/>
              </w:rPr>
            </w:pPr>
          </w:p>
        </w:tc>
        <w:tc>
          <w:tcPr>
            <w:tcW w:w="1403" w:type="dxa"/>
            <w:vMerge w:val="continue"/>
          </w:tcPr>
          <w:p w14:paraId="6BA764AD">
            <w:pPr>
              <w:pStyle w:val="17"/>
              <w:widowControl w:val="0"/>
              <w:jc w:val="both"/>
              <w:rPr>
                <w:rFonts w:ascii="黑体" w:hAnsi="黑体"/>
                <w:bCs/>
                <w:sz w:val="21"/>
                <w:szCs w:val="21"/>
              </w:rPr>
            </w:pPr>
          </w:p>
        </w:tc>
        <w:tc>
          <w:tcPr>
            <w:tcW w:w="1403" w:type="dxa"/>
            <w:vAlign w:val="center"/>
          </w:tcPr>
          <w:p w14:paraId="1A1FA7FD">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BD187ED">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6DC49A8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96A781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3ED5841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C6E5981">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397433A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1D571D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3FF7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BFBE7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6144380C">
            <w:pPr>
              <w:widowControl w:val="0"/>
              <w:snapToGrid w:val="0"/>
              <w:jc w:val="center"/>
              <w:rPr>
                <w:rFonts w:ascii="Arial" w:hAnsi="Arial" w:eastAsia="黑体" w:cs="Arial"/>
                <w:bCs/>
                <w:sz w:val="21"/>
                <w:szCs w:val="21"/>
              </w:rPr>
            </w:pPr>
          </w:p>
        </w:tc>
        <w:tc>
          <w:tcPr>
            <w:tcW w:w="1403" w:type="dxa"/>
            <w:vAlign w:val="center"/>
          </w:tcPr>
          <w:p w14:paraId="6D7D5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59187C3">
            <w:pPr>
              <w:pStyle w:val="15"/>
              <w:widowControl w:val="0"/>
              <w:jc w:val="both"/>
              <w:rPr>
                <w:rFonts w:ascii="宋体" w:hAnsi="宋体"/>
              </w:rPr>
            </w:pPr>
          </w:p>
        </w:tc>
        <w:tc>
          <w:tcPr>
            <w:tcW w:w="1403" w:type="dxa"/>
            <w:vAlign w:val="center"/>
          </w:tcPr>
          <w:p w14:paraId="4524323F">
            <w:pPr>
              <w:pStyle w:val="15"/>
              <w:widowControl w:val="0"/>
              <w:jc w:val="both"/>
              <w:rPr>
                <w:rFonts w:ascii="宋体" w:hAnsi="宋体"/>
              </w:rPr>
            </w:pPr>
          </w:p>
        </w:tc>
        <w:tc>
          <w:tcPr>
            <w:tcW w:w="1403" w:type="dxa"/>
            <w:vAlign w:val="center"/>
          </w:tcPr>
          <w:p w14:paraId="0E456431">
            <w:pPr>
              <w:pStyle w:val="15"/>
              <w:widowControl w:val="0"/>
              <w:jc w:val="both"/>
              <w:rPr>
                <w:rFonts w:ascii="宋体" w:hAnsi="宋体"/>
              </w:rPr>
            </w:pPr>
          </w:p>
        </w:tc>
        <w:tc>
          <w:tcPr>
            <w:tcW w:w="1403" w:type="dxa"/>
            <w:vAlign w:val="center"/>
          </w:tcPr>
          <w:p w14:paraId="1D7C96E1">
            <w:pPr>
              <w:pStyle w:val="7"/>
              <w:widowControl/>
              <w:shd w:val="clear" w:color="auto" w:fill="FFFFFF"/>
              <w:jc w:val="both"/>
              <w:rPr>
                <w:sz w:val="21"/>
                <w:szCs w:val="21"/>
              </w:rPr>
            </w:pPr>
          </w:p>
        </w:tc>
      </w:tr>
      <w:tr w14:paraId="2423C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A66C5D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AE39D0B">
            <w:pPr>
              <w:widowControl w:val="0"/>
              <w:snapToGrid w:val="0"/>
              <w:jc w:val="center"/>
              <w:rPr>
                <w:rFonts w:ascii="Arial" w:hAnsi="Arial" w:eastAsia="黑体" w:cs="Arial"/>
                <w:bCs/>
                <w:sz w:val="21"/>
                <w:szCs w:val="21"/>
              </w:rPr>
            </w:pPr>
          </w:p>
        </w:tc>
        <w:tc>
          <w:tcPr>
            <w:tcW w:w="1403" w:type="dxa"/>
            <w:vAlign w:val="center"/>
          </w:tcPr>
          <w:p w14:paraId="0807B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4E145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65FB3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804D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DE71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291C6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4E0F64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7471E2B8">
            <w:pPr>
              <w:widowControl w:val="0"/>
              <w:snapToGrid w:val="0"/>
              <w:jc w:val="center"/>
              <w:rPr>
                <w:rFonts w:ascii="Arial" w:hAnsi="Arial" w:eastAsia="黑体" w:cs="Arial"/>
                <w:bCs/>
                <w:sz w:val="21"/>
                <w:szCs w:val="21"/>
              </w:rPr>
            </w:pPr>
          </w:p>
        </w:tc>
        <w:tc>
          <w:tcPr>
            <w:tcW w:w="1403" w:type="dxa"/>
            <w:vAlign w:val="center"/>
          </w:tcPr>
          <w:p w14:paraId="5A31B6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2F5DE4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D4CF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8D08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7D12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1EA34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8570D9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6E70E53">
            <w:pPr>
              <w:widowControl w:val="0"/>
              <w:snapToGrid w:val="0"/>
              <w:jc w:val="center"/>
              <w:rPr>
                <w:rFonts w:ascii="Arial" w:hAnsi="Arial" w:eastAsia="黑体" w:cs="Arial"/>
                <w:bCs/>
                <w:sz w:val="21"/>
                <w:szCs w:val="21"/>
              </w:rPr>
            </w:pPr>
          </w:p>
        </w:tc>
        <w:tc>
          <w:tcPr>
            <w:tcW w:w="1403" w:type="dxa"/>
            <w:vAlign w:val="center"/>
          </w:tcPr>
          <w:p w14:paraId="3121C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11D66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89E8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68DA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3B51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37F96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9D10135">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5EB307FB">
            <w:pPr>
              <w:widowControl w:val="0"/>
              <w:snapToGrid w:val="0"/>
              <w:jc w:val="center"/>
              <w:rPr>
                <w:rFonts w:ascii="Arial" w:hAnsi="Arial" w:eastAsia="黑体" w:cs="Arial"/>
                <w:bCs/>
                <w:sz w:val="21"/>
                <w:szCs w:val="21"/>
              </w:rPr>
            </w:pPr>
          </w:p>
        </w:tc>
        <w:tc>
          <w:tcPr>
            <w:tcW w:w="1403" w:type="dxa"/>
            <w:vAlign w:val="center"/>
          </w:tcPr>
          <w:p w14:paraId="749DE4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2A4B7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EA48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B12E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B48B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011DF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CE751F5">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62A6AEC6">
            <w:pPr>
              <w:widowControl w:val="0"/>
              <w:snapToGrid w:val="0"/>
              <w:jc w:val="center"/>
              <w:rPr>
                <w:rFonts w:ascii="Arial" w:hAnsi="Arial" w:eastAsia="黑体" w:cs="Arial"/>
                <w:bCs/>
                <w:sz w:val="21"/>
                <w:szCs w:val="21"/>
              </w:rPr>
            </w:pPr>
          </w:p>
        </w:tc>
        <w:tc>
          <w:tcPr>
            <w:tcW w:w="1403" w:type="dxa"/>
            <w:vAlign w:val="center"/>
          </w:tcPr>
          <w:p w14:paraId="51FCFE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F0F6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CD2E5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431BD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4B696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bl>
    <w:p w14:paraId="1B2FE30B">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197D1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4404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5E14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无</w:t>
            </w:r>
          </w:p>
          <w:p w14:paraId="1D17D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黑体"/>
                <w:sz w:val="21"/>
                <w:szCs w:val="21"/>
              </w:rPr>
            </w:pPr>
          </w:p>
        </w:tc>
      </w:tr>
    </w:tbl>
    <w:p w14:paraId="05B2109D">
      <w:pPr>
        <w:pStyle w:val="17"/>
        <w:spacing w:before="326" w:beforeLines="100" w:line="360" w:lineRule="auto"/>
        <w:rPr>
          <w:rFonts w:ascii="黑体" w:hAnsi="宋体"/>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05F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79A58AF">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79A58AF">
                    <w:pPr>
                      <w:rPr>
                        <w:rFonts w:ascii="Times New Roman" w:hAnsi="Times New Roman"/>
                      </w:rPr>
                    </w:pPr>
                    <w:r>
                      <w:rPr>
                        <w:rFonts w:ascii="Times New Roman" w:hAnsi="Times New Roman"/>
                      </w:rPr>
                      <w:t>SJQU-QR-JW-052（A0）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F2592"/>
    <w:multiLevelType w:val="singleLevel"/>
    <w:tmpl w:val="B81F2592"/>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023B2"/>
    <w:rsid w:val="00004BBB"/>
    <w:rsid w:val="000203E0"/>
    <w:rsid w:val="000210E0"/>
    <w:rsid w:val="00026CC1"/>
    <w:rsid w:val="00033082"/>
    <w:rsid w:val="00053BC1"/>
    <w:rsid w:val="0006001D"/>
    <w:rsid w:val="00061E62"/>
    <w:rsid w:val="00066041"/>
    <w:rsid w:val="00076794"/>
    <w:rsid w:val="0008122A"/>
    <w:rsid w:val="00082FC6"/>
    <w:rsid w:val="00087488"/>
    <w:rsid w:val="0009050A"/>
    <w:rsid w:val="0009721F"/>
    <w:rsid w:val="000A4E73"/>
    <w:rsid w:val="000B1BD2"/>
    <w:rsid w:val="000C0F0D"/>
    <w:rsid w:val="000C13BC"/>
    <w:rsid w:val="000D28E5"/>
    <w:rsid w:val="000D2EBB"/>
    <w:rsid w:val="000D34D7"/>
    <w:rsid w:val="000D4943"/>
    <w:rsid w:val="000E4FBA"/>
    <w:rsid w:val="00100633"/>
    <w:rsid w:val="001072BC"/>
    <w:rsid w:val="00114BD6"/>
    <w:rsid w:val="00123E16"/>
    <w:rsid w:val="00130F6D"/>
    <w:rsid w:val="00144082"/>
    <w:rsid w:val="00154277"/>
    <w:rsid w:val="0015616C"/>
    <w:rsid w:val="0016247D"/>
    <w:rsid w:val="00163A48"/>
    <w:rsid w:val="00164E36"/>
    <w:rsid w:val="00183AA1"/>
    <w:rsid w:val="0018767C"/>
    <w:rsid w:val="001A135C"/>
    <w:rsid w:val="001B0D49"/>
    <w:rsid w:val="001B44E8"/>
    <w:rsid w:val="001B546F"/>
    <w:rsid w:val="001C16FC"/>
    <w:rsid w:val="001C1AF4"/>
    <w:rsid w:val="001C2E3E"/>
    <w:rsid w:val="001C388D"/>
    <w:rsid w:val="001E1D2D"/>
    <w:rsid w:val="001E5A17"/>
    <w:rsid w:val="001E681F"/>
    <w:rsid w:val="001F332E"/>
    <w:rsid w:val="00217861"/>
    <w:rsid w:val="002204E4"/>
    <w:rsid w:val="002211BF"/>
    <w:rsid w:val="00227AC6"/>
    <w:rsid w:val="00233F15"/>
    <w:rsid w:val="0023474D"/>
    <w:rsid w:val="002420F1"/>
    <w:rsid w:val="00253AC8"/>
    <w:rsid w:val="00256B39"/>
    <w:rsid w:val="0026033C"/>
    <w:rsid w:val="0026205F"/>
    <w:rsid w:val="002717CE"/>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41D7"/>
    <w:rsid w:val="002B7322"/>
    <w:rsid w:val="002C58B6"/>
    <w:rsid w:val="002D0E86"/>
    <w:rsid w:val="002D7C47"/>
    <w:rsid w:val="002E0840"/>
    <w:rsid w:val="002E0C9A"/>
    <w:rsid w:val="002E33CE"/>
    <w:rsid w:val="002E3721"/>
    <w:rsid w:val="002E764D"/>
    <w:rsid w:val="002E78A6"/>
    <w:rsid w:val="002F3157"/>
    <w:rsid w:val="002F6BD5"/>
    <w:rsid w:val="00305F23"/>
    <w:rsid w:val="00313BBA"/>
    <w:rsid w:val="003165CC"/>
    <w:rsid w:val="003167CD"/>
    <w:rsid w:val="00317E29"/>
    <w:rsid w:val="00320473"/>
    <w:rsid w:val="00321515"/>
    <w:rsid w:val="0032602E"/>
    <w:rsid w:val="00327B8C"/>
    <w:rsid w:val="00331638"/>
    <w:rsid w:val="003344A7"/>
    <w:rsid w:val="00334623"/>
    <w:rsid w:val="003367AE"/>
    <w:rsid w:val="00340439"/>
    <w:rsid w:val="00344EF2"/>
    <w:rsid w:val="00345516"/>
    <w:rsid w:val="0034671D"/>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0638"/>
    <w:rsid w:val="003F3923"/>
    <w:rsid w:val="003F43F6"/>
    <w:rsid w:val="004019DB"/>
    <w:rsid w:val="00402B67"/>
    <w:rsid w:val="0040433E"/>
    <w:rsid w:val="00404974"/>
    <w:rsid w:val="0040726A"/>
    <w:rsid w:val="004100B0"/>
    <w:rsid w:val="0041267F"/>
    <w:rsid w:val="00414037"/>
    <w:rsid w:val="004143D1"/>
    <w:rsid w:val="00422F28"/>
    <w:rsid w:val="00424BA5"/>
    <w:rsid w:val="00425431"/>
    <w:rsid w:val="00431829"/>
    <w:rsid w:val="00437B60"/>
    <w:rsid w:val="004405E6"/>
    <w:rsid w:val="00443C84"/>
    <w:rsid w:val="004540AA"/>
    <w:rsid w:val="00456BD8"/>
    <w:rsid w:val="00456DC8"/>
    <w:rsid w:val="0046549D"/>
    <w:rsid w:val="00471668"/>
    <w:rsid w:val="004809D4"/>
    <w:rsid w:val="00481F98"/>
    <w:rsid w:val="004852BF"/>
    <w:rsid w:val="00487A46"/>
    <w:rsid w:val="00493504"/>
    <w:rsid w:val="00494579"/>
    <w:rsid w:val="00497334"/>
    <w:rsid w:val="004A4645"/>
    <w:rsid w:val="004A6F3A"/>
    <w:rsid w:val="004B408D"/>
    <w:rsid w:val="004B6F68"/>
    <w:rsid w:val="004B73F7"/>
    <w:rsid w:val="004D40A8"/>
    <w:rsid w:val="004D4FB3"/>
    <w:rsid w:val="004D5F70"/>
    <w:rsid w:val="004D75A6"/>
    <w:rsid w:val="004E3456"/>
    <w:rsid w:val="004E5A34"/>
    <w:rsid w:val="004F3DF0"/>
    <w:rsid w:val="00500B8E"/>
    <w:rsid w:val="00504946"/>
    <w:rsid w:val="005074E1"/>
    <w:rsid w:val="005126F1"/>
    <w:rsid w:val="00513F2F"/>
    <w:rsid w:val="0051612A"/>
    <w:rsid w:val="00517176"/>
    <w:rsid w:val="0052192E"/>
    <w:rsid w:val="00524300"/>
    <w:rsid w:val="00524855"/>
    <w:rsid w:val="00530432"/>
    <w:rsid w:val="00535CCE"/>
    <w:rsid w:val="00541F72"/>
    <w:rsid w:val="00542388"/>
    <w:rsid w:val="00544523"/>
    <w:rsid w:val="005467DC"/>
    <w:rsid w:val="00546A82"/>
    <w:rsid w:val="00547C51"/>
    <w:rsid w:val="00551335"/>
    <w:rsid w:val="005519BB"/>
    <w:rsid w:val="005523FD"/>
    <w:rsid w:val="00553D03"/>
    <w:rsid w:val="00555BA0"/>
    <w:rsid w:val="00556E41"/>
    <w:rsid w:val="005644F8"/>
    <w:rsid w:val="005674DC"/>
    <w:rsid w:val="0057496F"/>
    <w:rsid w:val="005767D4"/>
    <w:rsid w:val="00586DDE"/>
    <w:rsid w:val="0059045B"/>
    <w:rsid w:val="005A13AB"/>
    <w:rsid w:val="005A7854"/>
    <w:rsid w:val="005A7F30"/>
    <w:rsid w:val="005B1150"/>
    <w:rsid w:val="005B1FFC"/>
    <w:rsid w:val="005B2B6D"/>
    <w:rsid w:val="005B4B4E"/>
    <w:rsid w:val="005C3A76"/>
    <w:rsid w:val="005D1365"/>
    <w:rsid w:val="005D3638"/>
    <w:rsid w:val="005D5B6F"/>
    <w:rsid w:val="005E38A5"/>
    <w:rsid w:val="005F5185"/>
    <w:rsid w:val="0062115C"/>
    <w:rsid w:val="0062265B"/>
    <w:rsid w:val="00624B5C"/>
    <w:rsid w:val="00624FE1"/>
    <w:rsid w:val="0062577D"/>
    <w:rsid w:val="006331EE"/>
    <w:rsid w:val="006355E6"/>
    <w:rsid w:val="00637E00"/>
    <w:rsid w:val="0064038A"/>
    <w:rsid w:val="00642402"/>
    <w:rsid w:val="006505EA"/>
    <w:rsid w:val="0065167D"/>
    <w:rsid w:val="00652D13"/>
    <w:rsid w:val="0066595A"/>
    <w:rsid w:val="00666206"/>
    <w:rsid w:val="00672788"/>
    <w:rsid w:val="00675C27"/>
    <w:rsid w:val="00676183"/>
    <w:rsid w:val="00680044"/>
    <w:rsid w:val="00680DA3"/>
    <w:rsid w:val="0068377F"/>
    <w:rsid w:val="00691B24"/>
    <w:rsid w:val="00695B93"/>
    <w:rsid w:val="00697C16"/>
    <w:rsid w:val="006A3C96"/>
    <w:rsid w:val="006A5A89"/>
    <w:rsid w:val="006B27B6"/>
    <w:rsid w:val="006B3BB9"/>
    <w:rsid w:val="006B48AC"/>
    <w:rsid w:val="006B5977"/>
    <w:rsid w:val="006D1B59"/>
    <w:rsid w:val="006D2F9C"/>
    <w:rsid w:val="006D4351"/>
    <w:rsid w:val="006E5CA9"/>
    <w:rsid w:val="006E5E98"/>
    <w:rsid w:val="006F3151"/>
    <w:rsid w:val="006F723C"/>
    <w:rsid w:val="007056DE"/>
    <w:rsid w:val="00706121"/>
    <w:rsid w:val="00710B6B"/>
    <w:rsid w:val="00712A2C"/>
    <w:rsid w:val="00712E84"/>
    <w:rsid w:val="00714914"/>
    <w:rsid w:val="007208D6"/>
    <w:rsid w:val="00726786"/>
    <w:rsid w:val="00732152"/>
    <w:rsid w:val="00742E7A"/>
    <w:rsid w:val="0074424F"/>
    <w:rsid w:val="00774C1F"/>
    <w:rsid w:val="00775F55"/>
    <w:rsid w:val="00786044"/>
    <w:rsid w:val="007934A4"/>
    <w:rsid w:val="00795725"/>
    <w:rsid w:val="007A0AC9"/>
    <w:rsid w:val="007A1B70"/>
    <w:rsid w:val="007A57F6"/>
    <w:rsid w:val="007B2882"/>
    <w:rsid w:val="007B4FFB"/>
    <w:rsid w:val="007C0BCE"/>
    <w:rsid w:val="007C1D1B"/>
    <w:rsid w:val="007C3566"/>
    <w:rsid w:val="007C447C"/>
    <w:rsid w:val="007C794A"/>
    <w:rsid w:val="007D5326"/>
    <w:rsid w:val="007D5A33"/>
    <w:rsid w:val="007E620F"/>
    <w:rsid w:val="007E663C"/>
    <w:rsid w:val="007E7795"/>
    <w:rsid w:val="007F18E3"/>
    <w:rsid w:val="0080066B"/>
    <w:rsid w:val="008024DB"/>
    <w:rsid w:val="00803578"/>
    <w:rsid w:val="00804CC1"/>
    <w:rsid w:val="00815B8E"/>
    <w:rsid w:val="00816D99"/>
    <w:rsid w:val="0082324C"/>
    <w:rsid w:val="00823D71"/>
    <w:rsid w:val="008245AF"/>
    <w:rsid w:val="008256B9"/>
    <w:rsid w:val="0083705D"/>
    <w:rsid w:val="0084242F"/>
    <w:rsid w:val="00847437"/>
    <w:rsid w:val="00875288"/>
    <w:rsid w:val="00875A05"/>
    <w:rsid w:val="00882E15"/>
    <w:rsid w:val="00886271"/>
    <w:rsid w:val="008901A2"/>
    <w:rsid w:val="008903CA"/>
    <w:rsid w:val="008A08B0"/>
    <w:rsid w:val="008B0385"/>
    <w:rsid w:val="008B188E"/>
    <w:rsid w:val="008B387F"/>
    <w:rsid w:val="008B397C"/>
    <w:rsid w:val="008B43EF"/>
    <w:rsid w:val="008B47F4"/>
    <w:rsid w:val="008B505B"/>
    <w:rsid w:val="008B7448"/>
    <w:rsid w:val="008B7E1E"/>
    <w:rsid w:val="008C2AE6"/>
    <w:rsid w:val="008C2DE8"/>
    <w:rsid w:val="008C5113"/>
    <w:rsid w:val="008C5B8A"/>
    <w:rsid w:val="008D2686"/>
    <w:rsid w:val="008D3D5F"/>
    <w:rsid w:val="008D4E81"/>
    <w:rsid w:val="008D505F"/>
    <w:rsid w:val="008E0F55"/>
    <w:rsid w:val="008F253F"/>
    <w:rsid w:val="008F7F31"/>
    <w:rsid w:val="00900019"/>
    <w:rsid w:val="009023B1"/>
    <w:rsid w:val="00902651"/>
    <w:rsid w:val="009147D6"/>
    <w:rsid w:val="00923868"/>
    <w:rsid w:val="00925F8C"/>
    <w:rsid w:val="00927324"/>
    <w:rsid w:val="00932ED7"/>
    <w:rsid w:val="00941B89"/>
    <w:rsid w:val="00941DEA"/>
    <w:rsid w:val="00955FCB"/>
    <w:rsid w:val="009656CC"/>
    <w:rsid w:val="00970E8C"/>
    <w:rsid w:val="00971671"/>
    <w:rsid w:val="00981A37"/>
    <w:rsid w:val="00982081"/>
    <w:rsid w:val="009830B2"/>
    <w:rsid w:val="0099063E"/>
    <w:rsid w:val="00992356"/>
    <w:rsid w:val="00994793"/>
    <w:rsid w:val="00996AE3"/>
    <w:rsid w:val="009A0450"/>
    <w:rsid w:val="009A1E27"/>
    <w:rsid w:val="009B04E7"/>
    <w:rsid w:val="009B14E8"/>
    <w:rsid w:val="009B4D21"/>
    <w:rsid w:val="009B5A73"/>
    <w:rsid w:val="009B6352"/>
    <w:rsid w:val="009C2B89"/>
    <w:rsid w:val="009C54C9"/>
    <w:rsid w:val="009C589C"/>
    <w:rsid w:val="009D0799"/>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1968"/>
    <w:rsid w:val="00A2337D"/>
    <w:rsid w:val="00A23B87"/>
    <w:rsid w:val="00A25A31"/>
    <w:rsid w:val="00A26885"/>
    <w:rsid w:val="00A2733A"/>
    <w:rsid w:val="00A31BBE"/>
    <w:rsid w:val="00A31D34"/>
    <w:rsid w:val="00A333EF"/>
    <w:rsid w:val="00A6008C"/>
    <w:rsid w:val="00A67325"/>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0CF5"/>
    <w:rsid w:val="00AD1085"/>
    <w:rsid w:val="00AD5B40"/>
    <w:rsid w:val="00AF289F"/>
    <w:rsid w:val="00AF30B9"/>
    <w:rsid w:val="00AF43DF"/>
    <w:rsid w:val="00AF6255"/>
    <w:rsid w:val="00AF67A4"/>
    <w:rsid w:val="00AF7510"/>
    <w:rsid w:val="00B124AA"/>
    <w:rsid w:val="00B12D31"/>
    <w:rsid w:val="00B15F6E"/>
    <w:rsid w:val="00B162E0"/>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6FB4"/>
    <w:rsid w:val="00C1713D"/>
    <w:rsid w:val="00C17BEF"/>
    <w:rsid w:val="00C20D9D"/>
    <w:rsid w:val="00C2134F"/>
    <w:rsid w:val="00C24718"/>
    <w:rsid w:val="00C30AEE"/>
    <w:rsid w:val="00C33362"/>
    <w:rsid w:val="00C353AE"/>
    <w:rsid w:val="00C414BE"/>
    <w:rsid w:val="00C4194E"/>
    <w:rsid w:val="00C5350C"/>
    <w:rsid w:val="00C56E09"/>
    <w:rsid w:val="00C61B1B"/>
    <w:rsid w:val="00C63988"/>
    <w:rsid w:val="00C6606F"/>
    <w:rsid w:val="00C673D1"/>
    <w:rsid w:val="00C737F7"/>
    <w:rsid w:val="00C746CB"/>
    <w:rsid w:val="00C77BBF"/>
    <w:rsid w:val="00C81564"/>
    <w:rsid w:val="00C9080C"/>
    <w:rsid w:val="00C9541A"/>
    <w:rsid w:val="00CA0838"/>
    <w:rsid w:val="00CA18FD"/>
    <w:rsid w:val="00CA27E5"/>
    <w:rsid w:val="00CA4897"/>
    <w:rsid w:val="00CA6928"/>
    <w:rsid w:val="00CB3D3F"/>
    <w:rsid w:val="00CB4F99"/>
    <w:rsid w:val="00CB5A1A"/>
    <w:rsid w:val="00CC59E6"/>
    <w:rsid w:val="00CD2F8C"/>
    <w:rsid w:val="00CD5BDD"/>
    <w:rsid w:val="00CF096B"/>
    <w:rsid w:val="00CF10F7"/>
    <w:rsid w:val="00CF5EE3"/>
    <w:rsid w:val="00CF691F"/>
    <w:rsid w:val="00D013A4"/>
    <w:rsid w:val="00D026DC"/>
    <w:rsid w:val="00D056D8"/>
    <w:rsid w:val="00D15595"/>
    <w:rsid w:val="00D37832"/>
    <w:rsid w:val="00D44860"/>
    <w:rsid w:val="00D47689"/>
    <w:rsid w:val="00D50C42"/>
    <w:rsid w:val="00D57CF5"/>
    <w:rsid w:val="00D612BC"/>
    <w:rsid w:val="00D62F98"/>
    <w:rsid w:val="00D66FD6"/>
    <w:rsid w:val="00D7217F"/>
    <w:rsid w:val="00D77381"/>
    <w:rsid w:val="00D8285B"/>
    <w:rsid w:val="00D86619"/>
    <w:rsid w:val="00D93E7C"/>
    <w:rsid w:val="00DB2BE6"/>
    <w:rsid w:val="00DB57D6"/>
    <w:rsid w:val="00DB76B3"/>
    <w:rsid w:val="00DC2660"/>
    <w:rsid w:val="00DD1052"/>
    <w:rsid w:val="00DD3C7B"/>
    <w:rsid w:val="00DD48CC"/>
    <w:rsid w:val="00DE2B21"/>
    <w:rsid w:val="00DE48DE"/>
    <w:rsid w:val="00DE7F21"/>
    <w:rsid w:val="00DF25F2"/>
    <w:rsid w:val="00DF4166"/>
    <w:rsid w:val="00E000F4"/>
    <w:rsid w:val="00E01231"/>
    <w:rsid w:val="00E0300B"/>
    <w:rsid w:val="00E04279"/>
    <w:rsid w:val="00E11393"/>
    <w:rsid w:val="00E125D9"/>
    <w:rsid w:val="00E16D30"/>
    <w:rsid w:val="00E16E38"/>
    <w:rsid w:val="00E31B64"/>
    <w:rsid w:val="00E31E69"/>
    <w:rsid w:val="00E33169"/>
    <w:rsid w:val="00E34A7B"/>
    <w:rsid w:val="00E40973"/>
    <w:rsid w:val="00E545FF"/>
    <w:rsid w:val="00E6080E"/>
    <w:rsid w:val="00E61CAA"/>
    <w:rsid w:val="00E630B3"/>
    <w:rsid w:val="00E64168"/>
    <w:rsid w:val="00E655B3"/>
    <w:rsid w:val="00E65623"/>
    <w:rsid w:val="00E67080"/>
    <w:rsid w:val="00E7081D"/>
    <w:rsid w:val="00E70904"/>
    <w:rsid w:val="00E71319"/>
    <w:rsid w:val="00E74E40"/>
    <w:rsid w:val="00E75171"/>
    <w:rsid w:val="00E804B0"/>
    <w:rsid w:val="00E86772"/>
    <w:rsid w:val="00E90B8B"/>
    <w:rsid w:val="00E9180B"/>
    <w:rsid w:val="00E93ADD"/>
    <w:rsid w:val="00E952D8"/>
    <w:rsid w:val="00EB00E4"/>
    <w:rsid w:val="00EB28DA"/>
    <w:rsid w:val="00EB3812"/>
    <w:rsid w:val="00EB44EB"/>
    <w:rsid w:val="00EB66B8"/>
    <w:rsid w:val="00EB791E"/>
    <w:rsid w:val="00EC70A9"/>
    <w:rsid w:val="00ED4C3A"/>
    <w:rsid w:val="00ED5002"/>
    <w:rsid w:val="00EE1C85"/>
    <w:rsid w:val="00EE2633"/>
    <w:rsid w:val="00EF21D9"/>
    <w:rsid w:val="00EF2A94"/>
    <w:rsid w:val="00EF32FB"/>
    <w:rsid w:val="00EF44B1"/>
    <w:rsid w:val="00EF4865"/>
    <w:rsid w:val="00EF5954"/>
    <w:rsid w:val="00F100D2"/>
    <w:rsid w:val="00F12942"/>
    <w:rsid w:val="00F14886"/>
    <w:rsid w:val="00F16421"/>
    <w:rsid w:val="00F201EE"/>
    <w:rsid w:val="00F30989"/>
    <w:rsid w:val="00F35AA0"/>
    <w:rsid w:val="00F43C49"/>
    <w:rsid w:val="00F45C12"/>
    <w:rsid w:val="00F544A2"/>
    <w:rsid w:val="00F76CB9"/>
    <w:rsid w:val="00F7779D"/>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40A8"/>
    <w:rsid w:val="00FD5663"/>
    <w:rsid w:val="00FD56C6"/>
    <w:rsid w:val="00FE3221"/>
    <w:rsid w:val="00FE571F"/>
    <w:rsid w:val="00FF47F6"/>
    <w:rsid w:val="00FF553B"/>
    <w:rsid w:val="016E63C2"/>
    <w:rsid w:val="01B1637D"/>
    <w:rsid w:val="024B0C39"/>
    <w:rsid w:val="09FB0F68"/>
    <w:rsid w:val="0A8128A6"/>
    <w:rsid w:val="0BF32A1B"/>
    <w:rsid w:val="0C7F37F8"/>
    <w:rsid w:val="0F6C684D"/>
    <w:rsid w:val="0FAC25CA"/>
    <w:rsid w:val="10BD2C22"/>
    <w:rsid w:val="12062D4C"/>
    <w:rsid w:val="13B769DD"/>
    <w:rsid w:val="13ED3E3D"/>
    <w:rsid w:val="169F79A4"/>
    <w:rsid w:val="1B015740"/>
    <w:rsid w:val="1B39769A"/>
    <w:rsid w:val="1D1A72C8"/>
    <w:rsid w:val="20FA3A7C"/>
    <w:rsid w:val="22625109"/>
    <w:rsid w:val="22987C80"/>
    <w:rsid w:val="23476D20"/>
    <w:rsid w:val="23A128D5"/>
    <w:rsid w:val="23A979DB"/>
    <w:rsid w:val="24192CCC"/>
    <w:rsid w:val="26F65FCC"/>
    <w:rsid w:val="29563AF3"/>
    <w:rsid w:val="2B4C75CA"/>
    <w:rsid w:val="2FA816F0"/>
    <w:rsid w:val="3029515E"/>
    <w:rsid w:val="307355F9"/>
    <w:rsid w:val="34BB0068"/>
    <w:rsid w:val="375F68D7"/>
    <w:rsid w:val="39A66CD4"/>
    <w:rsid w:val="3A415444"/>
    <w:rsid w:val="3B476ACD"/>
    <w:rsid w:val="3CD52CE1"/>
    <w:rsid w:val="3E027FBC"/>
    <w:rsid w:val="410F2E6A"/>
    <w:rsid w:val="422A7118"/>
    <w:rsid w:val="44054533"/>
    <w:rsid w:val="4430136C"/>
    <w:rsid w:val="477C493B"/>
    <w:rsid w:val="4AB0382B"/>
    <w:rsid w:val="4AC559F8"/>
    <w:rsid w:val="4C700831"/>
    <w:rsid w:val="4E775E5C"/>
    <w:rsid w:val="4EAC01FC"/>
    <w:rsid w:val="55405F30"/>
    <w:rsid w:val="568A7075"/>
    <w:rsid w:val="569868B5"/>
    <w:rsid w:val="594241E4"/>
    <w:rsid w:val="5DEA6228"/>
    <w:rsid w:val="5F6C57AD"/>
    <w:rsid w:val="5FAA51E3"/>
    <w:rsid w:val="611F6817"/>
    <w:rsid w:val="64E73DDC"/>
    <w:rsid w:val="65312DB1"/>
    <w:rsid w:val="65FF0AD9"/>
    <w:rsid w:val="66AB5DF6"/>
    <w:rsid w:val="66CA1754"/>
    <w:rsid w:val="67733119"/>
    <w:rsid w:val="69344C1E"/>
    <w:rsid w:val="6C6C46CF"/>
    <w:rsid w:val="6F1E65D4"/>
    <w:rsid w:val="6F266C86"/>
    <w:rsid w:val="6F5042C2"/>
    <w:rsid w:val="71E163AB"/>
    <w:rsid w:val="720C2BDC"/>
    <w:rsid w:val="731D7D69"/>
    <w:rsid w:val="73FF1071"/>
    <w:rsid w:val="74316312"/>
    <w:rsid w:val="759138B1"/>
    <w:rsid w:val="76465F91"/>
    <w:rsid w:val="780F13C8"/>
    <w:rsid w:val="7ADD710D"/>
    <w:rsid w:val="7C385448"/>
    <w:rsid w:val="7CB3663D"/>
    <w:rsid w:val="7FB83A5B"/>
    <w:rsid w:val="DC6D01F6"/>
    <w:rsid w:val="E5F22FED"/>
    <w:rsid w:val="EBFE0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25">
    <w:name w:val="Revision"/>
    <w:autoRedefine/>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1755</Words>
  <Characters>1834</Characters>
  <Lines>31</Lines>
  <Paragraphs>8</Paragraphs>
  <TotalTime>20</TotalTime>
  <ScaleCrop>false</ScaleCrop>
  <LinksUpToDate>false</LinksUpToDate>
  <CharactersWithSpaces>1877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2023-10-22T15:24:00Z</dcterms:created>
  <dc:creator>juvg</dc:creator>
  <cp:lastModifiedBy>王燕</cp:lastModifiedBy>
  <cp:lastPrinted>2023-10-24T12:11:00Z</cp:lastPrinted>
  <dcterms:modified xsi:type="dcterms:W3CDTF">2026-03-10T00:54:43Z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CEC691BC0DBF41798EF6D3CA425373BA_13</vt:lpwstr>
  </property>
  <property fmtid="{D5CDD505-2E9C-101B-9397-08002B2CF9AE}" pid="4" name="KSOTemplateDocerSaveRecord">
    <vt:lpwstr>eyJoZGlkIjoiM2EzMTc2NmRkM2ZmNmM4OGEzMWRhNGFjYzZmM2Q0ZWIiLCJ1c2VySWQiOiIzNTkwNDU5NzQifQ==</vt:lpwstr>
  </property>
</Properties>
</file>