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5F3C65">
      <w:pPr>
        <w:snapToGrid w:val="0"/>
        <w:jc w:val="center"/>
        <w:rPr>
          <w:sz w:val="6"/>
          <w:szCs w:val="6"/>
        </w:rPr>
      </w:pPr>
    </w:p>
    <w:p w14:paraId="719B35E0">
      <w:pPr>
        <w:snapToGrid w:val="0"/>
        <w:jc w:val="center"/>
        <w:rPr>
          <w:sz w:val="6"/>
          <w:szCs w:val="6"/>
        </w:rPr>
      </w:pPr>
    </w:p>
    <w:p w14:paraId="31D07F8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6038F8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D94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07E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5F20B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高压氧治疗原理与技术</w:t>
            </w:r>
            <w:bookmarkEnd w:id="0"/>
          </w:p>
        </w:tc>
      </w:tr>
      <w:tr w14:paraId="055C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AA97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CFBF1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70099</w:t>
            </w:r>
          </w:p>
        </w:tc>
        <w:tc>
          <w:tcPr>
            <w:tcW w:w="1314" w:type="dxa"/>
            <w:vAlign w:val="center"/>
          </w:tcPr>
          <w:p w14:paraId="61C67C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674E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0719</w:t>
            </w:r>
          </w:p>
        </w:tc>
        <w:tc>
          <w:tcPr>
            <w:tcW w:w="1753" w:type="dxa"/>
            <w:vAlign w:val="center"/>
          </w:tcPr>
          <w:p w14:paraId="69D15D8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C874904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14:paraId="5354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3A6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463F0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高剑文</w:t>
            </w:r>
          </w:p>
        </w:tc>
        <w:tc>
          <w:tcPr>
            <w:tcW w:w="1314" w:type="dxa"/>
            <w:vAlign w:val="center"/>
          </w:tcPr>
          <w:p w14:paraId="24326C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B9B3948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22608</w:t>
            </w:r>
          </w:p>
        </w:tc>
        <w:tc>
          <w:tcPr>
            <w:tcW w:w="1753" w:type="dxa"/>
            <w:vAlign w:val="center"/>
          </w:tcPr>
          <w:p w14:paraId="5D858B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1F7572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专职</w:t>
            </w:r>
          </w:p>
        </w:tc>
      </w:tr>
      <w:tr w14:paraId="4429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E2E0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AE0F01F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养老服务B2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B2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-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74244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6232ECE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6F9677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1C6D96E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健康管理学院1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7室</w:t>
            </w:r>
          </w:p>
        </w:tc>
      </w:tr>
      <w:tr w14:paraId="119E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E6F1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D34FDB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上午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健康管理学院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101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办公室</w:t>
            </w:r>
          </w:p>
        </w:tc>
      </w:tr>
      <w:tr w14:paraId="7704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484E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428F72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云班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课号：5146844</w:t>
            </w:r>
          </w:p>
        </w:tc>
      </w:tr>
      <w:tr w14:paraId="1DF1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A621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BDB7FEA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bookmarkStart w:id="1" w:name="OLE_LINK2"/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杨春辉、余群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，高压氧与系统疾病治疗，上海交通大学出版</w:t>
            </w:r>
            <w:bookmarkEnd w:id="1"/>
          </w:p>
        </w:tc>
      </w:tr>
      <w:tr w14:paraId="5C76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EBD1B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ABD835">
            <w:pPr>
              <w:snapToGrid w:val="0"/>
              <w:spacing w:line="288" w:lineRule="auto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彭争荣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高压氧医学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人民卫生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出版社</w:t>
            </w:r>
          </w:p>
        </w:tc>
      </w:tr>
    </w:tbl>
    <w:p w14:paraId="3F2CAF0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E432E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5FAF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0BCE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CC8133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8280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A26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4ACE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C117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A80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3D6327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B843B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高压氧医学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介绍及绪论</w:t>
            </w:r>
          </w:p>
          <w:p w14:paraId="29B400BC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高压氧医学的起源与发展</w:t>
            </w:r>
          </w:p>
          <w:p w14:paraId="06E7B485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高压氧治疗的临床适应症</w:t>
            </w:r>
          </w:p>
          <w:p w14:paraId="52B082D7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高压氧医学的多学科应用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4CA0B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讲授+案例分析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81428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1FDD5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71C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C5F56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284AB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高压氧医学基础理论</w:t>
            </w:r>
          </w:p>
          <w:p w14:paraId="0B2FD04E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气体物理定律（波义耳定律、亨利定律）</w:t>
            </w:r>
          </w:p>
          <w:p w14:paraId="7CAF1640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氧代谢与组织呼吸机制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FE433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讲授+实验演示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860C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6CEB2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D0B6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4332A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A9565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高压氧舱结构、建设与安全管理</w:t>
            </w:r>
          </w:p>
          <w:p w14:paraId="74076743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高压氧舱分类、工作原理与安全要求</w:t>
            </w:r>
          </w:p>
          <w:p w14:paraId="67502F23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氧舱建设规范与日常维护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4E550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51D6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课堂实训：氧舱结构</w:t>
            </w:r>
          </w:p>
        </w:tc>
      </w:tr>
      <w:tr w14:paraId="7DAD0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26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FC8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ECB560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2A197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高压氧舱护理</w:t>
            </w:r>
          </w:p>
          <w:p w14:paraId="5064098E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患者氧舱治疗的准备与护理</w:t>
            </w:r>
          </w:p>
          <w:p w14:paraId="4A178D4B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氧舱治疗过程中的监护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3C537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C624B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病例护理方案设计</w:t>
            </w:r>
          </w:p>
        </w:tc>
      </w:tr>
      <w:tr w14:paraId="425A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811F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C0B5DD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5E9F0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高压氧在呼吸系统疾病治疗中的应用</w:t>
            </w:r>
          </w:p>
          <w:p w14:paraId="4BC9333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CO中毒的高压氧治疗机制与疗效</w:t>
            </w:r>
          </w:p>
          <w:p w14:paraId="00C29AFC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ARDS、肺栓塞等病症的治疗方案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3E94B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案例分析+小组讨论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33BE7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病例分析报告1</w:t>
            </w:r>
          </w:p>
        </w:tc>
      </w:tr>
      <w:tr w14:paraId="04EBB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CD47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32E05E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D723E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高压氧在循环系统疾病治疗中的应用</w:t>
            </w:r>
          </w:p>
          <w:p w14:paraId="36BD785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冠心病患者的辅助治疗</w:t>
            </w:r>
          </w:p>
          <w:p w14:paraId="629884C8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心力衰竭的补充治疗与监护要点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4EC3E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讲授+模拟操作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9CF1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课堂实训：模拟病例</w:t>
            </w:r>
          </w:p>
        </w:tc>
      </w:tr>
      <w:tr w14:paraId="461B6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581C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4F279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E8A07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高压氧在神经系统疾病治疗中的应用</w:t>
            </w:r>
          </w:p>
          <w:p w14:paraId="01081EE6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脑卒中急性期与恢复期的高压氧疗效</w:t>
            </w:r>
          </w:p>
          <w:p w14:paraId="72F280CE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外伤性脊髓损伤与植物状态患者的处理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4EE2F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边讲边练+案例分析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FADA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病例评估报告</w:t>
            </w:r>
          </w:p>
        </w:tc>
      </w:tr>
      <w:tr w14:paraId="5BE14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B27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2BEFE4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9CBC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高压氧在内分泌系统疾病治疗中的应用</w:t>
            </w:r>
          </w:p>
          <w:p w14:paraId="5D672214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糖尿病足的治疗机制</w:t>
            </w:r>
          </w:p>
          <w:p w14:paraId="665349D3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糖尿病相关并发症的综合处理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E73F9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案例分析+讨论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790B0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课堂讨论作业</w:t>
            </w:r>
          </w:p>
        </w:tc>
      </w:tr>
      <w:tr w14:paraId="29D30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E346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BE1832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1295E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高压氧在消化系统疾病治疗中的应用</w:t>
            </w:r>
          </w:p>
          <w:p w14:paraId="0DCCFCCD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胃肠道缺血性病变的治疗</w:t>
            </w:r>
          </w:p>
          <w:p w14:paraId="6CCE87D1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炎性肠病的高压氧支持疗法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3DEE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讲授+案例分析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6DF3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病例分析报告2</w:t>
            </w:r>
          </w:p>
        </w:tc>
      </w:tr>
      <w:tr w14:paraId="22FDC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C5C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6D71C49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C911B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高压氧在免疫系统疾病治疗中的应用</w:t>
            </w:r>
          </w:p>
          <w:p w14:paraId="65E05C08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系统性红斑狼疮的联合治疗</w:t>
            </w:r>
          </w:p>
          <w:p w14:paraId="39AC528F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硬皮病患者的高压氧疗效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08FD5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讲授+小组讨论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8AB6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团队分析报告</w:t>
            </w:r>
          </w:p>
        </w:tc>
      </w:tr>
      <w:tr w14:paraId="33296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C6CE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4805604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36B6B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高压氧在生殖系统疾病治疗中的应用</w:t>
            </w:r>
          </w:p>
          <w:p w14:paraId="16F79AE9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妇科慢性盆腔炎、男性不育症的辅助治疗</w:t>
            </w:r>
          </w:p>
          <w:p w14:paraId="229E23E7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妊娠期疾病的高压氧注意事项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F4FBC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993C8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个性化方案设计</w:t>
            </w:r>
          </w:p>
        </w:tc>
      </w:tr>
      <w:tr w14:paraId="413D2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DB7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582A1E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10E1E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高压氧在皮肤系统疾病治疗中的应用</w:t>
            </w:r>
          </w:p>
          <w:p w14:paraId="4BAB705D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慢性创面愈合（如压疮、糖尿病足溃疡）</w:t>
            </w:r>
          </w:p>
          <w:p w14:paraId="5DCA495E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银屑病、硬皮病等皮肤病的高压氧支持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8C5A0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案例分析+实训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C100A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病例设计报告</w:t>
            </w:r>
          </w:p>
        </w:tc>
      </w:tr>
      <w:tr w14:paraId="69F47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28B0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369B067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3FFEB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高压氧在肌肉骨骼系统疾病治疗中的应用</w:t>
            </w:r>
          </w:p>
          <w:p w14:paraId="2BF35D72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股骨头坏死的治疗</w:t>
            </w:r>
          </w:p>
          <w:p w14:paraId="06653C48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骨折愈合与骨髓炎的综合治疗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055D0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案例分析+实践操作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71414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课堂讨论作业</w:t>
            </w:r>
          </w:p>
        </w:tc>
      </w:tr>
      <w:tr w14:paraId="616C2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EC7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7CECA3F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EE8D8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高压氧医学前沿进展</w:t>
            </w:r>
          </w:p>
          <w:p w14:paraId="1FA4CEBA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干细胞联合高压氧技术</w:t>
            </w:r>
          </w:p>
          <w:p w14:paraId="44CFC841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智能氧舱与未来发展趋势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7CCB7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讲授+文献研讨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E1AAE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前沿综述报告</w:t>
            </w:r>
          </w:p>
        </w:tc>
      </w:tr>
      <w:tr w14:paraId="554A4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3DE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4C8FAE4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F6DB0">
            <w:pP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高压氧与多学科协作</w:t>
            </w:r>
          </w:p>
          <w:p w14:paraId="200B964A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与康复医学、急诊医学的协作模式</w:t>
            </w:r>
          </w:p>
          <w:p w14:paraId="2A35B7F0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创新治疗案例分享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AB6B0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小组讨论+汇报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2A908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团队协作方案设计</w:t>
            </w:r>
          </w:p>
        </w:tc>
      </w:tr>
      <w:tr w14:paraId="2A7FC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00A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808FAB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D10DD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随堂测验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359C78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C949A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3ACDCA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07BE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869D38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512F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7961D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9A3A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774A49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30C131CD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E2F8DCB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Hans"/>
              </w:rPr>
              <w:t>随堂测验</w:t>
            </w:r>
          </w:p>
        </w:tc>
      </w:tr>
      <w:tr w14:paraId="38705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1C39EE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93ED164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55F9BEE4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Hans"/>
              </w:rPr>
              <w:t>课堂作业</w:t>
            </w:r>
          </w:p>
        </w:tc>
      </w:tr>
      <w:tr w14:paraId="5B79A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92EA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5B2E8F3D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3C78843B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平时成绩（考勤+课堂表现）</w:t>
            </w:r>
          </w:p>
        </w:tc>
      </w:tr>
      <w:tr w14:paraId="70286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B50AC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28EBB95D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D8D9065"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口头汇报</w:t>
            </w:r>
          </w:p>
        </w:tc>
      </w:tr>
    </w:tbl>
    <w:p w14:paraId="1619039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FDE86A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811530</wp:posOffset>
            </wp:positionH>
            <wp:positionV relativeFrom="paragraph">
              <wp:posOffset>403860</wp:posOffset>
            </wp:positionV>
            <wp:extent cx="864870" cy="288290"/>
            <wp:effectExtent l="0" t="0" r="11430" b="16510"/>
            <wp:wrapThrough wrapText="bothSides">
              <wp:wrapPolygon>
                <wp:start x="0" y="0"/>
                <wp:lineTo x="0" y="19982"/>
                <wp:lineTo x="20934" y="19982"/>
                <wp:lineTo x="20934" y="0"/>
                <wp:lineTo x="0" y="0"/>
              </wp:wrapPolygon>
            </wp:wrapThrough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01345" cy="423545"/>
            <wp:effectExtent l="0" t="0" r="8255" b="14605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p w14:paraId="7881525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B98E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F7668B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A81E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1C40C0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2158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88A1F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88A1F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3060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zU1NTI0ZmVmZTVmNmY2ZTNhNDdhNTAzZmUyY2EifQ=="/>
  </w:docVars>
  <w:rsids>
    <w:rsidRoot w:val="00475657"/>
    <w:rsid w:val="00001805"/>
    <w:rsid w:val="00001A9A"/>
    <w:rsid w:val="0001153F"/>
    <w:rsid w:val="000138B2"/>
    <w:rsid w:val="00024BF1"/>
    <w:rsid w:val="000369D9"/>
    <w:rsid w:val="00040BAC"/>
    <w:rsid w:val="000439B6"/>
    <w:rsid w:val="000457BB"/>
    <w:rsid w:val="00045AE0"/>
    <w:rsid w:val="00047B9C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6BFD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810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A8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454A"/>
    <w:rsid w:val="00697452"/>
    <w:rsid w:val="006A006A"/>
    <w:rsid w:val="006A069C"/>
    <w:rsid w:val="006A2DDC"/>
    <w:rsid w:val="006A4FA3"/>
    <w:rsid w:val="006B0F20"/>
    <w:rsid w:val="006B1B20"/>
    <w:rsid w:val="006B2B71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8C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C83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5079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B8B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32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CF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856"/>
    <w:rsid w:val="00BE747E"/>
    <w:rsid w:val="00BE7EFB"/>
    <w:rsid w:val="00BF7135"/>
    <w:rsid w:val="00C0211D"/>
    <w:rsid w:val="00C04815"/>
    <w:rsid w:val="00C1096C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687A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6F1AE9"/>
    <w:rsid w:val="10E02345"/>
    <w:rsid w:val="199D2E85"/>
    <w:rsid w:val="1B9B294B"/>
    <w:rsid w:val="1EA26A2B"/>
    <w:rsid w:val="266E5FB5"/>
    <w:rsid w:val="28E13562"/>
    <w:rsid w:val="2E59298A"/>
    <w:rsid w:val="37E50B00"/>
    <w:rsid w:val="38CC3AF8"/>
    <w:rsid w:val="39D81FB9"/>
    <w:rsid w:val="3FBC42CA"/>
    <w:rsid w:val="42185761"/>
    <w:rsid w:val="49DF08B3"/>
    <w:rsid w:val="4EF6166C"/>
    <w:rsid w:val="512670E5"/>
    <w:rsid w:val="65310993"/>
    <w:rsid w:val="6E256335"/>
    <w:rsid w:val="700912C5"/>
    <w:rsid w:val="704B1598"/>
    <w:rsid w:val="736D49F2"/>
    <w:rsid w:val="74F62C86"/>
    <w:rsid w:val="7D7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1114</Words>
  <Characters>1175</Characters>
  <Lines>9</Lines>
  <Paragraphs>2</Paragraphs>
  <TotalTime>1</TotalTime>
  <ScaleCrop>false</ScaleCrop>
  <LinksUpToDate>false</LinksUpToDate>
  <CharactersWithSpaces>1216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2025-02-24T02:29:00Z</cp:lastPrinted>
  <dcterms:modified xsi:type="dcterms:W3CDTF">2026-03-10T02:39:50Z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574A68995A374B569F2D0DDBE7630542_12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