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0FB62">
      <w:pPr>
        <w:jc w:val="center"/>
        <w:rPr>
          <w:rFonts w:hint="eastAsia" w:ascii="黑体" w:hAnsi="黑体" w:eastAsia="黑体"/>
          <w:bCs/>
          <w:sz w:val="32"/>
          <w:szCs w:val="32"/>
        </w:rPr>
      </w:pPr>
      <w:r>
        <w:rPr>
          <w:rFonts w:hint="eastAsia" w:ascii="黑体" w:hAnsi="黑体" w:eastAsia="黑体"/>
          <w:bCs/>
          <w:sz w:val="32"/>
          <w:szCs w:val="32"/>
        </w:rPr>
        <w:t>《创新创业综合实践》课程教学大纲</w:t>
      </w:r>
    </w:p>
    <w:p w14:paraId="50989393">
      <w:pPr>
        <w:pStyle w:val="16"/>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33B9F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0862585B">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3FE44864">
            <w:pPr>
              <w:widowControl w:val="0"/>
              <w:jc w:val="left"/>
              <w:rPr>
                <w:rFonts w:hint="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创新创业综合实践</w:t>
            </w:r>
          </w:p>
        </w:tc>
      </w:tr>
      <w:tr w14:paraId="736C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00BA7069">
            <w:pPr>
              <w:widowControl w:val="0"/>
              <w:jc w:val="center"/>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0B771BA7">
            <w:pPr>
              <w:widowControl w:val="0"/>
              <w:jc w:val="left"/>
              <w:rPr>
                <w:rFonts w:hint="eastAsia"/>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Comprehensive Training on Innovation and Entrepreneurship</w:t>
            </w:r>
          </w:p>
        </w:tc>
      </w:tr>
      <w:tr w14:paraId="7592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6C1E303">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772EB324">
            <w:pPr>
              <w:widowControl w:val="0"/>
              <w:jc w:val="left"/>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2179014</w:t>
            </w:r>
          </w:p>
        </w:tc>
        <w:tc>
          <w:tcPr>
            <w:tcW w:w="2126" w:type="dxa"/>
            <w:gridSpan w:val="2"/>
            <w:vAlign w:val="center"/>
          </w:tcPr>
          <w:p w14:paraId="559B701A">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47287162">
            <w:pPr>
              <w:widowControl w:val="0"/>
              <w:jc w:val="left"/>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r>
      <w:tr w14:paraId="46547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2E76722">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26C35C7">
            <w:pPr>
              <w:widowControl w:val="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16</w:t>
            </w:r>
          </w:p>
        </w:tc>
        <w:tc>
          <w:tcPr>
            <w:tcW w:w="1272" w:type="dxa"/>
            <w:vAlign w:val="center"/>
          </w:tcPr>
          <w:p w14:paraId="1C57F680">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759852DB">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c>
          <w:tcPr>
            <w:tcW w:w="1413" w:type="dxa"/>
            <w:gridSpan w:val="2"/>
            <w:vAlign w:val="center"/>
          </w:tcPr>
          <w:p w14:paraId="6FAF8AE6">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3C7096C3">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w:t>
            </w:r>
          </w:p>
        </w:tc>
      </w:tr>
      <w:tr w14:paraId="16B1E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281D470">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39BFAE2B">
            <w:pPr>
              <w:widowControl w:val="0"/>
              <w:jc w:val="left"/>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健康管理学院</w:t>
            </w:r>
          </w:p>
        </w:tc>
        <w:tc>
          <w:tcPr>
            <w:tcW w:w="2126" w:type="dxa"/>
            <w:gridSpan w:val="2"/>
            <w:vAlign w:val="center"/>
          </w:tcPr>
          <w:p w14:paraId="09898D87">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7D0728B7">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健康服务与管理大三</w:t>
            </w:r>
          </w:p>
        </w:tc>
      </w:tr>
      <w:tr w14:paraId="7448A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24163B3">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619AAC2F">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综合实践环节</w:t>
            </w:r>
          </w:p>
        </w:tc>
        <w:tc>
          <w:tcPr>
            <w:tcW w:w="2126" w:type="dxa"/>
            <w:gridSpan w:val="2"/>
            <w:vAlign w:val="center"/>
          </w:tcPr>
          <w:p w14:paraId="05CC5EF8">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0C64060C">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考查全X</w:t>
            </w:r>
          </w:p>
        </w:tc>
      </w:tr>
      <w:tr w14:paraId="7D125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1FFCAE7">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6D17B44A">
            <w:pPr>
              <w:widowControl w:val="0"/>
              <w:jc w:val="left"/>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创新创业学（第二版），兰小毅、苏兵、钱晨主编，清华大学出版社，2024</w:t>
            </w:r>
          </w:p>
        </w:tc>
        <w:tc>
          <w:tcPr>
            <w:tcW w:w="1413" w:type="dxa"/>
            <w:gridSpan w:val="2"/>
            <w:vAlign w:val="center"/>
          </w:tcPr>
          <w:p w14:paraId="416C79D0">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7989EF02">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3BA326BF">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18E5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89" w:hRule="atLeast"/>
        </w:trPr>
        <w:tc>
          <w:tcPr>
            <w:tcW w:w="1691" w:type="dxa"/>
            <w:tcBorders>
              <w:left w:val="single" w:color="auto" w:sz="12" w:space="0"/>
            </w:tcBorders>
            <w:shd w:val="clear" w:color="auto" w:fill="auto"/>
            <w:vAlign w:val="center"/>
          </w:tcPr>
          <w:p w14:paraId="431AB888">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732621A1">
            <w:pPr>
              <w:pStyle w:val="14"/>
              <w:widowControl w:val="0"/>
              <w:jc w:val="left"/>
            </w:pPr>
            <w:r>
              <w:rPr>
                <w:rFonts w:hint="eastAsia"/>
              </w:rPr>
              <w:t>无</w:t>
            </w:r>
          </w:p>
        </w:tc>
      </w:tr>
      <w:tr w14:paraId="54DA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995" w:hRule="atLeast"/>
        </w:trPr>
        <w:tc>
          <w:tcPr>
            <w:tcW w:w="1691" w:type="dxa"/>
            <w:tcBorders>
              <w:left w:val="single" w:color="auto" w:sz="12" w:space="0"/>
            </w:tcBorders>
            <w:shd w:val="clear" w:color="auto" w:fill="auto"/>
            <w:vAlign w:val="center"/>
          </w:tcPr>
          <w:p w14:paraId="26BF977F">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1F23BA81">
            <w:pPr>
              <w:pStyle w:val="14"/>
              <w:widowControl w:val="0"/>
              <w:ind w:firstLine="420" w:firstLineChars="200"/>
              <w:jc w:val="both"/>
            </w:pPr>
            <w:r>
              <w:rPr>
                <w:rFonts w:hint="eastAsia"/>
              </w:rPr>
              <w:t>大学生创新创业实训是增强其创新创业意识、焕发创新创业精神、提高创新创业能力、促进创业活动的基石。本门课程作为创新创业教育的主要载体与工具，是创业教育理念、教育原则转化为具体教育实践的主要载体之一，也是培养具有创新创业高素质人才的关键。</w:t>
            </w:r>
          </w:p>
          <w:p w14:paraId="38B6B8C3">
            <w:pPr>
              <w:pStyle w:val="14"/>
              <w:widowControl w:val="0"/>
              <w:ind w:firstLine="420" w:firstLineChars="200"/>
              <w:jc w:val="both"/>
            </w:pPr>
            <w:r>
              <w:rPr>
                <w:rFonts w:hint="eastAsia"/>
              </w:rPr>
              <w:t>本课程旨在从意识培养、能力提升、管理认知以及实践模拟等多个维度提升学生的社会责任感、创新创业精神、创新创业意识以及创新创业能力。课程内容主要包含创新创业实训概述、创意与项目选择、市场分析与商业模式、法律形态及风险防范、团队人员组织管理与顶层设计、模拟企业运营游戏、启动资金与财务规划、项目计划书的撰写与展示等模块。</w:t>
            </w:r>
          </w:p>
        </w:tc>
      </w:tr>
      <w:tr w14:paraId="7FE7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14:paraId="6ABAE5CA">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1F0E69A0">
            <w:pPr>
              <w:pStyle w:val="14"/>
              <w:widowControl w:val="0"/>
              <w:ind w:firstLine="420" w:firstLineChars="200"/>
              <w:jc w:val="both"/>
              <w:rPr>
                <w:rFonts w:ascii="Calibri" w:hAnsi="Calibri" w:cs="Times New Roman"/>
                <w:color w:val="auto"/>
                <w:kern w:val="2"/>
              </w:rPr>
            </w:pPr>
            <w:r>
              <w:rPr>
                <w:rFonts w:ascii="Calibri" w:hAnsi="Calibri" w:cs="Times New Roman"/>
                <w:color w:val="auto"/>
                <w:kern w:val="2"/>
              </w:rPr>
              <w:t>本课程</w:t>
            </w:r>
            <w:r>
              <w:rPr>
                <w:rFonts w:ascii="Calibri" w:hAnsi="宋体" w:cs="Times New Roman"/>
                <w:color w:val="auto"/>
                <w:kern w:val="2"/>
              </w:rPr>
              <w:t>是</w:t>
            </w:r>
            <w:r>
              <w:rPr>
                <w:rFonts w:hint="eastAsia" w:ascii="Calibri" w:hAnsi="宋体" w:cs="Times New Roman"/>
                <w:color w:val="auto"/>
                <w:kern w:val="2"/>
              </w:rPr>
              <w:t>专业</w:t>
            </w:r>
            <w:r>
              <w:rPr>
                <w:rFonts w:ascii="Calibri" w:hAnsi="宋体" w:cs="Times New Roman"/>
                <w:color w:val="auto"/>
                <w:kern w:val="2"/>
              </w:rPr>
              <w:t>重要的</w:t>
            </w:r>
            <w:r>
              <w:rPr>
                <w:rFonts w:hint="eastAsia" w:ascii="Calibri" w:hAnsi="宋体" w:cs="Times New Roman"/>
                <w:color w:val="auto"/>
                <w:kern w:val="2"/>
              </w:rPr>
              <w:t>综合集中实践环节</w:t>
            </w:r>
            <w:r>
              <w:rPr>
                <w:rFonts w:ascii="Calibri" w:hAnsi="Calibri" w:cs="Times New Roman"/>
                <w:color w:val="auto"/>
                <w:kern w:val="2"/>
              </w:rPr>
              <w:t>，</w:t>
            </w:r>
            <w:r>
              <w:rPr>
                <w:rFonts w:ascii="Calibri" w:hAnsi="宋体" w:cs="Times New Roman"/>
                <w:color w:val="auto"/>
                <w:kern w:val="2"/>
              </w:rPr>
              <w:t>建议</w:t>
            </w:r>
            <w:r>
              <w:rPr>
                <w:rFonts w:hint="eastAsia" w:ascii="Calibri" w:hAnsi="宋体" w:cs="Times New Roman"/>
                <w:color w:val="auto"/>
                <w:kern w:val="2"/>
              </w:rPr>
              <w:t>学生在学习本门课程的同时查阅创新创业相关资料及课后阅读书目</w:t>
            </w:r>
            <w:r>
              <w:rPr>
                <w:rFonts w:ascii="Calibri" w:hAnsi="Calibri" w:cs="Times New Roman"/>
                <w:color w:val="auto"/>
                <w:kern w:val="2"/>
              </w:rPr>
              <w:t>。</w:t>
            </w:r>
          </w:p>
          <w:p w14:paraId="06F6E08B">
            <w:pPr>
              <w:pStyle w:val="14"/>
              <w:widowControl w:val="0"/>
              <w:ind w:firstLine="420" w:firstLineChars="200"/>
              <w:jc w:val="both"/>
              <w:rPr>
                <w:rFonts w:ascii="Calibri" w:hAnsi="Calibri" w:cs="Times New Roman"/>
                <w:color w:val="auto"/>
                <w:kern w:val="2"/>
              </w:rPr>
            </w:pPr>
            <w:r>
              <w:rPr>
                <w:rFonts w:hint="eastAsia" w:ascii="Calibri" w:hAnsi="Calibri" w:cs="Times New Roman"/>
                <w:color w:val="auto"/>
                <w:kern w:val="2"/>
              </w:rPr>
              <w:t>建议阅读书目如下：</w:t>
            </w:r>
          </w:p>
          <w:p w14:paraId="4810D790">
            <w:pPr>
              <w:pStyle w:val="14"/>
              <w:widowControl w:val="0"/>
              <w:ind w:firstLine="420" w:firstLineChars="200"/>
              <w:jc w:val="both"/>
            </w:pPr>
            <w:r>
              <w:t>1.《中外创新创业教育理论与实践》 刘海春 谢秀兰 娄会东 广东高等教育出版社 2016；</w:t>
            </w:r>
          </w:p>
          <w:p w14:paraId="492A8973">
            <w:pPr>
              <w:pStyle w:val="14"/>
              <w:widowControl w:val="0"/>
              <w:ind w:firstLine="420" w:firstLineChars="200"/>
              <w:jc w:val="both"/>
            </w:pPr>
            <w:r>
              <w:t>2.《创新创业教程》 李伟 清华大学出版社 2015</w:t>
            </w:r>
            <w:r>
              <w:rPr>
                <w:rFonts w:hint="eastAsia"/>
              </w:rPr>
              <w:t>。</w:t>
            </w:r>
          </w:p>
        </w:tc>
      </w:tr>
      <w:tr w14:paraId="1395B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7FAEAF0E">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6B7EA23F">
            <w:pPr>
              <w:widowControl w:val="0"/>
              <w:jc w:val="left"/>
              <w:rPr>
                <w:rFonts w:hint="eastAsia" w:ascii="黑体" w:hAnsi="黑体" w:eastAsia="黑体"/>
                <w:color w:val="000000" w:themeColor="text1"/>
                <w:sz w:val="21"/>
                <w:szCs w:val="21"/>
                <w14:textFill>
                  <w14:solidFill>
                    <w14:schemeClr w14:val="tx1"/>
                  </w14:solidFill>
                </w14:textFill>
              </w:rPr>
            </w:pPr>
            <w:r>
              <w:drawing>
                <wp:anchor distT="0" distB="0" distL="114300" distR="114300" simplePos="0" relativeHeight="251660288" behindDoc="0" locked="0" layoutInCell="1" allowOverlap="1">
                  <wp:simplePos x="0" y="0"/>
                  <wp:positionH relativeFrom="column">
                    <wp:posOffset>288925</wp:posOffset>
                  </wp:positionH>
                  <wp:positionV relativeFrom="paragraph">
                    <wp:posOffset>33020</wp:posOffset>
                  </wp:positionV>
                  <wp:extent cx="518160" cy="328295"/>
                  <wp:effectExtent l="0" t="0" r="0" b="0"/>
                  <wp:wrapNone/>
                  <wp:docPr id="853955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95540"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18160" cy="328295"/>
                          </a:xfrm>
                          <a:prstGeom prst="rect">
                            <a:avLst/>
                          </a:prstGeom>
                          <a:noFill/>
                          <a:ln>
                            <a:noFill/>
                          </a:ln>
                        </pic:spPr>
                      </pic:pic>
                    </a:graphicData>
                  </a:graphic>
                </wp:anchor>
              </w:drawing>
            </w:r>
          </w:p>
        </w:tc>
        <w:tc>
          <w:tcPr>
            <w:tcW w:w="1425" w:type="dxa"/>
            <w:gridSpan w:val="2"/>
            <w:tcBorders>
              <w:top w:val="double" w:color="auto" w:sz="4" w:space="0"/>
            </w:tcBorders>
            <w:vAlign w:val="center"/>
          </w:tcPr>
          <w:p w14:paraId="742335F5">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05D9E793">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rPr>
              <w:t>5.1</w:t>
            </w:r>
            <w:r>
              <w:rPr>
                <w:rFonts w:ascii="Times New Roman" w:hAnsi="Times New Roman"/>
                <w:color w:val="000000"/>
                <w:sz w:val="21"/>
                <w:szCs w:val="21"/>
              </w:rPr>
              <w:t>.23</w:t>
            </w:r>
          </w:p>
        </w:tc>
      </w:tr>
      <w:tr w14:paraId="01FE6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71B59BA1">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5F205983">
            <w:pPr>
              <w:widowControl w:val="0"/>
              <w:ind w:firstLine="1200" w:firstLineChars="500"/>
              <w:jc w:val="left"/>
              <w:rPr>
                <w:rFonts w:hint="eastAsia" w:ascii="黑体" w:hAnsi="黑体" w:eastAsia="黑体"/>
                <w:color w:val="000000" w:themeColor="text1"/>
                <w:sz w:val="21"/>
                <w:szCs w:val="21"/>
                <w14:textFill>
                  <w14:solidFill>
                    <w14:schemeClr w14:val="tx1"/>
                  </w14:solidFill>
                </w14:textFill>
              </w:rPr>
            </w:pPr>
            <w:r>
              <w:drawing>
                <wp:anchor distT="0" distB="0" distL="114300" distR="114300" simplePos="0" relativeHeight="251661312" behindDoc="0" locked="0" layoutInCell="1" allowOverlap="1">
                  <wp:simplePos x="0" y="0"/>
                  <wp:positionH relativeFrom="column">
                    <wp:posOffset>492125</wp:posOffset>
                  </wp:positionH>
                  <wp:positionV relativeFrom="paragraph">
                    <wp:posOffset>-46990</wp:posOffset>
                  </wp:positionV>
                  <wp:extent cx="651510" cy="384810"/>
                  <wp:effectExtent l="0" t="0" r="0" b="1651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51510" cy="384810"/>
                          </a:xfrm>
                          <a:prstGeom prst="rect">
                            <a:avLst/>
                          </a:prstGeom>
                          <a:noFill/>
                          <a:ln>
                            <a:noFill/>
                          </a:ln>
                        </pic:spPr>
                      </pic:pic>
                    </a:graphicData>
                  </a:graphic>
                </wp:anchor>
              </w:drawing>
            </w:r>
          </w:p>
        </w:tc>
        <w:tc>
          <w:tcPr>
            <w:tcW w:w="1425" w:type="dxa"/>
            <w:gridSpan w:val="2"/>
            <w:vAlign w:val="center"/>
          </w:tcPr>
          <w:p w14:paraId="7716D153">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41695C15">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2025.2</w:t>
            </w:r>
            <w:r>
              <w:rPr>
                <w:rFonts w:hint="eastAsia" w:ascii="Times New Roman" w:hAnsi="Times New Roman"/>
                <w:color w:val="000000"/>
                <w:sz w:val="21"/>
                <w:szCs w:val="21"/>
                <w:lang w:val="en-US" w:eastAsia="zh-CN"/>
              </w:rPr>
              <w:t>.20</w:t>
            </w:r>
            <w:bookmarkStart w:id="4" w:name="_GoBack"/>
            <w:bookmarkEnd w:id="4"/>
          </w:p>
        </w:tc>
      </w:tr>
      <w:tr w14:paraId="521A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16B8BFED">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48A7A6B7">
            <w:pPr>
              <w:widowControl w:val="0"/>
              <w:jc w:val="both"/>
              <w:rPr>
                <w:rFonts w:hint="eastAsia" w:ascii="黑体" w:hAnsi="黑体" w:eastAsia="黑体"/>
                <w:color w:val="000000" w:themeColor="text1"/>
                <w:sz w:val="21"/>
                <w:szCs w:val="21"/>
                <w14:textFill>
                  <w14:solidFill>
                    <w14:schemeClr w14:val="tx1"/>
                  </w14:solidFill>
                </w14:textFill>
              </w:rPr>
            </w:pPr>
            <w:r>
              <w:drawing>
                <wp:inline distT="0" distB="0" distL="0" distR="0">
                  <wp:extent cx="790575" cy="361950"/>
                  <wp:effectExtent l="0" t="0" r="9525" b="0"/>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90575" cy="361950"/>
                          </a:xfrm>
                          <a:prstGeom prst="rect">
                            <a:avLst/>
                          </a:prstGeom>
                          <a:noFill/>
                          <a:ln>
                            <a:noFill/>
                          </a:ln>
                        </pic:spPr>
                      </pic:pic>
                    </a:graphicData>
                  </a:graphic>
                </wp:inline>
              </w:drawing>
            </w:r>
          </w:p>
        </w:tc>
        <w:tc>
          <w:tcPr>
            <w:tcW w:w="1425" w:type="dxa"/>
            <w:gridSpan w:val="2"/>
            <w:tcBorders>
              <w:bottom w:val="single" w:color="auto" w:sz="12" w:space="0"/>
            </w:tcBorders>
            <w:vAlign w:val="center"/>
          </w:tcPr>
          <w:p w14:paraId="62B38D20">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1D39EBE1">
            <w:pPr>
              <w:widowControl w:val="0"/>
              <w:jc w:val="center"/>
              <w:rPr>
                <w:rFonts w:ascii="Times New Roman" w:hAnsi="Times New Roman"/>
                <w:color w:val="000000"/>
                <w:sz w:val="21"/>
                <w:szCs w:val="21"/>
              </w:rPr>
            </w:pPr>
            <w:r>
              <w:rPr>
                <w:rFonts w:ascii="黑体" w:hAnsi="黑体" w:eastAsia="黑体"/>
                <w:color w:val="000000"/>
                <w:position w:val="-20"/>
                <w:sz w:val="21"/>
                <w:szCs w:val="21"/>
                <w:lang w:eastAsia="zh-CN"/>
              </w:rPr>
              <w:t>202</w:t>
            </w:r>
            <w:r>
              <w:rPr>
                <w:rFonts w:hint="eastAsia" w:ascii="黑体" w:hAnsi="黑体" w:eastAsia="黑体"/>
                <w:color w:val="000000"/>
                <w:position w:val="-20"/>
                <w:sz w:val="21"/>
                <w:szCs w:val="21"/>
                <w:lang w:eastAsia="zh-CN"/>
              </w:rPr>
              <w:t>5</w:t>
            </w:r>
            <w:r>
              <w:rPr>
                <w:rFonts w:hint="eastAsia" w:ascii="黑体" w:hAnsi="黑体" w:eastAsia="黑体"/>
                <w:color w:val="000000"/>
                <w:position w:val="-20"/>
                <w:sz w:val="21"/>
                <w:szCs w:val="21"/>
                <w:lang w:val="en-US" w:eastAsia="zh-CN"/>
              </w:rPr>
              <w:t>.</w:t>
            </w:r>
            <w:r>
              <w:rPr>
                <w:rFonts w:hint="eastAsia" w:ascii="黑体" w:hAnsi="黑体" w:eastAsia="黑体"/>
                <w:color w:val="000000"/>
                <w:position w:val="-20"/>
                <w:sz w:val="21"/>
                <w:szCs w:val="21"/>
                <w:lang w:eastAsia="zh-CN"/>
              </w:rPr>
              <w:t>2</w:t>
            </w:r>
            <w:r>
              <w:rPr>
                <w:rFonts w:hint="eastAsia" w:ascii="黑体" w:hAnsi="黑体" w:eastAsia="黑体"/>
                <w:color w:val="000000"/>
                <w:position w:val="-20"/>
                <w:sz w:val="21"/>
                <w:szCs w:val="21"/>
                <w:lang w:val="en-US" w:eastAsia="zh-CN"/>
              </w:rPr>
              <w:t>.</w:t>
            </w:r>
            <w:r>
              <w:rPr>
                <w:rFonts w:hint="eastAsia" w:ascii="黑体" w:hAnsi="黑体" w:eastAsia="黑体"/>
                <w:color w:val="000000"/>
                <w:position w:val="-20"/>
                <w:sz w:val="21"/>
                <w:szCs w:val="21"/>
                <w:lang w:eastAsia="zh-CN"/>
              </w:rPr>
              <w:t>20</w:t>
            </w:r>
          </w:p>
        </w:tc>
      </w:tr>
    </w:tbl>
    <w:p w14:paraId="6A871DBC">
      <w:pPr>
        <w:spacing w:line="100" w:lineRule="exact"/>
        <w:rPr>
          <w:rFonts w:ascii="Arial" w:hAnsi="Arial" w:eastAsia="黑体"/>
        </w:rPr>
      </w:pPr>
      <w:r>
        <w:br w:type="page"/>
      </w:r>
    </w:p>
    <w:p w14:paraId="5C8CA038">
      <w:pPr>
        <w:pStyle w:val="16"/>
        <w:spacing w:before="326" w:beforeLines="100" w:line="360" w:lineRule="auto"/>
        <w:rPr>
          <w:rFonts w:hint="eastAsia" w:ascii="黑体" w:hAnsi="宋体"/>
        </w:rPr>
      </w:pPr>
      <w:bookmarkStart w:id="0" w:name="OLE_LINK1"/>
      <w:bookmarkStart w:id="1" w:name="OLE_LINK2"/>
      <w:r>
        <w:rPr>
          <w:rFonts w:hint="eastAsia" w:ascii="黑体" w:hAnsi="宋体"/>
        </w:rPr>
        <w:t>二、课程目标</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14:paraId="61CC0F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206" w:type="dxa"/>
            <w:vAlign w:val="center"/>
          </w:tcPr>
          <w:p w14:paraId="19EB65E7">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76B1156C">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028FCD85">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2C8EF7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6C77C313">
            <w:pPr>
              <w:snapToGrid w:val="0"/>
              <w:jc w:val="center"/>
              <w:rPr>
                <w:rFonts w:hint="eastAsia"/>
              </w:rPr>
            </w:pPr>
            <w:r>
              <w:rPr>
                <w:rFonts w:hint="eastAsia" w:ascii="黑体" w:hAnsi="黑体" w:eastAsia="黑体"/>
                <w:bCs/>
                <w:color w:val="000000"/>
                <w:sz w:val="21"/>
                <w:szCs w:val="18"/>
              </w:rPr>
              <w:t>知识目标</w:t>
            </w:r>
          </w:p>
        </w:tc>
        <w:tc>
          <w:tcPr>
            <w:tcW w:w="764" w:type="dxa"/>
            <w:shd w:val="clear" w:color="auto" w:fill="auto"/>
            <w:vAlign w:val="center"/>
          </w:tcPr>
          <w:p w14:paraId="4983ACE2">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5B8C330A">
            <w:pPr>
              <w:pStyle w:val="14"/>
              <w:jc w:val="left"/>
              <w:rPr>
                <w:rFonts w:hint="eastAsia" w:ascii="宋体" w:hAnsi="宋体"/>
                <w:bCs/>
              </w:rPr>
            </w:pPr>
            <w:r>
              <w:rPr>
                <w:rFonts w:ascii="宋体" w:hAnsi="宋体"/>
                <w:bCs/>
              </w:rPr>
              <w:t>能阐述</w:t>
            </w:r>
            <w:r>
              <w:rPr>
                <w:rFonts w:hint="eastAsia" w:ascii="宋体" w:hAnsi="宋体"/>
                <w:bCs/>
              </w:rPr>
              <w:t>创新创业</w:t>
            </w:r>
            <w:r>
              <w:rPr>
                <w:rFonts w:ascii="宋体" w:hAnsi="宋体"/>
                <w:bCs/>
              </w:rPr>
              <w:t>的基本概念、</w:t>
            </w:r>
            <w:r>
              <w:rPr>
                <w:rFonts w:hint="eastAsia" w:ascii="宋体" w:hAnsi="宋体"/>
                <w:bCs/>
              </w:rPr>
              <w:t>创业管理</w:t>
            </w:r>
            <w:r>
              <w:rPr>
                <w:rFonts w:ascii="宋体" w:hAnsi="宋体"/>
                <w:bCs/>
              </w:rPr>
              <w:t>基本知识</w:t>
            </w:r>
            <w:r>
              <w:rPr>
                <w:rFonts w:hint="eastAsia" w:ascii="宋体" w:hAnsi="宋体"/>
                <w:bCs/>
              </w:rPr>
              <w:t>。</w:t>
            </w:r>
          </w:p>
        </w:tc>
      </w:tr>
      <w:tr w14:paraId="2E4FE4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03C44B6A">
            <w:pPr>
              <w:snapToGrid w:val="0"/>
              <w:jc w:val="center"/>
              <w:rPr>
                <w:rFonts w:hint="eastAsia"/>
              </w:rPr>
            </w:pPr>
            <w:r>
              <w:rPr>
                <w:rFonts w:hint="eastAsia" w:ascii="黑体" w:hAnsi="黑体" w:eastAsia="黑体"/>
                <w:bCs/>
                <w:color w:val="000000"/>
                <w:sz w:val="21"/>
                <w:szCs w:val="18"/>
              </w:rPr>
              <w:t>技能目标</w:t>
            </w:r>
          </w:p>
        </w:tc>
        <w:tc>
          <w:tcPr>
            <w:tcW w:w="764" w:type="dxa"/>
            <w:shd w:val="clear" w:color="auto" w:fill="auto"/>
            <w:vAlign w:val="center"/>
          </w:tcPr>
          <w:p w14:paraId="1C8DC4E0">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05C69507">
            <w:pPr>
              <w:pStyle w:val="14"/>
              <w:jc w:val="left"/>
              <w:rPr>
                <w:rFonts w:hint="eastAsia" w:ascii="宋体" w:hAnsi="宋体"/>
                <w:bCs/>
              </w:rPr>
            </w:pPr>
            <w:r>
              <w:rPr>
                <w:rFonts w:hint="eastAsia" w:ascii="宋体" w:hAnsi="宋体"/>
                <w:bCs/>
              </w:rPr>
              <w:t>能运用所学创新创业思维方法通过组建团队模拟企业创建、日常运营等体验创业管理的各个环节，提升团队协作能力、沟通表达能力、顶层设计能力、风险识别与危机应对能力等。</w:t>
            </w:r>
          </w:p>
        </w:tc>
      </w:tr>
      <w:tr w14:paraId="46222F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49F3E8E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2D3BB419">
            <w:pPr>
              <w:pStyle w:val="14"/>
              <w:rPr>
                <w:rFonts w:hint="eastAsia" w:ascii="宋体" w:hAnsi="宋体"/>
              </w:rPr>
            </w:pPr>
            <w:r>
              <w:rPr>
                <w:rFonts w:hint="eastAsia" w:ascii="黑体" w:hAnsi="黑体" w:eastAsia="黑体"/>
                <w:bCs/>
                <w:szCs w:val="18"/>
              </w:rPr>
              <w:t>(含课程思政目标</w:t>
            </w:r>
            <w:r>
              <w:rPr>
                <w:rFonts w:ascii="黑体" w:hAnsi="黑体" w:eastAsia="黑体"/>
                <w:bCs/>
                <w:szCs w:val="18"/>
              </w:rPr>
              <w:t>)</w:t>
            </w:r>
          </w:p>
        </w:tc>
        <w:tc>
          <w:tcPr>
            <w:tcW w:w="764" w:type="dxa"/>
            <w:shd w:val="clear" w:color="auto" w:fill="auto"/>
            <w:vAlign w:val="center"/>
          </w:tcPr>
          <w:p w14:paraId="6679016A">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4B3833A5">
            <w:pPr>
              <w:pStyle w:val="14"/>
              <w:jc w:val="left"/>
              <w:rPr>
                <w:rFonts w:hint="eastAsia" w:ascii="宋体" w:hAnsi="宋体"/>
                <w:bCs/>
              </w:rPr>
            </w:pPr>
            <w:r>
              <w:rPr>
                <w:rFonts w:hint="eastAsia" w:ascii="宋体" w:hAnsi="宋体"/>
                <w:bCs/>
              </w:rPr>
              <w:t>提高洞察力、决策力、组织协调能力与领导力等各项创新创业素质；提高运营复杂体系的综合素质，提高面临困难挫折时重建自信、找到克服困难的突破点，解决实际问题的综合素质；提高社会责任感与使命感，将个人利益、企业经营融入社会发展的整体利益之中。</w:t>
            </w:r>
          </w:p>
        </w:tc>
      </w:tr>
    </w:tbl>
    <w:p w14:paraId="28895861">
      <w:pPr>
        <w:pStyle w:val="16"/>
        <w:spacing w:before="326" w:beforeLines="100" w:line="360" w:lineRule="auto"/>
        <w:rPr>
          <w:rFonts w:hint="eastAsia" w:ascii="黑体" w:hAnsi="宋体"/>
        </w:rPr>
      </w:pPr>
      <w:r>
        <w:rPr>
          <w:rFonts w:hint="eastAsia" w:ascii="黑体" w:hAnsi="宋体"/>
        </w:rPr>
        <w:t>三、实验</w:t>
      </w:r>
      <w:r>
        <w:rPr>
          <w:rFonts w:hint="eastAsia"/>
          <w:color w:val="000000"/>
          <w:szCs w:val="28"/>
        </w:rPr>
        <w:t>内容与要求</w:t>
      </w:r>
    </w:p>
    <w:p w14:paraId="38103983">
      <w:pPr>
        <w:pStyle w:val="17"/>
        <w:spacing w:before="163" w:after="163"/>
      </w:pPr>
      <w:r>
        <w:rPr>
          <w:rFonts w:hint="eastAsia"/>
        </w:rPr>
        <w:t>（一）各实验项目的基本信息</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2583"/>
        <w:gridCol w:w="2317"/>
        <w:gridCol w:w="870"/>
        <w:gridCol w:w="868"/>
        <w:gridCol w:w="805"/>
      </w:tblGrid>
      <w:tr w14:paraId="1005E0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restart"/>
            <w:tcBorders>
              <w:top w:val="single" w:color="auto" w:sz="12" w:space="0"/>
              <w:bottom w:val="single" w:color="auto" w:sz="4" w:space="0"/>
            </w:tcBorders>
            <w:shd w:val="clear" w:color="auto" w:fill="auto"/>
            <w:vAlign w:val="center"/>
          </w:tcPr>
          <w:p w14:paraId="617B19E0">
            <w:pPr>
              <w:pStyle w:val="13"/>
              <w:rPr>
                <w:szCs w:val="16"/>
              </w:rPr>
            </w:pPr>
            <w:r>
              <w:rPr>
                <w:rFonts w:hint="eastAsia"/>
                <w:szCs w:val="16"/>
              </w:rPr>
              <w:t>序号</w:t>
            </w:r>
          </w:p>
        </w:tc>
        <w:tc>
          <w:tcPr>
            <w:tcW w:w="2522" w:type="dxa"/>
            <w:vMerge w:val="restart"/>
            <w:tcBorders>
              <w:top w:val="single" w:color="auto" w:sz="12" w:space="0"/>
              <w:bottom w:val="single" w:color="auto" w:sz="4" w:space="0"/>
            </w:tcBorders>
            <w:shd w:val="clear" w:color="auto" w:fill="auto"/>
            <w:vAlign w:val="center"/>
          </w:tcPr>
          <w:p w14:paraId="4A9C848F">
            <w:pPr>
              <w:pStyle w:val="13"/>
              <w:rPr>
                <w:szCs w:val="16"/>
              </w:rPr>
            </w:pPr>
            <w:r>
              <w:rPr>
                <w:rFonts w:hint="eastAsia"/>
                <w:szCs w:val="16"/>
              </w:rPr>
              <w:t>实验项目名称</w:t>
            </w:r>
          </w:p>
        </w:tc>
        <w:tc>
          <w:tcPr>
            <w:tcW w:w="2262" w:type="dxa"/>
            <w:vMerge w:val="restart"/>
            <w:tcBorders>
              <w:top w:val="single" w:color="auto" w:sz="12" w:space="0"/>
              <w:bottom w:val="single" w:color="auto" w:sz="4" w:space="0"/>
            </w:tcBorders>
            <w:vAlign w:val="center"/>
          </w:tcPr>
          <w:p w14:paraId="71964826">
            <w:pPr>
              <w:pStyle w:val="13"/>
              <w:rPr>
                <w:szCs w:val="16"/>
              </w:rPr>
            </w:pPr>
            <w:r>
              <w:rPr>
                <w:rFonts w:hint="eastAsia"/>
                <w:szCs w:val="16"/>
              </w:rPr>
              <w:t>实验类型</w:t>
            </w:r>
          </w:p>
        </w:tc>
        <w:tc>
          <w:tcPr>
            <w:tcW w:w="2483" w:type="dxa"/>
            <w:gridSpan w:val="3"/>
            <w:tcBorders>
              <w:top w:val="single" w:color="auto" w:sz="12" w:space="0"/>
              <w:bottom w:val="single" w:color="auto" w:sz="4" w:space="0"/>
            </w:tcBorders>
            <w:shd w:val="clear" w:color="auto" w:fill="auto"/>
            <w:vAlign w:val="center"/>
          </w:tcPr>
          <w:p w14:paraId="2D5AD0B8">
            <w:pPr>
              <w:pStyle w:val="13"/>
              <w:rPr>
                <w:szCs w:val="16"/>
              </w:rPr>
            </w:pPr>
            <w:r>
              <w:rPr>
                <w:rFonts w:hint="eastAsia" w:ascii="黑体" w:hAnsi="黑体"/>
                <w:szCs w:val="21"/>
              </w:rPr>
              <w:t>学时</w:t>
            </w:r>
            <w:r>
              <w:rPr>
                <w:rFonts w:hint="eastAsia" w:ascii="黑体" w:hAnsi="黑体"/>
                <w:bCs w:val="0"/>
                <w:szCs w:val="21"/>
              </w:rPr>
              <w:t>分配</w:t>
            </w:r>
          </w:p>
        </w:tc>
      </w:tr>
      <w:tr w14:paraId="112857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continue"/>
            <w:tcBorders>
              <w:top w:val="single" w:color="auto" w:sz="4" w:space="0"/>
              <w:bottom w:val="single" w:color="auto" w:sz="4" w:space="0"/>
            </w:tcBorders>
            <w:shd w:val="clear" w:color="auto" w:fill="auto"/>
            <w:vAlign w:val="center"/>
          </w:tcPr>
          <w:p w14:paraId="4C82C7DF">
            <w:pPr>
              <w:pStyle w:val="13"/>
              <w:rPr>
                <w:szCs w:val="16"/>
              </w:rPr>
            </w:pPr>
          </w:p>
        </w:tc>
        <w:tc>
          <w:tcPr>
            <w:tcW w:w="2522" w:type="dxa"/>
            <w:vMerge w:val="continue"/>
            <w:tcBorders>
              <w:top w:val="single" w:color="auto" w:sz="4" w:space="0"/>
              <w:bottom w:val="single" w:color="auto" w:sz="4" w:space="0"/>
            </w:tcBorders>
            <w:shd w:val="clear" w:color="auto" w:fill="auto"/>
            <w:vAlign w:val="center"/>
          </w:tcPr>
          <w:p w14:paraId="503A9E63">
            <w:pPr>
              <w:pStyle w:val="13"/>
              <w:rPr>
                <w:szCs w:val="16"/>
              </w:rPr>
            </w:pPr>
          </w:p>
        </w:tc>
        <w:tc>
          <w:tcPr>
            <w:tcW w:w="2262" w:type="dxa"/>
            <w:vMerge w:val="continue"/>
            <w:tcBorders>
              <w:top w:val="single" w:color="auto" w:sz="4" w:space="0"/>
              <w:bottom w:val="single" w:color="auto" w:sz="4" w:space="0"/>
            </w:tcBorders>
            <w:vAlign w:val="center"/>
          </w:tcPr>
          <w:p w14:paraId="73DB16C6">
            <w:pPr>
              <w:pStyle w:val="13"/>
              <w:rPr>
                <w:szCs w:val="16"/>
              </w:rPr>
            </w:pPr>
          </w:p>
        </w:tc>
        <w:tc>
          <w:tcPr>
            <w:tcW w:w="849" w:type="dxa"/>
            <w:tcBorders>
              <w:top w:val="single" w:color="auto" w:sz="4" w:space="0"/>
              <w:bottom w:val="single" w:color="auto" w:sz="4" w:space="0"/>
            </w:tcBorders>
            <w:shd w:val="clear" w:color="auto" w:fill="auto"/>
            <w:vAlign w:val="center"/>
          </w:tcPr>
          <w:p w14:paraId="3705AFD4">
            <w:pPr>
              <w:pStyle w:val="13"/>
              <w:rPr>
                <w:rFonts w:hint="eastAsia" w:ascii="黑体" w:hAnsi="黑体"/>
                <w:szCs w:val="21"/>
              </w:rPr>
            </w:pPr>
            <w:r>
              <w:rPr>
                <w:rFonts w:hint="eastAsia" w:ascii="黑体" w:hAnsi="黑体"/>
                <w:szCs w:val="21"/>
              </w:rPr>
              <w:t>理论</w:t>
            </w:r>
          </w:p>
        </w:tc>
        <w:tc>
          <w:tcPr>
            <w:tcW w:w="848" w:type="dxa"/>
            <w:tcBorders>
              <w:top w:val="single" w:color="auto" w:sz="4" w:space="0"/>
              <w:bottom w:val="single" w:color="auto" w:sz="4" w:space="0"/>
            </w:tcBorders>
            <w:shd w:val="clear" w:color="auto" w:fill="auto"/>
            <w:vAlign w:val="center"/>
          </w:tcPr>
          <w:p w14:paraId="70372244">
            <w:pPr>
              <w:pStyle w:val="13"/>
              <w:rPr>
                <w:rFonts w:hint="eastAsia" w:ascii="黑体" w:hAnsi="黑体"/>
                <w:szCs w:val="21"/>
              </w:rPr>
            </w:pPr>
            <w:r>
              <w:rPr>
                <w:rFonts w:hint="eastAsia" w:ascii="黑体" w:hAnsi="黑体"/>
              </w:rPr>
              <w:t>实践</w:t>
            </w:r>
          </w:p>
        </w:tc>
        <w:tc>
          <w:tcPr>
            <w:tcW w:w="786" w:type="dxa"/>
            <w:tcBorders>
              <w:top w:val="single" w:color="auto" w:sz="4" w:space="0"/>
              <w:bottom w:val="single" w:color="auto" w:sz="4" w:space="0"/>
            </w:tcBorders>
            <w:shd w:val="clear" w:color="auto" w:fill="auto"/>
            <w:vAlign w:val="center"/>
          </w:tcPr>
          <w:p w14:paraId="0E2A8B22">
            <w:pPr>
              <w:pStyle w:val="13"/>
              <w:rPr>
                <w:rFonts w:hint="eastAsia" w:ascii="黑体" w:hAnsi="黑体"/>
                <w:szCs w:val="21"/>
              </w:rPr>
            </w:pPr>
            <w:r>
              <w:rPr>
                <w:rFonts w:hint="eastAsia" w:ascii="黑体" w:hAnsi="黑体"/>
              </w:rPr>
              <w:t>小计</w:t>
            </w:r>
          </w:p>
        </w:tc>
      </w:tr>
      <w:tr w14:paraId="6C2735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shd w:val="clear" w:color="auto" w:fill="auto"/>
            <w:vAlign w:val="center"/>
          </w:tcPr>
          <w:p w14:paraId="53B9E271">
            <w:pPr>
              <w:pStyle w:val="14"/>
            </w:pPr>
            <w:r>
              <w:rPr>
                <w:rFonts w:hint="eastAsia"/>
              </w:rPr>
              <w:t>1</w:t>
            </w:r>
          </w:p>
        </w:tc>
        <w:tc>
          <w:tcPr>
            <w:tcW w:w="2522" w:type="dxa"/>
            <w:tcBorders>
              <w:top w:val="single" w:color="auto" w:sz="4" w:space="0"/>
              <w:bottom w:val="single" w:color="auto" w:sz="4" w:space="0"/>
            </w:tcBorders>
            <w:shd w:val="clear" w:color="auto" w:fill="auto"/>
            <w:vAlign w:val="center"/>
          </w:tcPr>
          <w:p w14:paraId="1D30F686">
            <w:pPr>
              <w:pStyle w:val="14"/>
            </w:pPr>
            <w:r>
              <w:rPr>
                <w:rFonts w:hint="eastAsia"/>
              </w:rPr>
              <w:t>创业团队组建</w:t>
            </w:r>
          </w:p>
        </w:tc>
        <w:tc>
          <w:tcPr>
            <w:tcW w:w="2262" w:type="dxa"/>
            <w:tcBorders>
              <w:top w:val="single" w:color="auto" w:sz="4" w:space="0"/>
              <w:bottom w:val="single" w:color="auto" w:sz="4" w:space="0"/>
            </w:tcBorders>
            <w:vAlign w:val="center"/>
          </w:tcPr>
          <w:p w14:paraId="7A6E349D">
            <w:pPr>
              <w:pStyle w:val="14"/>
            </w:pPr>
            <w:r>
              <w:rPr>
                <w:rFonts w:hint="eastAsia"/>
                <w:szCs w:val="16"/>
              </w:rPr>
              <w:t>④</w:t>
            </w:r>
          </w:p>
        </w:tc>
        <w:tc>
          <w:tcPr>
            <w:tcW w:w="849" w:type="dxa"/>
            <w:tcBorders>
              <w:top w:val="single" w:color="auto" w:sz="4" w:space="0"/>
              <w:bottom w:val="single" w:color="auto" w:sz="4" w:space="0"/>
            </w:tcBorders>
            <w:shd w:val="clear" w:color="auto" w:fill="auto"/>
            <w:vAlign w:val="center"/>
          </w:tcPr>
          <w:p w14:paraId="70E5653E">
            <w:pPr>
              <w:pStyle w:val="13"/>
              <w:rPr>
                <w:szCs w:val="16"/>
              </w:rPr>
            </w:pPr>
            <w:r>
              <w:rPr>
                <w:rFonts w:hint="eastAsia"/>
                <w:szCs w:val="16"/>
              </w:rPr>
              <w:t>0</w:t>
            </w:r>
          </w:p>
        </w:tc>
        <w:tc>
          <w:tcPr>
            <w:tcW w:w="848" w:type="dxa"/>
            <w:tcBorders>
              <w:top w:val="single" w:color="auto" w:sz="4" w:space="0"/>
              <w:bottom w:val="single" w:color="auto" w:sz="4" w:space="0"/>
            </w:tcBorders>
            <w:vAlign w:val="center"/>
          </w:tcPr>
          <w:p w14:paraId="2B69DF41">
            <w:pPr>
              <w:pStyle w:val="14"/>
              <w:rPr>
                <w:rFonts w:ascii="Arial" w:hAnsi="Arial" w:eastAsia="黑体"/>
                <w:bCs/>
                <w:szCs w:val="16"/>
              </w:rPr>
            </w:pPr>
            <w:r>
              <w:rPr>
                <w:rFonts w:hint="eastAsia" w:ascii="Arial" w:hAnsi="Arial" w:eastAsia="黑体"/>
                <w:bCs/>
                <w:szCs w:val="16"/>
              </w:rPr>
              <w:t>2</w:t>
            </w:r>
          </w:p>
        </w:tc>
        <w:tc>
          <w:tcPr>
            <w:tcW w:w="786" w:type="dxa"/>
            <w:tcBorders>
              <w:top w:val="single" w:color="auto" w:sz="4" w:space="0"/>
              <w:bottom w:val="single" w:color="auto" w:sz="4" w:space="0"/>
            </w:tcBorders>
            <w:shd w:val="clear" w:color="auto" w:fill="auto"/>
            <w:vAlign w:val="center"/>
          </w:tcPr>
          <w:p w14:paraId="17A69177">
            <w:pPr>
              <w:pStyle w:val="14"/>
              <w:rPr>
                <w:rFonts w:ascii="Arial" w:hAnsi="Arial" w:eastAsia="黑体"/>
                <w:bCs/>
                <w:szCs w:val="16"/>
              </w:rPr>
            </w:pPr>
            <w:r>
              <w:rPr>
                <w:rFonts w:ascii="Arial" w:hAnsi="Arial" w:eastAsia="黑体"/>
                <w:bCs/>
                <w:szCs w:val="16"/>
              </w:rPr>
              <w:t>2</w:t>
            </w:r>
          </w:p>
        </w:tc>
      </w:tr>
      <w:tr w14:paraId="7B5252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shd w:val="clear" w:color="auto" w:fill="auto"/>
            <w:vAlign w:val="center"/>
          </w:tcPr>
          <w:p w14:paraId="3735D313">
            <w:pPr>
              <w:pStyle w:val="14"/>
            </w:pPr>
            <w:r>
              <w:rPr>
                <w:rFonts w:hint="eastAsia"/>
              </w:rPr>
              <w:t>2</w:t>
            </w:r>
          </w:p>
        </w:tc>
        <w:tc>
          <w:tcPr>
            <w:tcW w:w="2522" w:type="dxa"/>
            <w:tcBorders>
              <w:top w:val="single" w:color="auto" w:sz="4" w:space="0"/>
              <w:bottom w:val="single" w:color="auto" w:sz="4" w:space="0"/>
            </w:tcBorders>
            <w:shd w:val="clear" w:color="auto" w:fill="auto"/>
            <w:vAlign w:val="center"/>
          </w:tcPr>
          <w:p w14:paraId="26EF479C">
            <w:pPr>
              <w:pStyle w:val="14"/>
            </w:pPr>
            <w:r>
              <w:rPr>
                <w:rFonts w:hint="eastAsia"/>
              </w:rPr>
              <w:t>创业思维培养</w:t>
            </w:r>
          </w:p>
        </w:tc>
        <w:tc>
          <w:tcPr>
            <w:tcW w:w="2262" w:type="dxa"/>
            <w:tcBorders>
              <w:top w:val="single" w:color="auto" w:sz="4" w:space="0"/>
              <w:bottom w:val="single" w:color="auto" w:sz="4" w:space="0"/>
            </w:tcBorders>
            <w:vAlign w:val="center"/>
          </w:tcPr>
          <w:p w14:paraId="449AFEFE">
            <w:pPr>
              <w:pStyle w:val="14"/>
            </w:pPr>
            <w:r>
              <w:rPr>
                <w:rFonts w:hint="eastAsia"/>
                <w:szCs w:val="16"/>
              </w:rPr>
              <w:t>④</w:t>
            </w:r>
          </w:p>
        </w:tc>
        <w:tc>
          <w:tcPr>
            <w:tcW w:w="849" w:type="dxa"/>
            <w:tcBorders>
              <w:top w:val="single" w:color="auto" w:sz="4" w:space="0"/>
              <w:bottom w:val="single" w:color="auto" w:sz="4" w:space="0"/>
            </w:tcBorders>
            <w:shd w:val="clear" w:color="auto" w:fill="auto"/>
            <w:vAlign w:val="center"/>
          </w:tcPr>
          <w:p w14:paraId="09352F84">
            <w:pPr>
              <w:pStyle w:val="13"/>
              <w:rPr>
                <w:szCs w:val="16"/>
              </w:rPr>
            </w:pPr>
            <w:r>
              <w:rPr>
                <w:rFonts w:hint="eastAsia"/>
                <w:szCs w:val="16"/>
              </w:rPr>
              <w:t>0</w:t>
            </w:r>
          </w:p>
        </w:tc>
        <w:tc>
          <w:tcPr>
            <w:tcW w:w="848" w:type="dxa"/>
            <w:tcBorders>
              <w:top w:val="single" w:color="auto" w:sz="4" w:space="0"/>
              <w:bottom w:val="single" w:color="auto" w:sz="4" w:space="0"/>
            </w:tcBorders>
            <w:vAlign w:val="center"/>
          </w:tcPr>
          <w:p w14:paraId="586C9B3E">
            <w:pPr>
              <w:pStyle w:val="14"/>
              <w:rPr>
                <w:rFonts w:ascii="Arial" w:hAnsi="Arial" w:eastAsia="黑体"/>
                <w:bCs/>
                <w:szCs w:val="16"/>
              </w:rPr>
            </w:pPr>
            <w:r>
              <w:rPr>
                <w:rFonts w:hint="eastAsia" w:ascii="Arial" w:hAnsi="Arial" w:eastAsia="黑体"/>
                <w:bCs/>
                <w:szCs w:val="16"/>
              </w:rPr>
              <w:t>2</w:t>
            </w:r>
          </w:p>
        </w:tc>
        <w:tc>
          <w:tcPr>
            <w:tcW w:w="786" w:type="dxa"/>
            <w:tcBorders>
              <w:top w:val="single" w:color="auto" w:sz="4" w:space="0"/>
              <w:bottom w:val="single" w:color="auto" w:sz="4" w:space="0"/>
            </w:tcBorders>
            <w:shd w:val="clear" w:color="auto" w:fill="auto"/>
            <w:vAlign w:val="center"/>
          </w:tcPr>
          <w:p w14:paraId="598C6D84">
            <w:pPr>
              <w:pStyle w:val="14"/>
              <w:rPr>
                <w:rFonts w:ascii="Arial" w:hAnsi="Arial" w:eastAsia="黑体"/>
                <w:bCs/>
                <w:szCs w:val="16"/>
              </w:rPr>
            </w:pPr>
            <w:r>
              <w:rPr>
                <w:rFonts w:ascii="Arial" w:hAnsi="Arial" w:eastAsia="黑体"/>
                <w:bCs/>
                <w:szCs w:val="16"/>
              </w:rPr>
              <w:t>2</w:t>
            </w:r>
          </w:p>
        </w:tc>
      </w:tr>
      <w:tr w14:paraId="7B2308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shd w:val="clear" w:color="auto" w:fill="auto"/>
            <w:vAlign w:val="center"/>
          </w:tcPr>
          <w:p w14:paraId="2035866D">
            <w:pPr>
              <w:pStyle w:val="14"/>
            </w:pPr>
            <w:r>
              <w:rPr>
                <w:rFonts w:hint="eastAsia"/>
              </w:rPr>
              <w:t>3</w:t>
            </w:r>
          </w:p>
        </w:tc>
        <w:tc>
          <w:tcPr>
            <w:tcW w:w="2522" w:type="dxa"/>
            <w:tcBorders>
              <w:top w:val="single" w:color="auto" w:sz="4" w:space="0"/>
              <w:bottom w:val="single" w:color="auto" w:sz="4" w:space="0"/>
            </w:tcBorders>
            <w:shd w:val="clear" w:color="auto" w:fill="auto"/>
            <w:vAlign w:val="center"/>
          </w:tcPr>
          <w:p w14:paraId="4072B4AD">
            <w:pPr>
              <w:pStyle w:val="14"/>
            </w:pPr>
            <w:r>
              <w:rPr>
                <w:rFonts w:hint="eastAsia"/>
              </w:rPr>
              <w:t>创业计划制订</w:t>
            </w:r>
          </w:p>
        </w:tc>
        <w:tc>
          <w:tcPr>
            <w:tcW w:w="2262" w:type="dxa"/>
            <w:tcBorders>
              <w:top w:val="single" w:color="auto" w:sz="4" w:space="0"/>
              <w:bottom w:val="single" w:color="auto" w:sz="4" w:space="0"/>
            </w:tcBorders>
            <w:vAlign w:val="center"/>
          </w:tcPr>
          <w:p w14:paraId="0B8A29B7">
            <w:pPr>
              <w:pStyle w:val="14"/>
            </w:pPr>
            <w:r>
              <w:rPr>
                <w:rFonts w:hint="eastAsia"/>
                <w:szCs w:val="16"/>
              </w:rPr>
              <w:t>④</w:t>
            </w:r>
          </w:p>
        </w:tc>
        <w:tc>
          <w:tcPr>
            <w:tcW w:w="849" w:type="dxa"/>
            <w:tcBorders>
              <w:top w:val="single" w:color="auto" w:sz="4" w:space="0"/>
              <w:bottom w:val="single" w:color="auto" w:sz="4" w:space="0"/>
            </w:tcBorders>
            <w:shd w:val="clear" w:color="auto" w:fill="auto"/>
            <w:vAlign w:val="center"/>
          </w:tcPr>
          <w:p w14:paraId="4E6F154A">
            <w:pPr>
              <w:pStyle w:val="13"/>
              <w:rPr>
                <w:szCs w:val="16"/>
              </w:rPr>
            </w:pPr>
            <w:r>
              <w:rPr>
                <w:rFonts w:hint="eastAsia"/>
                <w:szCs w:val="16"/>
              </w:rPr>
              <w:t>0</w:t>
            </w:r>
          </w:p>
        </w:tc>
        <w:tc>
          <w:tcPr>
            <w:tcW w:w="848" w:type="dxa"/>
            <w:tcBorders>
              <w:top w:val="single" w:color="auto" w:sz="4" w:space="0"/>
              <w:bottom w:val="single" w:color="auto" w:sz="4" w:space="0"/>
            </w:tcBorders>
            <w:vAlign w:val="center"/>
          </w:tcPr>
          <w:p w14:paraId="1690A07C">
            <w:pPr>
              <w:pStyle w:val="14"/>
              <w:rPr>
                <w:rFonts w:ascii="Arial" w:hAnsi="Arial" w:eastAsia="黑体"/>
                <w:bCs/>
                <w:szCs w:val="16"/>
              </w:rPr>
            </w:pPr>
            <w:r>
              <w:rPr>
                <w:rFonts w:hint="eastAsia" w:ascii="Arial" w:hAnsi="Arial" w:eastAsia="黑体"/>
                <w:bCs/>
                <w:szCs w:val="16"/>
              </w:rPr>
              <w:t>6</w:t>
            </w:r>
          </w:p>
        </w:tc>
        <w:tc>
          <w:tcPr>
            <w:tcW w:w="786" w:type="dxa"/>
            <w:tcBorders>
              <w:top w:val="single" w:color="auto" w:sz="4" w:space="0"/>
              <w:bottom w:val="single" w:color="auto" w:sz="4" w:space="0"/>
            </w:tcBorders>
            <w:shd w:val="clear" w:color="auto" w:fill="auto"/>
            <w:vAlign w:val="center"/>
          </w:tcPr>
          <w:p w14:paraId="45697E67">
            <w:pPr>
              <w:pStyle w:val="14"/>
              <w:rPr>
                <w:rFonts w:ascii="Arial" w:hAnsi="Arial" w:eastAsia="黑体"/>
                <w:bCs/>
                <w:szCs w:val="16"/>
              </w:rPr>
            </w:pPr>
            <w:r>
              <w:rPr>
                <w:rFonts w:ascii="Arial" w:hAnsi="Arial" w:eastAsia="黑体"/>
                <w:bCs/>
                <w:szCs w:val="16"/>
              </w:rPr>
              <w:t>6</w:t>
            </w:r>
          </w:p>
        </w:tc>
      </w:tr>
      <w:tr w14:paraId="2878F0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shd w:val="clear" w:color="auto" w:fill="auto"/>
            <w:vAlign w:val="center"/>
          </w:tcPr>
          <w:p w14:paraId="0A0D5429">
            <w:pPr>
              <w:pStyle w:val="14"/>
            </w:pPr>
            <w:r>
              <w:rPr>
                <w:rFonts w:hint="eastAsia"/>
              </w:rPr>
              <w:t>4</w:t>
            </w:r>
          </w:p>
        </w:tc>
        <w:tc>
          <w:tcPr>
            <w:tcW w:w="2522" w:type="dxa"/>
            <w:tcBorders>
              <w:top w:val="single" w:color="auto" w:sz="4" w:space="0"/>
              <w:bottom w:val="single" w:color="auto" w:sz="4" w:space="0"/>
            </w:tcBorders>
            <w:shd w:val="clear" w:color="auto" w:fill="auto"/>
            <w:vAlign w:val="center"/>
          </w:tcPr>
          <w:p w14:paraId="3C627180">
            <w:pPr>
              <w:pStyle w:val="14"/>
            </w:pPr>
            <w:r>
              <w:rPr>
                <w:rFonts w:hint="eastAsia"/>
              </w:rPr>
              <w:t>创业团队建设</w:t>
            </w:r>
          </w:p>
        </w:tc>
        <w:tc>
          <w:tcPr>
            <w:tcW w:w="2262" w:type="dxa"/>
            <w:tcBorders>
              <w:top w:val="single" w:color="auto" w:sz="4" w:space="0"/>
              <w:bottom w:val="single" w:color="auto" w:sz="4" w:space="0"/>
            </w:tcBorders>
            <w:vAlign w:val="center"/>
          </w:tcPr>
          <w:p w14:paraId="27A915B7">
            <w:pPr>
              <w:pStyle w:val="14"/>
            </w:pPr>
            <w:r>
              <w:rPr>
                <w:rFonts w:hint="eastAsia"/>
                <w:szCs w:val="16"/>
              </w:rPr>
              <w:t>④</w:t>
            </w:r>
          </w:p>
        </w:tc>
        <w:tc>
          <w:tcPr>
            <w:tcW w:w="849" w:type="dxa"/>
            <w:tcBorders>
              <w:top w:val="single" w:color="auto" w:sz="4" w:space="0"/>
              <w:bottom w:val="single" w:color="auto" w:sz="4" w:space="0"/>
            </w:tcBorders>
            <w:shd w:val="clear" w:color="auto" w:fill="auto"/>
            <w:vAlign w:val="center"/>
          </w:tcPr>
          <w:p w14:paraId="1CB2DBA2">
            <w:pPr>
              <w:pStyle w:val="13"/>
              <w:rPr>
                <w:szCs w:val="16"/>
              </w:rPr>
            </w:pPr>
            <w:r>
              <w:rPr>
                <w:rFonts w:hint="eastAsia"/>
                <w:szCs w:val="16"/>
              </w:rPr>
              <w:t>0</w:t>
            </w:r>
          </w:p>
        </w:tc>
        <w:tc>
          <w:tcPr>
            <w:tcW w:w="848" w:type="dxa"/>
            <w:tcBorders>
              <w:top w:val="single" w:color="auto" w:sz="4" w:space="0"/>
              <w:bottom w:val="single" w:color="auto" w:sz="4" w:space="0"/>
            </w:tcBorders>
            <w:vAlign w:val="center"/>
          </w:tcPr>
          <w:p w14:paraId="14A09AA4">
            <w:pPr>
              <w:pStyle w:val="14"/>
              <w:rPr>
                <w:rFonts w:ascii="Arial" w:hAnsi="Arial" w:eastAsia="黑体"/>
                <w:bCs/>
                <w:szCs w:val="16"/>
              </w:rPr>
            </w:pPr>
            <w:r>
              <w:rPr>
                <w:rFonts w:hint="eastAsia" w:ascii="Arial" w:hAnsi="Arial" w:eastAsia="黑体"/>
                <w:bCs/>
                <w:szCs w:val="16"/>
              </w:rPr>
              <w:t>6</w:t>
            </w:r>
          </w:p>
        </w:tc>
        <w:tc>
          <w:tcPr>
            <w:tcW w:w="786" w:type="dxa"/>
            <w:tcBorders>
              <w:top w:val="single" w:color="auto" w:sz="4" w:space="0"/>
              <w:bottom w:val="single" w:color="auto" w:sz="4" w:space="0"/>
            </w:tcBorders>
            <w:shd w:val="clear" w:color="auto" w:fill="auto"/>
            <w:vAlign w:val="center"/>
          </w:tcPr>
          <w:p w14:paraId="70592F50">
            <w:pPr>
              <w:pStyle w:val="14"/>
              <w:rPr>
                <w:rFonts w:ascii="Arial" w:hAnsi="Arial" w:eastAsia="黑体"/>
                <w:bCs/>
                <w:szCs w:val="16"/>
              </w:rPr>
            </w:pPr>
            <w:r>
              <w:rPr>
                <w:rFonts w:ascii="Arial" w:hAnsi="Arial" w:eastAsia="黑体"/>
                <w:bCs/>
                <w:szCs w:val="16"/>
              </w:rPr>
              <w:t>6</w:t>
            </w:r>
          </w:p>
        </w:tc>
      </w:tr>
      <w:tr w14:paraId="3E478E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6"/>
            <w:tcBorders>
              <w:top w:val="single" w:color="auto" w:sz="12" w:space="0"/>
              <w:left w:val="nil"/>
              <w:bottom w:val="nil"/>
              <w:right w:val="nil"/>
            </w:tcBorders>
            <w:shd w:val="clear" w:color="auto" w:fill="auto"/>
            <w:vAlign w:val="center"/>
          </w:tcPr>
          <w:p w14:paraId="42B1E914">
            <w:pPr>
              <w:pStyle w:val="13"/>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14:paraId="5A332728">
      <w:pPr>
        <w:pStyle w:val="17"/>
        <w:spacing w:before="163" w:after="163"/>
      </w:pPr>
      <w:r>
        <w:rPr>
          <w:rFonts w:hint="eastAsia"/>
        </w:rPr>
        <w:t>（二）各实验项目教学目标与教学内容以及要求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6EA166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77721520">
            <w:pPr>
              <w:widowControl w:val="0"/>
              <w:spacing w:line="440" w:lineRule="exact"/>
              <w:jc w:val="both"/>
              <w:rPr>
                <w:rFonts w:hint="eastAsia" w:cs="仿宋"/>
                <w:bCs/>
                <w:color w:val="000000"/>
                <w:szCs w:val="21"/>
              </w:rPr>
            </w:pPr>
            <w:r>
              <w:rPr>
                <w:rFonts w:hint="eastAsia" w:cs="仿宋"/>
                <w:bCs/>
                <w:color w:val="000000"/>
                <w:szCs w:val="21"/>
              </w:rPr>
              <w:t>实验1：</w:t>
            </w:r>
            <w:r>
              <w:rPr>
                <w:rFonts w:hint="eastAsia" w:cs="仿宋"/>
                <w:bCs/>
                <w:szCs w:val="21"/>
              </w:rPr>
              <w:t>（实验名称）创新思维培养</w:t>
            </w:r>
          </w:p>
        </w:tc>
      </w:tr>
      <w:tr w14:paraId="2AF7D2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40E75DA0">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
                <w:sz w:val="21"/>
                <w:szCs w:val="21"/>
              </w:rPr>
              <w:t>目标要求及内容</w:t>
            </w:r>
            <w:r>
              <w:rPr>
                <w:rFonts w:hint="eastAsia" w:cs="Arial" w:asciiTheme="minorEastAsia" w:hAnsiTheme="minorEastAsia" w:eastAsiaTheme="minorEastAsia"/>
                <w:bCs/>
                <w:sz w:val="21"/>
                <w:szCs w:val="21"/>
              </w:rPr>
              <w:t>：通过本实验知道创新的概念与内涵，创新的类型；知道创新能力的培养包含激发创新意识，训练创新思维等方面内容；理解发散性思维、逆向思维、水平思维及组合思维的训练方法。</w:t>
            </w:r>
          </w:p>
          <w:p w14:paraId="06FFA476">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
                <w:sz w:val="21"/>
                <w:szCs w:val="21"/>
              </w:rPr>
              <w:t>知识与技能要求</w:t>
            </w:r>
            <w:r>
              <w:rPr>
                <w:rFonts w:hint="eastAsia" w:cs="Arial" w:asciiTheme="minorEastAsia" w:hAnsiTheme="minorEastAsia" w:eastAsiaTheme="minorEastAsia"/>
                <w:bCs/>
                <w:sz w:val="21"/>
                <w:szCs w:val="21"/>
              </w:rPr>
              <w:t>：能够准确理解发散性思维、逆向思维、水平思维及组合思维的训练方法。</w:t>
            </w:r>
          </w:p>
          <w:p w14:paraId="1854F479">
            <w:pPr>
              <w:widowControl w:val="0"/>
              <w:snapToGrid w:val="0"/>
              <w:jc w:val="both"/>
              <w:rPr>
                <w:rFonts w:hint="eastAsia" w:cs="Arial" w:asciiTheme="minorEastAsia" w:hAnsiTheme="minorEastAsia" w:eastAsiaTheme="minorEastAsia"/>
                <w:bCs/>
                <w:sz w:val="21"/>
                <w:szCs w:val="21"/>
              </w:rPr>
            </w:pPr>
            <w:r>
              <w:rPr>
                <w:rFonts w:hint="eastAsia" w:cs="Arial" w:asciiTheme="minorEastAsia" w:hAnsiTheme="minorEastAsia" w:eastAsiaTheme="minorEastAsia"/>
                <w:b/>
                <w:sz w:val="21"/>
                <w:szCs w:val="21"/>
              </w:rPr>
              <w:t>评价标准：</w:t>
            </w:r>
            <w:r>
              <w:rPr>
                <w:rFonts w:hint="eastAsia" w:cs="Arial" w:asciiTheme="minorEastAsia" w:hAnsiTheme="minorEastAsia" w:eastAsiaTheme="minorEastAsia"/>
                <w:bCs/>
                <w:sz w:val="21"/>
                <w:szCs w:val="21"/>
              </w:rPr>
              <w:t>根据课堂上课的内容，结合课程中老师提出的关于创新概念、创新内涵、创新思维的培养与训练和创新能力的培养等问题完成相应的文献阅读量，结合自身实际情况分析自己具备哪些创新创业的潜力、欠缺哪些潜力。根据报告内容评价学生对于创新、创新思维以及创新能力培养等基本知识掌握的程度、对于创新对于自身、国家以及社会的意义的理解程度、将创新应用于护理工作实际中的能力等方面进评分：</w:t>
            </w:r>
          </w:p>
          <w:p w14:paraId="0E3382E1">
            <w:pPr>
              <w:widowControl w:val="0"/>
              <w:snapToGrid w:val="0"/>
              <w:jc w:val="both"/>
              <w:rPr>
                <w:rFonts w:hint="eastAsia" w:cs="Arial" w:asciiTheme="minorEastAsia" w:hAnsiTheme="minorEastAsia" w:eastAsiaTheme="minorEastAsia"/>
                <w:bCs/>
                <w:sz w:val="21"/>
                <w:szCs w:val="21"/>
              </w:rPr>
            </w:pPr>
            <w:r>
              <w:rPr>
                <w:rFonts w:cs="Arial" w:asciiTheme="minorEastAsia" w:hAnsiTheme="minorEastAsia" w:eastAsiaTheme="minorEastAsia"/>
                <w:bCs/>
                <w:sz w:val="21"/>
                <w:szCs w:val="21"/>
              </w:rPr>
              <w:t>1．优秀（18-20分）：报告撰写态度认真、作业清楚整洁、阅读大量相关文献、对于大学生创新能力培养重要性既有对国家、社会层面的政策性分析，又有自己独到的见解。</w:t>
            </w:r>
          </w:p>
          <w:p w14:paraId="693098B3">
            <w:pPr>
              <w:widowControl w:val="0"/>
              <w:snapToGrid w:val="0"/>
              <w:jc w:val="left"/>
              <w:rPr>
                <w:rFonts w:hint="eastAsia" w:cs="Arial" w:asciiTheme="minorEastAsia" w:hAnsiTheme="minorEastAsia" w:eastAsiaTheme="minorEastAsia"/>
                <w:bCs/>
                <w:sz w:val="21"/>
                <w:szCs w:val="21"/>
              </w:rPr>
            </w:pPr>
            <w:r>
              <w:rPr>
                <w:rFonts w:cs="Arial" w:asciiTheme="minorEastAsia" w:hAnsiTheme="minorEastAsia" w:eastAsiaTheme="minorEastAsia"/>
                <w:bCs/>
                <w:sz w:val="21"/>
                <w:szCs w:val="21"/>
              </w:rPr>
              <w:t>2．良好（16-17分）报告撰写态度较认真，作业较清楚整洁，符合作业标准，对于大学生创新能力培养</w:t>
            </w:r>
            <w:r>
              <w:rPr>
                <w:rFonts w:hint="eastAsia" w:cs="Arial" w:asciiTheme="minorEastAsia" w:hAnsiTheme="minorEastAsia" w:eastAsiaTheme="minorEastAsia"/>
                <w:bCs/>
                <w:sz w:val="21"/>
                <w:szCs w:val="21"/>
              </w:rPr>
              <w:t>。</w:t>
            </w:r>
          </w:p>
          <w:p w14:paraId="085EF641">
            <w:pPr>
              <w:widowControl w:val="0"/>
              <w:snapToGrid w:val="0"/>
              <w:jc w:val="both"/>
              <w:rPr>
                <w:rFonts w:hint="eastAsia" w:cs="Arial" w:asciiTheme="minorEastAsia" w:hAnsiTheme="minorEastAsia" w:eastAsiaTheme="minorEastAsia"/>
                <w:bCs/>
                <w:sz w:val="21"/>
                <w:szCs w:val="21"/>
              </w:rPr>
            </w:pPr>
            <w:r>
              <w:rPr>
                <w:rFonts w:cs="Arial" w:asciiTheme="minorEastAsia" w:hAnsiTheme="minorEastAsia" w:eastAsiaTheme="minorEastAsia"/>
                <w:bCs/>
                <w:sz w:val="21"/>
                <w:szCs w:val="21"/>
              </w:rPr>
              <w:t>3．中等（14-15分）报告撰写态度一般，作业按时完成质量一般，基本掌握了创新、创新思维以及创新能力培养等基本知识。</w:t>
            </w:r>
          </w:p>
          <w:p w14:paraId="3E19CC51">
            <w:pPr>
              <w:widowControl w:val="0"/>
              <w:snapToGrid w:val="0"/>
              <w:jc w:val="both"/>
              <w:rPr>
                <w:rFonts w:hint="eastAsia" w:cs="Arial" w:asciiTheme="minorEastAsia" w:hAnsiTheme="minorEastAsia" w:eastAsiaTheme="minorEastAsia"/>
                <w:bCs/>
                <w:sz w:val="21"/>
                <w:szCs w:val="21"/>
              </w:rPr>
            </w:pPr>
            <w:r>
              <w:rPr>
                <w:rFonts w:cs="Arial" w:asciiTheme="minorEastAsia" w:hAnsiTheme="minorEastAsia" w:eastAsiaTheme="minorEastAsia"/>
                <w:bCs/>
                <w:sz w:val="21"/>
                <w:szCs w:val="21"/>
              </w:rPr>
              <w:t>4．及格（12-13分）基本完成了报告撰写，但是作业质量较差，报告整体内容不够新颖。</w:t>
            </w:r>
          </w:p>
          <w:p w14:paraId="7EC01BCF">
            <w:pPr>
              <w:widowControl w:val="0"/>
              <w:snapToGrid w:val="0"/>
              <w:jc w:val="left"/>
              <w:rPr>
                <w:rFonts w:hint="eastAsia" w:cs="Arial" w:asciiTheme="minorEastAsia" w:hAnsiTheme="minorEastAsia" w:eastAsiaTheme="minorEastAsia"/>
                <w:bCs/>
                <w:sz w:val="21"/>
                <w:szCs w:val="21"/>
              </w:rPr>
            </w:pPr>
            <w:r>
              <w:rPr>
                <w:rFonts w:cs="Arial" w:asciiTheme="minorEastAsia" w:hAnsiTheme="minorEastAsia" w:eastAsiaTheme="minorEastAsia"/>
                <w:bCs/>
                <w:sz w:val="21"/>
                <w:szCs w:val="21"/>
              </w:rPr>
              <w:t>5．不及格（11分及以下）学习态度差，报告有严重抄袭行为。</w:t>
            </w:r>
          </w:p>
        </w:tc>
      </w:tr>
      <w:tr w14:paraId="56D980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0065A78D">
            <w:pPr>
              <w:widowControl w:val="0"/>
              <w:spacing w:line="440" w:lineRule="exact"/>
              <w:jc w:val="both"/>
              <w:rPr>
                <w:rFonts w:hint="eastAsia" w:cs="仿宋"/>
                <w:bCs/>
                <w:color w:val="000000"/>
                <w:szCs w:val="21"/>
              </w:rPr>
            </w:pPr>
            <w:r>
              <w:rPr>
                <w:rFonts w:hint="eastAsia" w:cs="仿宋"/>
                <w:bCs/>
                <w:color w:val="000000"/>
                <w:szCs w:val="21"/>
              </w:rPr>
              <w:t>实验2：</w:t>
            </w:r>
            <w:r>
              <w:rPr>
                <w:rFonts w:hint="eastAsia" w:cs="仿宋"/>
                <w:bCs/>
                <w:szCs w:val="21"/>
              </w:rPr>
              <w:t>（实验名称）创业思维培养</w:t>
            </w:r>
          </w:p>
        </w:tc>
      </w:tr>
      <w:tr w14:paraId="3DB7A3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712FE5C2">
            <w:pPr>
              <w:widowControl w:val="0"/>
              <w:snapToGrid w:val="0"/>
              <w:jc w:val="left"/>
              <w:rPr>
                <w:rFonts w:ascii="Arial" w:hAnsi="Arial" w:eastAsia="黑体" w:cs="Arial"/>
                <w:b/>
                <w:sz w:val="21"/>
                <w:szCs w:val="21"/>
              </w:rPr>
            </w:pPr>
            <w:r>
              <w:rPr>
                <w:rFonts w:hint="eastAsia" w:cs="Arial" w:asciiTheme="minorEastAsia" w:hAnsiTheme="minorEastAsia" w:eastAsiaTheme="minorEastAsia"/>
                <w:b/>
                <w:sz w:val="21"/>
                <w:szCs w:val="21"/>
              </w:rPr>
              <w:t>目标要求及内容</w:t>
            </w:r>
            <w:r>
              <w:rPr>
                <w:rFonts w:hint="eastAsia" w:ascii="Arial" w:hAnsi="Arial" w:eastAsia="黑体" w:cs="Arial"/>
                <w:b/>
                <w:sz w:val="21"/>
                <w:szCs w:val="21"/>
              </w:rPr>
              <w:t>：</w:t>
            </w:r>
            <w:r>
              <w:rPr>
                <w:rFonts w:hint="eastAsia" w:cs="Arial" w:asciiTheme="minorEastAsia" w:hAnsiTheme="minorEastAsia" w:eastAsiaTheme="minorEastAsia"/>
                <w:bCs/>
                <w:sz w:val="21"/>
                <w:szCs w:val="21"/>
              </w:rPr>
              <w:t>通过本实验知道创业的概念与内涵，创业要素，创业各阶段需完成的工作；知道创业胜任力修炼包含的内容；理解在校期间创业胜任力的修炼方法。</w:t>
            </w:r>
          </w:p>
          <w:p w14:paraId="558E3A29">
            <w:pPr>
              <w:widowControl w:val="0"/>
              <w:snapToGrid w:val="0"/>
              <w:jc w:val="left"/>
              <w:rPr>
                <w:rFonts w:ascii="Arial" w:hAnsi="Arial" w:eastAsia="黑体" w:cs="Arial"/>
                <w:bCs/>
                <w:sz w:val="21"/>
                <w:szCs w:val="21"/>
              </w:rPr>
            </w:pPr>
            <w:r>
              <w:rPr>
                <w:rFonts w:hint="eastAsia"/>
                <w:b/>
                <w:color w:val="000000" w:themeColor="text1"/>
                <w:sz w:val="21"/>
                <w:szCs w:val="21"/>
                <w14:textFill>
                  <w14:solidFill>
                    <w14:schemeClr w14:val="tx1"/>
                  </w14:solidFill>
                </w14:textFill>
              </w:rPr>
              <w:t>知识与技能要求：</w:t>
            </w:r>
            <w:r>
              <w:rPr>
                <w:rFonts w:hint="eastAsia"/>
                <w:bCs/>
                <w:color w:val="000000" w:themeColor="text1"/>
                <w:sz w:val="21"/>
                <w:szCs w:val="21"/>
                <w14:textFill>
                  <w14:solidFill>
                    <w14:schemeClr w14:val="tx1"/>
                  </w14:solidFill>
                </w14:textFill>
              </w:rPr>
              <w:t>能够掌握外显性创业胜任力的养成方式、内隐性创业胜任力的养成方式。</w:t>
            </w:r>
          </w:p>
          <w:p w14:paraId="4C5A2C4F">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
                <w:sz w:val="21"/>
                <w:szCs w:val="21"/>
              </w:rPr>
              <w:t>评价标准：</w:t>
            </w:r>
            <w:r>
              <w:rPr>
                <w:rFonts w:hint="eastAsia" w:cs="Arial" w:asciiTheme="minorEastAsia" w:hAnsiTheme="minorEastAsia" w:eastAsiaTheme="minorEastAsia"/>
                <w:bCs/>
                <w:sz w:val="21"/>
                <w:szCs w:val="21"/>
              </w:rPr>
              <w:t>根据课堂上课的内容，结合课程中老师提出的关于创业概念、创业内涵、创业的基本要素；创业的类型和价值等问题完成相应的文献阅读量，结合理想和现实、自我认知和他人看法、主观意愿和客观分析等不同角度，尝试从不同方向对自己的学业、职业和人生做规划。</w:t>
            </w:r>
          </w:p>
          <w:p w14:paraId="3A629E61">
            <w:pPr>
              <w:widowControl w:val="0"/>
              <w:snapToGrid w:val="0"/>
              <w:jc w:val="both"/>
              <w:rPr>
                <w:rFonts w:hint="eastAsia" w:cs="Arial" w:asciiTheme="minorEastAsia" w:hAnsiTheme="minorEastAsia" w:eastAsiaTheme="minorEastAsia"/>
                <w:bCs/>
                <w:sz w:val="21"/>
                <w:szCs w:val="21"/>
              </w:rPr>
            </w:pPr>
            <w:r>
              <w:rPr>
                <w:rFonts w:cs="Arial" w:asciiTheme="minorEastAsia" w:hAnsiTheme="minorEastAsia" w:eastAsiaTheme="minorEastAsia"/>
                <w:bCs/>
                <w:sz w:val="21"/>
                <w:szCs w:val="21"/>
              </w:rPr>
              <w:t>1．优秀（18-20分）：报告撰写态度认真、作业清楚整洁、阅读大量相关文献、对于创业概念、创业内涵、创业的基本要素；创业的类型和价值；创业机会的定义、创业机会的识别、评估以及筛选有自己独到的见解。</w:t>
            </w:r>
          </w:p>
          <w:p w14:paraId="7462B43F">
            <w:pPr>
              <w:widowControl w:val="0"/>
              <w:snapToGrid w:val="0"/>
              <w:jc w:val="both"/>
              <w:rPr>
                <w:rFonts w:hint="eastAsia" w:cs="Arial" w:asciiTheme="minorEastAsia" w:hAnsiTheme="minorEastAsia" w:eastAsiaTheme="minorEastAsia"/>
                <w:bCs/>
                <w:sz w:val="21"/>
                <w:szCs w:val="21"/>
              </w:rPr>
            </w:pPr>
            <w:r>
              <w:rPr>
                <w:rFonts w:cs="Arial" w:asciiTheme="minorEastAsia" w:hAnsiTheme="minorEastAsia" w:eastAsiaTheme="minorEastAsia"/>
                <w:bCs/>
                <w:sz w:val="21"/>
                <w:szCs w:val="21"/>
              </w:rPr>
              <w:t>2．良好（16-17分）报告撰写态度较认真，作业较清楚整洁，符合作业标准，对于创业概念、创业内涵、创业的基本要素；创业的类型和价值；创业机会的定义、创业机会的识别、评估以及筛选有一定程度的理解。</w:t>
            </w:r>
          </w:p>
          <w:p w14:paraId="09A9B9E5">
            <w:pPr>
              <w:widowControl w:val="0"/>
              <w:snapToGrid w:val="0"/>
              <w:jc w:val="both"/>
              <w:rPr>
                <w:rFonts w:hint="eastAsia" w:cs="Arial" w:asciiTheme="minorEastAsia" w:hAnsiTheme="minorEastAsia" w:eastAsiaTheme="minorEastAsia"/>
                <w:bCs/>
                <w:sz w:val="21"/>
                <w:szCs w:val="21"/>
              </w:rPr>
            </w:pPr>
            <w:r>
              <w:rPr>
                <w:rFonts w:cs="Arial" w:asciiTheme="minorEastAsia" w:hAnsiTheme="minorEastAsia" w:eastAsiaTheme="minorEastAsia"/>
                <w:bCs/>
                <w:sz w:val="21"/>
                <w:szCs w:val="21"/>
              </w:rPr>
              <w:t>3．中等（14-15分）报告撰写态度一般，作业按时完成质量一般，基本掌握了创业概念、创业内涵、创业的基本要素；创业的类型和价值；创业机会的定义、创业机会的识别、评估以及筛选等基本知识。</w:t>
            </w:r>
          </w:p>
          <w:p w14:paraId="4F4D33F9">
            <w:pPr>
              <w:widowControl w:val="0"/>
              <w:snapToGrid w:val="0"/>
              <w:jc w:val="both"/>
              <w:rPr>
                <w:rFonts w:hint="eastAsia" w:cs="Arial" w:asciiTheme="minorEastAsia" w:hAnsiTheme="minorEastAsia" w:eastAsiaTheme="minorEastAsia"/>
                <w:bCs/>
                <w:sz w:val="21"/>
                <w:szCs w:val="21"/>
              </w:rPr>
            </w:pPr>
            <w:r>
              <w:rPr>
                <w:rFonts w:cs="Arial" w:asciiTheme="minorEastAsia" w:hAnsiTheme="minorEastAsia" w:eastAsiaTheme="minorEastAsia"/>
                <w:bCs/>
                <w:sz w:val="21"/>
                <w:szCs w:val="21"/>
              </w:rPr>
              <w:t>4．及格（12-13分）基本完成了报告撰写，但是作业质量较差，报告整体内容不够新颖。</w:t>
            </w:r>
          </w:p>
          <w:p w14:paraId="5FCFB09F">
            <w:pPr>
              <w:widowControl w:val="0"/>
              <w:snapToGrid w:val="0"/>
              <w:jc w:val="left"/>
              <w:rPr>
                <w:rFonts w:ascii="Arial" w:hAnsi="Arial" w:eastAsia="黑体" w:cs="Arial"/>
                <w:bCs/>
                <w:sz w:val="21"/>
                <w:szCs w:val="21"/>
              </w:rPr>
            </w:pPr>
            <w:r>
              <w:rPr>
                <w:rFonts w:cs="Arial" w:asciiTheme="minorEastAsia" w:hAnsiTheme="minorEastAsia" w:eastAsiaTheme="minorEastAsia"/>
                <w:bCs/>
                <w:sz w:val="21"/>
                <w:szCs w:val="21"/>
              </w:rPr>
              <w:t>5．不及格（11分及以下）学习态度差，报告有严重抄袭行为。</w:t>
            </w:r>
          </w:p>
        </w:tc>
      </w:tr>
      <w:tr w14:paraId="0BB440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49062488">
            <w:pPr>
              <w:widowControl w:val="0"/>
              <w:spacing w:line="440" w:lineRule="exact"/>
              <w:jc w:val="both"/>
              <w:rPr>
                <w:rFonts w:hint="eastAsia" w:cs="仿宋"/>
                <w:bCs/>
                <w:color w:val="000000"/>
                <w:szCs w:val="21"/>
              </w:rPr>
            </w:pPr>
            <w:r>
              <w:rPr>
                <w:rFonts w:hint="eastAsia" w:cs="仿宋"/>
                <w:bCs/>
                <w:color w:val="000000"/>
                <w:szCs w:val="21"/>
              </w:rPr>
              <w:t>实验</w:t>
            </w:r>
            <w:r>
              <w:rPr>
                <w:rFonts w:cs="仿宋"/>
                <w:bCs/>
                <w:color w:val="000000"/>
                <w:szCs w:val="21"/>
              </w:rPr>
              <w:t>3</w:t>
            </w:r>
            <w:r>
              <w:rPr>
                <w:rFonts w:hint="eastAsia" w:cs="仿宋"/>
                <w:bCs/>
                <w:color w:val="000000"/>
                <w:szCs w:val="21"/>
              </w:rPr>
              <w:t>：</w:t>
            </w:r>
            <w:r>
              <w:rPr>
                <w:rFonts w:hint="eastAsia" w:cs="仿宋"/>
                <w:bCs/>
                <w:szCs w:val="21"/>
              </w:rPr>
              <w:t>（实验名称）</w:t>
            </w:r>
            <w:r>
              <w:rPr>
                <w:rFonts w:hint="eastAsia"/>
              </w:rPr>
              <w:t>创业计划制订</w:t>
            </w:r>
          </w:p>
        </w:tc>
      </w:tr>
      <w:tr w14:paraId="550C4F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1D120F6D">
            <w:pPr>
              <w:widowControl w:val="0"/>
              <w:snapToGrid w:val="0"/>
              <w:jc w:val="left"/>
              <w:rPr>
                <w:rFonts w:hint="eastAsia" w:cs="Arial" w:asciiTheme="minorEastAsia" w:hAnsiTheme="minorEastAsia" w:eastAsiaTheme="minorEastAsia"/>
                <w:b/>
                <w:sz w:val="21"/>
                <w:szCs w:val="21"/>
              </w:rPr>
            </w:pPr>
            <w:r>
              <w:rPr>
                <w:rFonts w:hint="eastAsia" w:cs="Arial" w:asciiTheme="minorEastAsia" w:hAnsiTheme="minorEastAsia" w:eastAsiaTheme="minorEastAsia"/>
                <w:b/>
                <w:sz w:val="21"/>
                <w:szCs w:val="21"/>
              </w:rPr>
              <w:t>目标要求及内容：</w:t>
            </w:r>
            <w:r>
              <w:rPr>
                <w:rFonts w:hint="eastAsia" w:cs="Arial" w:asciiTheme="minorEastAsia" w:hAnsiTheme="minorEastAsia" w:eastAsiaTheme="minorEastAsia"/>
                <w:bCs/>
                <w:sz w:val="21"/>
                <w:szCs w:val="21"/>
              </w:rPr>
              <w:t>通过本实验知道创业机会的定义及特征，商业模式的概念与类型；知道商业模式的构成要素，创业计划的作用与价值；理解创业机会的识别、评估以及筛选方法，商业模式的甄选方法以及编制创业计划书的方法。</w:t>
            </w:r>
          </w:p>
          <w:p w14:paraId="58E68E34">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
                <w:sz w:val="21"/>
                <w:szCs w:val="21"/>
              </w:rPr>
              <w:t>知识与技能要求：</w:t>
            </w:r>
            <w:r>
              <w:rPr>
                <w:rFonts w:hint="eastAsia" w:cs="Arial" w:asciiTheme="minorEastAsia" w:hAnsiTheme="minorEastAsia" w:eastAsiaTheme="minorEastAsia"/>
                <w:bCs/>
                <w:sz w:val="21"/>
                <w:szCs w:val="21"/>
              </w:rPr>
              <w:t>能够根据创业计划书的编写要求编制一份完整的创业计划书。</w:t>
            </w:r>
          </w:p>
          <w:p w14:paraId="1FEA5748">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
                <w:sz w:val="21"/>
                <w:szCs w:val="21"/>
              </w:rPr>
              <w:t>评价标准：</w:t>
            </w:r>
            <w:r>
              <w:rPr>
                <w:rFonts w:hint="eastAsia" w:cs="Arial" w:asciiTheme="minorEastAsia" w:hAnsiTheme="minorEastAsia" w:eastAsiaTheme="minorEastAsia"/>
                <w:bCs/>
                <w:sz w:val="21"/>
                <w:szCs w:val="21"/>
              </w:rPr>
              <w:t>根据课堂教师提出的关于创业机会的定义、创业机会的识别、评估以及筛选；商业模式设计、创业计划书撰写等问题完成相应的文献阅读量，尝试初步选定一个创业项目，思考并分析该创业项目需要准备的内容、可能面临的风险以及应对方法。</w:t>
            </w:r>
          </w:p>
          <w:p w14:paraId="7C231854">
            <w:pPr>
              <w:widowControl w:val="0"/>
              <w:snapToGrid w:val="0"/>
              <w:jc w:val="both"/>
              <w:rPr>
                <w:rFonts w:hint="eastAsia" w:cs="Arial" w:asciiTheme="minorEastAsia" w:hAnsiTheme="minorEastAsia" w:eastAsiaTheme="minorEastAsia"/>
                <w:bCs/>
                <w:sz w:val="21"/>
                <w:szCs w:val="21"/>
              </w:rPr>
            </w:pPr>
            <w:r>
              <w:rPr>
                <w:rFonts w:cs="Arial" w:asciiTheme="minorEastAsia" w:hAnsiTheme="minorEastAsia" w:eastAsiaTheme="minorEastAsia"/>
                <w:bCs/>
                <w:sz w:val="21"/>
                <w:szCs w:val="21"/>
              </w:rPr>
              <w:t>1．优秀（18-20分）：报告撰写态度认真、作业清楚整洁、阅读大量相关文献、对于</w:t>
            </w:r>
            <w:r>
              <w:rPr>
                <w:rFonts w:hint="eastAsia" w:cs="Arial" w:asciiTheme="minorEastAsia" w:hAnsiTheme="minorEastAsia" w:eastAsiaTheme="minorEastAsia"/>
                <w:bCs/>
                <w:sz w:val="21"/>
                <w:szCs w:val="21"/>
              </w:rPr>
              <w:t>创业项目需要准备的内容、可能面临的风险以及应对方法</w:t>
            </w:r>
            <w:r>
              <w:rPr>
                <w:rFonts w:cs="Arial" w:asciiTheme="minorEastAsia" w:hAnsiTheme="minorEastAsia" w:eastAsiaTheme="minorEastAsia"/>
                <w:bCs/>
                <w:sz w:val="21"/>
                <w:szCs w:val="21"/>
              </w:rPr>
              <w:t>有自己独到的见解。</w:t>
            </w:r>
          </w:p>
          <w:p w14:paraId="6969510A">
            <w:pPr>
              <w:widowControl w:val="0"/>
              <w:snapToGrid w:val="0"/>
              <w:jc w:val="both"/>
              <w:rPr>
                <w:rFonts w:hint="eastAsia" w:cs="Arial" w:asciiTheme="minorEastAsia" w:hAnsiTheme="minorEastAsia" w:eastAsiaTheme="minorEastAsia"/>
                <w:bCs/>
                <w:sz w:val="21"/>
                <w:szCs w:val="21"/>
              </w:rPr>
            </w:pPr>
            <w:r>
              <w:rPr>
                <w:rFonts w:cs="Arial" w:asciiTheme="minorEastAsia" w:hAnsiTheme="minorEastAsia" w:eastAsiaTheme="minorEastAsia"/>
                <w:bCs/>
                <w:sz w:val="21"/>
                <w:szCs w:val="21"/>
              </w:rPr>
              <w:t>2．良好（16-17分）报告撰写态度较认真，作业较清楚整洁，符合作业标准，对于</w:t>
            </w:r>
            <w:r>
              <w:rPr>
                <w:rFonts w:hint="eastAsia" w:cs="Arial" w:asciiTheme="minorEastAsia" w:hAnsiTheme="minorEastAsia" w:eastAsiaTheme="minorEastAsia"/>
                <w:bCs/>
                <w:sz w:val="21"/>
                <w:szCs w:val="21"/>
              </w:rPr>
              <w:t>创业项目需要准备的内容、可能面临的风险以及应对方法</w:t>
            </w:r>
            <w:r>
              <w:rPr>
                <w:rFonts w:cs="Arial" w:asciiTheme="minorEastAsia" w:hAnsiTheme="minorEastAsia" w:eastAsiaTheme="minorEastAsia"/>
                <w:bCs/>
                <w:sz w:val="21"/>
                <w:szCs w:val="21"/>
              </w:rPr>
              <w:t>有一定程度的理解。</w:t>
            </w:r>
          </w:p>
          <w:p w14:paraId="0856D6A9">
            <w:pPr>
              <w:widowControl w:val="0"/>
              <w:snapToGrid w:val="0"/>
              <w:jc w:val="left"/>
              <w:rPr>
                <w:rFonts w:hint="eastAsia" w:cs="Arial" w:asciiTheme="minorEastAsia" w:hAnsiTheme="minorEastAsia" w:eastAsiaTheme="minorEastAsia"/>
                <w:bCs/>
                <w:sz w:val="21"/>
                <w:szCs w:val="21"/>
              </w:rPr>
            </w:pPr>
            <w:r>
              <w:rPr>
                <w:rFonts w:cs="Arial" w:asciiTheme="minorEastAsia" w:hAnsiTheme="minorEastAsia" w:eastAsiaTheme="minorEastAsia"/>
                <w:bCs/>
                <w:sz w:val="21"/>
                <w:szCs w:val="21"/>
              </w:rPr>
              <w:t>3．中等（14-15分）报告撰写态度一般，作业按时完成质量一般，基本掌握了</w:t>
            </w:r>
            <w:r>
              <w:rPr>
                <w:rFonts w:hint="eastAsia" w:cs="Arial" w:asciiTheme="minorEastAsia" w:hAnsiTheme="minorEastAsia" w:eastAsiaTheme="minorEastAsia"/>
                <w:bCs/>
                <w:sz w:val="21"/>
                <w:szCs w:val="21"/>
              </w:rPr>
              <w:t>创业项目需要准备的内容、可能面临的风险以及应对方法。</w:t>
            </w:r>
          </w:p>
          <w:p w14:paraId="0675C5B3">
            <w:pPr>
              <w:widowControl w:val="0"/>
              <w:snapToGrid w:val="0"/>
              <w:jc w:val="both"/>
              <w:rPr>
                <w:rFonts w:hint="eastAsia" w:cs="Arial" w:asciiTheme="minorEastAsia" w:hAnsiTheme="minorEastAsia" w:eastAsiaTheme="minorEastAsia"/>
                <w:bCs/>
                <w:sz w:val="21"/>
                <w:szCs w:val="21"/>
              </w:rPr>
            </w:pPr>
            <w:r>
              <w:rPr>
                <w:rFonts w:cs="Arial" w:asciiTheme="minorEastAsia" w:hAnsiTheme="minorEastAsia" w:eastAsiaTheme="minorEastAsia"/>
                <w:bCs/>
                <w:sz w:val="21"/>
                <w:szCs w:val="21"/>
              </w:rPr>
              <w:t>4．及格（12-13分）基本完成了报告撰写，但是作业质量较差，报告整体内容不够新颖。</w:t>
            </w:r>
          </w:p>
          <w:p w14:paraId="6F2E0F42">
            <w:pPr>
              <w:widowControl w:val="0"/>
              <w:snapToGrid w:val="0"/>
              <w:jc w:val="left"/>
              <w:rPr>
                <w:rFonts w:hint="eastAsia" w:cs="仿宋"/>
                <w:bCs/>
                <w:color w:val="000000"/>
                <w:szCs w:val="21"/>
              </w:rPr>
            </w:pPr>
            <w:r>
              <w:rPr>
                <w:rFonts w:cs="Arial" w:asciiTheme="minorEastAsia" w:hAnsiTheme="minorEastAsia" w:eastAsiaTheme="minorEastAsia"/>
                <w:bCs/>
                <w:sz w:val="21"/>
                <w:szCs w:val="21"/>
              </w:rPr>
              <w:t>5．不及格（11分及以下）学习态度差，报告有严重抄袭行为。</w:t>
            </w:r>
          </w:p>
        </w:tc>
      </w:tr>
      <w:tr w14:paraId="04F902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545CBE2F">
            <w:pPr>
              <w:widowControl w:val="0"/>
              <w:spacing w:line="440" w:lineRule="exact"/>
              <w:jc w:val="both"/>
              <w:rPr>
                <w:rFonts w:hint="eastAsia" w:cs="仿宋"/>
                <w:bCs/>
                <w:color w:val="000000"/>
                <w:szCs w:val="21"/>
              </w:rPr>
            </w:pPr>
            <w:r>
              <w:rPr>
                <w:rFonts w:hint="eastAsia" w:cs="仿宋"/>
                <w:bCs/>
                <w:color w:val="000000"/>
                <w:szCs w:val="21"/>
              </w:rPr>
              <w:t>实验4：</w:t>
            </w:r>
            <w:r>
              <w:rPr>
                <w:rFonts w:hint="eastAsia" w:cs="仿宋"/>
                <w:bCs/>
                <w:szCs w:val="21"/>
              </w:rPr>
              <w:t>（实验名称）</w:t>
            </w:r>
            <w:r>
              <w:rPr>
                <w:rFonts w:hint="eastAsia"/>
              </w:rPr>
              <w:t>创业团队建设</w:t>
            </w:r>
          </w:p>
        </w:tc>
      </w:tr>
      <w:tr w14:paraId="7795C4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5FEDDB6C">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
                <w:sz w:val="21"/>
                <w:szCs w:val="21"/>
              </w:rPr>
              <w:t>目标要求及内容：</w:t>
            </w:r>
            <w:r>
              <w:rPr>
                <w:rFonts w:hint="eastAsia" w:cs="Arial" w:asciiTheme="minorEastAsia" w:hAnsiTheme="minorEastAsia" w:eastAsiaTheme="minorEastAsia"/>
                <w:bCs/>
                <w:sz w:val="21"/>
                <w:szCs w:val="21"/>
              </w:rPr>
              <w:t>通过本实验知道创业团队的意义与创业团队成员的构成；理解创业合伙人的选择方法以及高效核心团队的打造方法。</w:t>
            </w:r>
          </w:p>
          <w:p w14:paraId="4307B3B9">
            <w:pPr>
              <w:widowControl w:val="0"/>
              <w:snapToGrid w:val="0"/>
              <w:jc w:val="left"/>
              <w:rPr>
                <w:rFonts w:hint="eastAsia" w:cs="Arial" w:asciiTheme="minorEastAsia" w:hAnsiTheme="minorEastAsia" w:eastAsiaTheme="minorEastAsia"/>
                <w:b/>
                <w:sz w:val="21"/>
                <w:szCs w:val="21"/>
              </w:rPr>
            </w:pPr>
            <w:r>
              <w:rPr>
                <w:rFonts w:hint="eastAsia" w:cs="Arial" w:asciiTheme="minorEastAsia" w:hAnsiTheme="minorEastAsia" w:eastAsiaTheme="minorEastAsia"/>
                <w:b/>
                <w:sz w:val="21"/>
                <w:szCs w:val="21"/>
              </w:rPr>
              <w:t>知识与技能要求：</w:t>
            </w:r>
            <w:r>
              <w:rPr>
                <w:rFonts w:hint="eastAsia" w:cs="Arial" w:asciiTheme="minorEastAsia" w:hAnsiTheme="minorEastAsia" w:eastAsiaTheme="minorEastAsia"/>
                <w:bCs/>
                <w:sz w:val="21"/>
                <w:szCs w:val="21"/>
              </w:rPr>
              <w:t>能够根据创业项目要求选择合适的创业合伙人；能够打造一支高效的核心团队。</w:t>
            </w:r>
          </w:p>
          <w:p w14:paraId="198692DB">
            <w:pPr>
              <w:widowControl w:val="0"/>
              <w:snapToGrid w:val="0"/>
              <w:jc w:val="left"/>
              <w:rPr>
                <w:rFonts w:ascii="Arial" w:hAnsi="Arial" w:eastAsia="黑体" w:cs="Arial"/>
                <w:bCs/>
                <w:sz w:val="21"/>
                <w:szCs w:val="21"/>
              </w:rPr>
            </w:pPr>
            <w:r>
              <w:rPr>
                <w:rFonts w:hint="eastAsia" w:cs="Arial" w:asciiTheme="minorEastAsia" w:hAnsiTheme="minorEastAsia" w:eastAsiaTheme="minorEastAsia"/>
                <w:b/>
                <w:sz w:val="21"/>
                <w:szCs w:val="21"/>
              </w:rPr>
              <w:t>评价标准：</w:t>
            </w:r>
            <w:r>
              <w:rPr>
                <w:rFonts w:hint="eastAsia" w:cs="Arial" w:asciiTheme="minorEastAsia" w:hAnsiTheme="minorEastAsia" w:eastAsiaTheme="minorEastAsia"/>
                <w:bCs/>
                <w:sz w:val="21"/>
                <w:szCs w:val="21"/>
              </w:rPr>
              <w:t>根据课堂上课的内容，结合课程中老师提出的关于创业团队价值、构成及团队建设流程等问题完成相应的文献阅读量，尝试初步讨论创业的团队的磨合方法。</w:t>
            </w:r>
          </w:p>
          <w:p w14:paraId="5ABC9C72">
            <w:pPr>
              <w:widowControl w:val="0"/>
              <w:snapToGrid w:val="0"/>
              <w:jc w:val="both"/>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优秀（</w:t>
            </w:r>
            <w:r>
              <w:rPr>
                <w:rFonts w:cs="Arial" w:asciiTheme="minorEastAsia" w:hAnsiTheme="minorEastAsia" w:eastAsiaTheme="minorEastAsia"/>
                <w:bCs/>
                <w:sz w:val="21"/>
                <w:szCs w:val="21"/>
              </w:rPr>
              <w:t>18-20分）：报告撰写态度认真、作业清楚整洁、阅读大量相关文献、对于创业团队价值、构成及团队建设流程、创业的团队磨合有自己独到的见解。</w:t>
            </w:r>
          </w:p>
          <w:p w14:paraId="10CAA6CC">
            <w:pPr>
              <w:widowControl w:val="0"/>
              <w:snapToGrid w:val="0"/>
              <w:jc w:val="both"/>
              <w:rPr>
                <w:rFonts w:hint="eastAsia" w:cs="Arial" w:asciiTheme="minorEastAsia" w:hAnsiTheme="minorEastAsia" w:eastAsiaTheme="minorEastAsia"/>
                <w:bCs/>
                <w:sz w:val="21"/>
                <w:szCs w:val="21"/>
              </w:rPr>
            </w:pPr>
            <w:r>
              <w:rPr>
                <w:rFonts w:cs="Arial" w:asciiTheme="minorEastAsia" w:hAnsiTheme="minorEastAsia" w:eastAsiaTheme="minorEastAsia"/>
                <w:bCs/>
                <w:sz w:val="21"/>
                <w:szCs w:val="21"/>
              </w:rPr>
              <w:t>2.良好（16-17分）报告撰写态度较认真，作业较清楚整洁，符合作业标准，对于创业团队价值、构成及团队建设流程、创业的团队磨合有一定程度的理解。</w:t>
            </w:r>
          </w:p>
          <w:p w14:paraId="496D8A5E">
            <w:pPr>
              <w:widowControl w:val="0"/>
              <w:snapToGrid w:val="0"/>
              <w:jc w:val="both"/>
              <w:rPr>
                <w:rFonts w:hint="eastAsia" w:cs="Arial" w:asciiTheme="minorEastAsia" w:hAnsiTheme="minorEastAsia" w:eastAsiaTheme="minorEastAsia"/>
                <w:bCs/>
                <w:sz w:val="21"/>
                <w:szCs w:val="21"/>
              </w:rPr>
            </w:pPr>
            <w:r>
              <w:rPr>
                <w:rFonts w:cs="Arial" w:asciiTheme="minorEastAsia" w:hAnsiTheme="minorEastAsia" w:eastAsiaTheme="minorEastAsia"/>
                <w:bCs/>
                <w:sz w:val="21"/>
                <w:szCs w:val="21"/>
              </w:rPr>
              <w:t>3．中等（14-15分）报告撰写态度一般，作业按时完成质量一般，基本掌握了创业团队价值、构成及团队建设流程、创业的团队磨合</w:t>
            </w:r>
          </w:p>
          <w:p w14:paraId="0A622313">
            <w:pPr>
              <w:widowControl w:val="0"/>
              <w:snapToGrid w:val="0"/>
              <w:jc w:val="both"/>
              <w:rPr>
                <w:rFonts w:hint="eastAsia" w:cs="Arial" w:asciiTheme="minorEastAsia" w:hAnsiTheme="minorEastAsia" w:eastAsiaTheme="minorEastAsia"/>
                <w:bCs/>
                <w:sz w:val="21"/>
                <w:szCs w:val="21"/>
              </w:rPr>
            </w:pPr>
            <w:r>
              <w:rPr>
                <w:rFonts w:cs="Arial" w:asciiTheme="minorEastAsia" w:hAnsiTheme="minorEastAsia" w:eastAsiaTheme="minorEastAsia"/>
                <w:bCs/>
                <w:sz w:val="21"/>
                <w:szCs w:val="21"/>
              </w:rPr>
              <w:t>4．及格（12-13分）基本完成了报告撰写，但是作业质量较差，报告整体内容不够新颖。</w:t>
            </w:r>
          </w:p>
          <w:p w14:paraId="71E84B18">
            <w:pPr>
              <w:widowControl w:val="0"/>
              <w:snapToGrid w:val="0"/>
              <w:jc w:val="left"/>
              <w:rPr>
                <w:rFonts w:hint="eastAsia" w:cs="Arial" w:asciiTheme="minorEastAsia" w:hAnsiTheme="minorEastAsia" w:eastAsiaTheme="minorEastAsia"/>
                <w:bCs/>
                <w:sz w:val="21"/>
                <w:szCs w:val="21"/>
              </w:rPr>
            </w:pPr>
            <w:r>
              <w:rPr>
                <w:rFonts w:cs="Arial" w:asciiTheme="minorEastAsia" w:hAnsiTheme="minorEastAsia" w:eastAsiaTheme="minorEastAsia"/>
                <w:bCs/>
                <w:sz w:val="21"/>
                <w:szCs w:val="21"/>
              </w:rPr>
              <w:t>5．不及格（11分及以下）学习态度差，报告有严重抄袭行为。</w:t>
            </w:r>
          </w:p>
        </w:tc>
      </w:tr>
    </w:tbl>
    <w:p w14:paraId="47A3ABD9">
      <w:pPr>
        <w:pStyle w:val="17"/>
        <w:spacing w:before="163" w:after="163"/>
      </w:pPr>
      <w:r>
        <w:rPr>
          <w:rFonts w:hint="eastAsia"/>
        </w:rPr>
        <w:t>（三）各实验项目对课程目标的支撑关系</w:t>
      </w:r>
    </w:p>
    <w:tbl>
      <w:tblPr>
        <w:tblStyle w:val="7"/>
        <w:tblW w:w="49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406"/>
        <w:gridCol w:w="1666"/>
        <w:gridCol w:w="1666"/>
        <w:gridCol w:w="1666"/>
      </w:tblGrid>
      <w:tr w14:paraId="6F07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3325" w:type="dxa"/>
            <w:tcBorders>
              <w:top w:val="single" w:color="auto" w:sz="12" w:space="0"/>
              <w:left w:val="single" w:color="auto" w:sz="12" w:space="0"/>
              <w:tl2br w:val="single" w:color="auto" w:sz="4" w:space="0"/>
            </w:tcBorders>
          </w:tcPr>
          <w:p w14:paraId="6D047953">
            <w:pPr>
              <w:pStyle w:val="13"/>
              <w:ind w:firstLine="489"/>
              <w:jc w:val="right"/>
              <w:rPr>
                <w:szCs w:val="16"/>
              </w:rPr>
            </w:pPr>
            <w:r>
              <w:rPr>
                <w:rFonts w:hint="eastAsia"/>
                <w:szCs w:val="16"/>
              </w:rPr>
              <w:t>课程目标</w:t>
            </w:r>
          </w:p>
          <w:p w14:paraId="5FAF48A8">
            <w:pPr>
              <w:pStyle w:val="13"/>
              <w:ind w:right="210"/>
              <w:jc w:val="left"/>
              <w:rPr>
                <w:szCs w:val="16"/>
              </w:rPr>
            </w:pPr>
          </w:p>
          <w:p w14:paraId="62833743">
            <w:pPr>
              <w:pStyle w:val="13"/>
              <w:ind w:right="210"/>
              <w:jc w:val="left"/>
              <w:rPr>
                <w:szCs w:val="16"/>
              </w:rPr>
            </w:pPr>
            <w:r>
              <w:rPr>
                <w:rFonts w:hint="eastAsia"/>
                <w:szCs w:val="16"/>
              </w:rPr>
              <w:t>实验项目名称</w:t>
            </w:r>
          </w:p>
        </w:tc>
        <w:tc>
          <w:tcPr>
            <w:tcW w:w="1627" w:type="dxa"/>
            <w:tcBorders>
              <w:top w:val="single" w:color="auto" w:sz="12" w:space="0"/>
            </w:tcBorders>
            <w:vAlign w:val="center"/>
          </w:tcPr>
          <w:p w14:paraId="5EEBE433">
            <w:pPr>
              <w:pStyle w:val="13"/>
              <w:rPr>
                <w:szCs w:val="16"/>
              </w:rPr>
            </w:pPr>
            <w:r>
              <w:rPr>
                <w:rFonts w:hint="eastAsia"/>
                <w:szCs w:val="16"/>
              </w:rPr>
              <w:t>1</w:t>
            </w:r>
          </w:p>
        </w:tc>
        <w:tc>
          <w:tcPr>
            <w:tcW w:w="1627" w:type="dxa"/>
            <w:tcBorders>
              <w:top w:val="single" w:color="auto" w:sz="12" w:space="0"/>
            </w:tcBorders>
            <w:vAlign w:val="center"/>
          </w:tcPr>
          <w:p w14:paraId="1A9E50B8">
            <w:pPr>
              <w:pStyle w:val="13"/>
              <w:rPr>
                <w:szCs w:val="16"/>
              </w:rPr>
            </w:pPr>
            <w:r>
              <w:rPr>
                <w:rFonts w:hint="eastAsia"/>
                <w:szCs w:val="16"/>
              </w:rPr>
              <w:t>2</w:t>
            </w:r>
          </w:p>
        </w:tc>
        <w:tc>
          <w:tcPr>
            <w:tcW w:w="1627" w:type="dxa"/>
            <w:tcBorders>
              <w:top w:val="single" w:color="auto" w:sz="12" w:space="0"/>
              <w:right w:val="single" w:color="auto" w:sz="12" w:space="0"/>
            </w:tcBorders>
            <w:vAlign w:val="center"/>
          </w:tcPr>
          <w:p w14:paraId="468B74AA">
            <w:pPr>
              <w:pStyle w:val="13"/>
              <w:rPr>
                <w:szCs w:val="16"/>
              </w:rPr>
            </w:pPr>
            <w:r>
              <w:rPr>
                <w:rFonts w:hint="eastAsia"/>
                <w:szCs w:val="16"/>
              </w:rPr>
              <w:t>3</w:t>
            </w:r>
          </w:p>
        </w:tc>
      </w:tr>
      <w:tr w14:paraId="3497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325" w:type="dxa"/>
            <w:tcBorders>
              <w:left w:val="single" w:color="auto" w:sz="12" w:space="0"/>
            </w:tcBorders>
          </w:tcPr>
          <w:p w14:paraId="0E8962FB">
            <w:pPr>
              <w:pStyle w:val="14"/>
            </w:pPr>
            <w:r>
              <w:rPr>
                <w:rFonts w:hint="eastAsia"/>
              </w:rPr>
              <w:t>创新思维培养</w:t>
            </w:r>
          </w:p>
        </w:tc>
        <w:tc>
          <w:tcPr>
            <w:tcW w:w="1627" w:type="dxa"/>
            <w:vAlign w:val="center"/>
          </w:tcPr>
          <w:p w14:paraId="47A6DD79">
            <w:pPr>
              <w:pStyle w:val="14"/>
            </w:pPr>
            <w:r>
              <w:rPr>
                <w:rFonts w:ascii="宋体" w:hAnsi="宋体"/>
                <w:color w:val="000000" w:themeColor="text1"/>
                <w14:textFill>
                  <w14:solidFill>
                    <w14:schemeClr w14:val="tx1"/>
                  </w14:solidFill>
                </w14:textFill>
              </w:rPr>
              <w:t>√</w:t>
            </w:r>
          </w:p>
        </w:tc>
        <w:tc>
          <w:tcPr>
            <w:tcW w:w="1627" w:type="dxa"/>
            <w:vAlign w:val="center"/>
          </w:tcPr>
          <w:p w14:paraId="678B3DD3">
            <w:pPr>
              <w:pStyle w:val="14"/>
            </w:pPr>
          </w:p>
        </w:tc>
        <w:tc>
          <w:tcPr>
            <w:tcW w:w="1627" w:type="dxa"/>
            <w:tcBorders>
              <w:right w:val="single" w:color="auto" w:sz="12" w:space="0"/>
            </w:tcBorders>
            <w:vAlign w:val="center"/>
          </w:tcPr>
          <w:p w14:paraId="63CFC3CF">
            <w:pPr>
              <w:pStyle w:val="14"/>
            </w:pPr>
            <w:r>
              <w:rPr>
                <w:rFonts w:ascii="宋体" w:hAnsi="宋体"/>
                <w:color w:val="000000" w:themeColor="text1"/>
                <w14:textFill>
                  <w14:solidFill>
                    <w14:schemeClr w14:val="tx1"/>
                  </w14:solidFill>
                </w14:textFill>
              </w:rPr>
              <w:t>√</w:t>
            </w:r>
          </w:p>
        </w:tc>
      </w:tr>
      <w:tr w14:paraId="1FE5F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325" w:type="dxa"/>
            <w:tcBorders>
              <w:left w:val="single" w:color="auto" w:sz="12" w:space="0"/>
            </w:tcBorders>
          </w:tcPr>
          <w:p w14:paraId="3B0FD0BA">
            <w:pPr>
              <w:pStyle w:val="14"/>
            </w:pPr>
            <w:r>
              <w:rPr>
                <w:rFonts w:hint="eastAsia"/>
              </w:rPr>
              <w:t>创业思维培养</w:t>
            </w:r>
          </w:p>
        </w:tc>
        <w:tc>
          <w:tcPr>
            <w:tcW w:w="1627" w:type="dxa"/>
            <w:vAlign w:val="center"/>
          </w:tcPr>
          <w:p w14:paraId="68C74FED">
            <w:pPr>
              <w:pStyle w:val="14"/>
            </w:pPr>
            <w:r>
              <w:rPr>
                <w:rFonts w:ascii="宋体" w:hAnsi="宋体"/>
                <w:color w:val="000000" w:themeColor="text1"/>
                <w14:textFill>
                  <w14:solidFill>
                    <w14:schemeClr w14:val="tx1"/>
                  </w14:solidFill>
                </w14:textFill>
              </w:rPr>
              <w:t>√</w:t>
            </w:r>
          </w:p>
        </w:tc>
        <w:tc>
          <w:tcPr>
            <w:tcW w:w="1627" w:type="dxa"/>
            <w:vAlign w:val="center"/>
          </w:tcPr>
          <w:p w14:paraId="41522791">
            <w:pPr>
              <w:pStyle w:val="14"/>
            </w:pPr>
          </w:p>
        </w:tc>
        <w:tc>
          <w:tcPr>
            <w:tcW w:w="1627" w:type="dxa"/>
            <w:tcBorders>
              <w:right w:val="single" w:color="auto" w:sz="12" w:space="0"/>
            </w:tcBorders>
            <w:vAlign w:val="center"/>
          </w:tcPr>
          <w:p w14:paraId="07C4B1CF">
            <w:pPr>
              <w:pStyle w:val="14"/>
            </w:pPr>
            <w:r>
              <w:rPr>
                <w:rFonts w:ascii="宋体" w:hAnsi="宋体"/>
                <w:color w:val="000000" w:themeColor="text1"/>
                <w14:textFill>
                  <w14:solidFill>
                    <w14:schemeClr w14:val="tx1"/>
                  </w14:solidFill>
                </w14:textFill>
              </w:rPr>
              <w:t>√</w:t>
            </w:r>
          </w:p>
        </w:tc>
      </w:tr>
      <w:tr w14:paraId="7D63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325" w:type="dxa"/>
            <w:tcBorders>
              <w:left w:val="single" w:color="auto" w:sz="12" w:space="0"/>
            </w:tcBorders>
          </w:tcPr>
          <w:p w14:paraId="53D9AD86">
            <w:pPr>
              <w:pStyle w:val="14"/>
            </w:pPr>
            <w:r>
              <w:rPr>
                <w:rFonts w:hint="eastAsia"/>
              </w:rPr>
              <w:t>创业计划制订</w:t>
            </w:r>
          </w:p>
        </w:tc>
        <w:tc>
          <w:tcPr>
            <w:tcW w:w="1627" w:type="dxa"/>
            <w:vAlign w:val="center"/>
          </w:tcPr>
          <w:p w14:paraId="60E2C412">
            <w:pPr>
              <w:pStyle w:val="14"/>
            </w:pPr>
            <w:r>
              <w:rPr>
                <w:rFonts w:ascii="宋体" w:hAnsi="宋体"/>
                <w:color w:val="000000" w:themeColor="text1"/>
                <w14:textFill>
                  <w14:solidFill>
                    <w14:schemeClr w14:val="tx1"/>
                  </w14:solidFill>
                </w14:textFill>
              </w:rPr>
              <w:t>√</w:t>
            </w:r>
          </w:p>
        </w:tc>
        <w:tc>
          <w:tcPr>
            <w:tcW w:w="1627" w:type="dxa"/>
            <w:vAlign w:val="center"/>
          </w:tcPr>
          <w:p w14:paraId="7688D0EF">
            <w:pPr>
              <w:pStyle w:val="14"/>
            </w:pPr>
            <w:r>
              <w:rPr>
                <w:rFonts w:ascii="宋体" w:hAnsi="宋体"/>
                <w:color w:val="000000" w:themeColor="text1"/>
                <w14:textFill>
                  <w14:solidFill>
                    <w14:schemeClr w14:val="tx1"/>
                  </w14:solidFill>
                </w14:textFill>
              </w:rPr>
              <w:t>√</w:t>
            </w:r>
          </w:p>
        </w:tc>
        <w:tc>
          <w:tcPr>
            <w:tcW w:w="1627" w:type="dxa"/>
            <w:tcBorders>
              <w:right w:val="single" w:color="auto" w:sz="12" w:space="0"/>
            </w:tcBorders>
            <w:vAlign w:val="center"/>
          </w:tcPr>
          <w:p w14:paraId="79C45E53">
            <w:pPr>
              <w:pStyle w:val="14"/>
            </w:pPr>
            <w:r>
              <w:rPr>
                <w:rFonts w:ascii="宋体" w:hAnsi="宋体"/>
                <w:color w:val="000000" w:themeColor="text1"/>
                <w14:textFill>
                  <w14:solidFill>
                    <w14:schemeClr w14:val="tx1"/>
                  </w14:solidFill>
                </w14:textFill>
              </w:rPr>
              <w:t>√</w:t>
            </w:r>
          </w:p>
        </w:tc>
      </w:tr>
      <w:tr w14:paraId="0D28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325" w:type="dxa"/>
            <w:tcBorders>
              <w:left w:val="single" w:color="auto" w:sz="12" w:space="0"/>
              <w:bottom w:val="single" w:color="auto" w:sz="12" w:space="0"/>
            </w:tcBorders>
          </w:tcPr>
          <w:p w14:paraId="71FBE240">
            <w:pPr>
              <w:pStyle w:val="14"/>
            </w:pPr>
            <w:r>
              <w:rPr>
                <w:rFonts w:hint="eastAsia"/>
              </w:rPr>
              <w:t>创业团队建设</w:t>
            </w:r>
          </w:p>
        </w:tc>
        <w:tc>
          <w:tcPr>
            <w:tcW w:w="1627" w:type="dxa"/>
            <w:tcBorders>
              <w:bottom w:val="single" w:color="auto" w:sz="12" w:space="0"/>
            </w:tcBorders>
            <w:vAlign w:val="center"/>
          </w:tcPr>
          <w:p w14:paraId="67239B45">
            <w:pPr>
              <w:pStyle w:val="14"/>
            </w:pPr>
            <w:r>
              <w:rPr>
                <w:rFonts w:ascii="宋体" w:hAnsi="宋体"/>
                <w:color w:val="000000" w:themeColor="text1"/>
                <w14:textFill>
                  <w14:solidFill>
                    <w14:schemeClr w14:val="tx1"/>
                  </w14:solidFill>
                </w14:textFill>
              </w:rPr>
              <w:t>√</w:t>
            </w:r>
          </w:p>
        </w:tc>
        <w:tc>
          <w:tcPr>
            <w:tcW w:w="1627" w:type="dxa"/>
            <w:tcBorders>
              <w:bottom w:val="single" w:color="auto" w:sz="12" w:space="0"/>
            </w:tcBorders>
            <w:vAlign w:val="center"/>
          </w:tcPr>
          <w:p w14:paraId="5C08A72B">
            <w:pPr>
              <w:pStyle w:val="14"/>
            </w:pPr>
            <w:r>
              <w:rPr>
                <w:rFonts w:ascii="宋体" w:hAnsi="宋体"/>
                <w:color w:val="000000" w:themeColor="text1"/>
                <w14:textFill>
                  <w14:solidFill>
                    <w14:schemeClr w14:val="tx1"/>
                  </w14:solidFill>
                </w14:textFill>
              </w:rPr>
              <w:t>√</w:t>
            </w:r>
          </w:p>
        </w:tc>
        <w:tc>
          <w:tcPr>
            <w:tcW w:w="1627" w:type="dxa"/>
            <w:tcBorders>
              <w:bottom w:val="single" w:color="auto" w:sz="12" w:space="0"/>
              <w:right w:val="single" w:color="auto" w:sz="12" w:space="0"/>
            </w:tcBorders>
            <w:vAlign w:val="center"/>
          </w:tcPr>
          <w:p w14:paraId="5301F52F">
            <w:pPr>
              <w:pStyle w:val="14"/>
            </w:pPr>
            <w:r>
              <w:rPr>
                <w:rFonts w:ascii="宋体" w:hAnsi="宋体"/>
                <w:color w:val="000000" w:themeColor="text1"/>
                <w14:textFill>
                  <w14:solidFill>
                    <w14:schemeClr w14:val="tx1"/>
                  </w14:solidFill>
                </w14:textFill>
              </w:rPr>
              <w:t>√</w:t>
            </w:r>
          </w:p>
        </w:tc>
      </w:tr>
      <w:bookmarkEnd w:id="0"/>
      <w:bookmarkEnd w:id="1"/>
    </w:tbl>
    <w:p w14:paraId="52B12561">
      <w:pPr>
        <w:pStyle w:val="16"/>
        <w:spacing w:before="326" w:beforeLines="100" w:line="360" w:lineRule="auto"/>
        <w:rPr>
          <w:rFonts w:hint="eastAsia" w:ascii="黑体" w:hAnsi="宋体"/>
          <w:highlight w:val="green"/>
        </w:rPr>
      </w:pPr>
      <w:bookmarkStart w:id="2" w:name="OLE_LINK3"/>
      <w:bookmarkStart w:id="3" w:name="OLE_LINK4"/>
      <w:r>
        <w:rPr>
          <w:rFonts w:hint="eastAsia" w:ascii="黑体" w:hAnsi="宋体"/>
        </w:rPr>
        <w:t>四、课程思政教学设计</w:t>
      </w:r>
    </w:p>
    <w:tbl>
      <w:tblPr>
        <w:tblStyle w:val="8"/>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6528D1F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76" w:type="dxa"/>
          </w:tcPr>
          <w:p w14:paraId="70F3E875">
            <w:pPr>
              <w:pStyle w:val="14"/>
              <w:widowControl w:val="0"/>
              <w:rPr>
                <w:rFonts w:hint="eastAsia" w:ascii="宋体" w:hAnsi="宋体"/>
                <w:bCs/>
              </w:rPr>
            </w:pPr>
            <w:r>
              <w:rPr>
                <w:rFonts w:hint="eastAsia" w:ascii="宋体" w:hAnsi="宋体"/>
                <w:bCs/>
              </w:rPr>
              <w:t>课程思政教学设计</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2395"/>
              <w:gridCol w:w="2546"/>
              <w:gridCol w:w="2363"/>
            </w:tblGrid>
            <w:tr w14:paraId="2BADB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5829B1C2">
                  <w:pPr>
                    <w:pStyle w:val="14"/>
                    <w:widowControl w:val="0"/>
                    <w:rPr>
                      <w:rFonts w:hint="eastAsia" w:ascii="宋体" w:hAnsi="宋体"/>
                      <w:bCs/>
                    </w:rPr>
                  </w:pPr>
                  <w:r>
                    <w:rPr>
                      <w:rFonts w:hint="eastAsia" w:ascii="宋体" w:hAnsi="宋体"/>
                      <w:bCs/>
                    </w:rPr>
                    <w:t>序号</w:t>
                  </w:r>
                </w:p>
              </w:tc>
              <w:tc>
                <w:tcPr>
                  <w:tcW w:w="2395" w:type="dxa"/>
                </w:tcPr>
                <w:p w14:paraId="529556FD">
                  <w:pPr>
                    <w:pStyle w:val="14"/>
                    <w:widowControl w:val="0"/>
                    <w:rPr>
                      <w:rFonts w:hint="eastAsia" w:ascii="宋体" w:hAnsi="宋体"/>
                      <w:bCs/>
                    </w:rPr>
                  </w:pPr>
                  <w:r>
                    <w:rPr>
                      <w:rFonts w:hint="eastAsia" w:ascii="宋体" w:hAnsi="宋体"/>
                      <w:bCs/>
                    </w:rPr>
                    <w:t>课程学习任务</w:t>
                  </w:r>
                </w:p>
              </w:tc>
              <w:tc>
                <w:tcPr>
                  <w:tcW w:w="2546" w:type="dxa"/>
                </w:tcPr>
                <w:p w14:paraId="4636F6E2">
                  <w:pPr>
                    <w:pStyle w:val="14"/>
                    <w:widowControl w:val="0"/>
                    <w:rPr>
                      <w:rFonts w:hint="eastAsia" w:ascii="宋体" w:hAnsi="宋体"/>
                      <w:bCs/>
                    </w:rPr>
                  </w:pPr>
                  <w:r>
                    <w:rPr>
                      <w:rFonts w:hint="eastAsia" w:ascii="宋体" w:hAnsi="宋体"/>
                      <w:bCs/>
                    </w:rPr>
                    <w:t>思政元素</w:t>
                  </w:r>
                </w:p>
              </w:tc>
              <w:tc>
                <w:tcPr>
                  <w:tcW w:w="2363" w:type="dxa"/>
                </w:tcPr>
                <w:p w14:paraId="45AA272D">
                  <w:pPr>
                    <w:pStyle w:val="14"/>
                    <w:widowControl w:val="0"/>
                    <w:rPr>
                      <w:rFonts w:hint="eastAsia" w:ascii="宋体" w:hAnsi="宋体"/>
                      <w:bCs/>
                    </w:rPr>
                  </w:pPr>
                  <w:r>
                    <w:rPr>
                      <w:rFonts w:hint="eastAsia" w:ascii="宋体" w:hAnsi="宋体"/>
                      <w:bCs/>
                    </w:rPr>
                    <w:t>课程思政融入点</w:t>
                  </w:r>
                </w:p>
              </w:tc>
            </w:tr>
            <w:tr w14:paraId="321F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Align w:val="center"/>
                </w:tcPr>
                <w:p w14:paraId="41A4D6F3">
                  <w:pPr>
                    <w:pStyle w:val="14"/>
                    <w:widowControl/>
                  </w:pPr>
                  <w:r>
                    <w:rPr>
                      <w:rFonts w:hint="eastAsia"/>
                    </w:rPr>
                    <w:t>1</w:t>
                  </w:r>
                </w:p>
              </w:tc>
              <w:tc>
                <w:tcPr>
                  <w:tcW w:w="2395" w:type="dxa"/>
                  <w:vAlign w:val="center"/>
                </w:tcPr>
                <w:p w14:paraId="6BD6FFF1">
                  <w:pPr>
                    <w:pStyle w:val="14"/>
                    <w:widowControl w:val="0"/>
                    <w:jc w:val="both"/>
                    <w:rPr>
                      <w:rFonts w:hint="eastAsia" w:ascii="宋体" w:hAnsi="宋体"/>
                      <w:bCs/>
                    </w:rPr>
                  </w:pPr>
                  <w:r>
                    <w:rPr>
                      <w:rFonts w:hint="eastAsia"/>
                    </w:rPr>
                    <w:t>创新思维培养</w:t>
                  </w:r>
                </w:p>
              </w:tc>
              <w:tc>
                <w:tcPr>
                  <w:tcW w:w="2546" w:type="dxa"/>
                </w:tcPr>
                <w:p w14:paraId="3225AE52">
                  <w:pPr>
                    <w:pStyle w:val="14"/>
                    <w:widowControl w:val="0"/>
                    <w:jc w:val="both"/>
                    <w:rPr>
                      <w:rFonts w:hint="eastAsia" w:ascii="宋体" w:hAnsi="宋体"/>
                      <w:bCs/>
                    </w:rPr>
                  </w:pPr>
                  <w:r>
                    <w:rPr>
                      <w:rFonts w:hint="eastAsia" w:cs="仿宋_GB2312" w:asciiTheme="minorEastAsia" w:hAnsiTheme="minorEastAsia" w:eastAsiaTheme="minorEastAsia"/>
                    </w:rPr>
                    <w:t>我国非遗文化</w:t>
                  </w:r>
                </w:p>
              </w:tc>
              <w:tc>
                <w:tcPr>
                  <w:tcW w:w="2363" w:type="dxa"/>
                </w:tcPr>
                <w:p w14:paraId="6A9D5DAC">
                  <w:pPr>
                    <w:pStyle w:val="14"/>
                    <w:widowControl w:val="0"/>
                    <w:jc w:val="both"/>
                    <w:rPr>
                      <w:rFonts w:hint="eastAsia" w:asciiTheme="minorEastAsia" w:hAnsiTheme="minorEastAsia" w:eastAsiaTheme="minorEastAsia"/>
                      <w:bCs/>
                      <w:sz w:val="19"/>
                      <w:szCs w:val="19"/>
                    </w:rPr>
                  </w:pPr>
                  <w:r>
                    <w:rPr>
                      <w:rFonts w:hint="eastAsia" w:cs="仿宋_GB2312" w:asciiTheme="minorEastAsia" w:hAnsiTheme="minorEastAsia" w:eastAsiaTheme="minorEastAsia"/>
                    </w:rPr>
                    <w:t>通过讲述我国非遗文化与纺织服装设计中创新的案例融入思政元素。</w:t>
                  </w:r>
                </w:p>
              </w:tc>
            </w:tr>
            <w:tr w14:paraId="1D98D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Align w:val="center"/>
                </w:tcPr>
                <w:p w14:paraId="7D851F60">
                  <w:pPr>
                    <w:pStyle w:val="14"/>
                    <w:widowControl/>
                  </w:pPr>
                  <w:r>
                    <w:rPr>
                      <w:rFonts w:hint="eastAsia"/>
                    </w:rPr>
                    <w:t>2</w:t>
                  </w:r>
                </w:p>
              </w:tc>
              <w:tc>
                <w:tcPr>
                  <w:tcW w:w="2395" w:type="dxa"/>
                  <w:vAlign w:val="center"/>
                </w:tcPr>
                <w:p w14:paraId="7711AEB1">
                  <w:pPr>
                    <w:pStyle w:val="14"/>
                    <w:widowControl w:val="0"/>
                    <w:jc w:val="both"/>
                    <w:rPr>
                      <w:rFonts w:hint="eastAsia" w:ascii="宋体" w:hAnsi="宋体"/>
                      <w:bCs/>
                    </w:rPr>
                  </w:pPr>
                  <w:r>
                    <w:rPr>
                      <w:rFonts w:hint="eastAsia"/>
                    </w:rPr>
                    <w:t>创业思维培养</w:t>
                  </w:r>
                </w:p>
              </w:tc>
              <w:tc>
                <w:tcPr>
                  <w:tcW w:w="2546" w:type="dxa"/>
                </w:tcPr>
                <w:p w14:paraId="77B9F507">
                  <w:pPr>
                    <w:pStyle w:val="14"/>
                    <w:widowControl w:val="0"/>
                    <w:jc w:val="both"/>
                    <w:rPr>
                      <w:rFonts w:hint="eastAsia" w:ascii="宋体" w:hAnsi="宋体"/>
                      <w:bCs/>
                    </w:rPr>
                  </w:pPr>
                  <w:r>
                    <w:rPr>
                      <w:rFonts w:hint="eastAsia" w:ascii="宋体" w:hAnsi="宋体"/>
                      <w:bCs/>
                    </w:rPr>
                    <w:t>三次创业经历、</w:t>
                  </w:r>
                </w:p>
                <w:p w14:paraId="7C67B036">
                  <w:pPr>
                    <w:pStyle w:val="14"/>
                    <w:widowControl w:val="0"/>
                    <w:jc w:val="both"/>
                    <w:rPr>
                      <w:rFonts w:hint="eastAsia" w:ascii="宋体" w:hAnsi="宋体"/>
                      <w:bCs/>
                    </w:rPr>
                  </w:pPr>
                  <w:r>
                    <w:rPr>
                      <w:rFonts w:hint="eastAsia" w:ascii="宋体" w:hAnsi="宋体"/>
                      <w:bCs/>
                    </w:rPr>
                    <w:t>“星星之火可以燎原”----我党面临前路迷茫的创业历程</w:t>
                  </w:r>
                </w:p>
              </w:tc>
              <w:tc>
                <w:tcPr>
                  <w:tcW w:w="2363" w:type="dxa"/>
                </w:tcPr>
                <w:p w14:paraId="30E007D2">
                  <w:pPr>
                    <w:pStyle w:val="14"/>
                    <w:widowControl w:val="0"/>
                    <w:jc w:val="both"/>
                    <w:rPr>
                      <w:rFonts w:hint="eastAsia" w:ascii="宋体" w:hAnsi="宋体"/>
                      <w:bCs/>
                    </w:rPr>
                  </w:pPr>
                  <w:r>
                    <w:rPr>
                      <w:rFonts w:hint="eastAsia" w:ascii="宋体" w:hAnsi="宋体"/>
                      <w:bCs/>
                    </w:rPr>
                    <w:t>通过讲述洛可可创始人“贾伟”的三次创业经历、朱德总司令在江西南昌起义中自觉成为领袖的案例，使学生明白将个人利益、企业经营融入社会的整体利益之中，才能得到社会各方的信任与尊敬，才能实现更大的发展。</w:t>
                  </w:r>
                </w:p>
              </w:tc>
            </w:tr>
            <w:tr w14:paraId="288EA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Align w:val="center"/>
                </w:tcPr>
                <w:p w14:paraId="0B319AA2">
                  <w:pPr>
                    <w:pStyle w:val="14"/>
                    <w:widowControl w:val="0"/>
                  </w:pPr>
                  <w:r>
                    <w:rPr>
                      <w:rFonts w:hint="eastAsia"/>
                    </w:rPr>
                    <w:t>3</w:t>
                  </w:r>
                </w:p>
              </w:tc>
              <w:tc>
                <w:tcPr>
                  <w:tcW w:w="2395" w:type="dxa"/>
                  <w:vAlign w:val="center"/>
                </w:tcPr>
                <w:p w14:paraId="0905DC99">
                  <w:pPr>
                    <w:pStyle w:val="14"/>
                    <w:widowControl w:val="0"/>
                    <w:jc w:val="both"/>
                  </w:pPr>
                  <w:r>
                    <w:rPr>
                      <w:rFonts w:hint="eastAsia"/>
                    </w:rPr>
                    <w:t>创业计划制订</w:t>
                  </w:r>
                </w:p>
              </w:tc>
              <w:tc>
                <w:tcPr>
                  <w:tcW w:w="2546" w:type="dxa"/>
                </w:tcPr>
                <w:p w14:paraId="40EC7F59">
                  <w:pPr>
                    <w:pStyle w:val="14"/>
                    <w:widowControl w:val="0"/>
                    <w:jc w:val="both"/>
                    <w:rPr>
                      <w:rFonts w:hint="eastAsia" w:ascii="宋体" w:hAnsi="宋体"/>
                      <w:bCs/>
                    </w:rPr>
                  </w:pPr>
                  <w:r>
                    <w:rPr>
                      <w:rFonts w:hint="eastAsia" w:ascii="宋体" w:hAnsi="宋体"/>
                      <w:bCs/>
                    </w:rPr>
                    <w:t>红旅赛道创业情怀</w:t>
                  </w:r>
                </w:p>
              </w:tc>
              <w:tc>
                <w:tcPr>
                  <w:tcW w:w="2363" w:type="dxa"/>
                </w:tcPr>
                <w:p w14:paraId="4BDE41CA">
                  <w:pPr>
                    <w:pStyle w:val="14"/>
                    <w:widowControl w:val="0"/>
                    <w:jc w:val="both"/>
                    <w:rPr>
                      <w:rFonts w:hint="eastAsia" w:ascii="宋体" w:hAnsi="宋体"/>
                      <w:bCs/>
                    </w:rPr>
                  </w:pPr>
                  <w:r>
                    <w:rPr>
                      <w:rFonts w:hint="eastAsia" w:ascii="宋体" w:hAnsi="宋体"/>
                      <w:bCs/>
                    </w:rPr>
                    <w:t>通过讲述“互联网+创新创业大赛</w:t>
                  </w:r>
                  <w:r>
                    <w:rPr>
                      <w:rFonts w:ascii="宋体" w:hAnsi="宋体"/>
                      <w:bCs/>
                    </w:rPr>
                    <w:t>”</w:t>
                  </w:r>
                  <w:r>
                    <w:rPr>
                      <w:rFonts w:hint="eastAsia" w:ascii="宋体" w:hAnsi="宋体"/>
                      <w:bCs/>
                    </w:rPr>
                    <w:t>参赛队员的相关事例融入相关思政元素。</w:t>
                  </w:r>
                </w:p>
              </w:tc>
            </w:tr>
            <w:tr w14:paraId="732AC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Align w:val="center"/>
                </w:tcPr>
                <w:p w14:paraId="04CF5FCA">
                  <w:pPr>
                    <w:pStyle w:val="14"/>
                    <w:widowControl w:val="0"/>
                  </w:pPr>
                  <w:r>
                    <w:rPr>
                      <w:rFonts w:hint="eastAsia"/>
                    </w:rPr>
                    <w:t>4</w:t>
                  </w:r>
                </w:p>
              </w:tc>
              <w:tc>
                <w:tcPr>
                  <w:tcW w:w="2395" w:type="dxa"/>
                  <w:vAlign w:val="center"/>
                </w:tcPr>
                <w:p w14:paraId="229A8C6B">
                  <w:pPr>
                    <w:pStyle w:val="14"/>
                    <w:widowControl w:val="0"/>
                    <w:jc w:val="both"/>
                  </w:pPr>
                  <w:r>
                    <w:rPr>
                      <w:rFonts w:hint="eastAsia"/>
                    </w:rPr>
                    <w:t>创业团队建设</w:t>
                  </w:r>
                </w:p>
              </w:tc>
              <w:tc>
                <w:tcPr>
                  <w:tcW w:w="2546" w:type="dxa"/>
                </w:tcPr>
                <w:p w14:paraId="0DED039E">
                  <w:pPr>
                    <w:pStyle w:val="14"/>
                    <w:widowControl w:val="0"/>
                    <w:jc w:val="both"/>
                    <w:rPr>
                      <w:rFonts w:hint="eastAsia" w:ascii="宋体" w:hAnsi="宋体"/>
                      <w:bCs/>
                    </w:rPr>
                  </w:pPr>
                  <w:r>
                    <w:rPr>
                      <w:rFonts w:hint="eastAsia" w:ascii="宋体" w:hAnsi="宋体"/>
                      <w:bCs/>
                    </w:rPr>
                    <w:t>宇树科技、</w:t>
                  </w:r>
                </w:p>
                <w:p w14:paraId="1E09BC04">
                  <w:pPr>
                    <w:pStyle w:val="14"/>
                    <w:widowControl w:val="0"/>
                    <w:jc w:val="both"/>
                    <w:rPr>
                      <w:rFonts w:hint="eastAsia" w:ascii="宋体" w:hAnsi="宋体"/>
                      <w:bCs/>
                    </w:rPr>
                  </w:pPr>
                  <w:r>
                    <w:rPr>
                      <w:rFonts w:hint="eastAsia" w:ascii="宋体" w:hAnsi="宋体"/>
                      <w:bCs/>
                    </w:rPr>
                    <w:t>我党领导团队的几次更迭、党的发展历程</w:t>
                  </w:r>
                </w:p>
              </w:tc>
              <w:tc>
                <w:tcPr>
                  <w:tcW w:w="2363" w:type="dxa"/>
                </w:tcPr>
                <w:p w14:paraId="767EA271">
                  <w:pPr>
                    <w:pStyle w:val="14"/>
                    <w:widowControl w:val="0"/>
                    <w:jc w:val="both"/>
                    <w:rPr>
                      <w:rFonts w:hint="eastAsia" w:ascii="宋体" w:hAnsi="宋体"/>
                      <w:bCs/>
                    </w:rPr>
                  </w:pPr>
                  <w:r>
                    <w:rPr>
                      <w:rFonts w:hint="eastAsia" w:ascii="宋体" w:hAnsi="宋体"/>
                      <w:bCs/>
                    </w:rPr>
                    <w:t>通过讲述宇树科技、以及我国共产党发展的创业经历，使学生了解创业过程中创业团队应具备团队协作意识、具有共同目标才能打造优秀的核心团队。</w:t>
                  </w:r>
                </w:p>
              </w:tc>
            </w:tr>
          </w:tbl>
          <w:p w14:paraId="4AA2DDEE">
            <w:pPr>
              <w:widowControl w:val="0"/>
              <w:snapToGrid w:val="0"/>
              <w:jc w:val="left"/>
              <w:rPr>
                <w:rFonts w:hint="eastAsia" w:cs="仿宋"/>
                <w:bCs/>
                <w:color w:val="000000"/>
                <w:szCs w:val="21"/>
              </w:rPr>
            </w:pPr>
          </w:p>
        </w:tc>
      </w:tr>
      <w:bookmarkEnd w:id="2"/>
      <w:bookmarkEnd w:id="3"/>
    </w:tbl>
    <w:p w14:paraId="6A0B0CA0">
      <w:pPr>
        <w:pStyle w:val="16"/>
        <w:spacing w:before="326" w:beforeLines="100" w:line="360" w:lineRule="auto"/>
        <w:rPr>
          <w:rFonts w:hint="eastAsia" w:ascii="黑体" w:hAnsi="宋体"/>
        </w:rPr>
      </w:pPr>
      <w:r>
        <w:rPr>
          <w:rFonts w:hint="eastAsia" w:ascii="黑体" w:hAnsi="宋体"/>
        </w:rPr>
        <w:t>五、课程考核</w:t>
      </w:r>
    </w:p>
    <w:tbl>
      <w:tblPr>
        <w:tblStyle w:val="8"/>
        <w:tblW w:w="8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709"/>
        <w:gridCol w:w="2353"/>
        <w:gridCol w:w="1225"/>
        <w:gridCol w:w="1225"/>
        <w:gridCol w:w="1225"/>
        <w:gridCol w:w="706"/>
      </w:tblGrid>
      <w:tr w14:paraId="66EFA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44F03C8D">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4F4FD2AD">
            <w:pPr>
              <w:pStyle w:val="16"/>
              <w:widowControl w:val="0"/>
              <w:spacing w:line="240" w:lineRule="auto"/>
              <w:jc w:val="center"/>
              <w:rPr>
                <w:rFonts w:hint="eastAsia"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44520E70">
            <w:pPr>
              <w:pStyle w:val="16"/>
              <w:widowControl w:val="0"/>
              <w:jc w:val="center"/>
              <w:rPr>
                <w:rFonts w:hint="eastAsia" w:ascii="黑体" w:hAnsi="黑体"/>
                <w:bCs/>
                <w:sz w:val="21"/>
                <w:szCs w:val="21"/>
              </w:rPr>
            </w:pPr>
            <w:r>
              <w:rPr>
                <w:rFonts w:hint="eastAsia" w:ascii="黑体" w:hAnsi="黑体"/>
                <w:bCs/>
                <w:sz w:val="21"/>
                <w:szCs w:val="21"/>
              </w:rPr>
              <w:t>考核方式</w:t>
            </w:r>
          </w:p>
        </w:tc>
        <w:tc>
          <w:tcPr>
            <w:tcW w:w="3675" w:type="dxa"/>
            <w:gridSpan w:val="3"/>
            <w:tcBorders>
              <w:top w:val="single" w:color="auto" w:sz="12" w:space="0"/>
              <w:left w:val="double" w:color="auto" w:sz="4" w:space="0"/>
            </w:tcBorders>
            <w:vAlign w:val="center"/>
          </w:tcPr>
          <w:p w14:paraId="1B00C57E">
            <w:pPr>
              <w:pStyle w:val="16"/>
              <w:widowControl w:val="0"/>
              <w:spacing w:line="240" w:lineRule="auto"/>
              <w:jc w:val="center"/>
              <w:rPr>
                <w:rFonts w:hint="eastAsia"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07A52E58">
            <w:pPr>
              <w:pStyle w:val="16"/>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3493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13318152">
            <w:pPr>
              <w:widowControl w:val="0"/>
              <w:snapToGrid w:val="0"/>
              <w:jc w:val="center"/>
              <w:rPr>
                <w:rFonts w:hint="eastAsia" w:ascii="黑体" w:hAnsi="黑体" w:eastAsia="黑体"/>
                <w:bCs/>
                <w:sz w:val="21"/>
                <w:szCs w:val="21"/>
              </w:rPr>
            </w:pPr>
          </w:p>
        </w:tc>
        <w:tc>
          <w:tcPr>
            <w:tcW w:w="709" w:type="dxa"/>
            <w:vMerge w:val="continue"/>
          </w:tcPr>
          <w:p w14:paraId="6D3AD0BF">
            <w:pPr>
              <w:pStyle w:val="16"/>
              <w:widowControl w:val="0"/>
              <w:jc w:val="both"/>
              <w:rPr>
                <w:rFonts w:hint="eastAsia" w:ascii="黑体" w:hAnsi="黑体"/>
                <w:bCs/>
                <w:sz w:val="21"/>
                <w:szCs w:val="21"/>
              </w:rPr>
            </w:pPr>
          </w:p>
        </w:tc>
        <w:tc>
          <w:tcPr>
            <w:tcW w:w="2353" w:type="dxa"/>
            <w:vMerge w:val="continue"/>
            <w:tcBorders>
              <w:right w:val="double" w:color="auto" w:sz="4" w:space="0"/>
            </w:tcBorders>
          </w:tcPr>
          <w:p w14:paraId="046724CE">
            <w:pPr>
              <w:pStyle w:val="16"/>
              <w:widowControl w:val="0"/>
              <w:jc w:val="both"/>
              <w:rPr>
                <w:rFonts w:hint="eastAsia" w:ascii="黑体" w:hAnsi="黑体"/>
                <w:bCs/>
                <w:sz w:val="21"/>
                <w:szCs w:val="21"/>
              </w:rPr>
            </w:pPr>
          </w:p>
        </w:tc>
        <w:tc>
          <w:tcPr>
            <w:tcW w:w="1225" w:type="dxa"/>
            <w:tcBorders>
              <w:left w:val="double" w:color="auto" w:sz="4" w:space="0"/>
            </w:tcBorders>
            <w:vAlign w:val="center"/>
          </w:tcPr>
          <w:p w14:paraId="03FB983B">
            <w:pPr>
              <w:pStyle w:val="16"/>
              <w:widowControl w:val="0"/>
              <w:spacing w:line="240" w:lineRule="auto"/>
              <w:jc w:val="center"/>
              <w:rPr>
                <w:rFonts w:hint="eastAsia" w:ascii="黑体" w:hAnsi="黑体"/>
                <w:bCs/>
                <w:sz w:val="21"/>
                <w:szCs w:val="21"/>
              </w:rPr>
            </w:pPr>
            <w:r>
              <w:rPr>
                <w:rFonts w:hint="eastAsia" w:ascii="黑体" w:hAnsi="黑体"/>
                <w:bCs/>
                <w:sz w:val="21"/>
                <w:szCs w:val="21"/>
              </w:rPr>
              <w:t>1</w:t>
            </w:r>
          </w:p>
        </w:tc>
        <w:tc>
          <w:tcPr>
            <w:tcW w:w="1225" w:type="dxa"/>
            <w:vAlign w:val="center"/>
          </w:tcPr>
          <w:p w14:paraId="660BB50C">
            <w:pPr>
              <w:pStyle w:val="16"/>
              <w:widowControl w:val="0"/>
              <w:spacing w:line="240" w:lineRule="auto"/>
              <w:jc w:val="center"/>
              <w:rPr>
                <w:rFonts w:hint="eastAsia" w:ascii="黑体" w:hAnsi="黑体"/>
                <w:bCs/>
                <w:sz w:val="21"/>
                <w:szCs w:val="21"/>
              </w:rPr>
            </w:pPr>
            <w:r>
              <w:rPr>
                <w:rFonts w:hint="eastAsia" w:ascii="黑体" w:hAnsi="黑体"/>
                <w:bCs/>
                <w:sz w:val="21"/>
                <w:szCs w:val="21"/>
              </w:rPr>
              <w:t>2</w:t>
            </w:r>
          </w:p>
        </w:tc>
        <w:tc>
          <w:tcPr>
            <w:tcW w:w="1225" w:type="dxa"/>
            <w:vAlign w:val="center"/>
          </w:tcPr>
          <w:p w14:paraId="6A2D6E3D">
            <w:pPr>
              <w:pStyle w:val="16"/>
              <w:widowControl w:val="0"/>
              <w:spacing w:line="240" w:lineRule="auto"/>
              <w:jc w:val="center"/>
              <w:rPr>
                <w:rFonts w:hint="eastAsia" w:ascii="黑体" w:hAnsi="黑体"/>
                <w:bCs/>
                <w:sz w:val="21"/>
                <w:szCs w:val="21"/>
              </w:rPr>
            </w:pPr>
            <w:r>
              <w:rPr>
                <w:rFonts w:hint="eastAsia" w:ascii="黑体" w:hAnsi="黑体"/>
                <w:bCs/>
                <w:sz w:val="21"/>
                <w:szCs w:val="21"/>
              </w:rPr>
              <w:t>3</w:t>
            </w:r>
          </w:p>
        </w:tc>
        <w:tc>
          <w:tcPr>
            <w:tcW w:w="706" w:type="dxa"/>
            <w:vMerge w:val="continue"/>
            <w:tcBorders>
              <w:right w:val="single" w:color="auto" w:sz="12" w:space="0"/>
            </w:tcBorders>
          </w:tcPr>
          <w:p w14:paraId="6BEB150A">
            <w:pPr>
              <w:pStyle w:val="16"/>
              <w:widowControl w:val="0"/>
              <w:spacing w:line="240" w:lineRule="auto"/>
              <w:jc w:val="center"/>
              <w:rPr>
                <w:rFonts w:hint="eastAsia" w:ascii="黑体" w:hAnsi="黑体"/>
                <w:bCs/>
                <w:sz w:val="21"/>
                <w:szCs w:val="21"/>
              </w:rPr>
            </w:pPr>
          </w:p>
        </w:tc>
      </w:tr>
      <w:tr w14:paraId="6D702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ABE8ABC">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4ADD08E4">
            <w:pPr>
              <w:pStyle w:val="14"/>
              <w:widowControl w:val="0"/>
            </w:pPr>
            <w:r>
              <w:rPr>
                <w:rFonts w:hint="eastAsia"/>
              </w:rPr>
              <w:t>20</w:t>
            </w:r>
            <w:r>
              <w:t>%</w:t>
            </w:r>
          </w:p>
        </w:tc>
        <w:tc>
          <w:tcPr>
            <w:tcW w:w="2353" w:type="dxa"/>
            <w:tcBorders>
              <w:right w:val="double" w:color="auto" w:sz="4" w:space="0"/>
            </w:tcBorders>
            <w:vAlign w:val="center"/>
          </w:tcPr>
          <w:p w14:paraId="1CAAEE51">
            <w:pPr>
              <w:pStyle w:val="14"/>
              <w:widowControl w:val="0"/>
            </w:pPr>
            <w:r>
              <w:rPr>
                <w:rFonts w:hint="eastAsia"/>
              </w:rPr>
              <w:t>课堂表现</w:t>
            </w:r>
          </w:p>
        </w:tc>
        <w:tc>
          <w:tcPr>
            <w:tcW w:w="1225" w:type="dxa"/>
            <w:tcBorders>
              <w:left w:val="double" w:color="auto" w:sz="4" w:space="0"/>
            </w:tcBorders>
            <w:vAlign w:val="center"/>
          </w:tcPr>
          <w:p w14:paraId="64856AF2">
            <w:pPr>
              <w:pStyle w:val="14"/>
              <w:widowControl w:val="0"/>
            </w:pPr>
            <w:r>
              <w:rPr>
                <w:rFonts w:hint="eastAsia"/>
              </w:rPr>
              <w:t>30</w:t>
            </w:r>
          </w:p>
        </w:tc>
        <w:tc>
          <w:tcPr>
            <w:tcW w:w="1225" w:type="dxa"/>
            <w:vAlign w:val="center"/>
          </w:tcPr>
          <w:p w14:paraId="6D64B7BA">
            <w:pPr>
              <w:pStyle w:val="14"/>
              <w:widowControl w:val="0"/>
            </w:pPr>
            <w:r>
              <w:rPr>
                <w:rFonts w:hint="eastAsia"/>
              </w:rPr>
              <w:t>40</w:t>
            </w:r>
          </w:p>
        </w:tc>
        <w:tc>
          <w:tcPr>
            <w:tcW w:w="1225" w:type="dxa"/>
            <w:vAlign w:val="center"/>
          </w:tcPr>
          <w:p w14:paraId="4BE95767">
            <w:pPr>
              <w:pStyle w:val="14"/>
              <w:widowControl w:val="0"/>
            </w:pPr>
            <w:r>
              <w:rPr>
                <w:rFonts w:hint="eastAsia"/>
              </w:rPr>
              <w:t>3</w:t>
            </w:r>
            <w:r>
              <w:t>0</w:t>
            </w:r>
          </w:p>
        </w:tc>
        <w:tc>
          <w:tcPr>
            <w:tcW w:w="706" w:type="dxa"/>
            <w:tcBorders>
              <w:right w:val="single" w:color="auto" w:sz="12" w:space="0"/>
            </w:tcBorders>
            <w:vAlign w:val="center"/>
          </w:tcPr>
          <w:p w14:paraId="51CAD592">
            <w:pPr>
              <w:pStyle w:val="14"/>
              <w:widowControl w:val="0"/>
            </w:pPr>
            <w:r>
              <w:rPr>
                <w:rFonts w:hint="eastAsia"/>
              </w:rPr>
              <w:t>1</w:t>
            </w:r>
            <w:r>
              <w:t>00</w:t>
            </w:r>
          </w:p>
        </w:tc>
      </w:tr>
      <w:tr w14:paraId="3004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1FB6C21">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256FD939">
            <w:pPr>
              <w:pStyle w:val="14"/>
              <w:widowControl w:val="0"/>
            </w:pPr>
            <w:r>
              <w:rPr>
                <w:rFonts w:hint="eastAsia"/>
              </w:rPr>
              <w:t>30</w:t>
            </w:r>
            <w:r>
              <w:t>%</w:t>
            </w:r>
          </w:p>
        </w:tc>
        <w:tc>
          <w:tcPr>
            <w:tcW w:w="2353" w:type="dxa"/>
            <w:tcBorders>
              <w:right w:val="double" w:color="auto" w:sz="4" w:space="0"/>
            </w:tcBorders>
            <w:vAlign w:val="center"/>
          </w:tcPr>
          <w:p w14:paraId="4EED3221">
            <w:pPr>
              <w:pStyle w:val="14"/>
              <w:widowControl w:val="0"/>
            </w:pPr>
            <w:r>
              <w:rPr>
                <w:rFonts w:hint="eastAsia"/>
              </w:rPr>
              <w:t>线上资料自主学习情况</w:t>
            </w:r>
          </w:p>
        </w:tc>
        <w:tc>
          <w:tcPr>
            <w:tcW w:w="1225" w:type="dxa"/>
            <w:tcBorders>
              <w:left w:val="double" w:color="auto" w:sz="4" w:space="0"/>
            </w:tcBorders>
            <w:vAlign w:val="center"/>
          </w:tcPr>
          <w:p w14:paraId="7CA90556">
            <w:pPr>
              <w:pStyle w:val="14"/>
              <w:widowControl w:val="0"/>
            </w:pPr>
            <w:r>
              <w:t>70</w:t>
            </w:r>
          </w:p>
        </w:tc>
        <w:tc>
          <w:tcPr>
            <w:tcW w:w="1225" w:type="dxa"/>
            <w:vAlign w:val="center"/>
          </w:tcPr>
          <w:p w14:paraId="7B3E9CEA">
            <w:pPr>
              <w:pStyle w:val="14"/>
              <w:widowControl w:val="0"/>
            </w:pPr>
          </w:p>
        </w:tc>
        <w:tc>
          <w:tcPr>
            <w:tcW w:w="1225" w:type="dxa"/>
            <w:vAlign w:val="center"/>
          </w:tcPr>
          <w:p w14:paraId="2C16B3C5">
            <w:pPr>
              <w:pStyle w:val="14"/>
              <w:widowControl w:val="0"/>
            </w:pPr>
            <w:r>
              <w:rPr>
                <w:rFonts w:hint="eastAsia"/>
              </w:rPr>
              <w:t>3</w:t>
            </w:r>
            <w:r>
              <w:t>0</w:t>
            </w:r>
          </w:p>
        </w:tc>
        <w:tc>
          <w:tcPr>
            <w:tcW w:w="706" w:type="dxa"/>
            <w:tcBorders>
              <w:right w:val="single" w:color="auto" w:sz="12" w:space="0"/>
            </w:tcBorders>
            <w:vAlign w:val="center"/>
          </w:tcPr>
          <w:p w14:paraId="7DFB62A8">
            <w:pPr>
              <w:pStyle w:val="14"/>
              <w:widowControl w:val="0"/>
            </w:pPr>
            <w:r>
              <w:rPr>
                <w:rFonts w:hint="eastAsia"/>
              </w:rPr>
              <w:t>1</w:t>
            </w:r>
            <w:r>
              <w:t>00</w:t>
            </w:r>
          </w:p>
        </w:tc>
      </w:tr>
      <w:tr w14:paraId="407D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0AA0DFF">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56E7D17E">
            <w:pPr>
              <w:pStyle w:val="14"/>
              <w:widowControl w:val="0"/>
            </w:pPr>
            <w:r>
              <w:rPr>
                <w:rFonts w:hint="eastAsia"/>
              </w:rPr>
              <w:t>50</w:t>
            </w:r>
            <w:r>
              <w:t>%</w:t>
            </w:r>
          </w:p>
        </w:tc>
        <w:tc>
          <w:tcPr>
            <w:tcW w:w="2353" w:type="dxa"/>
            <w:tcBorders>
              <w:right w:val="double" w:color="auto" w:sz="4" w:space="0"/>
            </w:tcBorders>
            <w:vAlign w:val="center"/>
          </w:tcPr>
          <w:p w14:paraId="165CB128">
            <w:pPr>
              <w:pStyle w:val="14"/>
              <w:widowControl w:val="0"/>
            </w:pPr>
            <w:r>
              <w:rPr>
                <w:rFonts w:hint="eastAsia"/>
              </w:rPr>
              <w:t>创业项目设计</w:t>
            </w:r>
          </w:p>
        </w:tc>
        <w:tc>
          <w:tcPr>
            <w:tcW w:w="1225" w:type="dxa"/>
            <w:tcBorders>
              <w:left w:val="double" w:color="auto" w:sz="4" w:space="0"/>
            </w:tcBorders>
            <w:vAlign w:val="center"/>
          </w:tcPr>
          <w:p w14:paraId="7D0511F6">
            <w:pPr>
              <w:pStyle w:val="14"/>
              <w:widowControl w:val="0"/>
            </w:pPr>
            <w:r>
              <w:rPr>
                <w:rFonts w:hint="eastAsia"/>
              </w:rPr>
              <w:t>3</w:t>
            </w:r>
            <w:r>
              <w:t>0</w:t>
            </w:r>
          </w:p>
        </w:tc>
        <w:tc>
          <w:tcPr>
            <w:tcW w:w="1225" w:type="dxa"/>
            <w:vAlign w:val="center"/>
          </w:tcPr>
          <w:p w14:paraId="468F00AE">
            <w:pPr>
              <w:pStyle w:val="14"/>
              <w:widowControl w:val="0"/>
            </w:pPr>
            <w:r>
              <w:rPr>
                <w:rFonts w:hint="eastAsia"/>
              </w:rPr>
              <w:t>4</w:t>
            </w:r>
            <w:r>
              <w:t>0</w:t>
            </w:r>
          </w:p>
        </w:tc>
        <w:tc>
          <w:tcPr>
            <w:tcW w:w="1225" w:type="dxa"/>
            <w:vAlign w:val="center"/>
          </w:tcPr>
          <w:p w14:paraId="7719E5DB">
            <w:pPr>
              <w:pStyle w:val="14"/>
              <w:widowControl w:val="0"/>
            </w:pPr>
            <w:r>
              <w:rPr>
                <w:rFonts w:hint="eastAsia"/>
              </w:rPr>
              <w:t>3</w:t>
            </w:r>
            <w:r>
              <w:t>0</w:t>
            </w:r>
          </w:p>
        </w:tc>
        <w:tc>
          <w:tcPr>
            <w:tcW w:w="706" w:type="dxa"/>
            <w:tcBorders>
              <w:right w:val="single" w:color="auto" w:sz="12" w:space="0"/>
            </w:tcBorders>
            <w:vAlign w:val="center"/>
          </w:tcPr>
          <w:p w14:paraId="3793E9D0">
            <w:pPr>
              <w:pStyle w:val="14"/>
              <w:widowControl w:val="0"/>
            </w:pPr>
            <w:r>
              <w:rPr>
                <w:rFonts w:hint="eastAsia"/>
              </w:rPr>
              <w:t>1</w:t>
            </w:r>
            <w:r>
              <w:t>00</w:t>
            </w:r>
          </w:p>
        </w:tc>
      </w:tr>
    </w:tbl>
    <w:p w14:paraId="004D2F19">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6C9F2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2C1470CE">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27385473">
            <w:pPr>
              <w:widowControl w:val="0"/>
              <w:snapToGrid w:val="0"/>
              <w:jc w:val="center"/>
              <w:rPr>
                <w:rFonts w:hint="eastAsia" w:ascii="黑体" w:hAnsi="黑体" w:eastAsia="黑体"/>
                <w:bCs/>
                <w:sz w:val="21"/>
                <w:szCs w:val="21"/>
              </w:rPr>
            </w:pPr>
            <w:r>
              <w:rPr>
                <w:rFonts w:hint="eastAsia" w:ascii="黑体" w:hAnsi="黑体" w:eastAsia="黑体"/>
                <w:bCs/>
                <w:sz w:val="21"/>
                <w:szCs w:val="21"/>
              </w:rPr>
              <w:t>课</w:t>
            </w:r>
          </w:p>
          <w:p w14:paraId="370C77D3">
            <w:pPr>
              <w:widowControl w:val="0"/>
              <w:snapToGrid w:val="0"/>
              <w:jc w:val="center"/>
              <w:rPr>
                <w:rFonts w:hint="eastAsia" w:ascii="黑体" w:hAnsi="黑体" w:eastAsia="黑体"/>
                <w:bCs/>
                <w:sz w:val="21"/>
                <w:szCs w:val="21"/>
              </w:rPr>
            </w:pPr>
            <w:r>
              <w:rPr>
                <w:rFonts w:hint="eastAsia" w:ascii="黑体" w:hAnsi="黑体" w:eastAsia="黑体"/>
                <w:bCs/>
                <w:sz w:val="21"/>
                <w:szCs w:val="21"/>
              </w:rPr>
              <w:t>程</w:t>
            </w:r>
          </w:p>
          <w:p w14:paraId="745DAE65">
            <w:pPr>
              <w:widowControl w:val="0"/>
              <w:snapToGrid w:val="0"/>
              <w:jc w:val="center"/>
              <w:rPr>
                <w:rFonts w:hint="eastAsia" w:ascii="黑体" w:hAnsi="黑体" w:eastAsia="黑体"/>
                <w:bCs/>
                <w:sz w:val="21"/>
                <w:szCs w:val="21"/>
              </w:rPr>
            </w:pPr>
            <w:r>
              <w:rPr>
                <w:rFonts w:hint="eastAsia" w:ascii="黑体" w:hAnsi="黑体" w:eastAsia="黑体"/>
                <w:bCs/>
                <w:sz w:val="21"/>
                <w:szCs w:val="21"/>
              </w:rPr>
              <w:t>目</w:t>
            </w:r>
          </w:p>
          <w:p w14:paraId="48F8433D">
            <w:pPr>
              <w:widowControl w:val="0"/>
              <w:snapToGrid w:val="0"/>
              <w:jc w:val="center"/>
              <w:rPr>
                <w:rFonts w:hint="eastAsia"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77386063">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48D69F04">
            <w:pPr>
              <w:pStyle w:val="16"/>
              <w:widowControl w:val="0"/>
              <w:spacing w:line="240" w:lineRule="auto"/>
              <w:jc w:val="center"/>
              <w:rPr>
                <w:rFonts w:hint="eastAsia" w:ascii="黑体" w:hAnsi="黑体"/>
                <w:bCs/>
                <w:sz w:val="21"/>
                <w:szCs w:val="21"/>
              </w:rPr>
            </w:pPr>
            <w:r>
              <w:rPr>
                <w:rFonts w:hint="eastAsia" w:ascii="黑体" w:hAnsi="黑体"/>
                <w:bCs/>
                <w:sz w:val="21"/>
                <w:szCs w:val="21"/>
              </w:rPr>
              <w:t>评价标准</w:t>
            </w:r>
          </w:p>
        </w:tc>
      </w:tr>
      <w:tr w14:paraId="28A8E9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3104432A">
            <w:pPr>
              <w:widowControl w:val="0"/>
              <w:snapToGrid w:val="0"/>
              <w:jc w:val="center"/>
              <w:rPr>
                <w:rFonts w:hint="eastAsia" w:ascii="黑体" w:hAnsi="黑体" w:eastAsia="黑体"/>
                <w:bCs/>
                <w:sz w:val="21"/>
                <w:szCs w:val="21"/>
              </w:rPr>
            </w:pPr>
          </w:p>
        </w:tc>
        <w:tc>
          <w:tcPr>
            <w:tcW w:w="648" w:type="dxa"/>
            <w:vMerge w:val="continue"/>
          </w:tcPr>
          <w:p w14:paraId="0B9167B8">
            <w:pPr>
              <w:pStyle w:val="16"/>
              <w:widowControl w:val="0"/>
              <w:jc w:val="both"/>
              <w:rPr>
                <w:rFonts w:hint="eastAsia" w:ascii="黑体" w:hAnsi="黑体"/>
                <w:bCs/>
                <w:sz w:val="21"/>
                <w:szCs w:val="21"/>
              </w:rPr>
            </w:pPr>
          </w:p>
        </w:tc>
        <w:tc>
          <w:tcPr>
            <w:tcW w:w="1403" w:type="dxa"/>
            <w:vMerge w:val="continue"/>
          </w:tcPr>
          <w:p w14:paraId="6444BFEE">
            <w:pPr>
              <w:pStyle w:val="16"/>
              <w:widowControl w:val="0"/>
              <w:jc w:val="both"/>
              <w:rPr>
                <w:rFonts w:hint="eastAsia" w:ascii="黑体" w:hAnsi="黑体"/>
                <w:bCs/>
                <w:sz w:val="21"/>
                <w:szCs w:val="21"/>
              </w:rPr>
            </w:pPr>
          </w:p>
        </w:tc>
        <w:tc>
          <w:tcPr>
            <w:tcW w:w="1403" w:type="dxa"/>
            <w:vAlign w:val="center"/>
          </w:tcPr>
          <w:p w14:paraId="3C83EF3E">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2C7DF8F0">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77C3D9BD">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2F851D99">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20CD4CD4">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7F09171C">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1AC892EC">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1BB9240E">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1C59FA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02AE7FEE">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7B6E7997">
            <w:pPr>
              <w:widowControl w:val="0"/>
              <w:snapToGrid w:val="0"/>
              <w:jc w:val="both"/>
              <w:rPr>
                <w:rFonts w:ascii="Arial" w:hAnsi="Arial" w:eastAsia="黑体" w:cs="Arial"/>
                <w:bCs/>
                <w:sz w:val="21"/>
                <w:szCs w:val="21"/>
              </w:rPr>
            </w:pPr>
          </w:p>
        </w:tc>
        <w:tc>
          <w:tcPr>
            <w:tcW w:w="1403" w:type="dxa"/>
            <w:vAlign w:val="center"/>
          </w:tcPr>
          <w:p w14:paraId="583B95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14:paraId="00E487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14:paraId="5A1FE4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14:paraId="149116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14:paraId="1D248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r>
      <w:tr w14:paraId="645B5E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42E86716">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68C781C5">
            <w:pPr>
              <w:widowControl w:val="0"/>
              <w:snapToGrid w:val="0"/>
              <w:jc w:val="both"/>
              <w:rPr>
                <w:rFonts w:ascii="Arial" w:hAnsi="Arial" w:eastAsia="黑体" w:cs="Arial"/>
                <w:bCs/>
                <w:sz w:val="21"/>
                <w:szCs w:val="21"/>
              </w:rPr>
            </w:pPr>
          </w:p>
        </w:tc>
        <w:tc>
          <w:tcPr>
            <w:tcW w:w="1403" w:type="dxa"/>
            <w:vAlign w:val="center"/>
          </w:tcPr>
          <w:p w14:paraId="48CA47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14:paraId="131461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14:paraId="0FDD7F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14:paraId="3F5E26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14:paraId="19F4E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r>
      <w:tr w14:paraId="5E2A0A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0320456">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39DD2505">
            <w:pPr>
              <w:widowControl w:val="0"/>
              <w:snapToGrid w:val="0"/>
              <w:jc w:val="both"/>
              <w:rPr>
                <w:rFonts w:ascii="Arial" w:hAnsi="Arial" w:eastAsia="黑体" w:cs="Arial"/>
                <w:bCs/>
                <w:sz w:val="21"/>
                <w:szCs w:val="21"/>
              </w:rPr>
            </w:pPr>
          </w:p>
        </w:tc>
        <w:tc>
          <w:tcPr>
            <w:tcW w:w="1403" w:type="dxa"/>
            <w:vAlign w:val="center"/>
          </w:tcPr>
          <w:p w14:paraId="73E1F9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14:paraId="3F1EFE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14:paraId="232828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14:paraId="56A161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14:paraId="0823BD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r>
    </w:tbl>
    <w:p w14:paraId="7B880B2F">
      <w:pPr>
        <w:pStyle w:val="16"/>
        <w:spacing w:before="326" w:beforeLines="100" w:line="360" w:lineRule="auto"/>
        <w:rPr>
          <w:rFonts w:hint="eastAsia"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1FB0373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2D220A5A">
            <w:pPr>
              <w:widowControl w:val="0"/>
              <w:snapToGrid w:val="0"/>
              <w:jc w:val="left"/>
              <w:rPr>
                <w:rFonts w:ascii="Arial" w:hAnsi="Arial" w:eastAsia="黑体" w:cs="Arial"/>
                <w:bCs/>
                <w:sz w:val="21"/>
                <w:szCs w:val="21"/>
              </w:rPr>
            </w:pPr>
          </w:p>
          <w:p w14:paraId="0DF3F757">
            <w:pPr>
              <w:widowControl w:val="0"/>
              <w:snapToGrid w:val="0"/>
              <w:jc w:val="left"/>
              <w:rPr>
                <w:rFonts w:ascii="Arial" w:hAnsi="Arial" w:eastAsia="黑体" w:cs="Arial"/>
                <w:bCs/>
                <w:sz w:val="21"/>
                <w:szCs w:val="21"/>
              </w:rPr>
            </w:pPr>
            <w:r>
              <w:rPr>
                <w:rFonts w:hint="eastAsia" w:ascii="Arial" w:hAnsi="Arial" w:eastAsia="黑体" w:cs="Arial"/>
                <w:bCs/>
                <w:sz w:val="21"/>
                <w:szCs w:val="21"/>
              </w:rPr>
              <w:t>无</w:t>
            </w:r>
          </w:p>
          <w:p w14:paraId="63647382">
            <w:pPr>
              <w:widowControl w:val="0"/>
              <w:snapToGrid w:val="0"/>
              <w:jc w:val="left"/>
              <w:rPr>
                <w:rFonts w:hint="eastAsia" w:ascii="黑体"/>
              </w:rPr>
            </w:pPr>
          </w:p>
        </w:tc>
      </w:tr>
    </w:tbl>
    <w:p w14:paraId="46421B08">
      <w:pPr>
        <w:pStyle w:val="16"/>
        <w:spacing w:before="326" w:beforeLines="100" w:line="360" w:lineRule="auto"/>
        <w:rPr>
          <w:rFonts w:hint="eastAsia"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63EF0">
    <w:pPr>
      <w:ind w:right="120"/>
      <w:jc w:val="right"/>
      <w:rPr>
        <w:rFonts w:hint="eastAsia"/>
      </w:rPr>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EEB07D3">
                          <w:pPr>
                            <w:rPr>
                              <w:rFonts w:ascii="Times New Roman" w:hAnsi="Times New Roman"/>
                            </w:rPr>
                          </w:pPr>
                          <w:r>
                            <w:rPr>
                              <w:rFonts w:ascii="Times New Roman" w:hAnsi="Times New Roman"/>
                            </w:rPr>
                            <w:t>SJQU-QR-JW-053（A0）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EEB07D3">
                    <w:pPr>
                      <w:rPr>
                        <w:rFonts w:ascii="Times New Roman" w:hAnsi="Times New Roman"/>
                      </w:rPr>
                    </w:pPr>
                    <w:r>
                      <w:rPr>
                        <w:rFonts w:ascii="Times New Roman" w:hAnsi="Times New Roman"/>
                      </w:rPr>
                      <w:t>SJQU-QR-JW-053（A0）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lOTcwZjMxZmZhNWFmYmI2M2UyYjUyYjAzNTU2YzcifQ=="/>
  </w:docVars>
  <w:rsids>
    <w:rsidRoot w:val="00B7651F"/>
    <w:rsid w:val="00005BB0"/>
    <w:rsid w:val="00010E46"/>
    <w:rsid w:val="000203E0"/>
    <w:rsid w:val="000210E0"/>
    <w:rsid w:val="00030B77"/>
    <w:rsid w:val="00033082"/>
    <w:rsid w:val="0006001D"/>
    <w:rsid w:val="00060909"/>
    <w:rsid w:val="00066041"/>
    <w:rsid w:val="0007448A"/>
    <w:rsid w:val="00074B82"/>
    <w:rsid w:val="00075686"/>
    <w:rsid w:val="0008122A"/>
    <w:rsid w:val="00087488"/>
    <w:rsid w:val="00091107"/>
    <w:rsid w:val="000A4E73"/>
    <w:rsid w:val="000A6917"/>
    <w:rsid w:val="000B1BD2"/>
    <w:rsid w:val="000C0F0D"/>
    <w:rsid w:val="000D24F0"/>
    <w:rsid w:val="000D28E5"/>
    <w:rsid w:val="000D34D7"/>
    <w:rsid w:val="00100633"/>
    <w:rsid w:val="001072BC"/>
    <w:rsid w:val="00114BD6"/>
    <w:rsid w:val="00130F6D"/>
    <w:rsid w:val="0013315C"/>
    <w:rsid w:val="00142834"/>
    <w:rsid w:val="00142C42"/>
    <w:rsid w:val="00144082"/>
    <w:rsid w:val="00144F92"/>
    <w:rsid w:val="0015610A"/>
    <w:rsid w:val="00163A48"/>
    <w:rsid w:val="00164E36"/>
    <w:rsid w:val="00183AA1"/>
    <w:rsid w:val="00183E5C"/>
    <w:rsid w:val="001A135C"/>
    <w:rsid w:val="001B0D49"/>
    <w:rsid w:val="001B546F"/>
    <w:rsid w:val="001C2E3E"/>
    <w:rsid w:val="001C388D"/>
    <w:rsid w:val="001D0453"/>
    <w:rsid w:val="001E1D2D"/>
    <w:rsid w:val="001E32B7"/>
    <w:rsid w:val="001E5A17"/>
    <w:rsid w:val="001F332E"/>
    <w:rsid w:val="002056AB"/>
    <w:rsid w:val="0021173F"/>
    <w:rsid w:val="002125E7"/>
    <w:rsid w:val="00217861"/>
    <w:rsid w:val="002204E4"/>
    <w:rsid w:val="002211BF"/>
    <w:rsid w:val="002339E7"/>
    <w:rsid w:val="00233F15"/>
    <w:rsid w:val="002420F1"/>
    <w:rsid w:val="00247CEA"/>
    <w:rsid w:val="00251766"/>
    <w:rsid w:val="00253AC8"/>
    <w:rsid w:val="00256B39"/>
    <w:rsid w:val="0025768A"/>
    <w:rsid w:val="0026033C"/>
    <w:rsid w:val="0027339A"/>
    <w:rsid w:val="002746CD"/>
    <w:rsid w:val="00274E82"/>
    <w:rsid w:val="002757AB"/>
    <w:rsid w:val="0027777C"/>
    <w:rsid w:val="00277FE7"/>
    <w:rsid w:val="002877FA"/>
    <w:rsid w:val="00290962"/>
    <w:rsid w:val="00291CDB"/>
    <w:rsid w:val="002A4649"/>
    <w:rsid w:val="002A46F4"/>
    <w:rsid w:val="002A7227"/>
    <w:rsid w:val="002B0773"/>
    <w:rsid w:val="002B0C48"/>
    <w:rsid w:val="002B13CA"/>
    <w:rsid w:val="002B7322"/>
    <w:rsid w:val="002C58B6"/>
    <w:rsid w:val="002C7EC6"/>
    <w:rsid w:val="002D0E86"/>
    <w:rsid w:val="002D58EA"/>
    <w:rsid w:val="002D7C47"/>
    <w:rsid w:val="002E0ED7"/>
    <w:rsid w:val="002E33CE"/>
    <w:rsid w:val="002E3721"/>
    <w:rsid w:val="002E5EA0"/>
    <w:rsid w:val="002F3157"/>
    <w:rsid w:val="002F6BD5"/>
    <w:rsid w:val="00307D74"/>
    <w:rsid w:val="00313BBA"/>
    <w:rsid w:val="00314A6B"/>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57CCB"/>
    <w:rsid w:val="00361BEB"/>
    <w:rsid w:val="00370184"/>
    <w:rsid w:val="00373C8A"/>
    <w:rsid w:val="00377C10"/>
    <w:rsid w:val="00384BEB"/>
    <w:rsid w:val="00385D41"/>
    <w:rsid w:val="003861BA"/>
    <w:rsid w:val="003A1680"/>
    <w:rsid w:val="003A373C"/>
    <w:rsid w:val="003A4672"/>
    <w:rsid w:val="003A5874"/>
    <w:rsid w:val="003A79BB"/>
    <w:rsid w:val="003B1258"/>
    <w:rsid w:val="003B3D38"/>
    <w:rsid w:val="003C1265"/>
    <w:rsid w:val="003C61A5"/>
    <w:rsid w:val="003D1968"/>
    <w:rsid w:val="003D21A1"/>
    <w:rsid w:val="003D4994"/>
    <w:rsid w:val="003E10A5"/>
    <w:rsid w:val="003E7D14"/>
    <w:rsid w:val="003E7D72"/>
    <w:rsid w:val="003F3923"/>
    <w:rsid w:val="003F43F6"/>
    <w:rsid w:val="0040433E"/>
    <w:rsid w:val="0040726A"/>
    <w:rsid w:val="004100B0"/>
    <w:rsid w:val="0041267F"/>
    <w:rsid w:val="004150FA"/>
    <w:rsid w:val="004223F7"/>
    <w:rsid w:val="00424BA5"/>
    <w:rsid w:val="00425431"/>
    <w:rsid w:val="00431829"/>
    <w:rsid w:val="004405E6"/>
    <w:rsid w:val="004426F2"/>
    <w:rsid w:val="00443C84"/>
    <w:rsid w:val="00450C6A"/>
    <w:rsid w:val="004540AA"/>
    <w:rsid w:val="00456BD8"/>
    <w:rsid w:val="00456DC8"/>
    <w:rsid w:val="0046549D"/>
    <w:rsid w:val="00471668"/>
    <w:rsid w:val="00481F98"/>
    <w:rsid w:val="00485178"/>
    <w:rsid w:val="004852BF"/>
    <w:rsid w:val="00487A46"/>
    <w:rsid w:val="00494579"/>
    <w:rsid w:val="00496AC0"/>
    <w:rsid w:val="00497334"/>
    <w:rsid w:val="004A4D68"/>
    <w:rsid w:val="004B408D"/>
    <w:rsid w:val="004B6F68"/>
    <w:rsid w:val="004B73F7"/>
    <w:rsid w:val="004B7DDF"/>
    <w:rsid w:val="004D4FB3"/>
    <w:rsid w:val="004D75A6"/>
    <w:rsid w:val="004E3456"/>
    <w:rsid w:val="004F3DF0"/>
    <w:rsid w:val="005074E1"/>
    <w:rsid w:val="005126F1"/>
    <w:rsid w:val="0051358A"/>
    <w:rsid w:val="00513F2F"/>
    <w:rsid w:val="0051612A"/>
    <w:rsid w:val="00517176"/>
    <w:rsid w:val="00524300"/>
    <w:rsid w:val="00532E23"/>
    <w:rsid w:val="00541F72"/>
    <w:rsid w:val="00542388"/>
    <w:rsid w:val="00543399"/>
    <w:rsid w:val="00543763"/>
    <w:rsid w:val="00544523"/>
    <w:rsid w:val="00546549"/>
    <w:rsid w:val="00546764"/>
    <w:rsid w:val="005467DC"/>
    <w:rsid w:val="00546A82"/>
    <w:rsid w:val="00547C51"/>
    <w:rsid w:val="00551335"/>
    <w:rsid w:val="005519BB"/>
    <w:rsid w:val="005523FD"/>
    <w:rsid w:val="00553D03"/>
    <w:rsid w:val="00555BA0"/>
    <w:rsid w:val="00556E41"/>
    <w:rsid w:val="00560555"/>
    <w:rsid w:val="00561AD1"/>
    <w:rsid w:val="00571DF1"/>
    <w:rsid w:val="0059045B"/>
    <w:rsid w:val="00590EEA"/>
    <w:rsid w:val="005A13AB"/>
    <w:rsid w:val="005B1150"/>
    <w:rsid w:val="005B1FFC"/>
    <w:rsid w:val="005B2B6D"/>
    <w:rsid w:val="005B36F9"/>
    <w:rsid w:val="005B4B4E"/>
    <w:rsid w:val="005D5B6F"/>
    <w:rsid w:val="005E38A5"/>
    <w:rsid w:val="005E7710"/>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89D"/>
    <w:rsid w:val="00672788"/>
    <w:rsid w:val="00680DA3"/>
    <w:rsid w:val="0068377F"/>
    <w:rsid w:val="00691B24"/>
    <w:rsid w:val="00695B93"/>
    <w:rsid w:val="00697C16"/>
    <w:rsid w:val="006A5A89"/>
    <w:rsid w:val="006B3BB9"/>
    <w:rsid w:val="006B48AC"/>
    <w:rsid w:val="006B5977"/>
    <w:rsid w:val="006D11CF"/>
    <w:rsid w:val="006D1B59"/>
    <w:rsid w:val="006D2F9C"/>
    <w:rsid w:val="006D3C9A"/>
    <w:rsid w:val="006E0337"/>
    <w:rsid w:val="006E5CA9"/>
    <w:rsid w:val="006E5E98"/>
    <w:rsid w:val="006F3151"/>
    <w:rsid w:val="006F4664"/>
    <w:rsid w:val="00704E4F"/>
    <w:rsid w:val="007056DE"/>
    <w:rsid w:val="00706121"/>
    <w:rsid w:val="00710B6B"/>
    <w:rsid w:val="00712A2C"/>
    <w:rsid w:val="00712E84"/>
    <w:rsid w:val="00714914"/>
    <w:rsid w:val="007208D6"/>
    <w:rsid w:val="00726786"/>
    <w:rsid w:val="00732152"/>
    <w:rsid w:val="00742E7A"/>
    <w:rsid w:val="0074424F"/>
    <w:rsid w:val="00770230"/>
    <w:rsid w:val="00774C1F"/>
    <w:rsid w:val="0078248F"/>
    <w:rsid w:val="0079186C"/>
    <w:rsid w:val="007934A4"/>
    <w:rsid w:val="007A0AC9"/>
    <w:rsid w:val="007A1B70"/>
    <w:rsid w:val="007A4EC9"/>
    <w:rsid w:val="007A57F6"/>
    <w:rsid w:val="007B4FFB"/>
    <w:rsid w:val="007C0BCE"/>
    <w:rsid w:val="007C3566"/>
    <w:rsid w:val="007C794A"/>
    <w:rsid w:val="007D4F5D"/>
    <w:rsid w:val="007D59DA"/>
    <w:rsid w:val="007D5A33"/>
    <w:rsid w:val="007E620F"/>
    <w:rsid w:val="007E663C"/>
    <w:rsid w:val="007E7795"/>
    <w:rsid w:val="008001A4"/>
    <w:rsid w:val="0080066B"/>
    <w:rsid w:val="00800C01"/>
    <w:rsid w:val="00803578"/>
    <w:rsid w:val="008036DF"/>
    <w:rsid w:val="00815B8E"/>
    <w:rsid w:val="00816D99"/>
    <w:rsid w:val="008171E6"/>
    <w:rsid w:val="0082324C"/>
    <w:rsid w:val="00823D71"/>
    <w:rsid w:val="008245AF"/>
    <w:rsid w:val="0083705D"/>
    <w:rsid w:val="0084242F"/>
    <w:rsid w:val="00845F14"/>
    <w:rsid w:val="00861932"/>
    <w:rsid w:val="00871DCB"/>
    <w:rsid w:val="008901A2"/>
    <w:rsid w:val="008A08B0"/>
    <w:rsid w:val="008A46AB"/>
    <w:rsid w:val="008B0385"/>
    <w:rsid w:val="008B188E"/>
    <w:rsid w:val="008B397C"/>
    <w:rsid w:val="008B47F4"/>
    <w:rsid w:val="008B7448"/>
    <w:rsid w:val="008B7E1E"/>
    <w:rsid w:val="008C2AE6"/>
    <w:rsid w:val="008C2DE8"/>
    <w:rsid w:val="008C5113"/>
    <w:rsid w:val="008C5B8A"/>
    <w:rsid w:val="008D3D5F"/>
    <w:rsid w:val="008D4E81"/>
    <w:rsid w:val="008E0F55"/>
    <w:rsid w:val="008F253F"/>
    <w:rsid w:val="008F7753"/>
    <w:rsid w:val="00900019"/>
    <w:rsid w:val="009147D6"/>
    <w:rsid w:val="0091552A"/>
    <w:rsid w:val="00925F8C"/>
    <w:rsid w:val="00927324"/>
    <w:rsid w:val="00932ED7"/>
    <w:rsid w:val="0093790A"/>
    <w:rsid w:val="00941B89"/>
    <w:rsid w:val="00941DEA"/>
    <w:rsid w:val="00970E8C"/>
    <w:rsid w:val="00971671"/>
    <w:rsid w:val="00972C84"/>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339"/>
    <w:rsid w:val="009D2582"/>
    <w:rsid w:val="009D33E1"/>
    <w:rsid w:val="009D3B45"/>
    <w:rsid w:val="009D7CF9"/>
    <w:rsid w:val="009E2CCC"/>
    <w:rsid w:val="009E2CDD"/>
    <w:rsid w:val="009E32BA"/>
    <w:rsid w:val="009E366E"/>
    <w:rsid w:val="009E6FC4"/>
    <w:rsid w:val="009F00DC"/>
    <w:rsid w:val="009F3199"/>
    <w:rsid w:val="009F3355"/>
    <w:rsid w:val="009F3648"/>
    <w:rsid w:val="009F3B7A"/>
    <w:rsid w:val="009F45A1"/>
    <w:rsid w:val="009F54D0"/>
    <w:rsid w:val="00A01F6C"/>
    <w:rsid w:val="00A04523"/>
    <w:rsid w:val="00A04853"/>
    <w:rsid w:val="00A13433"/>
    <w:rsid w:val="00A15A77"/>
    <w:rsid w:val="00A17885"/>
    <w:rsid w:val="00A2337D"/>
    <w:rsid w:val="00A31BBE"/>
    <w:rsid w:val="00A31D34"/>
    <w:rsid w:val="00A333EF"/>
    <w:rsid w:val="00A34E2B"/>
    <w:rsid w:val="00A70B93"/>
    <w:rsid w:val="00A769B1"/>
    <w:rsid w:val="00A775F5"/>
    <w:rsid w:val="00A77DA3"/>
    <w:rsid w:val="00A837D5"/>
    <w:rsid w:val="00A83E04"/>
    <w:rsid w:val="00A91091"/>
    <w:rsid w:val="00A93EE3"/>
    <w:rsid w:val="00A948F7"/>
    <w:rsid w:val="00AA05A0"/>
    <w:rsid w:val="00AA2B56"/>
    <w:rsid w:val="00AA4970"/>
    <w:rsid w:val="00AA536D"/>
    <w:rsid w:val="00AA774E"/>
    <w:rsid w:val="00AB22C0"/>
    <w:rsid w:val="00AC40F1"/>
    <w:rsid w:val="00AC4C45"/>
    <w:rsid w:val="00AD1085"/>
    <w:rsid w:val="00AD5B40"/>
    <w:rsid w:val="00AF30B9"/>
    <w:rsid w:val="00AF43DF"/>
    <w:rsid w:val="00AF67A4"/>
    <w:rsid w:val="00AF7510"/>
    <w:rsid w:val="00B12D31"/>
    <w:rsid w:val="00B15F6E"/>
    <w:rsid w:val="00B21BEE"/>
    <w:rsid w:val="00B23284"/>
    <w:rsid w:val="00B31099"/>
    <w:rsid w:val="00B37D43"/>
    <w:rsid w:val="00B44D6D"/>
    <w:rsid w:val="00B46F21"/>
    <w:rsid w:val="00B511A5"/>
    <w:rsid w:val="00B51CDE"/>
    <w:rsid w:val="00B56541"/>
    <w:rsid w:val="00B605ED"/>
    <w:rsid w:val="00B671B0"/>
    <w:rsid w:val="00B71F97"/>
    <w:rsid w:val="00B72538"/>
    <w:rsid w:val="00B736A7"/>
    <w:rsid w:val="00B7651F"/>
    <w:rsid w:val="00B94A16"/>
    <w:rsid w:val="00BA6044"/>
    <w:rsid w:val="00BB1428"/>
    <w:rsid w:val="00BC2625"/>
    <w:rsid w:val="00BC3200"/>
    <w:rsid w:val="00BC338A"/>
    <w:rsid w:val="00BC502C"/>
    <w:rsid w:val="00BD7AB0"/>
    <w:rsid w:val="00BF2840"/>
    <w:rsid w:val="00BF3C20"/>
    <w:rsid w:val="00C011BC"/>
    <w:rsid w:val="00C03DBA"/>
    <w:rsid w:val="00C112E7"/>
    <w:rsid w:val="00C11CD4"/>
    <w:rsid w:val="00C15061"/>
    <w:rsid w:val="00C1713D"/>
    <w:rsid w:val="00C20D9D"/>
    <w:rsid w:val="00C2134F"/>
    <w:rsid w:val="00C2356A"/>
    <w:rsid w:val="00C24718"/>
    <w:rsid w:val="00C25699"/>
    <w:rsid w:val="00C27F50"/>
    <w:rsid w:val="00C30AEE"/>
    <w:rsid w:val="00C33362"/>
    <w:rsid w:val="00C4194E"/>
    <w:rsid w:val="00C44C37"/>
    <w:rsid w:val="00C5350C"/>
    <w:rsid w:val="00C56E09"/>
    <w:rsid w:val="00C61B1B"/>
    <w:rsid w:val="00C63DDA"/>
    <w:rsid w:val="00C673D1"/>
    <w:rsid w:val="00C746CB"/>
    <w:rsid w:val="00C756F3"/>
    <w:rsid w:val="00C81564"/>
    <w:rsid w:val="00C9080C"/>
    <w:rsid w:val="00C92EFC"/>
    <w:rsid w:val="00CA18FD"/>
    <w:rsid w:val="00CA4897"/>
    <w:rsid w:val="00CA6928"/>
    <w:rsid w:val="00CB3D3F"/>
    <w:rsid w:val="00CB5A1A"/>
    <w:rsid w:val="00CC53D3"/>
    <w:rsid w:val="00CC57E7"/>
    <w:rsid w:val="00CC59E6"/>
    <w:rsid w:val="00CD5BDD"/>
    <w:rsid w:val="00CE560F"/>
    <w:rsid w:val="00CF096B"/>
    <w:rsid w:val="00CF10F7"/>
    <w:rsid w:val="00CF5EE3"/>
    <w:rsid w:val="00CF691F"/>
    <w:rsid w:val="00D026DC"/>
    <w:rsid w:val="00D15595"/>
    <w:rsid w:val="00D25F66"/>
    <w:rsid w:val="00D44860"/>
    <w:rsid w:val="00D47689"/>
    <w:rsid w:val="00D50C42"/>
    <w:rsid w:val="00D57CF5"/>
    <w:rsid w:val="00D612BC"/>
    <w:rsid w:val="00D62F98"/>
    <w:rsid w:val="00D66FD6"/>
    <w:rsid w:val="00D8285B"/>
    <w:rsid w:val="00D86619"/>
    <w:rsid w:val="00D93E7C"/>
    <w:rsid w:val="00DA1A75"/>
    <w:rsid w:val="00DB2BE6"/>
    <w:rsid w:val="00DB76B3"/>
    <w:rsid w:val="00DC2C8C"/>
    <w:rsid w:val="00DD0A5A"/>
    <w:rsid w:val="00DD1052"/>
    <w:rsid w:val="00DD20ED"/>
    <w:rsid w:val="00DD3C7B"/>
    <w:rsid w:val="00DE2B21"/>
    <w:rsid w:val="00DE48DE"/>
    <w:rsid w:val="00DE53A8"/>
    <w:rsid w:val="00DE5E01"/>
    <w:rsid w:val="00DF25F2"/>
    <w:rsid w:val="00DF3DFC"/>
    <w:rsid w:val="00DF4166"/>
    <w:rsid w:val="00E000F4"/>
    <w:rsid w:val="00E01231"/>
    <w:rsid w:val="00E0130E"/>
    <w:rsid w:val="00E04279"/>
    <w:rsid w:val="00E11393"/>
    <w:rsid w:val="00E125D9"/>
    <w:rsid w:val="00E16D30"/>
    <w:rsid w:val="00E171B2"/>
    <w:rsid w:val="00E21DB0"/>
    <w:rsid w:val="00E31E69"/>
    <w:rsid w:val="00E33169"/>
    <w:rsid w:val="00E34A7B"/>
    <w:rsid w:val="00E40973"/>
    <w:rsid w:val="00E53121"/>
    <w:rsid w:val="00E545FF"/>
    <w:rsid w:val="00E6080E"/>
    <w:rsid w:val="00E62524"/>
    <w:rsid w:val="00E64168"/>
    <w:rsid w:val="00E7081D"/>
    <w:rsid w:val="00E70904"/>
    <w:rsid w:val="00E71319"/>
    <w:rsid w:val="00E74457"/>
    <w:rsid w:val="00E75171"/>
    <w:rsid w:val="00E86772"/>
    <w:rsid w:val="00E90B8B"/>
    <w:rsid w:val="00E93ADD"/>
    <w:rsid w:val="00E952D8"/>
    <w:rsid w:val="00EB00E4"/>
    <w:rsid w:val="00EB28DA"/>
    <w:rsid w:val="00EB3236"/>
    <w:rsid w:val="00EB3812"/>
    <w:rsid w:val="00EB44EB"/>
    <w:rsid w:val="00EB66B8"/>
    <w:rsid w:val="00EB791E"/>
    <w:rsid w:val="00EC70A9"/>
    <w:rsid w:val="00ED4C3A"/>
    <w:rsid w:val="00ED5492"/>
    <w:rsid w:val="00EE1C85"/>
    <w:rsid w:val="00EE7579"/>
    <w:rsid w:val="00EF21D9"/>
    <w:rsid w:val="00EF2A94"/>
    <w:rsid w:val="00EF32FB"/>
    <w:rsid w:val="00EF44B1"/>
    <w:rsid w:val="00EF4865"/>
    <w:rsid w:val="00F100D2"/>
    <w:rsid w:val="00F12942"/>
    <w:rsid w:val="00F14886"/>
    <w:rsid w:val="00F16421"/>
    <w:rsid w:val="00F201EE"/>
    <w:rsid w:val="00F20B5D"/>
    <w:rsid w:val="00F35AA0"/>
    <w:rsid w:val="00F35F98"/>
    <w:rsid w:val="00F3699A"/>
    <w:rsid w:val="00F405B3"/>
    <w:rsid w:val="00F43C49"/>
    <w:rsid w:val="00F45C12"/>
    <w:rsid w:val="00F46839"/>
    <w:rsid w:val="00F544A2"/>
    <w:rsid w:val="00F65F51"/>
    <w:rsid w:val="00F76CB9"/>
    <w:rsid w:val="00F77A73"/>
    <w:rsid w:val="00F96236"/>
    <w:rsid w:val="00F9663C"/>
    <w:rsid w:val="00FA10CE"/>
    <w:rsid w:val="00FA222F"/>
    <w:rsid w:val="00FA2891"/>
    <w:rsid w:val="00FB693D"/>
    <w:rsid w:val="00FB7768"/>
    <w:rsid w:val="00FC021B"/>
    <w:rsid w:val="00FC7489"/>
    <w:rsid w:val="00FD1BA8"/>
    <w:rsid w:val="00FD218F"/>
    <w:rsid w:val="00FD5663"/>
    <w:rsid w:val="00FD56C6"/>
    <w:rsid w:val="00FE03C4"/>
    <w:rsid w:val="00FE3221"/>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2AA3585"/>
    <w:rsid w:val="66A86850"/>
    <w:rsid w:val="66CA1754"/>
    <w:rsid w:val="6F1E65D4"/>
    <w:rsid w:val="6F266C86"/>
    <w:rsid w:val="6F5042C2"/>
    <w:rsid w:val="74316312"/>
    <w:rsid w:val="74FA408D"/>
    <w:rsid w:val="780F13C8"/>
    <w:rsid w:val="7A4A0531"/>
    <w:rsid w:val="7C385448"/>
    <w:rsid w:val="7CB3663D"/>
    <w:rsid w:val="7CC840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5</Pages>
  <Words>855</Words>
  <Characters>934</Characters>
  <Lines>29</Lines>
  <Paragraphs>8</Paragraphs>
  <TotalTime>0</TotalTime>
  <ScaleCrop>false</ScaleCrop>
  <LinksUpToDate>false</LinksUpToDate>
  <CharactersWithSpaces>948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2025-02-21T10:13:00Z</dcterms:created>
  <dc:creator>juvg</dc:creator>
  <cp:lastModifiedBy>归晚.</cp:lastModifiedBy>
  <cp:lastPrinted>2025-02-21T10:22:00Z</cp:lastPrinted>
  <dcterms:modified xsi:type="dcterms:W3CDTF">2025-03-19T06:19:38Z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7EF655AA2484432D8565BFC9C35878E9_12</vt:lpwstr>
  </property>
  <property fmtid="{D5CDD505-2E9C-101B-9397-08002B2CF9AE}" pid="4" name="KSOTemplateDocerSaveRecord">
    <vt:lpwstr>eyJoZGlkIjoiOGYyZTQwNzY0YmUwZjVjNTE5NzMzOGJiOTgwZmM0NTEiLCJ1c2VySWQiOiI1NTQ0NjQ5MzAifQ==</vt:lpwstr>
  </property>
</Properties>
</file>