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y1ZHmtQAAAAIAQAADwAAAAAAAAABACAAAAA4AAAAZHJzL2Rv&#10;d25yZXYueG1sUEsBAhQAFAAAAAgAh07iQDRv1SthAgAApwQAAA4AAAAAAAAAAQAgAAAAOQEAAGRy&#10;cy9lMm9Eb2MueG1sUEsFBgAAAAAGAAYAWQEAAAwG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【医疗保险实务】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Medical Insurance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【2170043】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健康服务与管理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健康管理学院健康服务与管理专业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教材【医疗保险学，周绿林 李绍华，科学出版社，第3版】</w:t>
      </w:r>
    </w:p>
    <w:p>
      <w:pPr>
        <w:snapToGrid w:val="0"/>
        <w:spacing w:line="288" w:lineRule="auto"/>
        <w:ind w:left="420" w:leftChars="200" w:firstLine="372" w:firstLineChars="186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参考书目【新编基本医疗保险与生育保险操作实务，黄乐平，法律出版社，第一版</w:t>
      </w:r>
      <w:r>
        <w:rPr>
          <w:rFonts w:ascii="宋体" w:hAnsi="宋体" w:cs="宋体"/>
          <w:sz w:val="20"/>
          <w:szCs w:val="20"/>
        </w:rPr>
        <w:t>；</w:t>
      </w:r>
      <w:r>
        <w:rPr>
          <w:rFonts w:hint="eastAsia" w:ascii="宋体" w:hAnsi="宋体" w:cs="宋体"/>
          <w:sz w:val="20"/>
          <w:szCs w:val="20"/>
        </w:rPr>
        <w:t>医疗与生育保险：政策与实务，汪泓 吴忠 史健勇 严运楼等编著，北京大学出版社，第1版；医疗保险管理案例分析及常用政策法规，当代中国出版社，韩全意 肖海娟 李伟光，第1版；医疗保险学，卢祖洵，人民卫生出版社，第4版】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健康管理政策与法规2170025（2）；管理沟通2170042（2）】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="黑体" w:hAnsi="宋体" w:eastAsia="黑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主要是了解医疗保险的基本知识与操作实践，内容包括疾病、疾病风险与医疗保险、医疗保险的创立与发展、立法现状、《社会保险法》对基本医疗保险制度的影响、《社会保险法》对基本医疗保险制度的影响、我国城镇职工医疗保险制度、医疗保险的构成要素、相关办理流程、实务解答、基金、经办、监督、法律责任及纠纷处理等相关内容。</w:t>
      </w:r>
      <w:r>
        <w:rPr>
          <w:color w:val="000000"/>
          <w:sz w:val="20"/>
          <w:szCs w:val="20"/>
        </w:rPr>
        <w:t>通过本课程的学习，</w:t>
      </w:r>
      <w:r>
        <w:rPr>
          <w:rFonts w:hint="eastAsia"/>
          <w:color w:val="000000"/>
          <w:sz w:val="20"/>
          <w:szCs w:val="20"/>
        </w:rPr>
        <w:t>能够使</w:t>
      </w:r>
      <w:r>
        <w:rPr>
          <w:color w:val="000000"/>
          <w:sz w:val="20"/>
          <w:szCs w:val="20"/>
        </w:rPr>
        <w:t>学生了解和掌握</w:t>
      </w:r>
      <w:r>
        <w:rPr>
          <w:rFonts w:hint="eastAsia"/>
          <w:color w:val="000000"/>
          <w:sz w:val="20"/>
          <w:szCs w:val="20"/>
        </w:rPr>
        <w:t>医疗保险</w:t>
      </w:r>
      <w:r>
        <w:rPr>
          <w:color w:val="000000"/>
          <w:sz w:val="20"/>
          <w:szCs w:val="20"/>
        </w:rPr>
        <w:t>的基本</w:t>
      </w:r>
      <w:r>
        <w:rPr>
          <w:rFonts w:hint="eastAsia"/>
          <w:color w:val="000000"/>
          <w:sz w:val="20"/>
          <w:szCs w:val="20"/>
        </w:rPr>
        <w:t>知识、基本</w:t>
      </w:r>
      <w:r>
        <w:rPr>
          <w:color w:val="000000"/>
          <w:sz w:val="20"/>
          <w:szCs w:val="20"/>
        </w:rPr>
        <w:t>方法</w:t>
      </w:r>
      <w:r>
        <w:rPr>
          <w:rFonts w:hint="eastAsia"/>
          <w:color w:val="000000"/>
          <w:sz w:val="20"/>
          <w:szCs w:val="20"/>
        </w:rPr>
        <w:t>和原理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具备处理医疗保险</w:t>
      </w:r>
      <w:r>
        <w:rPr>
          <w:color w:val="000000"/>
          <w:sz w:val="20"/>
          <w:szCs w:val="20"/>
        </w:rPr>
        <w:t>实际问题的能力</w:t>
      </w:r>
      <w:r>
        <w:rPr>
          <w:rFonts w:hint="eastAsia"/>
          <w:color w:val="000000"/>
          <w:sz w:val="20"/>
          <w:szCs w:val="20"/>
        </w:rPr>
        <w:t>，同时培养学生爱岗敬业的精神，为毕业后走上社会参加企业运营和管理实践奠定基础。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</w:t>
      </w:r>
      <w:r>
        <w:rPr>
          <w:rFonts w:hint="eastAsia"/>
          <w:color w:val="000000"/>
          <w:sz w:val="20"/>
          <w:szCs w:val="20"/>
        </w:rPr>
        <w:t>于健康服务与管理本科</w:t>
      </w:r>
      <w:r>
        <w:rPr>
          <w:color w:val="000000"/>
          <w:sz w:val="20"/>
          <w:szCs w:val="20"/>
        </w:rPr>
        <w:t>专业、</w:t>
      </w:r>
      <w:r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年级</w:t>
      </w:r>
      <w:r>
        <w:rPr>
          <w:rFonts w:hint="eastAsia"/>
          <w:color w:val="000000"/>
          <w:sz w:val="20"/>
          <w:szCs w:val="20"/>
        </w:rPr>
        <w:t>下学期开设，学生需要对管理学、经济学等知识有一定的基础</w:t>
      </w:r>
      <w:r>
        <w:rPr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margin" w:tblpXSpec="center" w:tblpY="21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表达沟通 应用书面和语言形式，分析健康问题，拟定健康改善计划，并能精准表达，让服务对象乐意接受，形成良性互动。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自主学习 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LO311：医疗保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健：掌握基本医疗保健知识和技能。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LO312：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健康评估：能全面评估服务对象的健康状态，具有健康监测、健康风险评估能力。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LO313：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健康教育：能确定服务对象的健康需求，并采用合适的健康教育方法。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LO314：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LO315：</w:t>
            </w:r>
            <w:r>
              <w:rPr>
                <w:rFonts w:ascii="仿宋" w:hAnsi="仿宋" w:eastAsia="仿宋"/>
                <w:sz w:val="24"/>
                <w:szCs w:val="24"/>
              </w:rPr>
              <w:t>健康咨询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：掌握健康保健专业知识，为服务对象提供健康咨询服务。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LO316：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健康管理：掌握对个人或人群的健康</w:t>
            </w:r>
            <w:r>
              <w:fldChar w:fldCharType="begin"/>
            </w:r>
            <w:r>
              <w:instrText xml:space="preserve"> HYPERLINK "https://baike.baidu.com/item/%E5%8D%B1%E9%99%A9/3088" \t "https://baike.baidu.com/item/%E5%81%A5%E5%BA%B7%E7%AE%A1%E7%90%86/_blank"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风险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因素进行全面管理的能力，开展健康管理服务。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尽责抗压：发扬雷锋精神，在学习和社会实践中遵守职业规范，具备职业道德素养。乐观豁达，能承受学习和生活压力。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协同创新：具有积极的团队合作精神和创新创业意识，了解并灵活运用国家创新、创业相关政策，结合所学专业知识和技能，不断提出新设想。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信息应用：熟练使用计算机，掌握常用办公软件。运用现代信息技术，开展健康评估和健康改善活动。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服务关爱：富有爱心，懂得感恩，具备助人为乐的品质。具有服务企业、服务社会的意愿和行为能力。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国际视野：有国际竞争与合作意识。具有运用一门外语阅读相关文献和简单会话能力。有跨文化交流能力。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</w:p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line="360" w:lineRule="auto"/>
        <w:ind w:firstLine="600" w:firstLineChars="25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能自主学习，结合专业知识主动地通过搜集所需信息、分析与医疗保险政策与法规相关的问题。学生具有执行、评估医疗保险政策的能力。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口头评价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能运用医疗保险知识，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确定服务对象的健康需求，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通过多种途径进行健康教育知识分享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理论讲授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讨论教学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理论考试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LO41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能根据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实际情况，处理医疗保险危机、人际冲突等，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发扬雷锋精神，在学习和社会实践中遵守职业规范，具备职业道德素养。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理论讲授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案例分析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理论考试</w:t>
            </w:r>
          </w:p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课堂表现</w:t>
            </w:r>
          </w:p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LO71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在应对医疗保险各种情况中，能充分考虑服务对象的特点，运用合适的处理方法，提高医疗保险的服务效果。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富有爱心，懂得感恩，具备助人为乐的品质。具有服务企业、服务社会的意愿和行为能力。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理论讲授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案例分析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理论考试</w:t>
            </w:r>
          </w:p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课堂表现</w:t>
            </w:r>
          </w:p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7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93"/>
        <w:gridCol w:w="1984"/>
        <w:gridCol w:w="1843"/>
        <w:gridCol w:w="1312"/>
        <w:gridCol w:w="418"/>
        <w:gridCol w:w="366"/>
        <w:gridCol w:w="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医疗保险概述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1.知道疾病、健康、风险</w:t>
            </w:r>
            <w:r>
              <w:rPr>
                <w:rFonts w:ascii="宋体" w:hAnsi="宋体"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疾病风险、医疗保险的定义。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2.理解医疗保险的特点与含义。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3.了解医疗保险的创立、发展和立法现状。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.了解《社会保险法》对医疗保险的影响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color w:val="000000"/>
                <w:sz w:val="20"/>
                <w:szCs w:val="20"/>
              </w:rPr>
              <w:t>掌握医疗保险的基本理论及构成，理解医疗保险的作用。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医疗保险构成要素及其主要模式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1.理解医疗保险的构成要素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2.理解医疗保险制度的主要模式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3.理解我国城镇职工医疗保险制度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掌握医疗保险系统的构成要素及医疗保险的主要模式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医疗保险制度的主要模式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基本医疗保险的相关办理流程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知道基本医疗保险登记流程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2.理解基本医疗保险费的缴纳流程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3.理解基本医疗保险关系的转迁流程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4.理解基本医疗保险待遇申领流程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5.了解基本医疗保险的变更登记流程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6.了解基本医疗保险年检办理流程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7.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知道基本医疗保险注销登记流程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掌握基本医疗保险的相关办理流程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能够运用相关知识进行相关操作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基本医疗保险费的缴纳流程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基本医疗保险关系的转迁流程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基本医疗保险实务解答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1.知道基本医疗保险总则的内容，理解基本医疗保险的涵义、建立原因等相关内容。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2.理解基本医疗保险费的征缴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3.理解基本医疗保险待遇与费用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4.分析基本医疗保险疑难问题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5.了解新型农村合作医疗制度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6.掌握城镇居民基本医疗保险制度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能够运用基本医疗报销实务相关知识解决医疗保险实际问题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能够运用到实际生活中来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医疗保险费的征缴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医疗保险待遇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与费用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医疗保险需求与供给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1.理解医疗保险需求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2.理解医疗保险供给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3.理解医疗保险需求与供给的均衡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掌握医疗保险的需求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供给曲线变化情况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医疗保险供需平衡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基本医疗保险基金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1.医疗保险基金筹集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2.医疗保险基金管理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3.医疗保险基金测算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了解医疗保险基金的筹资对象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能够掌握医疗保险基金筹集的原则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明确筹集渠道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理解个人医疗保险账户及用途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掌握社会统筹基金账户及用途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医疗保险基金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筹集、管理、测算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医疗保险范围和医疗保险管理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1.医疗保险范围与基本医疗界定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2.医疗保险的医疗服务定点管理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3.基本医疗的医疗服务目录管理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4.异地就医和转移接续管理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掌握医疗保险管理范围和服务目录，掌握异地转移接续，应用相关知识处理异地就医问题。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转移接续管理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基本医疗保险经办</w:t>
            </w:r>
            <w:r>
              <w:rPr>
                <w:rFonts w:hint="eastAsia" w:ascii="宋体" w:hAnsi="宋体"/>
                <w:sz w:val="20"/>
                <w:szCs w:val="20"/>
              </w:rPr>
              <w:t>、监督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ascii="宋体" w:hAnsi="宋体"/>
                <w:sz w:val="20"/>
                <w:szCs w:val="20"/>
              </w:rPr>
              <w:t>知道经办机构及设置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2.理解经办机构职责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3.理解经办机构管理制度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4．知道个人权益记录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5.理解社会保险信息系统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能够应用医疗保险经办机构相关知识解决实际问题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社会保险经办机构职责履行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0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8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基本医疗保险的监督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法律</w:t>
            </w:r>
            <w:r>
              <w:rPr>
                <w:rFonts w:hint="eastAsia" w:ascii="宋体" w:hAnsi="宋体"/>
                <w:sz w:val="20"/>
                <w:szCs w:val="20"/>
              </w:rPr>
              <w:t>制度、</w:t>
            </w:r>
            <w:r>
              <w:rPr>
                <w:rFonts w:ascii="宋体" w:hAnsi="宋体"/>
                <w:sz w:val="20"/>
                <w:szCs w:val="20"/>
              </w:rPr>
              <w:t>责任及纠纷处理</w:t>
            </w:r>
          </w:p>
        </w:tc>
        <w:tc>
          <w:tcPr>
            <w:tcW w:w="198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1.医疗保险法律制度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2.医疗保险监督制度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3.对医疗服务的供需双方及社会医疗保险机构行为的监督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4.医疗保险纠纷处理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通过本章学习能够知道基本医疗保险的监督主体</w:t>
            </w:r>
            <w:r>
              <w:rPr>
                <w:rFonts w:hint="eastAsia" w:ascii="宋体" w:hAnsi="宋体"/>
                <w:sz w:val="20"/>
                <w:szCs w:val="20"/>
              </w:rPr>
              <w:t>和职责，能够运用相关知识进行法律责任划分。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基本医疗保险法律制度和监督管理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0"/>
        <w:gridCol w:w="3215"/>
        <w:gridCol w:w="759"/>
        <w:gridCol w:w="10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医疗保险</w:t>
            </w: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构成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探索医疗保险组织机构的构成和关系，形成组织机构架构图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医疗保险制度的主要模式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探索</w:t>
            </w:r>
            <w:r>
              <w:rPr>
                <w:rFonts w:ascii="宋体" w:hAnsi="宋体"/>
                <w:sz w:val="20"/>
                <w:szCs w:val="20"/>
              </w:rPr>
              <w:t>医疗保险制度的主要模式</w:t>
            </w:r>
            <w:r>
              <w:rPr>
                <w:rFonts w:hint="eastAsia" w:ascii="宋体" w:hAnsi="宋体"/>
                <w:sz w:val="20"/>
                <w:szCs w:val="20"/>
              </w:rPr>
              <w:t>之间的区别</w:t>
            </w:r>
            <w:r>
              <w:rPr>
                <w:rFonts w:ascii="宋体" w:hAns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特点</w:t>
            </w:r>
            <w:r>
              <w:rPr>
                <w:rFonts w:ascii="宋体" w:hAnsi="宋体"/>
                <w:sz w:val="20"/>
                <w:szCs w:val="20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优缺点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基本医疗保险登记流程、基本医疗保险费的缴纳流程、基本医疗保险关系的转迁流程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基本医疗保险登记流程、基本医疗保险费的缴纳流程、基本医疗保险关系的转迁流程操作手册编制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基本医疗保险待遇申领流程、变更登记流程、年检办理流程、注销登记流程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基本医疗保险待遇申领流程、基本医疗保险的变更登记流程、基本医疗保险年检办理流程、基本医疗保险注销登记流程操作手册编制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医疗保险需求与供给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需求与供给曲线的移动</w:t>
            </w:r>
            <w:r>
              <w:rPr>
                <w:rFonts w:ascii="宋体" w:hAnsi="宋体"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弹性</w:t>
            </w:r>
            <w:r>
              <w:rPr>
                <w:rFonts w:ascii="宋体" w:hAnsi="宋体"/>
                <w:sz w:val="20"/>
                <w:szCs w:val="20"/>
              </w:rPr>
              <w:t>。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医疗保险基金监督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应用基金管理和监督知识找出骗保违规行为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异地就医和转移接续管理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运用异地就医和转移接续知识处理医疗保险报销问题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法律制度和监督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运用医保法律和监督，发现医保实务中的违法违规行为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期中闭卷测试（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随堂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bookmarkStart w:id="1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1395730</wp:posOffset>
            </wp:positionV>
            <wp:extent cx="784225" cy="46228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817880" cy="281940"/>
            <wp:effectExtent l="0" t="0" r="7620" b="10160"/>
            <wp:docPr id="3" name="图片 0" descr="微信图片_2021092317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微信图片_20210923172408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6656" t="21416" r="9539" b="22125"/>
                    <a:stretch>
                      <a:fillRect/>
                    </a:stretch>
                  </pic:blipFill>
                  <pic:spPr>
                    <a:xfrm>
                      <a:off x="0" y="0"/>
                      <a:ext cx="818188" cy="282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系主任审核签名：</w:t>
      </w:r>
    </w:p>
    <w:p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2023年2月28日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dkNzZhOTU4YzBhNzA1ZDRjNzExNDlmNTcwNGQzNjIifQ=="/>
  </w:docVars>
  <w:rsids>
    <w:rsidRoot w:val="00B7651F"/>
    <w:rsid w:val="000B76A5"/>
    <w:rsid w:val="000B7D6B"/>
    <w:rsid w:val="000D6A6C"/>
    <w:rsid w:val="001072BC"/>
    <w:rsid w:val="00151E4D"/>
    <w:rsid w:val="001C6935"/>
    <w:rsid w:val="00202394"/>
    <w:rsid w:val="00237FCC"/>
    <w:rsid w:val="00256B39"/>
    <w:rsid w:val="0026033C"/>
    <w:rsid w:val="002E3721"/>
    <w:rsid w:val="00313BBA"/>
    <w:rsid w:val="0032602E"/>
    <w:rsid w:val="003367AE"/>
    <w:rsid w:val="00364BC5"/>
    <w:rsid w:val="003B1258"/>
    <w:rsid w:val="003B7AC1"/>
    <w:rsid w:val="004100B0"/>
    <w:rsid w:val="004A0685"/>
    <w:rsid w:val="004A2CD3"/>
    <w:rsid w:val="004A7316"/>
    <w:rsid w:val="005467DC"/>
    <w:rsid w:val="00553D03"/>
    <w:rsid w:val="005B2B6D"/>
    <w:rsid w:val="005B4B4E"/>
    <w:rsid w:val="00624FE1"/>
    <w:rsid w:val="00632723"/>
    <w:rsid w:val="00693A50"/>
    <w:rsid w:val="007208D6"/>
    <w:rsid w:val="007B3FBB"/>
    <w:rsid w:val="0087303C"/>
    <w:rsid w:val="008B397C"/>
    <w:rsid w:val="008B47F4"/>
    <w:rsid w:val="008F62BC"/>
    <w:rsid w:val="00900019"/>
    <w:rsid w:val="0099063E"/>
    <w:rsid w:val="00A769B1"/>
    <w:rsid w:val="00A837D5"/>
    <w:rsid w:val="00AC4C45"/>
    <w:rsid w:val="00B137AB"/>
    <w:rsid w:val="00B46F21"/>
    <w:rsid w:val="00B511A5"/>
    <w:rsid w:val="00B736A7"/>
    <w:rsid w:val="00B7651F"/>
    <w:rsid w:val="00BD4D24"/>
    <w:rsid w:val="00BF6BE1"/>
    <w:rsid w:val="00C56E09"/>
    <w:rsid w:val="00C84026"/>
    <w:rsid w:val="00C9445B"/>
    <w:rsid w:val="00CF096B"/>
    <w:rsid w:val="00D71AA4"/>
    <w:rsid w:val="00DA1EE3"/>
    <w:rsid w:val="00E16D11"/>
    <w:rsid w:val="00E16D30"/>
    <w:rsid w:val="00E33169"/>
    <w:rsid w:val="00E47B31"/>
    <w:rsid w:val="00E57F26"/>
    <w:rsid w:val="00E67040"/>
    <w:rsid w:val="00E70904"/>
    <w:rsid w:val="00EB0BFA"/>
    <w:rsid w:val="00EF44B1"/>
    <w:rsid w:val="00F35AA0"/>
    <w:rsid w:val="00F37C54"/>
    <w:rsid w:val="00FC2111"/>
    <w:rsid w:val="016E63C2"/>
    <w:rsid w:val="024B0C39"/>
    <w:rsid w:val="0772782E"/>
    <w:rsid w:val="0791550D"/>
    <w:rsid w:val="0A8128A6"/>
    <w:rsid w:val="0BF32A1B"/>
    <w:rsid w:val="0F5C4BEB"/>
    <w:rsid w:val="10BD2C22"/>
    <w:rsid w:val="128D541B"/>
    <w:rsid w:val="13E115A9"/>
    <w:rsid w:val="200E4E8E"/>
    <w:rsid w:val="21313F3D"/>
    <w:rsid w:val="22987C80"/>
    <w:rsid w:val="24192CCC"/>
    <w:rsid w:val="29034A42"/>
    <w:rsid w:val="2A6340C4"/>
    <w:rsid w:val="3842416E"/>
    <w:rsid w:val="39A66CD4"/>
    <w:rsid w:val="3CD52CE1"/>
    <w:rsid w:val="3FFF211A"/>
    <w:rsid w:val="410F2E6A"/>
    <w:rsid w:val="4430136C"/>
    <w:rsid w:val="4AB0382B"/>
    <w:rsid w:val="4BB35A41"/>
    <w:rsid w:val="4F8F6033"/>
    <w:rsid w:val="569868B5"/>
    <w:rsid w:val="570E046F"/>
    <w:rsid w:val="5BCFEE68"/>
    <w:rsid w:val="5F3D3161"/>
    <w:rsid w:val="611F6817"/>
    <w:rsid w:val="625C595B"/>
    <w:rsid w:val="64382D81"/>
    <w:rsid w:val="64FFE1C9"/>
    <w:rsid w:val="66CA1754"/>
    <w:rsid w:val="6F1E65D4"/>
    <w:rsid w:val="6F266C86"/>
    <w:rsid w:val="6F5042C2"/>
    <w:rsid w:val="6F525989"/>
    <w:rsid w:val="74316312"/>
    <w:rsid w:val="780F13C8"/>
    <w:rsid w:val="781D07A0"/>
    <w:rsid w:val="78437AC4"/>
    <w:rsid w:val="7C385448"/>
    <w:rsid w:val="7CB3663D"/>
    <w:rsid w:val="7CF72FB4"/>
    <w:rsid w:val="7CFF97D2"/>
    <w:rsid w:val="B7D37D71"/>
    <w:rsid w:val="D6FEB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3249</Words>
  <Characters>3416</Characters>
  <Lines>27</Lines>
  <Paragraphs>7</Paragraphs>
  <TotalTime>1</TotalTime>
  <ScaleCrop>false</ScaleCrop>
  <LinksUpToDate>false</LinksUpToDate>
  <CharactersWithSpaces>3459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2023-03-01T01:45:00Z</dcterms:created>
  <dc:creator>juvg</dc:creator>
  <cp:lastModifiedBy>zyc</cp:lastModifiedBy>
  <dcterms:modified xsi:type="dcterms:W3CDTF">2023-03-03T11:30:06Z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BC18ADFB71B14C4CAD9CF363516223C4</vt:lpwstr>
  </property>
</Properties>
</file>